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BEA6B" w14:textId="77777777" w:rsidR="000B4ABD" w:rsidRDefault="00E902B2">
      <w:pPr>
        <w:pStyle w:val="BodyText"/>
        <w:tabs>
          <w:tab w:val="left" w:pos="9836"/>
        </w:tabs>
        <w:ind w:left="7966"/>
        <w:rPr>
          <w:rFonts w:ascii="Times New Roman"/>
        </w:rPr>
      </w:pPr>
      <w:r>
        <w:rPr>
          <w:rFonts w:ascii="Times New Roman"/>
          <w:position w:val="26"/>
        </w:rPr>
      </w:r>
      <w:r>
        <w:rPr>
          <w:rFonts w:ascii="Times New Roman"/>
          <w:position w:val="26"/>
        </w:rPr>
        <w:pict w14:anchorId="0C965BB6">
          <v:group id="_x0000_s5024" alt="" style="width:53.7pt;height:30.7pt;mso-position-horizontal-relative:char;mso-position-vertical-relative:line" coordsize="1074,614">
            <v:shape id="_x0000_s5025" alt="" style="position:absolute;left:220;top:132;width:500;height:389" coordorigin="221,133" coordsize="500,389" path="m389,133r-133,4l245,138r-5,14l248,160r13,12l273,185r9,13l288,211r3,24l289,259r-7,23l271,303r-4,22l292,363r-3,23l286,392r-4,6l283,405r-10,13l227,439r-6,11l226,461r-2,12l229,484r75,33l373,521r35,-1l471,514r62,-12l592,483r57,-27l698,415r21,-64l720,336r-1,-15l674,240,574,172,494,146,389,133xe" fillcolor="#fbba0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026" type="#_x0000_t75" alt="" style="position:absolute;left:146;top:196;width:243;height:218">
              <v:imagedata r:id="rId7" o:title=""/>
            </v:shape>
            <v:shape id="_x0000_s5027" alt="" style="position:absolute;left:272;top:8;width:467;height:205" coordorigin="272,8" coordsize="467,205" path="m272,83l292,71,335,45,381,20,411,8r16,4l438,19r10,7l466,28r19,-5l501,16r15,-4l533,14r13,10l554,37r10,13l579,61r18,3l613,59r16,-2l644,65r7,12l652,89r2,10l661,107r17,6l693,113r15,1l723,124r4,14l728,162r2,27l739,213e" filled="f" strokecolor="#24305e" strokeweight=".84pt">
              <v:path arrowok="t"/>
            </v:shape>
            <v:shape id="_x0000_s5028" alt="" style="position:absolute;left:302;top:411;width:437;height:193" coordorigin="302,412" coordsize="437,193" path="m302,551r75,32l419,600r23,5l462,604r20,-6l497,589r14,-9l525,572r16,-1l556,573r16,1l590,571r14,-9l614,552r9,-11l637,534r17,-4l671,528r15,-4l701,517r14,-21l724,466r7,-31l739,412e" filled="f" strokecolor="#24305e" strokeweight=".84pt">
              <v:path arrowok="t"/>
            </v:shape>
            <v:shape id="_x0000_s5029" alt="" style="position:absolute;left:8;top:70;width:1057;height:487" coordorigin="8,71" coordsize="1057,487" path="m908,219r73,-52l1020,141r18,-6l1048,141r4,8l1055,166r,22l1046,211r-10,28l1043,256r13,20l1065,314r-5,21l1050,352r-7,18l1049,395r7,24l1055,444r-5,19l1043,471r-27,-9l981,440,945,416,914,397,842,375r-54,6l753,396r-12,9l698,455r-60,42l566,529r-84,21l390,558r-87,-7l223,533,152,504,93,467,48,422r3,-9l65,402,79,390r4,-9l71,377,50,375,29,373,8,314,18,258,92,162r59,-38l222,96,302,77r88,-6l478,77r80,19l629,125r59,38l733,208r45,43l811,267r38,-11l908,219e" filled="f" strokecolor="#24305e" strokeweight=".84pt">
              <v:path arrowok="t"/>
            </v:shape>
            <v:shape id="_x0000_s5030" alt="" style="position:absolute;left:896;top:252;width:24;height:112" coordorigin="896,253" coordsize="24,112" path="m916,253r-8,12l901,279r-4,15l896,309r2,16l903,339r7,14l920,365e" filled="f" strokecolor="#24305e" strokeweight=".84pt">
              <v:path arrowok="t"/>
            </v:shape>
            <w10:anchorlock/>
          </v:group>
        </w:pict>
      </w:r>
      <w:r w:rsidR="00D56FD6">
        <w:rPr>
          <w:rFonts w:ascii="Times New Roman"/>
          <w:position w:val="26"/>
        </w:rPr>
        <w:tab/>
      </w:r>
      <w:r>
        <w:rPr>
          <w:rFonts w:ascii="Times New Roman"/>
        </w:rPr>
      </w:r>
      <w:r>
        <w:rPr>
          <w:rFonts w:ascii="Times New Roman"/>
        </w:rPr>
        <w:pict w14:anchorId="0504F650">
          <v:group id="_x0000_s4995" alt="" style="width:36.8pt;height:54.25pt;mso-position-horizontal-relative:char;mso-position-vertical-relative:line" coordsize="736,1085">
            <v:shape id="_x0000_s4996" alt="" style="position:absolute;left:41;top:443;width:688;height:537" coordorigin="41,443" coordsize="688,537" o:spt="100" adj="0,,0" path="m582,664r-1,l578,665r4,-1xm613,653r-25,8l582,664r10,-4l603,656r10,-3xm673,703r-4,-4l672,703r,l672,703r1,l673,703xm729,851r,-38l722,779r-4,-11l715,760r-4,-9l704,739,692,725,672,703r-9,-2l655,702r-6,l641,705r-8,6l623,717r-14,5l595,725r2,-7l598,713r6,-14l607,692r10,-7l627,680r7,-4l633,675r-1,-1l631,673r-16,5l598,685r-15,10l572,708r-11,10l552,718r-3,-2l547,714r-1,-7l547,705r3,-8l556,686r8,-10l572,669r6,-4l566,671r-21,14l521,702r-15,3l504,691r6,-17l516,668r1,-1l532,655r8,-5l549,645r-8,3l533,653r-9,5l514,664r-12,3l495,664r,l494,656r5,-8l508,639r9,-9l528,622r11,-6l551,612r12,-4l576,606r12,-1l580,596r8,-1l599,595r11,1l610,595,543,520,492,479,464,465r-14,-7l410,443r-36,13l334,465r-54,-1l205,444r-39,13l142,468r-18,14l100,504,74,554,55,627,44,694r-3,30l135,716r53,l221,729r33,28l252,784r-4,22l244,822r-2,6l259,853r47,49l376,952r91,28l513,976r2,-3l518,970r1,-4l536,949r31,-24l598,905r13,-9l617,902r-2,26l599,934r-6,6l582,955r16,-4l613,944r15,-8l644,926r14,-14l671,896r,l683,884r9,-1l695,886r10,8l696,905r9,2l713,911r,l709,916r3,2l714,922r1,6l724,891r1,-8l729,851xe" fillcolor="#e8308a" stroked="f">
              <v:stroke joinstyle="round"/>
              <v:formulas/>
              <v:path arrowok="t" o:connecttype="segments"/>
            </v:shape>
            <v:shape id="_x0000_s4997" alt="" style="position:absolute;left:273;top:123;width:155;height:278" coordorigin="274,124" coordsize="155,278" path="m399,124r30,98l429,299r-23,54l368,387r-47,14l274,396e" filled="f" strokecolor="#24305e" strokeweight=".84pt">
              <v:path arrowok="t"/>
            </v:shape>
            <v:shape id="_x0000_s4998" alt="" style="position:absolute;left:644;top:925;width:70;height:82" coordorigin="645,925" coordsize="70,82" path="m645,1006r48,-36l714,930r-4,-5e" filled="f" strokecolor="#24305e" strokeweight=".84pt">
              <v:path arrowok="t"/>
            </v:shape>
            <v:shape id="_x0000_s4999" alt="" style="position:absolute;left:639;top:901;width:66;height:79" coordorigin="639,901" coordsize="66,79" path="m639,980r55,-48l705,909r-6,-8e" filled="f" strokecolor="#24305e" strokeweight=".84pt">
              <v:path arrowok="t"/>
            </v:shape>
            <v:shape id="_x0000_s5000" alt="" style="position:absolute;left:474;top:886;width:223;height:100" coordorigin="474,886" coordsize="223,100" path="m624,960r58,-44l697,893r-1,-6l686,886r-15,9l655,908r-16,12l624,930r-15,8l595,944r-16,4l589,934r3,-3l595,928r16,-6l612,909r1,-12l607,891r-49,31l533,939r-11,11l517,960r-7,11l499,979r-12,5l474,986e" filled="f" strokecolor="#24305e" strokeweight=".84pt">
              <v:path arrowok="t"/>
            </v:shape>
            <v:shape id="_x0000_s5001" alt="" style="position:absolute;left:203;top:761;width:271;height:225" coordorigin="204,761" coordsize="271,225" path="m214,761r-6,39l204,821r,9l204,835r30,27l306,913r88,50l474,986e" filled="f" strokecolor="#24305e" strokeweight=".84pt">
              <v:path arrowok="t"/>
            </v:shape>
            <v:shape id="_x0000_s5002" alt="" style="position:absolute;left:491;top:604;width:104;height:61" coordorigin="492,605" coordsize="104,61" path="m594,606r-69,15l492,655r1,7l500,666r11,-3l533,650r18,-8l571,636r24,-4e" filled="f" strokecolor="#24305e" strokeweight=".84pt">
              <v:path arrowok="t"/>
            </v:shape>
            <v:shape id="_x0000_s5003" alt="" style="position:absolute;left:501;top:628;width:108;height:75" coordorigin="502,629" coordsize="108,75" path="m595,629r-57,19l505,681r-3,8l504,703r14,-3l542,683r21,-14l584,659r25,-7e" filled="f" strokecolor="#24305e" strokeweight=".84pt">
              <v:path arrowok="t"/>
            </v:shape>
            <v:shape id="_x0000_s5004" alt="" style="position:absolute;left:543;top:651;width:93;height:65" coordorigin="543,652" coordsize="93,65" path="m609,652r-10,3l588,658r-11,4l543,705r1,6l549,716r9,-1l569,706r13,-14l599,681r19,-7l636,670e" filled="f" strokecolor="#24305e" strokeweight=".84pt">
              <v:path arrowok="t"/>
            </v:shape>
            <v:shape id="_x0000_s5005" alt="" style="position:absolute;left:591;top:670;width:108;height:67" coordorigin="592,670" coordsize="108,67" path="m640,670r-7,3l615,682r-6,4l604,690r-3,7l598,704r-4,7l592,722r13,-2l619,715r9,-7l636,703r9,-3l658,700r17,2l691,713r9,24e" filled="f" strokecolor="#24305e" strokeweight=".84pt">
              <v:path arrowok="t"/>
            </v:shape>
            <v:shape id="_x0000_s5006" alt="" style="position:absolute;left:576;top:595;width:147;height:142" coordorigin="576,595" coordsize="147,142" path="m576,595r65,6l699,626r24,42l722,685r-4,21l710,725r-10,12e" filled="f" strokecolor="#24305e" strokeweight=".84pt">
              <v:path arrowok="t"/>
            </v:shape>
            <v:shape id="_x0000_s5007" alt="" style="position:absolute;left:677;top:705;width:50;height:226" coordorigin="677,705" coordsize="50,226" path="m677,705r33,53l727,839r,27l726,883r-3,16l719,915r-6,15e" filled="f" strokecolor="#24305e" strokeweight=".84pt">
              <v:path arrowok="t"/>
            </v:shape>
            <v:shape id="_x0000_s5008" alt="" style="position:absolute;left:368;top:390;width:290;height:208" coordorigin="369,390" coordsize="290,208" path="m369,390r10,18l401,415r20,1l430,415r51,21l544,470r63,52l658,597e" filled="f" strokecolor="#24305e" strokeweight=".84pt">
              <v:path arrowok="t"/>
            </v:shape>
            <v:shape id="_x0000_s5009" alt="" style="position:absolute;left:113;top:249;width:83;height:94" coordorigin="113,249" coordsize="83,94" path="m162,259r-9,-6l141,249r-11,3l123,257r-6,8l113,276r1,14l133,328r26,15l183,342r13,-8e" filled="f" strokecolor="#24305e" strokeweight=".84pt">
              <v:path arrowok="t"/>
            </v:shape>
            <v:shape id="_x0000_s5010" alt="" style="position:absolute;left:46;top:749;width:650;height:328" coordorigin="47,749" coordsize="650,328" path="m47,749r4,79l115,940r78,55l277,1040r63,24l433,1076r51,l529,1073r71,-17l673,1014r23,-33l691,972e" filled="f" strokecolor="#24305e" strokeweight=".84pt">
              <v:path arrowok="t"/>
            </v:shape>
            <v:shape id="_x0000_s5011" alt="" style="position:absolute;left:185;top:341;width:23;height:97" coordorigin="185,342" coordsize="23,97" path="m186,342r17,33l208,404r-7,21l185,438e" filled="f" strokecolor="#24305e" strokeweight=".84pt">
              <v:path arrowok="t"/>
            </v:shape>
            <v:shape id="_x0000_s5012" alt="" style="position:absolute;left:161;top:140;width:20;height:119" coordorigin="161,140" coordsize="20,119" path="m166,259r-5,-42l167,179r9,-28l181,140e" filled="f" strokecolor="#24305e" strokeweight=".84pt">
              <v:path arrowok="t"/>
            </v:shape>
            <v:shape id="_x0000_s5013" alt="" style="position:absolute;left:287;top:301;width:96;height:42" coordorigin="287,302" coordsize="96,42" path="m287,330r42,12l353,343r15,-13l383,302e" filled="f" strokecolor="#24305e" strokeweight=".84pt">
              <v:path arrowok="t"/>
            </v:shape>
            <v:shape id="_x0000_s5014" alt="" style="position:absolute;left:338;top:198;width:43;height:61" coordorigin="338,199" coordsize="43,61" path="m338,199r9,7l363,221r14,15l381,246r-4,4l371,254r-12,4l340,259e" filled="f" strokecolor="#24305e" strokeweight=".84pt">
              <v:path arrowok="t"/>
            </v:shape>
            <v:shape id="_x0000_s5015" alt="" style="position:absolute;left:260;top:203;width:15;height:19" coordorigin="260,204" coordsize="15,19" path="m264,205r-4,2l268,222r3,-2l275,218r-8,-14l264,205xe" filled="f" strokecolor="#24305e" strokeweight=".84pt">
              <v:path arrowok="t"/>
            </v:shape>
            <v:shape id="_x0000_s5016" alt="" style="position:absolute;left:378;top:182;width:15;height:19" coordorigin="379,183" coordsize="15,19" path="m382,185r-3,2l386,201r4,-2l394,197r-8,-14l382,185xe" filled="f" strokecolor="#24305e" strokeweight=".84pt">
              <v:path arrowok="t"/>
            </v:shape>
            <v:shape id="_x0000_s5017" alt="" style="position:absolute;left:186;top:415;width:245;height:52" coordorigin="186,415" coordsize="245,52" path="m186,438r106,28l369,463r46,-22l431,415e" filled="f" strokecolor="#24305e" strokeweight=".84pt">
              <v:path arrowok="t"/>
            </v:shape>
            <v:shape id="_x0000_s5018" alt="" style="position:absolute;left:8;top:438;width:226;height:336" coordorigin="8,438" coordsize="226,336" path="m185,438r-65,31l65,516,35,577,17,652r-7,65l8,746r24,3l83,749r60,1l193,755r11,3l215,762r10,5l234,774e" filled="f" strokecolor="#24305e" strokeweight=".84pt">
              <v:path arrowok="t"/>
            </v:shape>
            <v:shape id="_x0000_s5019" alt="" style="position:absolute;left:537;top:524;width:63;height:73" coordorigin="537,525" coordsize="63,73" path="m537,525r20,15l575,557r15,19l600,598e" filled="f" strokecolor="#24305e" strokeweight=".84pt">
              <v:path arrowok="t"/>
            </v:shape>
            <v:shape id="_x0000_s5020" alt="" style="position:absolute;left:257;top:710;width:145;height:24" coordorigin="258,710" coordsize="145,24" path="m258,716r35,14l331,734r37,-7l403,710e" filled="f" strokecolor="#24305e" strokeweight=".84pt">
              <v:path arrowok="t"/>
            </v:shape>
            <v:shape id="_x0000_s5021" alt="" style="position:absolute;left:174;top:114;width:228;height:71" coordorigin="175,114" coordsize="228,71" path="m175,185r96,-2l327,176r36,-21l403,114e" filled="f" strokecolor="#24305e" strokeweight=".84pt">
              <v:path arrowok="t"/>
            </v:shape>
            <v:shape id="_x0000_s5022" alt="" style="position:absolute;left:63;top:374;width:142;height:18" coordorigin="63,374" coordsize="142,18" path="m63,374r17,13l100,392r37,-3l204,379e" filled="f" strokecolor="#24305e" strokeweight=".84pt">
              <v:path arrowok="t"/>
            </v:shape>
            <v:shape id="_x0000_s5023" alt="" style="position:absolute;left:58;top:8;width:455;height:363" coordorigin="59,8" coordsize="455,363" path="m426,323r48,-16l499,298r10,-5l513,288r-6,-31l484,194,447,121,403,62,326,16,250,8,181,30,124,70,87,119,65,194r-6,82l61,342r2,29e" filled="f" strokecolor="#24305e" strokeweight=".84pt">
              <v:path arrowok="t"/>
            </v:shape>
            <w10:anchorlock/>
          </v:group>
        </w:pict>
      </w:r>
    </w:p>
    <w:p w14:paraId="0066F3F3" w14:textId="77777777" w:rsidR="000B4ABD" w:rsidRDefault="000B4ABD">
      <w:pPr>
        <w:pStyle w:val="BodyText"/>
        <w:rPr>
          <w:rFonts w:ascii="Times New Roman"/>
        </w:rPr>
      </w:pPr>
    </w:p>
    <w:p w14:paraId="08A96714" w14:textId="77777777" w:rsidR="000B4ABD" w:rsidRDefault="000B4ABD">
      <w:pPr>
        <w:pStyle w:val="BodyText"/>
        <w:rPr>
          <w:rFonts w:ascii="Times New Roman"/>
        </w:rPr>
      </w:pPr>
    </w:p>
    <w:p w14:paraId="65E42DC7" w14:textId="77777777" w:rsidR="000B4ABD" w:rsidRDefault="00E902B2">
      <w:pPr>
        <w:pStyle w:val="BodyText"/>
        <w:spacing w:before="1"/>
        <w:rPr>
          <w:rFonts w:ascii="Times New Roman"/>
          <w:sz w:val="18"/>
        </w:rPr>
      </w:pPr>
      <w:r>
        <w:pict w14:anchorId="3AC855F8">
          <v:group id="_x0000_s4989" alt="" style="position:absolute;margin-left:404.05pt;margin-top:13.95pt;width:42.3pt;height:43.95pt;z-index:-251560960;mso-wrap-distance-left:0;mso-wrap-distance-right:0;mso-position-horizontal-relative:page" coordorigin="8081,279" coordsize="846,879">
            <v:shape id="_x0000_s4990" alt="" style="position:absolute;left:8089;top:295;width:789;height:690" coordorigin="8090,296" coordsize="789,690" path="m8539,296r-85,2l8376,313r-70,26l8244,373r-54,40l8146,457r-33,59l8095,592r-5,85l8095,765r15,81l8132,915r60,66l8297,985r60,-4l8394,964r37,-35l8421,851r23,-45l8489,793r51,20l8562,817r32,-7l8625,795r19,-23l8642,751r-8,-31l8629,690r6,-20l8692,644r73,-14l8831,619r40,-13l8866,517r-29,-69l8790,383r-64,-44l8630,308r-91,-12xe" fillcolor="#009ddf" stroked="f">
              <v:path arrowok="t"/>
            </v:shape>
            <v:shape id="_x0000_s4991" alt="" style="position:absolute;left:8089;top:287;width:829;height:698" coordorigin="8090,287" coordsize="829,698" path="m8431,929r-37,35l8357,981r-60,4l8192,981r-60,-66l8110,846r-15,-81l8090,677r5,-85l8113,516r33,-59l8238,380r61,-34l8368,318r76,-20l8524,287r85,l8696,300r88,28l8846,372r42,64l8911,504r7,58l8910,593r-46,15l8784,623r-86,19l8635,670r-6,20l8634,720r8,31l8644,772r-19,23l8594,810r-32,7l8540,813r-51,-20l8444,806r-23,45l8431,929xe" filled="f" strokecolor="#232f5d" strokeweight=".84pt">
              <v:path arrowok="t"/>
            </v:shape>
            <v:shape id="_x0000_s4992" type="#_x0000_t75" alt="" style="position:absolute;left:8181;top:423;width:150;height:300">
              <v:imagedata r:id="rId8" o:title=""/>
            </v:shape>
            <v:shape id="_x0000_s4993" type="#_x0000_t75" alt="" style="position:absolute;left:8660;top:376;width:165;height:165">
              <v:imagedata r:id="rId9" o:title=""/>
            </v:shape>
            <v:shape id="_x0000_s4994" type="#_x0000_t75" alt="" style="position:absolute;left:8360;top:782;width:307;height:376">
              <v:imagedata r:id="rId10" o:title=""/>
            </v:shape>
            <w10:wrap type="topAndBottom" anchorx="page"/>
          </v:group>
        </w:pict>
      </w:r>
      <w:r>
        <w:pict w14:anchorId="4175F78D">
          <v:group id="_x0000_s4986" alt="" style="position:absolute;margin-left:488.65pt;margin-top:12.4pt;width:43.65pt;height:46.9pt;z-index:-251559936;mso-wrap-distance-left:0;mso-wrap-distance-right:0;mso-position-horizontal-relative:page" coordorigin="9773,248" coordsize="873,938">
            <v:shape id="_x0000_s4987" type="#_x0000_t75" alt="" style="position:absolute;left:10046;top:519;width:337;height:319">
              <v:imagedata r:id="rId11" o:title=""/>
            </v:shape>
            <v:shape id="_x0000_s4988" alt="" style="position:absolute;left:9781;top:256;width:856;height:921" coordorigin="9781,257" coordsize="856,921" path="m9961,328r-46,58l9898,447r-1,59l9899,562r-7,46l9861,643r-33,29l9802,716r-16,53l9781,828r11,61l9819,947r47,52l9936,1039r85,39l10090,1114r59,31l10204,1167r57,11l10325,1173r78,-23l10474,1115r61,-47l10584,1013r35,-61l10637,888r-2,-64l10610,764r-28,-65l10576,638r2,-58l10577,521r-19,-59l10509,401r-52,-43l10395,320r-69,-32l10252,266r-75,-9l10102,262r-73,23l9961,328xe" filled="f" strokecolor="#24305e" strokeweight=".84pt">
              <v:path arrowok="t"/>
            </v:shape>
            <w10:wrap type="topAndBottom" anchorx="page"/>
          </v:group>
        </w:pict>
      </w:r>
    </w:p>
    <w:p w14:paraId="44C37697" w14:textId="77777777" w:rsidR="000B4ABD" w:rsidRDefault="000B4ABD">
      <w:pPr>
        <w:pStyle w:val="BodyText"/>
        <w:rPr>
          <w:rFonts w:ascii="Times New Roman"/>
        </w:rPr>
      </w:pPr>
    </w:p>
    <w:p w14:paraId="19A96B6E" w14:textId="77777777" w:rsidR="000B4ABD" w:rsidRDefault="000B4ABD">
      <w:pPr>
        <w:pStyle w:val="BodyText"/>
        <w:rPr>
          <w:rFonts w:ascii="Times New Roman"/>
        </w:rPr>
      </w:pPr>
    </w:p>
    <w:p w14:paraId="138B1602" w14:textId="77777777" w:rsidR="000B4ABD" w:rsidRDefault="00E902B2">
      <w:pPr>
        <w:pStyle w:val="BodyText"/>
        <w:spacing w:before="1"/>
        <w:rPr>
          <w:rFonts w:ascii="Times New Roman"/>
        </w:rPr>
      </w:pPr>
      <w:r>
        <w:pict w14:anchorId="55C6444D">
          <v:group id="_x0000_s4965" alt="" style="position:absolute;margin-left:402.65pt;margin-top:13.55pt;width:45.15pt;height:54.35pt;z-index:-251558912;mso-wrap-distance-left:0;mso-wrap-distance-right:0;mso-position-horizontal-relative:page" coordorigin="8053,271" coordsize="903,1087">
            <v:shape id="_x0000_s4966" alt="" style="position:absolute;left:8215;top:303;width:567;height:299" coordorigin="8215,304" coordsize="567,299" path="m8534,304r-69,18l8412,358r-38,42l8356,370r-18,-12l8312,358r-46,12l8217,431r-2,39l8221,509r17,35l8273,567r40,4l8346,565r14,-4l8373,603r60,-5l8448,585r12,-12l8470,561r-5,-4l8464,553r1,-4l8461,549r-3,-36l8461,492r10,-14l8492,463r12,-3l8517,465r11,7l8536,480r15,-15l8567,451r25,-20l8625,400r49,49l8725,487r49,7l8782,494r-6,-34l8754,409r-49,-54l8617,313r-83,-9xe" fillcolor="#fbba00" stroked="f">
              <v:path arrowok="t"/>
            </v:shape>
            <v:shape id="_x0000_s4967" type="#_x0000_t75" alt="" style="position:absolute;left:8247;top:714;width:264;height:379">
              <v:imagedata r:id="rId12" o:title=""/>
            </v:shape>
            <v:shape id="_x0000_s4968" alt="" style="position:absolute;left:8372;top:279;width:435;height:541" coordorigin="8373,279" coordsize="435,541" path="m8437,743r61,52l8538,819r39,1l8633,804r72,-43l8739,707r12,-50l8756,627r10,-19l8781,583r15,-30l8806,523r2,-36l8800,436r-25,-57l8725,326r-82,-39l8551,279r-74,25l8423,346r-35,46l8373,426e" filled="f" strokecolor="#24305e" strokeweight=".84pt">
              <v:path arrowok="t"/>
            </v:shape>
            <v:shape id="_x0000_s4969" alt="" style="position:absolute;left:8359;top:400;width:444;height:210" coordorigin="8359,400" coordsize="444,210" path="m8803,478r-17,14l8773,498r-17,-2l8695,468r-60,-56l8625,400r-40,29l8563,448r-13,15l8538,482r-13,-17l8516,458r-10,l8492,463r-17,17l8462,509r-3,31l8470,561r-22,32l8431,608r-22,2l8373,603r-9,-20l8360,569r-1,-19l8360,521e" filled="f" strokecolor="#24305e" strokeweight=".84pt">
              <v:path arrowok="t"/>
            </v:shape>
            <v:shape id="_x0000_s4970" type="#_x0000_t75" alt="" style="position:absolute;left:8204;top:331;width:204;height:262">
              <v:imagedata r:id="rId13" o:title=""/>
            </v:shape>
            <v:shape id="_x0000_s4971" alt="" style="position:absolute;left:8061;top:602;width:466;height:739" coordorigin="8061,603" coordsize="466,739" path="m8373,603r-31,69l8280,713r-35,14l8215,743r-66,71l8095,915r-15,66l8068,1065r-7,77l8063,1190r72,72l8207,1302r87,29l8388,1341r73,-10l8509,1315r18,-8e" filled="f" strokecolor="#24305e" strokeweight=".84pt">
              <v:path arrowok="t"/>
            </v:shape>
            <v:shape id="_x0000_s4972" alt="" style="position:absolute;left:8250;top:724;width:192;height:520" coordorigin="8251,725" coordsize="192,520" path="m8251,725r24,92l8287,869r5,30l8291,927r-7,49l8268,1043r-13,60l8290,1182r45,47l8402,1241r29,3l8442,1244e" filled="f" strokecolor="#24305e" strokeweight=".84pt">
              <v:path arrowok="t"/>
            </v:shape>
            <v:shape id="_x0000_s4973" type="#_x0000_t75" alt="" style="position:absolute;left:8267;top:705;width:268;height:345">
              <v:imagedata r:id="rId14" o:title=""/>
            </v:shape>
            <v:shape id="_x0000_s4974" alt="" style="position:absolute;left:8435;top:718;width:512;height:631" coordorigin="8436,719" coordsize="512,631" path="m8442,1218r44,67l8559,1321r93,26l8696,1349r41,-5l8816,1316r87,-84l8936,1168r11,-67l8929,1018r-37,-98l8850,831r-33,-55l8763,732r-20,-10l8734,719e" filled="f" strokecolor="#24305e" strokeweight=".84pt">
              <v:path arrowok="t"/>
            </v:shape>
            <v:shape id="_x0000_s4975" alt="" style="position:absolute;left:8414;top:1163;width:80;height:94" coordorigin="8415,1164" coordsize="80,94" path="m8494,1257r-55,-41l8415,1170r5,-6e" filled="f" strokecolor="#24305e" strokeweight=".84pt">
              <v:path arrowok="t"/>
            </v:shape>
            <v:shape id="_x0000_s4976" alt="" style="position:absolute;left:8425;top:1136;width:75;height:91" coordorigin="8426,1137" coordsize="75,91" path="m8501,1227r-51,-41l8426,1145r6,-8e" filled="f" strokecolor="#24305e" strokeweight=".84pt">
              <v:path arrowok="t"/>
            </v:shape>
            <v:shape id="_x0000_s4977" alt="" style="position:absolute;left:8434;top:1119;width:288;height:143" coordorigin="8435,1119" coordsize="288,143" path="m8518,1204r-50,-36l8435,1127r,-7l8447,1119r17,11l8483,1145r18,13l8518,1170r17,9l8552,1186r18,5l8558,1175r-3,-4l8551,1168r-18,-7l8532,1146r-1,-14l8538,1125r56,35l8623,1180r13,12l8642,1204r13,16l8678,1238r25,15l8722,1262e" filled="f" strokecolor="#24305e" strokeweight=".84pt">
              <v:path arrowok="t"/>
            </v:shape>
            <v:shape id="_x0000_s4978" alt="" style="position:absolute;left:8597;top:547;width:14;height:20" coordorigin="8598,547" coordsize="14,20" path="m8607,549r-4,-2l8598,564r4,1l8606,567r5,-17l8607,549xe" filled="f" strokecolor="#24305e" strokeweight=".84pt">
              <v:path arrowok="t"/>
            </v:shape>
            <v:shape id="_x0000_s4979" type="#_x0000_t75" alt="" style="position:absolute;left:8525;top:571;width:212;height:167">
              <v:imagedata r:id="rId15" o:title=""/>
            </v:shape>
            <v:shape id="_x0000_s4980" alt="" style="position:absolute;left:8511;top:915;width:138;height:207" coordorigin="8511,916" coordsize="138,207" path="m8511,1122r17,-86l8568,957r54,-41l8632,919r8,9l8649,942r-16,6e" filled="f" strokecolor="#24305e" strokeweight=".84pt">
              <v:path arrowok="t"/>
            </v:shape>
            <v:shape id="_x0000_s4981" alt="" style="position:absolute;left:8262;top:1051;width:259;height:41" coordorigin="8262,1052" coordsize="259,41" path="m8262,1093r36,-23l8323,1059r26,-5l8387,1052r47,2l8478,1062r31,8l8521,1074e" filled="f" strokecolor="#24305e" strokeweight=".84pt">
              <v:path arrowok="t"/>
            </v:shape>
            <v:shape id="_x0000_s4982" alt="" style="position:absolute;left:8598;top:947;width:51;height:168" coordorigin="8599,948" coordsize="51,168" path="m8649,1116r-28,-32l8607,1065r-6,-13l8599,1036r2,-21l8610,993r9,-17l8624,969r25,-1l8643,948e" filled="f" strokecolor="#24305e" strokeweight=".84pt">
              <v:path arrowok="t"/>
            </v:shape>
            <v:shape id="_x0000_s4983" alt="" style="position:absolute;left:8722;top:1041;width:50;height:34" coordorigin="8722,1042" coordsize="50,34" path="m8760,1042r12,7l8759,1061r-13,12l8731,1075r-9,-1e" filled="f" strokecolor="#24305e" strokeweight=".84pt">
              <v:path arrowok="t"/>
            </v:shape>
            <v:shape id="_x0000_s4984" alt="" style="position:absolute;left:8643;top:982;width:261;height:264" coordorigin="8644,982" coordsize="261,264" path="m8653,1138r-7,-25l8644,1096r4,-16l8685,1024r5,-4l8686,1009r10,-10l8706,992r10,-1l8726,993r11,-2l8773,982r37,3l8843,996r26,18l8897,1058r7,51l8888,1160r-37,44l8787,1237r-56,9l8691,1241r-15,-4e" filled="f" strokecolor="#24305e" strokeweight=".84pt">
              <v:path arrowok="t"/>
            </v:shape>
            <v:shape id="_x0000_s4985" alt="" style="position:absolute;left:8751;top:894;width:30;height:81" coordorigin="8752,894" coordsize="30,81" path="m8752,894r10,14l8768,921r6,20l8781,975e" filled="f" strokecolor="#24305e" strokeweight=".84pt">
              <v:path arrowok="t"/>
            </v:shape>
            <w10:wrap type="topAndBottom" anchorx="page"/>
          </v:group>
        </w:pict>
      </w:r>
      <w:r>
        <w:pict w14:anchorId="01C308EE">
          <v:group id="_x0000_s4952" alt="" style="position:absolute;margin-left:497.55pt;margin-top:14.9pt;width:25.8pt;height:52pt;z-index:-251557888;mso-wrap-distance-left:0;mso-wrap-distance-right:0;mso-position-horizontal-relative:page" coordorigin="9951,298" coordsize="516,1040">
            <v:rect id="_x0000_s4953" alt="" style="position:absolute;left:9974;top:1286;width:470;height:43" filled="f" strokecolor="#1f325f" strokeweight=".84pt"/>
            <v:shape id="_x0000_s4954" alt="" style="position:absolute;left:9959;top:306;width:499;height:363" coordorigin="9960,306" coordsize="499,363" path="m10401,669r-384,l9995,664r-19,-12l9964,634r-4,-23l9960,363r4,-22l9976,323r19,-12l10017,306r384,l10423,311r18,12l10454,341r4,22l10458,611r-4,23l10441,652r-18,12l10401,669xe" filled="f" strokecolor="#1f325f" strokeweight=".84pt">
              <v:path arrowok="t"/>
            </v:shape>
            <v:shape id="_x0000_s4955" alt="" style="position:absolute;left:9959;top:707;width:499;height:591" coordorigin="9960,707" coordsize="499,591" path="m10402,707r-386,l9994,712r-18,12l9964,742r-4,22l9960,1241r4,22l9976,1281r18,12l10016,1298r386,l10424,1293r18,-12l10454,1263r4,-22l10458,764r-4,-22l10442,724r-18,-12l10402,707xe" stroked="f">
              <v:path arrowok="t"/>
            </v:shape>
            <v:shape id="_x0000_s4956" alt="" style="position:absolute;left:9959;top:707;width:499;height:591" coordorigin="9960,707" coordsize="499,591" path="m10402,1298r-386,l9994,1293r-18,-12l9964,1263r-4,-22l9960,764r4,-22l9976,724r18,-12l10016,707r386,l10424,712r18,12l10454,742r4,22l10458,1241r-4,22l10442,1281r-18,12l10402,1298xe" filled="f" strokecolor="#1f325f" strokeweight=".84pt">
              <v:path arrowok="t"/>
            </v:shape>
            <v:shape id="_x0000_s4957" alt="" style="position:absolute;left:9959;top:881;width:460;height:417" coordorigin="9959,881" coordsize="460,417" path="m10418,881r-459,387l9984,1295r379,3l10414,1255r4,-61l10418,1164r,-88l10418,881xe" fillcolor="#009ddf" stroked="f">
              <v:path arrowok="t"/>
            </v:shape>
            <v:shape id="_x0000_s4958" type="#_x0000_t75" alt="" style="position:absolute;left:10048;top:360;width:372;height:308">
              <v:imagedata r:id="rId16" o:title=""/>
            </v:shape>
            <v:shape id="_x0000_s4959" alt="" style="position:absolute;left:9959;top:707;width:499;height:591" coordorigin="9960,707" coordsize="499,591" path="m10402,1298r-386,l9994,1293r-18,-12l9964,1263r-4,-22l9960,764r4,-22l9976,724r18,-12l10016,707r386,l10424,712r18,12l10454,742r4,22l10458,1241r-4,22l10442,1281r-18,12l10402,1298xe" filled="f" strokecolor="#1f325f" strokeweight=".84pt">
              <v:path arrowok="t"/>
            </v:shape>
            <v:shape id="_x0000_s4960" alt="" style="position:absolute;left:9959;top:306;width:499;height:363" coordorigin="9960,306" coordsize="499,363" path="m10401,669r-384,l9995,664r-19,-12l9964,634r-4,-23l9960,363r4,-22l9976,323r19,-12l10017,306r384,l10423,311r18,12l10454,341r4,22l10458,611r-4,23l10441,652r-18,12l10401,669xe" filled="f" strokecolor="#1f325f" strokeweight=".84pt">
              <v:path arrowok="t"/>
            </v:shape>
            <v:line id="_x0000_s4961" alt="" style="position:absolute" from="9974,722" to="9974,653" strokecolor="#1f325f" strokeweight=".84pt"/>
            <v:line id="_x0000_s4962" alt="" style="position:absolute" from="10444,723" to="10444,653" strokecolor="#1f325f" strokeweight=".84pt"/>
            <v:line id="_x0000_s4963" alt="" style="position:absolute" from="10024,409" to="10024,574" strokecolor="#1f325f" strokeweight=".84pt"/>
            <v:line id="_x0000_s4964" alt="" style="position:absolute" from="10024,797" to="10024,1179" strokecolor="#1f325f" strokeweight=".84pt"/>
            <w10:wrap type="topAndBottom" anchorx="page"/>
          </v:group>
        </w:pict>
      </w:r>
    </w:p>
    <w:p w14:paraId="7D9D3C42" w14:textId="77777777" w:rsidR="000B4ABD" w:rsidRDefault="000B4ABD">
      <w:pPr>
        <w:pStyle w:val="BodyText"/>
        <w:rPr>
          <w:rFonts w:ascii="Times New Roman"/>
        </w:rPr>
      </w:pPr>
    </w:p>
    <w:p w14:paraId="141DB667" w14:textId="77777777" w:rsidR="000B4ABD" w:rsidRDefault="000B4ABD">
      <w:pPr>
        <w:pStyle w:val="BodyText"/>
        <w:rPr>
          <w:rFonts w:ascii="Times New Roman"/>
        </w:rPr>
      </w:pPr>
    </w:p>
    <w:p w14:paraId="52EB3BCC" w14:textId="77777777" w:rsidR="000B4ABD" w:rsidRDefault="00E902B2">
      <w:pPr>
        <w:pStyle w:val="BodyText"/>
        <w:spacing w:before="6"/>
        <w:rPr>
          <w:rFonts w:ascii="Times New Roman"/>
          <w:sz w:val="15"/>
        </w:rPr>
      </w:pPr>
      <w:r>
        <w:pict w14:anchorId="45B9AC3D">
          <v:group id="_x0000_s4949" alt="" style="position:absolute;margin-left:0;margin-top:11.2pt;width:343.9pt;height:187.8pt;z-index:-251556864;mso-wrap-distance-left:0;mso-wrap-distance-right:0;mso-position-horizontal-relative:page" coordorigin=",224" coordsize="6878,3756">
            <v:shape id="_x0000_s4950" alt="" style="position:absolute;top:223;width:6878;height:3756" coordorigin=",224" coordsize="6878,3756" path="m6878,224l,224,,1364r,335l,2617r,109l,3979r6796,l6796,2617r-1445,l5351,1699r1527,l6878,224xe" fillcolor="#009ddf" stroked="f">
              <v:path arrowok="t"/>
            </v:shape>
            <v:shapetype id="_x0000_t202" coordsize="21600,21600" o:spt="202" path="m,l,21600r21600,l21600,xe">
              <v:stroke joinstyle="miter"/>
              <v:path gradientshapeok="t" o:connecttype="rect"/>
            </v:shapetype>
            <v:shape id="_x0000_s4951" type="#_x0000_t202" alt="" style="position:absolute;top:223;width:6878;height:3756;mso-wrap-style:square;v-text-anchor:top" filled="f" stroked="f">
              <v:textbox inset="0,0,0,0">
                <w:txbxContent>
                  <w:p w14:paraId="6F993C6B" w14:textId="77777777" w:rsidR="000B4ABD" w:rsidRDefault="006E238D">
                    <w:pPr>
                      <w:tabs>
                        <w:tab w:val="left" w:pos="4643"/>
                      </w:tabs>
                      <w:spacing w:before="171" w:line="201" w:lineRule="auto"/>
                      <w:ind w:left="1190" w:right="338"/>
                      <w:rPr>
                        <w:b/>
                        <w:sz w:val="100"/>
                      </w:rPr>
                    </w:pPr>
                    <w:bookmarkStart w:id="0" w:name="Cover"/>
                    <w:bookmarkEnd w:id="0"/>
                    <w:r>
                      <w:rPr>
                        <w:b/>
                        <w:color w:val="FFFFFF"/>
                        <w:sz w:val="100"/>
                      </w:rPr>
                      <w:t>Eating</w:t>
                    </w:r>
                    <w:r>
                      <w:rPr>
                        <w:b/>
                        <w:color w:val="FFFFFF"/>
                        <w:sz w:val="100"/>
                      </w:rPr>
                      <w:tab/>
                    </w:r>
                    <w:r>
                      <w:rPr>
                        <w:b/>
                        <w:color w:val="FFFFFF"/>
                        <w:spacing w:val="-6"/>
                        <w:sz w:val="100"/>
                      </w:rPr>
                      <w:t xml:space="preserve">and </w:t>
                    </w:r>
                    <w:r>
                      <w:rPr>
                        <w:b/>
                        <w:color w:val="FFFFFF"/>
                        <w:sz w:val="100"/>
                      </w:rPr>
                      <w:t>Activity Guidelines</w:t>
                    </w:r>
                  </w:p>
                </w:txbxContent>
              </v:textbox>
            </v:shape>
            <w10:wrap type="topAndBottom" anchorx="page"/>
          </v:group>
        </w:pict>
      </w:r>
      <w:r>
        <w:pict w14:anchorId="5DC1D213">
          <v:group id="_x0000_s4940" alt="" style="position:absolute;margin-left:405.2pt;margin-top:10.9pt;width:42.7pt;height:53.3pt;z-index:-251555840;mso-wrap-distance-left:0;mso-wrap-distance-right:0;mso-position-horizontal-relative:page" coordorigin="8104,218" coordsize="854,1066">
            <v:shape id="_x0000_s4941" alt="" style="position:absolute;left:8165;top:272;width:504;height:824" coordorigin="8166,273" coordsize="504,824" o:spt="100" adj="0,,0" path="m8390,763r-1,-11l8386,741r-22,-61l8351,611,8339,490,8323,273r-26,13l8287,334r2,120l8302,686r-64,164l8192,972r-26,74l8166,1060r8,12l8187,1083r16,8l8226,1097r22,-4l8267,1081r15,-18l8303,1017r26,-61l8358,879r30,-94l8390,774r,-11xm8670,1038l8625,690,8572,481r-68,189l8530,732r4,51l8547,896r21,121l8597,1088r14,-1l8633,1085r16,-5l8661,1069r7,-14l8670,1038xe" fillcolor="#e8308a" stroked="f">
              <v:stroke joinstyle="round"/>
              <v:formulas/>
              <v:path arrowok="t" o:connecttype="segments"/>
            </v:shape>
            <v:shape id="_x0000_s4942" alt="" style="position:absolute;left:8163;top:227;width:583;height:884" coordorigin="8164,227" coordsize="583,884" path="m8581,447r-56,151l8494,680r-17,42l8462,753r-16,36l8412,863r-41,91l8333,1039r-25,57l8304,1104r-8,6l8286,1111r-24,-1l8232,1105r-32,-13l8171,1068r-5,-6l8164,1054r2,-8l8203,924r43,-108l8281,739r14,-30l8289,541r1,-104l8299,352r20,-110l8331,227r9,4l8376,242r54,9l8502,251r89,-13l8601,236r10,6l8613,252r83,410l8745,1028r-62,47l8597,1088r-29,-55l8546,910,8531,786r-6,-56l8497,673e" filled="f" strokecolor="#24305e" strokeweight=".31539mm">
              <v:path arrowok="t"/>
            </v:shape>
            <v:shape id="_x0000_s4943" alt="" style="position:absolute;left:8394;top:331;width:87;height:85" coordorigin="8395,331" coordsize="87,85" path="m8481,331r-2,21l8474,378r-24,24l8395,416e" filled="f" strokecolor="#24305e" strokeweight=".31539mm">
              <v:path arrowok="t"/>
            </v:shape>
            <v:shape id="_x0000_s4944" alt="" style="position:absolute;left:8112;top:1064;width:326;height:212" coordorigin="8113,1064" coordsize="326,212" path="m8168,1064r-50,87l8113,1160r2,11l8122,1177r21,11l8172,1199r32,11l8233,1225r45,26l8322,1267r47,8l8423,1275r11,l8439,1261r-8,-7l8367,1193r-45,-45l8295,1120r-9,-10e" filled="f" strokecolor="#24305e" strokeweight=".31539mm">
              <v:path arrowok="t"/>
            </v:shape>
            <v:shape id="_x0000_s4945" alt="" style="position:absolute;left:8608;top:1056;width:340;height:143" coordorigin="8608,1057" coordsize="340,143" path="m8608,1088r13,76l8641,1199r27,-1l8704,1187r41,-11l8786,1171r39,1l8868,1169r55,-16l8948,1128r-36,-19l8844,1092r-68,-16l8736,1057e" filled="f" strokecolor="#24305e" strokeweight=".31539mm">
              <v:path arrowok="t"/>
            </v:shape>
            <v:shape id="_x0000_s4946" alt="" style="position:absolute;left:8315;top:263;width:249;height:51" coordorigin="8315,263" coordsize="249,51" path="m8315,263r56,37l8416,314r56,-5l8564,287e" filled="f" strokecolor="#24305e" strokeweight=".31539mm">
              <v:path arrowok="t"/>
            </v:shape>
            <v:shape id="_x0000_s4947" alt="" style="position:absolute;left:8724;top:1068;width:36;height:42" coordorigin="8724,1069" coordsize="36,42" path="m8724,1111r13,-26l8745,1072r6,-3l8760,1071e" filled="f" strokecolor="#24305e" strokeweight=".31539mm">
              <v:path arrowok="t"/>
            </v:shape>
            <v:shape id="_x0000_s4948" alt="" style="position:absolute;left:8274;top:1141;width:41;height:20" coordorigin="8275,1141" coordsize="41,20" path="m8275,1160r7,-8l8289,1147r10,-3l8315,1141e" filled="f" strokecolor="#24305e" strokeweight=".31539mm">
              <v:path arrowok="t"/>
            </v:shape>
            <w10:wrap type="topAndBottom" anchorx="page"/>
          </v:group>
        </w:pict>
      </w:r>
      <w:r>
        <w:pict w14:anchorId="7372A8FE">
          <v:group id="_x0000_s4929" alt="" style="position:absolute;margin-left:484pt;margin-top:14.15pt;width:55pt;height:45.95pt;z-index:-251554816;mso-wrap-distance-left:0;mso-wrap-distance-right:0;mso-position-horizontal-relative:page" coordorigin="9680,283" coordsize="1100,919">
            <v:shape id="_x0000_s4930" alt="" style="position:absolute;left:9960;top:392;width:444;height:525" coordorigin="9961,393" coordsize="444,525" path="m10189,393r-83,8l10032,427r-50,43l9961,528r7,49l9987,623r16,52l10002,707r-7,37l9989,784r18,75l10109,909r100,8l10291,908r60,-24l10389,845r15,-50l10398,737r-29,-64l10349,607r3,-60l10351,489r-33,-59l10265,403r-76,-10xe" fillcolor="#fbba00" stroked="f">
              <v:path arrowok="t"/>
            </v:shape>
            <v:line id="_x0000_s4931" alt="" style="position:absolute" from="10378,962" to="9959,962" strokecolor="#24305e" strokeweight=".8pt"/>
            <v:shape id="_x0000_s4932" alt="" style="position:absolute;left:9868;top:291;width:669;height:541" coordorigin="9868,291" coordsize="669,541" path="m9905,832r,-368l9899,442r-13,-17l9874,406r45,-81l9984,307r94,-12l10202,291r124,4l10420,307r65,18l10524,349r12,28l10530,406r-12,19l10505,442r-6,22l10499,803e" filled="f" strokecolor="#24305e" strokeweight=".8pt">
              <v:path arrowok="t"/>
            </v:shape>
            <v:shape id="_x0000_s4933" alt="" style="position:absolute;left:9913;top:330;width:587;height:67" coordorigin="9913,330" coordsize="587,67" path="m9913,397r17,-26l9983,349r92,-14l10206,330r132,5l10429,349r53,22l10499,397e" filled="f" strokecolor="#24305e" strokeweight=".8pt">
              <v:path arrowok="t"/>
            </v:shape>
            <v:shape id="_x0000_s4934" alt="" style="position:absolute;left:10076;top:651;width:604;height:524" coordorigin="10076,652" coordsize="604,524" path="m10636,652r-28,2l10591,665r-15,34l10545,763r-46,77l10443,912r-65,51l10348,988r-36,27l10271,1041r-45,21l10164,1088r-42,19l10098,1119r-8,4l10079,1142r-3,11l10082,1162r16,10l10147,1175r60,-2l10276,1163r74,-20l10426,1110r74,-50l10568,991r61,-92l10663,818r15,-66l10680,702r-3,-28l10664,659r-28,-7xe" fillcolor="#fbba00" stroked="f">
              <v:path arrowok="t"/>
            </v:shape>
            <v:shape id="_x0000_s4935" alt="" style="position:absolute;left:10082;top:537;width:690;height:657" coordorigin="10082,537" coordsize="690,657" o:spt="100" adj="0,,0" path="m10604,541r71,-4l10755,673r17,70m10772,782r-35,85l10631,1015r-76,79l10473,1146r-84,31l10308,1191r-74,3l10173,1189r-44,-8l10107,1176r-15,-9l10083,1151r-1,-17l10090,1123r33,-13l10190,1080r84,-44l10358,979r67,-66l10519,768r54,-118l10598,570r6,-29e" filled="f" strokecolor="#24305e" strokeweight=".8pt">
              <v:stroke joinstyle="round"/>
              <v:formulas/>
              <v:path arrowok="t" o:connecttype="segments"/>
            </v:shape>
            <v:shape id="_x0000_s4936" alt="" style="position:absolute;left:10604;top:417;width:71;height:124" coordorigin="10604,418" coordsize="71,124" path="m10675,537r-16,-60l10634,418r-12,l10604,488r,37l10604,541e" filled="f" strokecolor="#24305e" strokeweight=".8pt">
              <v:path arrowok="t"/>
            </v:shape>
            <v:shape id="_x0000_s4937" alt="" style="position:absolute;left:10083;top:540;width:587;height:619" coordorigin="10084,540" coordsize="587,619" path="m10647,540r24,129l10668,754r-38,81l10546,951r-128,105l10266,1120r-128,30l10084,1158e" filled="f" strokecolor="#24305e" strokeweight=".8pt">
              <v:path arrowok="t"/>
            </v:shape>
            <v:shape id="_x0000_s4938" type="#_x0000_t75" alt="" style="position:absolute;left:9684;top:807;width:261;height:342">
              <v:imagedata r:id="rId17" o:title=""/>
            </v:shape>
            <v:shape id="_x0000_s4939" alt="" style="position:absolute;left:9687;top:755;width:271;height:389" coordorigin="9688,756" coordsize="271,389" path="m9789,756r-53,33l9702,861r-14,86l9691,1024r19,53l9742,1116r43,23l9838,1144r50,-12l9927,1105r24,-44l9958,997r-15,-85l9905,832r-54,-57l9789,756xe" filled="f" strokecolor="#24305e" strokeweight=".8pt">
              <v:path arrowok="t"/>
            </v:shape>
            <w10:wrap type="topAndBottom" anchorx="page"/>
          </v:group>
        </w:pict>
      </w:r>
    </w:p>
    <w:p w14:paraId="33D4D52C" w14:textId="77777777" w:rsidR="000B4ABD" w:rsidRDefault="000B4ABD">
      <w:pPr>
        <w:pStyle w:val="BodyText"/>
        <w:spacing w:before="8"/>
        <w:rPr>
          <w:rFonts w:ascii="Times New Roman"/>
          <w:sz w:val="8"/>
        </w:rPr>
      </w:pPr>
    </w:p>
    <w:p w14:paraId="0702C929" w14:textId="77777777" w:rsidR="000B4ABD" w:rsidRDefault="006E238D">
      <w:pPr>
        <w:spacing w:before="100"/>
        <w:ind w:left="1190"/>
        <w:rPr>
          <w:b/>
          <w:sz w:val="45"/>
        </w:rPr>
      </w:pPr>
      <w:r>
        <w:rPr>
          <w:noProof/>
        </w:rPr>
        <w:drawing>
          <wp:anchor distT="0" distB="0" distL="0" distR="0" simplePos="0" relativeHeight="251316224" behindDoc="0" locked="0" layoutInCell="1" allowOverlap="1" wp14:anchorId="0301B79E" wp14:editId="73EDDAD3">
            <wp:simplePos x="0" y="0"/>
            <wp:positionH relativeFrom="page">
              <wp:posOffset>5043646</wp:posOffset>
            </wp:positionH>
            <wp:positionV relativeFrom="paragraph">
              <wp:posOffset>-142097</wp:posOffset>
            </wp:positionV>
            <wp:extent cx="687566" cy="564358"/>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8" cstate="print"/>
                    <a:stretch>
                      <a:fillRect/>
                    </a:stretch>
                  </pic:blipFill>
                  <pic:spPr>
                    <a:xfrm>
                      <a:off x="0" y="0"/>
                      <a:ext cx="687566" cy="564358"/>
                    </a:xfrm>
                    <a:prstGeom prst="rect">
                      <a:avLst/>
                    </a:prstGeom>
                  </pic:spPr>
                </pic:pic>
              </a:graphicData>
            </a:graphic>
          </wp:anchor>
        </w:drawing>
      </w:r>
      <w:r w:rsidR="00E902B2">
        <w:pict w14:anchorId="1C6F7FC3">
          <v:group id="_x0000_s4911" alt="" style="position:absolute;left:0;text-align:left;margin-left:481.25pt;margin-top:-93.9pt;width:58.4pt;height:29.9pt;z-index:251339776;mso-position-horizontal-relative:page;mso-position-vertical-relative:text" coordorigin="9625,-1878" coordsize="1168,598">
            <v:shape id="_x0000_s4912" alt="" style="position:absolute;left:9674;top:-1710;width:421;height:421" coordorigin="9675,-1709" coordsize="421,421" path="m10095,-1499r-10,67l10055,-1375r-46,46l9952,-1299r-67,11l9819,-1299r-58,-30l9715,-1375r-30,-57l9675,-1499r10,-66l9715,-1623r46,-46l9819,-1698r66,-11l9952,-1698r57,29l10055,-1623r30,58l10095,-1499xe" filled="f" strokecolor="#24305e" strokeweight=".84pt">
              <v:path arrowok="t"/>
            </v:shape>
            <v:line id="_x0000_s4913" alt="" style="position:absolute" from="10014,-1792" to="10181,-1474" strokecolor="#24305e" strokeweight=".84pt"/>
            <v:shape id="_x0000_s4914" alt="" style="position:absolute;left:9855;top:-1529;width:60;height:60" coordorigin="9855,-1529" coordsize="60,60" path="m9915,-1499r-2,12l9906,-1478r-9,7l9885,-1469r-12,-2l9864,-1478r-6,-9l9855,-1499r3,-11l9864,-1520r9,-6l9885,-1529r12,3l9906,-1520r7,10l9915,-1499xe" filled="f" strokecolor="#24305e" strokeweight=".84pt">
              <v:path arrowok="t"/>
            </v:shape>
            <v:line id="_x0000_s4915" alt="" style="position:absolute" from="9885,-1529" to="10181,-1529" strokecolor="#24305e" strokeweight=".84pt"/>
            <v:line id="_x0000_s4916" alt="" style="position:absolute" from="10181,-1419" to="9885,-1469" strokecolor="#24305e" strokeweight=".84pt"/>
            <v:shape id="_x0000_s4917" alt="" style="position:absolute;left:10363;top:-1710;width:421;height:421" coordorigin="10363,-1709" coordsize="421,421" path="m10784,-1499r-11,67l10743,-1375r-45,46l10640,-1299r-66,11l10507,-1299r-58,-30l10404,-1375r-30,-57l10363,-1499r11,-66l10404,-1623r45,-46l10507,-1698r67,-11l10640,-1698r58,29l10743,-1623r30,58l10784,-1499xe" filled="f" strokecolor="#24305e" strokeweight=".84pt">
              <v:path arrowok="t"/>
            </v:shape>
            <v:shape id="_x0000_s4918" alt="" style="position:absolute;left:10409;top:-1651;width:279;height:321" coordorigin="10409,-1651" coordsize="279,321" path="m10524,-1651r-80,52l10409,-1514r3,55l10433,-1408r36,41l10517,-1340r46,10l10607,-1333r41,-14l10684,-1372r4,-7l10686,-1386r-5,-6l10672,-1392r-19,5l10632,-1385r-88,-28l10489,-1497r-2,-51l10492,-1572r9,-22l10513,-1614r15,-17l10532,-1639r-2,-7l10524,-1651xe" fillcolor="#009ddf" stroked="f">
              <v:path arrowok="t"/>
            </v:shape>
            <v:shape id="_x0000_s4919" alt="" style="position:absolute;left:10271;top:-1870;width:303;height:374" coordorigin="10271,-1870" coordsize="303,374" path="m10574,-1496r-68,-90l10435,-1711r-56,-111l10357,-1870r-86,e" filled="f" strokecolor="#24305e" strokeweight=".84pt">
              <v:path arrowok="t"/>
            </v:shape>
            <v:line id="_x0000_s4920" alt="" style="position:absolute" from="10181,-1474" to="10436,-1709" strokecolor="#24305e" strokeweight=".84pt"/>
            <v:shape id="_x0000_s4921" alt="" style="position:absolute;left:10097;top:-1779;width:303;height:147" coordorigin="10098,-1779" coordsize="303,147" path="m10400,-1779r-40,30l10297,-1710r-88,41l10098,-1633e" filled="f" strokecolor="#24305e" strokeweight=".84pt">
              <v:path arrowok="t"/>
            </v:shape>
            <v:line id="_x0000_s4922" alt="" style="position:absolute" from="10046,-1732" to="9885,-1499" strokecolor="#24305e" strokeweight=".84pt"/>
            <v:shape id="_x0000_s4923" alt="" style="position:absolute;left:9921;top:-1851;width:156;height:58" coordorigin="9922,-1850" coordsize="156,58" path="m9941,-1850r-10,3l9924,-1840r-2,10l9925,-1820r6,11l9942,-1792r7,l10060,-1792r10,l10077,-1800r,-10l10077,-1820r-7,-8l10060,-1830r-116,-20l9943,-1850r-1,l9941,-1850xe" filled="f" strokecolor="#24305e" strokeweight=".84pt">
              <v:path arrowok="t"/>
            </v:shape>
            <v:shape id="_x0000_s4924" alt="" style="position:absolute;left:9720;top:-1651;width:279;height:321" coordorigin="9721,-1651" coordsize="279,321" path="m9835,-1651r-79,52l9721,-1514r3,55l9744,-1408r36,41l9829,-1340r45,10l9919,-1333r41,-14l9996,-1372r4,-7l9998,-1386r-6,-6l9984,-1392r-20,5l9944,-1385r-89,-28l9801,-1497r-3,-51l9803,-1572r9,-22l9824,-1614r15,-17l9843,-1639r-2,-7l9835,-1651xe" fillcolor="#009ddf" stroked="f">
              <v:path arrowok="t"/>
            </v:shape>
            <v:shape id="_x0000_s4925" alt="" style="position:absolute;left:10125;top:-1529;width:110;height:110" coordorigin="10126,-1529" coordsize="110,110" path="m10181,-1529r-22,5l10142,-1513r-12,18l10126,-1474r4,22l10142,-1435r17,12l10181,-1419r21,-4l10219,-1435r12,-17l10235,-1474r-4,-21l10219,-1513r-17,-11l10181,-1529xe" stroked="f">
              <v:path arrowok="t"/>
            </v:shape>
            <v:shape id="_x0000_s4926" alt="" style="position:absolute;left:10125;top:-1529;width:110;height:110" coordorigin="10126,-1529" coordsize="110,110" path="m10235,-1474r-4,22l10219,-1435r-17,12l10181,-1419r-22,-4l10142,-1435r-12,-17l10126,-1474r4,-21l10142,-1513r17,-11l10181,-1529r21,5l10219,-1513r12,18l10235,-1474xe" filled="f" strokecolor="#24305e" strokeweight=".84pt">
              <v:path arrowok="t"/>
            </v:shape>
            <v:shape id="_x0000_s4927" alt="" style="position:absolute;left:9633;top:-1672;width:90;height:365" coordorigin="9633,-1671" coordsize="90,365" path="m9723,-1307r-37,-38l9658,-1391r-18,-52l9633,-1499r5,-48l9652,-1593r21,-42l9702,-1671e" filled="f" strokecolor="#24305e" strokeweight=".84pt">
              <v:path arrowok="t"/>
            </v:shape>
            <v:shape id="_x0000_s4928" alt="" style="position:absolute;left:10322;top:-1499;width:90;height:193" coordorigin="10322,-1499" coordsize="90,193" path="m10411,-1307r-37,-38l10346,-1391r-18,-52l10322,-1499e" filled="f" strokecolor="#24305e" strokeweight=".84pt">
              <v:path arrowok="t"/>
            </v:shape>
            <w10:wrap anchorx="page"/>
          </v:group>
        </w:pict>
      </w:r>
      <w:r w:rsidR="00E902B2">
        <w:pict w14:anchorId="7E67E427">
          <v:group id="_x0000_s4900" alt="" style="position:absolute;left:0;text-align:left;margin-left:400.75pt;margin-top:-105.2pt;width:49.55pt;height:50.1pt;z-index:251340800;mso-position-horizontal-relative:page;mso-position-vertical-relative:text" coordorigin="8015,-2104" coordsize="991,1002">
            <v:shape id="_x0000_s4901" alt="" style="position:absolute;left:8274;top:-2011;width:668;height:345" coordorigin="8275,-2011" coordsize="668,345" path="m8626,-2011r-69,22l8540,-1967r-2,-4l8522,-1987r-31,-17l8447,-2009r-52,19l8373,-1968r-7,25l8366,-1924r2,8l8340,-1909r-38,23l8275,-1844r1,65l8288,-1755r20,15l8332,-1731r25,4l8364,-1706r5,11l8375,-1688r7,7l8428,-1666r56,-10l8528,-1708r11,-52l8557,-1746r2,5l8565,-1735r9,2l8588,-1741r14,-10l8626,-1704r45,21l8720,-1685r38,-19l8875,-1776r19,-9l8915,-1798r17,-15l8941,-1830r1,-16l8940,-1859r-54,-41l8880,-1920r-13,-17l8851,-1950r-21,-8l8801,-1960r-24,9l8756,-1936r-20,17l8730,-1944r-16,-26l8693,-1992r-23,-12l8648,-2009r-22,-2xe" fillcolor="#fbba00" stroked="f">
              <v:path arrowok="t"/>
            </v:shape>
            <v:shape id="_x0000_s4902" type="#_x0000_t75" alt="" style="position:absolute;left:8257;top:-2105;width:748;height:474">
              <v:imagedata r:id="rId19" o:title=""/>
            </v:shape>
            <v:shape id="_x0000_s4903" alt="" style="position:absolute;left:8454;top:-1659;width:359;height:535" coordorigin="8455,-1659" coordsize="359,535" path="m8455,-1659r52,39l8543,-1558r25,119l8569,-1390r,21l8555,-1124r169,l8717,-1251r-4,-67l8711,-1348r-1,-17l8712,-1454r17,-81l8763,-1605r50,-51e" filled="f" strokecolor="#24305e" strokeweight=".8pt">
              <v:path arrowok="t"/>
            </v:shape>
            <v:shape id="_x0000_s4904" alt="" style="position:absolute;left:8516;top:-1745;width:56;height:98" coordorigin="8516,-1745" coordsize="56,98" path="m8516,-1691r31,27l8563,-1650r6,3l8572,-1651r-4,-18l8557,-1701r-12,-30l8540,-1745e" filled="f" strokecolor="#24305e" strokeweight=".8pt">
              <v:path arrowok="t"/>
            </v:shape>
            <v:shape id="_x0000_s4905" alt="" style="position:absolute;left:8720;top:-1685;width:57;height:37" coordorigin="8720,-1685" coordsize="57,37" path="m8725,-1685r-3,22l8720,-1652r1,4l8724,-1649r14,-8l8751,-1665r13,-7l8776,-1678e" filled="f" strokecolor="#24305e" strokeweight=".8pt">
              <v:path arrowok="t"/>
            </v:shape>
            <v:shape id="_x0000_s4906" alt="" style="position:absolute;left:8635;top:-1421;width:71;height:49" coordorigin="8636,-1420" coordsize="71,49" path="m8636,-1372r14,-10l8671,-1396r21,-15l8706,-1420e" filled="f" strokecolor="#24305e" strokeweight=".8pt">
              <v:path arrowok="t"/>
            </v:shape>
            <v:shape id="_x0000_s4907" alt="" style="position:absolute;left:8626;top:-1268;width:89;height:54" coordorigin="8626,-1268" coordsize="89,54" path="m8626,-1214r23,-12l8671,-1240r22,-13l8715,-1268e" filled="f" strokecolor="#24305e" strokeweight=".8pt">
              <v:path arrowok="t"/>
            </v:shape>
            <v:shape id="_x0000_s4908" alt="" style="position:absolute;left:8025;top:-1519;width:419;height:408" coordorigin="8025,-1519" coordsize="419,408" path="m8145,-1519r-38,17l8065,-1464r-32,58l8025,-1329r29,97l8102,-1165r60,38l8228,-1112r62,-2l8343,-1128r36,-20l8429,-1214r15,-66l8434,-1340r-22,-46l8389,-1412r-12,4l8361,-1359r-37,56l8262,-1269r-90,-15l8125,-1332r-20,-69l8111,-1470r34,-49xe" fillcolor="#fbba00" stroked="f">
              <v:path arrowok="t"/>
            </v:shape>
            <v:shape id="_x0000_s4909" alt="" style="position:absolute;left:8022;top:-1552;width:457;height:442" coordorigin="8023,-1552" coordsize="457,442" path="m8479,-1324r-12,71l8435,-1194r-49,45l8323,-1121r-72,10l8179,-1121r-63,-28l8067,-1194r-33,-59l8023,-1324r11,-72l8067,-1459r49,-49l8179,-1540r72,-12l8274,-1551r66,17l8400,-1497r58,76l8479,-1324xe" filled="f" strokecolor="#24305e" strokeweight=".8pt">
              <v:path arrowok="t"/>
            </v:shape>
            <v:shape id="_x0000_s4910" type="#_x0000_t75" alt="" style="position:absolute;left:8069;top:-1638;width:356;height:256">
              <v:imagedata r:id="rId20" o:title=""/>
            </v:shape>
            <w10:wrap anchorx="page"/>
          </v:group>
        </w:pict>
      </w:r>
      <w:r w:rsidR="00E902B2">
        <w:pict w14:anchorId="681D94F6">
          <v:group id="_x0000_s4891" alt="" style="position:absolute;left:0;text-align:left;margin-left:488.55pt;margin-top:-8.55pt;width:43.35pt;height:34.4pt;z-index:251341824;mso-position-horizontal-relative:page;mso-position-vertical-relative:text" coordorigin="9771,-171" coordsize="867,688">
            <v:shape id="_x0000_s4892" alt="" style="position:absolute;left:9810;top:-157;width:701;height:198" coordorigin="9811,-156" coordsize="701,198" path="m10115,-156r-304,50l10512,41r-397,-197xe" fillcolor="#fbba00" stroked="f">
              <v:path arrowok="t"/>
            </v:shape>
            <v:shape id="_x0000_s4893" alt="" style="position:absolute;left:9813;top:-163;width:789;height:229" coordorigin="9813,-163" coordsize="789,229" path="m10175,-162r-362,55l10602,66r-372,-217l10218,-157r-14,-4l10190,-163r-15,1xe" filled="f" strokecolor="#24305e" strokeweight=".82pt">
              <v:path arrowok="t"/>
            </v:shape>
            <v:shape id="_x0000_s4894" alt="" style="position:absolute;left:9779;top:-106;width:851;height:615" coordorigin="9780,-106" coordsize="851,615" path="m10614,295r-20,-4l10578,278r-10,-17l10567,239r5,-12l10579,216r10,-8l10600,203r11,-3l10621,200r9,4l10630,110r-39,-48l9827,-106r-18,1l9794,-98r-11,13l9780,-68r,367l10589,509r15,-1l10617,502r9,-12l10630,475r,-183l10625,294r-5,1l10614,295xe" filled="f" strokecolor="#24305e" strokeweight=".82pt">
              <v:path arrowok="t"/>
            </v:shape>
            <v:shape id="_x0000_s4895" alt="" style="position:absolute;left:9878;top:-27;width:494;height:394" coordorigin="9878,-27" coordsize="494,394" o:spt="100" adj="0,,0" path="m9944,39l9920,27,9909,16,9911,r12,-26l9913,-27r-14,3l9886,-12r-8,26l9886,42r23,10l9933,49r11,-10xm10053,250r-42,-6l9991,231r-2,-30l9999,145r-28,-1l9956,150r-7,19l9944,208r8,38l9978,264r29,5l10025,268r9,-3l10053,250xm10232,356r-3,-3l10213,347r-16,-19l10194,288r-20,4l10165,299r-2,14l10166,339r12,23l10198,367r20,-4l10232,356xm10372,159r-43,-5l10311,143r1,-25l10330,71r-34,6l10280,86r-1,18l10289,138r20,26l10337,169r24,-6l10372,159xe" fillcolor="#fbba00" stroked="f">
              <v:stroke joinstyle="round"/>
              <v:formulas/>
              <v:path arrowok="t" o:connecttype="segments"/>
            </v:shape>
            <v:shape id="_x0000_s4896" alt="" style="position:absolute;left:9878;top:-26;width:81;height:81" coordorigin="9878,-26" coordsize="81,81" path="m9958,14r-3,16l9947,43r-13,8l9918,54r-15,-3l9890,43r-9,-13l9878,14r3,-15l9890,-14r13,-9l9918,-26r16,3l9947,-14r8,13l9958,14xe" filled="f" strokecolor="#24305e" strokeweight=".82pt">
              <v:path arrowok="t"/>
            </v:shape>
            <v:shape id="_x0000_s4897" alt="" style="position:absolute;left:10164;top:286;width:81;height:81" coordorigin="10165,287" coordsize="81,81" path="m10245,327r-3,16l10233,355r-13,9l10205,367r-16,-3l10176,355r-8,-12l10165,327r3,-16l10176,298r13,-8l10205,287r15,3l10233,298r9,13l10245,327xe" filled="f" strokecolor="#24305e" strokeweight=".82pt">
              <v:path arrowok="t"/>
            </v:shape>
            <v:shape id="_x0000_s4898" alt="" style="position:absolute;left:10285;top:70;width:103;height:103" coordorigin="10286,70" coordsize="103,103" path="m10388,122r-4,20l10373,158r-16,11l10337,173r-20,-4l10301,158r-11,-16l10286,122r4,-20l10301,85r16,-11l10337,70r20,4l10373,85r11,17l10388,122xe" filled="f" strokecolor="#24305e" strokeweight=".82pt">
              <v:path arrowok="t"/>
            </v:shape>
            <v:shape id="_x0000_s4899" alt="" style="position:absolute;left:9943;top:144;width:127;height:127" coordorigin="9944,144" coordsize="127,127" path="m10070,208r-5,24l10051,252r-20,14l10007,271r-25,-5l9962,252r-13,-20l9944,208r5,-25l9962,163r20,-14l10007,144r24,5l10051,163r14,20l10070,208xe" filled="f" strokecolor="#24305e" strokeweight=".82pt">
              <v:path arrowok="t"/>
            </v:shape>
            <w10:wrap anchorx="page"/>
          </v:group>
        </w:pict>
      </w:r>
      <w:r>
        <w:rPr>
          <w:b/>
          <w:color w:val="009DDF"/>
          <w:sz w:val="45"/>
        </w:rPr>
        <w:t>for New Zealand Adults</w:t>
      </w:r>
    </w:p>
    <w:p w14:paraId="630A010A" w14:textId="77777777" w:rsidR="000B4ABD" w:rsidRDefault="000B4ABD">
      <w:pPr>
        <w:pStyle w:val="BodyText"/>
        <w:rPr>
          <w:b/>
        </w:rPr>
      </w:pPr>
    </w:p>
    <w:p w14:paraId="11D6C529" w14:textId="77777777" w:rsidR="000B4ABD" w:rsidRDefault="00E902B2">
      <w:pPr>
        <w:pStyle w:val="BodyText"/>
        <w:spacing w:before="13"/>
        <w:rPr>
          <w:b/>
          <w:sz w:val="25"/>
        </w:rPr>
      </w:pPr>
      <w:r>
        <w:pict w14:anchorId="5619988A">
          <v:group id="_x0000_s4885" alt="" style="position:absolute;margin-left:410.6pt;margin-top:19.65pt;width:29.9pt;height:56.7pt;z-index:-251553792;mso-wrap-distance-left:0;mso-wrap-distance-right:0;mso-position-horizontal-relative:page" coordorigin="8212,393" coordsize="598,1134">
            <v:shape id="_x0000_s4886" alt="" style="position:absolute;left:8284;top:418;width:387;height:1008" coordorigin="8284,419" coordsize="387,1008" o:spt="100" adj="0,,0" path="m8572,426r-23,-5l8499,419r-51,2l8425,426r,30l8572,456r,-30xm8670,1251r-13,-51l8632,1150r-34,-49l8558,1056r-44,-39l8469,986r-43,-21l8387,956r-32,5l8328,983r-21,37l8292,1069r-8,57l8284,1186r8,61l8310,1305r27,50l8374,1395r48,25l8481,1427r72,-15l8613,1382r38,-38l8669,1299r1,-48xe" fillcolor="#fbba00" stroked="f">
              <v:stroke joinstyle="round"/>
              <v:formulas/>
              <v:path arrowok="t" o:connecttype="segments"/>
            </v:shape>
            <v:shape id="_x0000_s4887" alt="" style="position:absolute;left:8220;top:455;width:580;height:1063" coordorigin="8220,456" coordsize="580,1063" path="m8342,1518r11,-4l8364,1505r12,-9l8391,1492r15,4l8418,1505r12,9l8443,1518r136,l8589,1514r11,-9l8613,1496r15,-4l8643,1496r12,9l8666,1514r14,4l8743,1501r44,-89l8793,1334r-6,-87l8773,1178r-13,-46l8753,1116r31,-100l8798,946r2,-72l8793,767,8760,649r-59,-83l8644,518r-26,-16l8609,475r-7,-14l8597,456r-8,l8425,456r-11,5l8404,473r-7,11l8394,490r-67,41l8266,657r-21,143l8232,906r-7,104l8221,1110r-1,89l8222,1273r5,87l8242,1440r22,58l8324,1517r18,1xe" filled="f" strokecolor="#24305e" strokeweight=".31575mm">
              <v:path arrowok="t"/>
            </v:shape>
            <v:shape id="_x0000_s4888" type="#_x0000_t75" alt="" style="position:absolute;left:8574;top:614;width:137;height:361">
              <v:imagedata r:id="rId21" o:title=""/>
            </v:shape>
            <v:shape id="_x0000_s4889" alt="" style="position:absolute;left:8425;top:401;width:164;height:54" coordorigin="8425,402" coordsize="164,54" path="m8425,456r,-46l8451,404r56,-2l8564,403r25,7l8589,456e" filled="f" strokecolor="#24305e" strokeweight=".31575mm">
              <v:path arrowok="t"/>
            </v:shape>
            <v:shape id="_x0000_s4890" alt="" style="position:absolute;left:8283;top:919;width:419;height:508" coordorigin="8283,919" coordsize="419,508" path="m8361,924r-49,58l8286,1083r-3,59l8288,1203r12,60l8352,1364r90,58l8502,1426r72,-15l8635,1381r40,-37l8696,1300r6,-47l8693,1203r-51,-101l8605,1054r-42,-42l8473,946r-81,-27l8361,924xe" filled="f" strokecolor="#24305e" strokeweight=".31575mm">
              <v:path arrowok="t"/>
            </v:shape>
            <w10:wrap type="topAndBottom" anchorx="page"/>
          </v:group>
        </w:pict>
      </w:r>
      <w:r>
        <w:pict w14:anchorId="444307DE">
          <v:group id="_x0000_s4873" alt="" style="position:absolute;margin-left:481.45pt;margin-top:34.85pt;width:57.6pt;height:34.9pt;z-index:-251552768;mso-wrap-distance-left:0;mso-wrap-distance-right:0;mso-position-horizontal-relative:page" coordorigin="9629,697" coordsize="1152,698">
            <v:shape id="_x0000_s4874" alt="" style="position:absolute;left:9645;top:982;width:528;height:275" coordorigin="9645,982" coordsize="528,275" path="m10148,982r-48,54l10034,1058r-91,14l9906,1068r-29,-21l9842,1001r-197,193l9726,1213r32,17l9792,1242r35,7l9861,1254r26,3l9908,1255r29,-11l9985,1224r4,-2l9999,1217r11,-10l10019,1191r29,-42l10099,1095r74,-74l10148,982xe" fillcolor="#e8308a" stroked="f">
              <v:path arrowok="t"/>
            </v:shape>
            <v:shape id="_x0000_s4875" alt="" style="position:absolute;left:10147;top:982;width:50;height:60" coordorigin="10148,982" coordsize="50,60" path="m10198,1041r-13,-8l10170,1019r-14,-18l10148,982e" filled="f" strokecolor="#24305e" strokeweight=".31539mm">
              <v:path arrowok="t"/>
            </v:shape>
            <v:shape id="_x0000_s4876" type="#_x0000_t75" alt="" style="position:absolute;left:10184;top:984;width:414;height:283">
              <v:imagedata r:id="rId22" o:title=""/>
            </v:shape>
            <v:shape id="_x0000_s4877" alt="" style="position:absolute;left:10140;top:983;width:458;height:210" coordorigin="10140,984" coordsize="458,210" path="m10597,1186r-15,-101l10539,1024r-76,-36l10432,984r-42,2l10326,999r-96,28l10165,1084r-25,55l10141,1164r11,29e" filled="f" strokecolor="#24305e" strokeweight=".31539mm">
              <v:path arrowok="t"/>
            </v:shape>
            <v:line id="_x0000_s4878" alt="" style="position:absolute" from="10372,1004" to="10366,990" strokecolor="#24305e" strokeweight=".31539mm"/>
            <v:shape id="_x0000_s4879" type="#_x0000_t75" alt="" style="position:absolute;left:10558;top:970;width:192;height:272">
              <v:imagedata r:id="rId23" o:title=""/>
            </v:shape>
            <v:shape id="_x0000_s4880" alt="" style="position:absolute;left:9653;top:705;width:1107;height:496" coordorigin="9653,706" coordsize="1107,496" path="m9653,1185r55,-87l9757,1036r58,-68l9881,898r71,-66l10024,775r72,-43l10163,707r65,-1l10311,719r86,22l10472,768r93,58l10648,911r58,79l10740,1056r15,68l10760,1164r-1,29l10751,1201e" filled="f" strokecolor="#24305e" strokeweight=".31539mm">
              <v:path arrowok="t"/>
            </v:shape>
            <v:shape id="_x0000_s4881" alt="" style="position:absolute;left:9814;top:871;width:753;height:217" coordorigin="9815,872" coordsize="753,217" path="m9815,968r49,85l9911,1088r70,-7l10103,1038r71,-94l10211,896r16,-19l10232,872r31,1l10332,885r88,21l10505,937r63,43e" filled="f" strokecolor="#24305e" strokeweight=".31539mm">
              <v:path arrowok="t"/>
            </v:shape>
            <v:shape id="_x0000_s4882" alt="" style="position:absolute;left:9637;top:1187;width:1134;height:72" coordorigin="9638,1188" coordsize="1134,72" path="m9638,1189r64,10l9750,1224r47,24l9867,1259r69,-11l9984,1224r47,-25l10101,1188r70,11l10218,1224r48,24l10335,1259r70,-11l10452,1224r48,-25l10569,1188r70,11l10687,1224r47,24l10772,1254e" filled="f" strokecolor="#24305e" strokeweight=".31539mm">
              <v:path arrowok="t"/>
            </v:shape>
            <v:shape id="_x0000_s4883" alt="" style="position:absolute;left:9682;top:1313;width:1044;height:72" coordorigin="9682,1313" coordsize="1044,72" path="m9682,1313r62,11l9787,1349r42,25l9891,1385r62,-11l9995,1349r43,-25l10100,1313r62,11l10204,1349r43,25l10309,1385r62,-11l10413,1349r42,-25l10517,1313r62,11l10622,1349r42,25l10726,1385e" filled="f" strokecolor="#24305e" strokeweight=".31539mm">
              <v:path arrowok="t"/>
            </v:shape>
            <v:shape id="_x0000_s4884" type="#_x0000_t75" alt="" style="position:absolute;left:10401;top:975;width:136;height:261">
              <v:imagedata r:id="rId24" o:title=""/>
            </v:shape>
            <w10:wrap type="topAndBottom" anchorx="page"/>
          </v:group>
        </w:pict>
      </w:r>
    </w:p>
    <w:p w14:paraId="1F8204B5" w14:textId="77777777" w:rsidR="000B4ABD" w:rsidRDefault="000B4ABD">
      <w:pPr>
        <w:pStyle w:val="BodyText"/>
        <w:rPr>
          <w:b/>
        </w:rPr>
      </w:pPr>
    </w:p>
    <w:p w14:paraId="59FB58C3" w14:textId="77777777" w:rsidR="000B4ABD" w:rsidRDefault="006E238D">
      <w:pPr>
        <w:pStyle w:val="BodyText"/>
        <w:spacing w:before="11"/>
        <w:rPr>
          <w:b/>
          <w:sz w:val="21"/>
        </w:rPr>
      </w:pPr>
      <w:r>
        <w:rPr>
          <w:noProof/>
        </w:rPr>
        <w:drawing>
          <wp:anchor distT="0" distB="0" distL="0" distR="0" simplePos="0" relativeHeight="251310080" behindDoc="0" locked="0" layoutInCell="1" allowOverlap="1" wp14:anchorId="06F0B3DD" wp14:editId="5B30DC5B">
            <wp:simplePos x="0" y="0"/>
            <wp:positionH relativeFrom="page">
              <wp:posOffset>5049573</wp:posOffset>
            </wp:positionH>
            <wp:positionV relativeFrom="paragraph">
              <wp:posOffset>324918</wp:posOffset>
            </wp:positionV>
            <wp:extent cx="707877" cy="504825"/>
            <wp:effectExtent l="0" t="0" r="0" b="0"/>
            <wp:wrapTopAndBottom/>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png"/>
                    <pic:cNvPicPr/>
                  </pic:nvPicPr>
                  <pic:blipFill>
                    <a:blip r:embed="rId25" cstate="print"/>
                    <a:stretch>
                      <a:fillRect/>
                    </a:stretch>
                  </pic:blipFill>
                  <pic:spPr>
                    <a:xfrm>
                      <a:off x="0" y="0"/>
                      <a:ext cx="707877" cy="504825"/>
                    </a:xfrm>
                    <a:prstGeom prst="rect">
                      <a:avLst/>
                    </a:prstGeom>
                  </pic:spPr>
                </pic:pic>
              </a:graphicData>
            </a:graphic>
          </wp:anchor>
        </w:drawing>
      </w:r>
      <w:r w:rsidR="00E902B2">
        <w:pict w14:anchorId="05BFEB98">
          <v:group id="_x0000_s4852" alt="" style="position:absolute;margin-left:491.8pt;margin-top:16.8pt;width:44.8pt;height:56.7pt;z-index:-251551744;mso-wrap-distance-left:0;mso-wrap-distance-right:0;mso-position-horizontal-relative:page;mso-position-vertical-relative:text" coordorigin="9836,336" coordsize="896,1134">
            <v:rect id="_x0000_s4853" alt="" style="position:absolute;left:10080;top:760;width:261;height:650" fillcolor="#fbba00" stroked="f"/>
            <v:shape id="_x0000_s4854" alt="" style="position:absolute;left:10053;top:441;width:165;height:1021" coordorigin="10054,441" coordsize="165,1021" path="m10155,441r-4,100l10110,607r-25,20l10065,658r-8,49l10057,863r1,243l10058,1329r,98l10054,1447r2,10l10068,1461r25,1l10219,1462e" filled="f" strokecolor="#24305e" strokeweight=".29669mm">
              <v:path arrowok="t"/>
            </v:shape>
            <v:shape id="_x0000_s4855" alt="" style="position:absolute;left:10203;top:441;width:165;height:1021" coordorigin="10204,441" coordsize="165,1021" path="m10268,441r3,100l10312,607r26,20l10358,658r7,49l10365,863r,243l10365,1329r,98l10369,1447r-3,10l10354,1461r-24,1l10204,1462e" filled="f" strokecolor="#24305e" strokeweight=".29669mm">
              <v:path arrowok="t"/>
            </v:shape>
            <v:shape id="_x0000_s4856" type="#_x0000_t75" alt="" style="position:absolute;left:10139;top:336;width:145;height:116">
              <v:imagedata r:id="rId26" o:title=""/>
            </v:shape>
            <v:shape id="_x0000_s4857" alt="" style="position:absolute;left:9896;top:917;width:540;height:491" coordorigin="9896,917" coordsize="540,491" path="m9896,1408r37,-65l9975,1280r45,-59l10069,1166r53,-52l10178,1066r60,-44l10301,983r66,-35l10436,917e" filled="f" strokecolor="#24305e" strokeweight=".29669mm">
              <v:path arrowok="t"/>
            </v:shape>
            <v:shape id="_x0000_s4858" type="#_x0000_t75" alt="" style="position:absolute;left:10221;top:613;width:112;height:369">
              <v:imagedata r:id="rId27" o:title=""/>
            </v:shape>
            <v:shape id="_x0000_s4859" alt="" style="position:absolute;left:10074;top:1140;width:311;height:72" coordorigin="10075,1141" coordsize="311,72" path="m10233,1141r-80,1l10075,1162r36,22l10189,1206r99,7l10385,1190r-73,-33l10233,1141xe" stroked="f">
              <v:path arrowok="t"/>
            </v:shape>
            <v:shape id="_x0000_s4860" alt="" style="position:absolute;left:10074;top:1140;width:311;height:72" coordorigin="10075,1141" coordsize="311,72" path="m10075,1162r36,22l10189,1206r99,7l10385,1190r-73,-33l10233,1141r-80,1l10075,1162e" filled="f" strokecolor="#24305e" strokeweight=".29669mm">
              <v:path arrowok="t"/>
            </v:shape>
            <v:shape id="_x0000_s4861" type="#_x0000_t75" alt="" style="position:absolute;left:9844;top:829;width:174;height:394">
              <v:imagedata r:id="rId28" o:title=""/>
            </v:shape>
            <v:shape id="_x0000_s4862" alt="" style="position:absolute;left:9844;top:829;width:174;height:394" coordorigin="9845,829" coordsize="174,394" path="m10018,1223r-69,-76l9899,1062r-25,-59l9848,895r-3,-66l9906,886r46,76l9985,1046r20,79l10015,1188r3,35e" filled="f" strokecolor="#24305e" strokeweight=".29669mm">
              <v:path arrowok="t"/>
            </v:shape>
            <v:shape id="_x0000_s4863" alt="" style="position:absolute;left:10236;top:1024;width:92;height:14" coordorigin="10236,1024" coordsize="92,14" path="m10236,1025r23,-1l10283,1026r24,5l10328,1038e" filled="f" strokecolor="#24305e" strokeweight=".29669mm">
              <v:path arrowok="t"/>
            </v:shape>
            <v:shape id="_x0000_s4864" alt="" style="position:absolute;left:10098;top:984;width:31;height:119" coordorigin="10099,984" coordsize="31,119" path="m10129,1103r-11,-32l10111,1046r-6,-27l10099,984e" filled="f" strokecolor="#24305e" strokeweight=".29669mm">
              <v:path arrowok="t"/>
            </v:shape>
            <v:shape id="_x0000_s4865" type="#_x0000_t75" alt="" style="position:absolute;left:10422;top:780;width:310;height:147">
              <v:imagedata r:id="rId29" o:title=""/>
            </v:shape>
            <v:shape id="_x0000_s4866" alt="" style="position:absolute;left:10312;top:1012;width:152;height:123" coordorigin="10312,1013" coordsize="152,123" path="m10379,1013r-28,3l10328,1027r-13,19l10312,1070r9,23l10340,1114r27,15l10398,1136r28,-3l10448,1121r14,-19l10464,1078r-9,-23l10436,1034r-27,-15l10379,1013xe" stroked="f">
              <v:path arrowok="t"/>
            </v:shape>
            <v:shape id="_x0000_s4867" alt="" style="position:absolute;left:10312;top:1012;width:152;height:123" coordorigin="10312,1013" coordsize="152,123" path="m10367,1129r-27,-15l10321,1093r-9,-23l10315,1046r13,-19l10351,1016r28,-3l10409,1019r27,15l10455,1055r9,23l10462,1102r-14,19l10426,1133r-28,3l10367,1129xe" filled="f" strokecolor="#24305e" strokeweight=".42pt">
              <v:path arrowok="t"/>
            </v:shape>
            <v:shape id="_x0000_s4868" alt="" style="position:absolute;left:10021;top:825;width:117;height:156" coordorigin="10022,825" coordsize="117,156" path="m10068,825r-22,10l10030,854r-8,27l10022,912r9,30l10047,964r22,14l10092,981r22,-10l10130,951r8,-26l10138,894r-9,-30l10112,842r-21,-14l10068,825xe" stroked="f">
              <v:path arrowok="t"/>
            </v:shape>
            <v:shape id="_x0000_s4869" alt="" style="position:absolute;left:10021;top:825;width:117;height:156" coordorigin="10022,825" coordsize="117,156" path="m10138,894r,31l10130,951r-16,20l10092,981r-23,-3l10047,964r-16,-22l10022,912r,-31l10030,854r16,-19l10068,825r23,3l10112,842r17,22l10138,894xe" filled="f" strokecolor="#24305e" strokeweight=".42pt">
              <v:path arrowok="t"/>
            </v:shape>
            <v:shape id="_x0000_s4870" alt="" style="position:absolute;left:10022;top:829;width:431;height:305" coordorigin="10022,830" coordsize="431,305" o:spt="100" adj="0,,0" path="m10065,979r-2,-2l10058,979r7,xm10097,902r-12,-46l10048,830r-4,1l10030,845r-6,19l10022,886r,23l10023,917r1,8l10030,940r5,8l10045,962r6,7l10063,977r3,-1l10090,949r7,-47xm10453,1107r-1,-9l10445,1086r-12,-9l10417,1066r-17,-10l10382,1047r-18,-8l10352,1034r-12,-4l10328,1032r-1,l10320,1036r-7,10l10312,1062r,13l10316,1082r8,13l10335,1108r12,11l10361,1126r14,5l10390,1133r15,1l10428,1134r16,-15l10453,1107xe" fillcolor="#fbba00" stroked="f">
              <v:stroke joinstyle="round"/>
              <v:formulas/>
              <v:path arrowok="t" o:connecttype="segments"/>
            </v:shape>
            <v:shape id="_x0000_s4871" alt="" style="position:absolute;left:10021;top:825;width:117;height:156" coordorigin="10022,825" coordsize="117,156" path="m10138,894r,31l10130,951r-16,20l10092,981r-23,-3l10047,964r-16,-22l10022,912r,-31l10030,854r16,-19l10068,825r23,3l10112,842r17,22l10138,894xe" filled="f" strokecolor="#24305e" strokeweight=".29669mm">
              <v:path arrowok="t"/>
            </v:shape>
            <v:shape id="_x0000_s4872" alt="" style="position:absolute;left:10312;top:1012;width:152;height:123" coordorigin="10312,1013" coordsize="152,123" path="m10367,1129r-27,-15l10321,1093r-9,-23l10315,1046r13,-19l10351,1016r28,-3l10409,1019r27,15l10455,1055r9,23l10462,1102r-14,19l10426,1133r-28,3l10367,1129xe" filled="f" strokecolor="#24305e" strokeweight=".29669mm">
              <v:path arrowok="t"/>
            </v:shape>
            <w10:wrap type="topAndBottom" anchorx="page"/>
          </v:group>
        </w:pict>
      </w:r>
    </w:p>
    <w:p w14:paraId="46B997CA" w14:textId="77777777" w:rsidR="000B4ABD" w:rsidRDefault="000B4ABD">
      <w:pPr>
        <w:pStyle w:val="BodyText"/>
        <w:rPr>
          <w:b/>
        </w:rPr>
      </w:pPr>
    </w:p>
    <w:p w14:paraId="5900FE57" w14:textId="77777777" w:rsidR="000B4ABD" w:rsidRDefault="000B4ABD">
      <w:pPr>
        <w:pStyle w:val="BodyText"/>
        <w:rPr>
          <w:b/>
        </w:rPr>
      </w:pPr>
    </w:p>
    <w:p w14:paraId="162A4745" w14:textId="77777777" w:rsidR="000B4ABD" w:rsidRDefault="000B4ABD">
      <w:pPr>
        <w:pStyle w:val="BodyText"/>
        <w:rPr>
          <w:b/>
        </w:rPr>
      </w:pPr>
    </w:p>
    <w:p w14:paraId="6EFCD89D" w14:textId="77777777" w:rsidR="000B4ABD" w:rsidRDefault="000B4ABD">
      <w:pPr>
        <w:pStyle w:val="BodyText"/>
        <w:spacing w:before="2"/>
        <w:rPr>
          <w:b/>
          <w:sz w:val="15"/>
        </w:rPr>
      </w:pPr>
    </w:p>
    <w:p w14:paraId="750EE1DD" w14:textId="77777777" w:rsidR="000B4ABD" w:rsidRDefault="006E238D">
      <w:pPr>
        <w:tabs>
          <w:tab w:val="left" w:pos="1190"/>
          <w:tab w:val="left" w:pos="6803"/>
        </w:tabs>
        <w:spacing w:before="100"/>
        <w:rPr>
          <w:sz w:val="28"/>
        </w:rPr>
      </w:pPr>
      <w:r>
        <w:rPr>
          <w:noProof/>
        </w:rPr>
        <w:drawing>
          <wp:anchor distT="0" distB="0" distL="0" distR="0" simplePos="0" relativeHeight="251317248" behindDoc="0" locked="0" layoutInCell="1" allowOverlap="1" wp14:anchorId="7C827C4D" wp14:editId="34E78FBB">
            <wp:simplePos x="0" y="0"/>
            <wp:positionH relativeFrom="page">
              <wp:posOffset>5421604</wp:posOffset>
            </wp:positionH>
            <wp:positionV relativeFrom="paragraph">
              <wp:posOffset>-42890</wp:posOffset>
            </wp:positionV>
            <wp:extent cx="1418399" cy="571025"/>
            <wp:effectExtent l="0" t="0" r="0" b="0"/>
            <wp:wrapNone/>
            <wp:docPr id="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png"/>
                    <pic:cNvPicPr/>
                  </pic:nvPicPr>
                  <pic:blipFill>
                    <a:blip r:embed="rId30" cstate="print"/>
                    <a:stretch>
                      <a:fillRect/>
                    </a:stretch>
                  </pic:blipFill>
                  <pic:spPr>
                    <a:xfrm>
                      <a:off x="0" y="0"/>
                      <a:ext cx="1418399" cy="571025"/>
                    </a:xfrm>
                    <a:prstGeom prst="rect">
                      <a:avLst/>
                    </a:prstGeom>
                  </pic:spPr>
                </pic:pic>
              </a:graphicData>
            </a:graphic>
          </wp:anchor>
        </w:drawing>
      </w:r>
      <w:r>
        <w:rPr>
          <w:color w:val="FFFFFF"/>
          <w:sz w:val="28"/>
          <w:shd w:val="clear" w:color="auto" w:fill="E8308A"/>
        </w:rPr>
        <w:t xml:space="preserve"> </w:t>
      </w:r>
      <w:r>
        <w:rPr>
          <w:color w:val="FFFFFF"/>
          <w:sz w:val="28"/>
          <w:shd w:val="clear" w:color="auto" w:fill="E8308A"/>
        </w:rPr>
        <w:tab/>
        <w:t>Updated 2020</w:t>
      </w:r>
      <w:r>
        <w:rPr>
          <w:color w:val="FFFFFF"/>
          <w:sz w:val="28"/>
          <w:shd w:val="clear" w:color="auto" w:fill="E8308A"/>
        </w:rPr>
        <w:tab/>
      </w:r>
    </w:p>
    <w:p w14:paraId="56FBCB9A" w14:textId="77777777" w:rsidR="000B4ABD" w:rsidRDefault="000B4ABD">
      <w:pPr>
        <w:rPr>
          <w:sz w:val="28"/>
        </w:rPr>
        <w:sectPr w:rsidR="000B4ABD">
          <w:type w:val="continuous"/>
          <w:pgSz w:w="11910" w:h="16840"/>
          <w:pgMar w:top="880" w:right="1000" w:bottom="280" w:left="0" w:header="720" w:footer="720" w:gutter="0"/>
          <w:cols w:space="720"/>
        </w:sectPr>
      </w:pPr>
    </w:p>
    <w:p w14:paraId="14BEB794" w14:textId="77777777" w:rsidR="000B4ABD" w:rsidRDefault="000B4ABD">
      <w:pPr>
        <w:pStyle w:val="BodyText"/>
      </w:pPr>
    </w:p>
    <w:p w14:paraId="73955A11" w14:textId="77777777" w:rsidR="000B4ABD" w:rsidRDefault="000B4ABD">
      <w:pPr>
        <w:pStyle w:val="BodyText"/>
      </w:pPr>
    </w:p>
    <w:p w14:paraId="43AD2BF2" w14:textId="77777777" w:rsidR="000B4ABD" w:rsidRDefault="000B4ABD">
      <w:pPr>
        <w:pStyle w:val="BodyText"/>
      </w:pPr>
    </w:p>
    <w:p w14:paraId="657BC0CC" w14:textId="77777777" w:rsidR="000B4ABD" w:rsidRDefault="000B4ABD">
      <w:pPr>
        <w:pStyle w:val="BodyText"/>
      </w:pPr>
    </w:p>
    <w:p w14:paraId="57A042CD" w14:textId="77777777" w:rsidR="000B4ABD" w:rsidRDefault="000B4ABD">
      <w:pPr>
        <w:pStyle w:val="BodyText"/>
      </w:pPr>
    </w:p>
    <w:p w14:paraId="3A2F9381" w14:textId="77777777" w:rsidR="000B4ABD" w:rsidRDefault="000B4ABD">
      <w:pPr>
        <w:pStyle w:val="BodyText"/>
      </w:pPr>
    </w:p>
    <w:p w14:paraId="4E3A9E52" w14:textId="77777777" w:rsidR="000B4ABD" w:rsidRDefault="000B4ABD">
      <w:pPr>
        <w:pStyle w:val="BodyText"/>
      </w:pPr>
    </w:p>
    <w:p w14:paraId="39D87D31" w14:textId="77777777" w:rsidR="000B4ABD" w:rsidRDefault="000B4ABD">
      <w:pPr>
        <w:pStyle w:val="BodyText"/>
      </w:pPr>
    </w:p>
    <w:p w14:paraId="41478CA1" w14:textId="77777777" w:rsidR="000B4ABD" w:rsidRDefault="000B4ABD">
      <w:pPr>
        <w:pStyle w:val="BodyText"/>
      </w:pPr>
    </w:p>
    <w:p w14:paraId="70EACF6E" w14:textId="77777777" w:rsidR="000B4ABD" w:rsidRDefault="000B4ABD">
      <w:pPr>
        <w:pStyle w:val="BodyText"/>
      </w:pPr>
    </w:p>
    <w:p w14:paraId="7B24B215" w14:textId="77777777" w:rsidR="000B4ABD" w:rsidRDefault="000B4ABD">
      <w:pPr>
        <w:pStyle w:val="BodyText"/>
      </w:pPr>
    </w:p>
    <w:p w14:paraId="49D0CB09" w14:textId="77777777" w:rsidR="000B4ABD" w:rsidRDefault="000B4ABD">
      <w:pPr>
        <w:pStyle w:val="BodyText"/>
      </w:pPr>
    </w:p>
    <w:p w14:paraId="6A09F866" w14:textId="77777777" w:rsidR="000B4ABD" w:rsidRDefault="000B4ABD">
      <w:pPr>
        <w:pStyle w:val="BodyText"/>
      </w:pPr>
    </w:p>
    <w:p w14:paraId="1B8B62FC" w14:textId="77777777" w:rsidR="000B4ABD" w:rsidRDefault="000B4ABD">
      <w:pPr>
        <w:pStyle w:val="BodyText"/>
      </w:pPr>
    </w:p>
    <w:p w14:paraId="4D610FAC" w14:textId="77777777" w:rsidR="000B4ABD" w:rsidRDefault="000B4ABD">
      <w:pPr>
        <w:pStyle w:val="BodyText"/>
      </w:pPr>
    </w:p>
    <w:p w14:paraId="1FA3272F" w14:textId="77777777" w:rsidR="000B4ABD" w:rsidRDefault="000B4ABD">
      <w:pPr>
        <w:pStyle w:val="BodyText"/>
      </w:pPr>
    </w:p>
    <w:p w14:paraId="5122E68D" w14:textId="77777777" w:rsidR="000B4ABD" w:rsidRDefault="000B4ABD">
      <w:pPr>
        <w:pStyle w:val="BodyText"/>
      </w:pPr>
    </w:p>
    <w:p w14:paraId="42F39D11" w14:textId="77777777" w:rsidR="000B4ABD" w:rsidRDefault="000B4ABD">
      <w:pPr>
        <w:pStyle w:val="BodyText"/>
      </w:pPr>
    </w:p>
    <w:p w14:paraId="16DD79F5" w14:textId="77777777" w:rsidR="000B4ABD" w:rsidRDefault="000B4ABD">
      <w:pPr>
        <w:pStyle w:val="BodyText"/>
      </w:pPr>
    </w:p>
    <w:p w14:paraId="499C6B3E" w14:textId="77777777" w:rsidR="000B4ABD" w:rsidRDefault="000B4ABD">
      <w:pPr>
        <w:pStyle w:val="BodyText"/>
      </w:pPr>
    </w:p>
    <w:p w14:paraId="10CB0F0E" w14:textId="77777777" w:rsidR="000B4ABD" w:rsidRDefault="000B4ABD">
      <w:pPr>
        <w:pStyle w:val="BodyText"/>
      </w:pPr>
    </w:p>
    <w:p w14:paraId="590D4448" w14:textId="77777777" w:rsidR="000B4ABD" w:rsidRDefault="000B4ABD">
      <w:pPr>
        <w:pStyle w:val="BodyText"/>
      </w:pPr>
    </w:p>
    <w:p w14:paraId="6D0160D6" w14:textId="77777777" w:rsidR="000B4ABD" w:rsidRDefault="000B4ABD">
      <w:pPr>
        <w:pStyle w:val="BodyText"/>
      </w:pPr>
    </w:p>
    <w:p w14:paraId="68ECD40C" w14:textId="77777777" w:rsidR="000B4ABD" w:rsidRDefault="000B4ABD">
      <w:pPr>
        <w:pStyle w:val="BodyText"/>
      </w:pPr>
    </w:p>
    <w:p w14:paraId="608FB62F" w14:textId="77777777" w:rsidR="000B4ABD" w:rsidRDefault="000B4ABD">
      <w:pPr>
        <w:pStyle w:val="BodyText"/>
      </w:pPr>
    </w:p>
    <w:p w14:paraId="044D2383" w14:textId="77777777" w:rsidR="000B4ABD" w:rsidRDefault="000B4ABD">
      <w:pPr>
        <w:pStyle w:val="BodyText"/>
        <w:spacing w:before="9"/>
        <w:rPr>
          <w:sz w:val="17"/>
        </w:rPr>
      </w:pPr>
    </w:p>
    <w:p w14:paraId="1E58046D" w14:textId="77777777" w:rsidR="000B4ABD" w:rsidRDefault="006E238D">
      <w:pPr>
        <w:spacing w:before="101" w:line="264" w:lineRule="auto"/>
        <w:ind w:left="2900" w:right="1898"/>
        <w:jc w:val="center"/>
        <w:rPr>
          <w:sz w:val="20"/>
        </w:rPr>
      </w:pPr>
      <w:r>
        <w:rPr>
          <w:sz w:val="20"/>
        </w:rPr>
        <w:t xml:space="preserve">Citation: Ministry of Health. 2020. </w:t>
      </w:r>
      <w:r>
        <w:rPr>
          <w:i/>
          <w:sz w:val="20"/>
        </w:rPr>
        <w:t>Eating and Activity Guidelines for New Zealand Adults: Updated 2020</w:t>
      </w:r>
      <w:r>
        <w:rPr>
          <w:sz w:val="20"/>
        </w:rPr>
        <w:t>. Wellington: Ministry of Health.</w:t>
      </w:r>
    </w:p>
    <w:p w14:paraId="31AE870A" w14:textId="77777777" w:rsidR="000B4ABD" w:rsidRDefault="006E238D">
      <w:pPr>
        <w:pStyle w:val="BodyText"/>
        <w:spacing w:before="170"/>
        <w:ind w:left="2897" w:right="1898"/>
        <w:jc w:val="center"/>
      </w:pPr>
      <w:r>
        <w:t>First published in October 2015</w:t>
      </w:r>
    </w:p>
    <w:p w14:paraId="0F7F6261" w14:textId="77777777" w:rsidR="000B4ABD" w:rsidRDefault="006E238D">
      <w:pPr>
        <w:pStyle w:val="BodyText"/>
        <w:spacing w:before="198" w:line="264" w:lineRule="auto"/>
        <w:ind w:left="3220" w:right="2218"/>
        <w:jc w:val="center"/>
      </w:pPr>
      <w:r>
        <w:t>Updated in November 2020 to include advice for pregnant and breastfeeding women by the Ministry of Health</w:t>
      </w:r>
    </w:p>
    <w:p w14:paraId="24EDCB41" w14:textId="0A62952E" w:rsidR="000B4ABD" w:rsidRDefault="006E238D">
      <w:pPr>
        <w:pStyle w:val="BodyText"/>
        <w:spacing w:before="1"/>
        <w:ind w:left="2898" w:right="1898"/>
        <w:jc w:val="center"/>
      </w:pPr>
      <w:r>
        <w:t>PO Box 5013, Wellington 6145, New Zealand</w:t>
      </w:r>
    </w:p>
    <w:p w14:paraId="519B2FF0" w14:textId="77777777" w:rsidR="000B4ABD" w:rsidRDefault="006E238D">
      <w:pPr>
        <w:pStyle w:val="BodyText"/>
        <w:spacing w:before="197"/>
        <w:ind w:left="2898" w:right="1898"/>
        <w:jc w:val="center"/>
      </w:pPr>
      <w:r>
        <w:t>ISBN 978-1-99-002952-3 (online)</w:t>
      </w:r>
    </w:p>
    <w:p w14:paraId="498AF449" w14:textId="77777777" w:rsidR="000B4ABD" w:rsidRDefault="006E238D">
      <w:pPr>
        <w:pStyle w:val="BodyText"/>
        <w:spacing w:before="28"/>
        <w:ind w:left="2898" w:right="1898"/>
        <w:jc w:val="center"/>
      </w:pPr>
      <w:r>
        <w:t>ISBN 978-1-99-002953-0 (print)</w:t>
      </w:r>
    </w:p>
    <w:p w14:paraId="72CA7626" w14:textId="77777777" w:rsidR="000B4ABD" w:rsidRDefault="006E238D">
      <w:pPr>
        <w:pStyle w:val="BodyText"/>
        <w:spacing w:before="28"/>
        <w:ind w:left="2897" w:right="1898"/>
        <w:jc w:val="center"/>
      </w:pPr>
      <w:r>
        <w:t>HP 7499</w:t>
      </w:r>
    </w:p>
    <w:p w14:paraId="5C2383A4" w14:textId="77777777" w:rsidR="000B4ABD" w:rsidRDefault="00E902B2">
      <w:pPr>
        <w:pStyle w:val="BodyText"/>
        <w:spacing w:before="197"/>
        <w:ind w:left="2897" w:right="1898"/>
        <w:jc w:val="center"/>
      </w:pPr>
      <w:hyperlink r:id="rId31">
        <w:r w:rsidR="006E238D">
          <w:t>This document is available at www.health.govt.nz</w:t>
        </w:r>
      </w:hyperlink>
    </w:p>
    <w:p w14:paraId="597E23E3" w14:textId="77777777" w:rsidR="000B4ABD" w:rsidRDefault="00E902B2">
      <w:pPr>
        <w:pStyle w:val="BodyText"/>
        <w:spacing w:before="10"/>
        <w:rPr>
          <w:sz w:val="25"/>
        </w:rPr>
      </w:pPr>
      <w:r>
        <w:pict w14:anchorId="4A5AA791">
          <v:group id="_x0000_s4846" alt="" style="position:absolute;margin-left:265.55pt;margin-top:19.5pt;width:64.25pt;height:22.5pt;z-index:-251550720;mso-wrap-distance-left:0;mso-wrap-distance-right:0;mso-position-horizontal-relative:page" coordorigin="5311,390" coordsize="1285,450">
            <v:shape id="_x0000_s4847" alt="" style="position:absolute;left:5313;top:395;width:1276;height:436" coordorigin="5314,396" coordsize="1276,436" path="m5344,396r-17,2l5318,406r-4,11l5314,430r,401l6588,831r2,-399l6587,411r-7,-10l6570,398,5344,396xe" fillcolor="#b4b8b1" stroked="f">
              <v:path arrowok="t"/>
            </v:shape>
            <v:shape id="_x0000_s4848" alt="" style="position:absolute;left:5310;top:390;width:1285;height:450" coordorigin="5311,390" coordsize="1285,450" o:spt="100" adj="0,,0" path="m6584,390r-1263,l5311,401r,436l5313,840r1280,l6595,837r,-33l5531,804r-51,-7l5433,777r-39,-31l5365,706r-44,l5321,407r6,-6l6595,401r,l6584,390xm6595,401r-17,l6584,407r,299l5698,706r-30,40l5629,777r-46,20l5531,804r1064,l6595,401xe" fillcolor="#12100b" stroked="f">
              <v:stroke joinstyle="round"/>
              <v:formulas/>
              <v:path arrowok="t" o:connecttype="segments"/>
            </v:shape>
            <v:shape id="_x0000_s4849" alt="" style="position:absolute;left:6067;top:740;width:131;height:71" coordorigin="6067,741" coordsize="131,71" o:spt="100" adj="0,,0" path="m6127,795r,-9l6126,783r-2,-3l6121,776r-3,-2l6114,773r3,-2l6119,769r,l6122,765r1,-3l6123,755r,-2l6123,752r-3,-4l6119,746r-4,-3l6113,742r-2,l6111,786r,6l6111,793r-2,3l6109,797r-3,1l6105,799r-3,l6101,799r-18,l6083,780r20,l6106,781r4,3l6111,786r,-44l6108,741r,18l6108,764r-1,2l6104,769r-3,l6083,769r,-16l6099,753r1,l6101,753r2,l6104,754r2,1l6107,756r1,2l6108,759r,-18l6107,741r-3,l6067,741r,70l6105,811r3,l6114,810r3,-2l6121,805r2,-2l6125,799r1,-1l6127,795xm6197,741r-17,l6163,769r-16,-28l6129,741r26,43l6155,811r16,l6171,784r26,-43xe" stroked="f">
              <v:stroke joinstyle="round"/>
              <v:formulas/>
              <v:path arrowok="t" o:connecttype="segments"/>
            </v:shape>
            <v:shape id="_x0000_s4850" type="#_x0000_t75" alt="" style="position:absolute;left:5364;top:432;width:335;height:335">
              <v:imagedata r:id="rId32" o:title=""/>
            </v:shape>
            <v:shape id="_x0000_s4851" type="#_x0000_t75" alt="" style="position:absolute;left:6002;top:426;width:249;height:249">
              <v:imagedata r:id="rId33" o:title=""/>
            </v:shape>
            <w10:wrap type="topAndBottom" anchorx="page"/>
          </v:group>
        </w:pict>
      </w:r>
    </w:p>
    <w:p w14:paraId="00A1D6CF" w14:textId="77777777" w:rsidR="000B4ABD" w:rsidRDefault="006E238D">
      <w:pPr>
        <w:spacing w:before="120" w:line="252" w:lineRule="auto"/>
        <w:ind w:left="3093" w:right="2091"/>
        <w:jc w:val="center"/>
        <w:rPr>
          <w:sz w:val="14"/>
        </w:rPr>
      </w:pPr>
      <w:r>
        <w:rPr>
          <w:sz w:val="14"/>
        </w:rPr>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p w14:paraId="5BBA7C98" w14:textId="77777777" w:rsidR="000B4ABD" w:rsidRDefault="000B4ABD">
      <w:pPr>
        <w:pStyle w:val="BodyText"/>
      </w:pPr>
    </w:p>
    <w:p w14:paraId="1C4AB24E" w14:textId="77777777" w:rsidR="000B4ABD" w:rsidRDefault="006E238D">
      <w:pPr>
        <w:pStyle w:val="BodyText"/>
        <w:spacing w:before="2"/>
        <w:rPr>
          <w:sz w:val="22"/>
        </w:rPr>
      </w:pPr>
      <w:r>
        <w:rPr>
          <w:noProof/>
        </w:rPr>
        <w:drawing>
          <wp:anchor distT="0" distB="0" distL="0" distR="0" simplePos="0" relativeHeight="251311104" behindDoc="0" locked="0" layoutInCell="1" allowOverlap="1" wp14:anchorId="3281D938" wp14:editId="3A76FC7B">
            <wp:simplePos x="0" y="0"/>
            <wp:positionH relativeFrom="page">
              <wp:posOffset>3070796</wp:posOffset>
            </wp:positionH>
            <wp:positionV relativeFrom="paragraph">
              <wp:posOffset>216842</wp:posOffset>
            </wp:positionV>
            <wp:extent cx="1391215" cy="560070"/>
            <wp:effectExtent l="0" t="0" r="0" b="0"/>
            <wp:wrapTopAndBottom/>
            <wp:docPr id="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png"/>
                    <pic:cNvPicPr/>
                  </pic:nvPicPr>
                  <pic:blipFill>
                    <a:blip r:embed="rId34" cstate="print"/>
                    <a:stretch>
                      <a:fillRect/>
                    </a:stretch>
                  </pic:blipFill>
                  <pic:spPr>
                    <a:xfrm>
                      <a:off x="0" y="0"/>
                      <a:ext cx="1391215" cy="560070"/>
                    </a:xfrm>
                    <a:prstGeom prst="rect">
                      <a:avLst/>
                    </a:prstGeom>
                  </pic:spPr>
                </pic:pic>
              </a:graphicData>
            </a:graphic>
          </wp:anchor>
        </w:drawing>
      </w:r>
    </w:p>
    <w:p w14:paraId="78A72C87" w14:textId="77777777" w:rsidR="000B4ABD" w:rsidRDefault="000B4ABD">
      <w:pPr>
        <w:sectPr w:rsidR="000B4ABD">
          <w:pgSz w:w="11910" w:h="16840"/>
          <w:pgMar w:top="1580" w:right="1000" w:bottom="280" w:left="0" w:header="720" w:footer="720" w:gutter="0"/>
          <w:cols w:space="720"/>
        </w:sectPr>
      </w:pPr>
    </w:p>
    <w:p w14:paraId="40644136" w14:textId="77777777" w:rsidR="000B4ABD" w:rsidRDefault="00E902B2">
      <w:pPr>
        <w:spacing w:before="72"/>
        <w:ind w:right="698"/>
        <w:jc w:val="right"/>
        <w:rPr>
          <w:sz w:val="16"/>
        </w:rPr>
      </w:pPr>
      <w:r>
        <w:lastRenderedPageBreak/>
        <w:pict w14:anchorId="61268C5B">
          <v:rect id="_x0000_s4845" alt="" style="position:absolute;left:0;text-align:left;margin-left:0;margin-top:0;width:595.3pt;height:841.9pt;z-index:-251678720;mso-wrap-edited:f;mso-width-percent:0;mso-height-percent:0;mso-position-horizontal-relative:page;mso-position-vertical-relative:page;mso-width-percent:0;mso-height-percent:0" fillcolor="#ecf6fd" stroked="f">
            <w10:wrap anchorx="page" anchory="page"/>
          </v:rect>
        </w:pict>
      </w:r>
      <w:r>
        <w:pict w14:anchorId="16DE32CD">
          <v:rect id="_x0000_s4844" alt="" style="position:absolute;left:0;text-align:left;margin-left:566.95pt;margin-top:99.2pt;width:28.35pt;height:36.3pt;z-index:-251677696;mso-wrap-edited:f;mso-width-percent:0;mso-height-percent:0;mso-position-horizontal-relative:page;mso-position-vertical-relative:page;mso-width-percent:0;mso-height-percent:0" fillcolor="#009ddf" stroked="f">
            <w10:wrap anchorx="page" anchory="page"/>
          </v:rect>
        </w:pict>
      </w:r>
      <w:r>
        <w:pict w14:anchorId="79D90E27">
          <v:shape id="_x0000_s4843" type="#_x0000_t202" alt="" style="position:absolute;left:0;text-align:left;margin-left:571.6pt;margin-top:149.25pt;width:12.9pt;height:37.7pt;z-index:-251676672;mso-wrap-style:square;mso-wrap-edited:f;mso-width-percent:0;mso-height-percent:0;mso-position-horizontal-relative:page;mso-position-vertical-relative:page;mso-width-percent:0;mso-height-percent:0;v-text-anchor:top" filled="f" stroked="f">
            <v:textbox style="layout-flow:vertical" inset="0,0,0,0">
              <w:txbxContent>
                <w:p w14:paraId="44D9FD59" w14:textId="77777777" w:rsidR="000B4ABD" w:rsidRDefault="006E238D">
                  <w:pPr>
                    <w:spacing w:before="20"/>
                    <w:ind w:left="20"/>
                    <w:rPr>
                      <w:sz w:val="16"/>
                    </w:rPr>
                  </w:pPr>
                  <w:r>
                    <w:rPr>
                      <w:color w:val="24305E"/>
                      <w:sz w:val="16"/>
                    </w:rPr>
                    <w:t>Foreword</w:t>
                  </w:r>
                </w:p>
              </w:txbxContent>
            </v:textbox>
            <w10:wrap anchorx="page" anchory="page"/>
          </v:shape>
        </w:pict>
      </w:r>
      <w:bookmarkStart w:id="1" w:name="Foreword"/>
      <w:bookmarkStart w:id="2" w:name="_bookmark0"/>
      <w:bookmarkEnd w:id="1"/>
      <w:bookmarkEnd w:id="2"/>
      <w:r w:rsidR="00D56FD6">
        <w:rPr>
          <w:color w:val="24305E"/>
          <w:sz w:val="16"/>
        </w:rPr>
        <w:t>i</w:t>
      </w:r>
    </w:p>
    <w:p w14:paraId="1A43FE92" w14:textId="77777777" w:rsidR="000B4ABD" w:rsidRDefault="00E902B2">
      <w:pPr>
        <w:pStyle w:val="BodyText"/>
        <w:spacing w:before="7"/>
        <w:rPr>
          <w:sz w:val="14"/>
        </w:rPr>
      </w:pPr>
      <w:r>
        <w:pict w14:anchorId="3D89EB86">
          <v:shape id="_x0000_s4842" alt="" style="position:absolute;margin-left:85.05pt;margin-top:12.1pt;width:425.2pt;height:.1pt;z-index:-251549696;mso-wrap-edited:f;mso-width-percent:0;mso-height-percent:0;mso-wrap-distance-left:0;mso-wrap-distance-right:0;mso-position-horizontal-relative:page;mso-width-percent:0;mso-height-percent:0" coordsize="8504,1270" path="m8504,l,e" filled="f" strokecolor="#009ddf" strokeweight=".5pt">
            <v:path arrowok="t" o:connecttype="custom" o:connectlocs="2147483646,0;0,0" o:connectangles="0,0"/>
            <w10:wrap type="topAndBottom" anchorx="page"/>
          </v:shape>
        </w:pict>
      </w:r>
    </w:p>
    <w:p w14:paraId="525077B2" w14:textId="77777777" w:rsidR="000B4ABD" w:rsidRDefault="000B4ABD">
      <w:pPr>
        <w:pStyle w:val="BodyText"/>
        <w:rPr>
          <w:sz w:val="22"/>
        </w:rPr>
      </w:pPr>
    </w:p>
    <w:p w14:paraId="740CBE34" w14:textId="77777777" w:rsidR="000B4ABD" w:rsidRDefault="000B4ABD">
      <w:pPr>
        <w:pStyle w:val="BodyText"/>
        <w:rPr>
          <w:sz w:val="25"/>
        </w:rPr>
      </w:pPr>
    </w:p>
    <w:p w14:paraId="27E9C93A" w14:textId="77777777" w:rsidR="000B4ABD" w:rsidRDefault="006E238D">
      <w:pPr>
        <w:spacing w:line="843" w:lineRule="exact"/>
        <w:ind w:left="1700"/>
        <w:rPr>
          <w:rFonts w:ascii="Noto Serif"/>
          <w:sz w:val="68"/>
        </w:rPr>
      </w:pPr>
      <w:bookmarkStart w:id="3" w:name="_bookmark1"/>
      <w:bookmarkEnd w:id="3"/>
      <w:r>
        <w:rPr>
          <w:rFonts w:ascii="Noto Serif"/>
          <w:color w:val="009DDF"/>
          <w:sz w:val="68"/>
        </w:rPr>
        <w:t>Kupumua</w:t>
      </w:r>
    </w:p>
    <w:p w14:paraId="4ED9851E" w14:textId="77777777" w:rsidR="000B4ABD" w:rsidRDefault="006E238D">
      <w:pPr>
        <w:pStyle w:val="Heading1"/>
      </w:pPr>
      <w:r>
        <w:rPr>
          <w:color w:val="009DDF"/>
        </w:rPr>
        <w:t>Foreword</w:t>
      </w:r>
    </w:p>
    <w:p w14:paraId="09D4C1F1" w14:textId="77777777" w:rsidR="000B4ABD" w:rsidRDefault="000B4ABD">
      <w:pPr>
        <w:pStyle w:val="BodyText"/>
        <w:rPr>
          <w:rFonts w:ascii="NotoSerif-Black"/>
          <w:b/>
        </w:rPr>
      </w:pPr>
    </w:p>
    <w:p w14:paraId="4220FF8F" w14:textId="77777777" w:rsidR="000B4ABD" w:rsidRDefault="000B4ABD">
      <w:pPr>
        <w:pStyle w:val="BodyText"/>
        <w:rPr>
          <w:rFonts w:ascii="NotoSerif-Black"/>
          <w:b/>
        </w:rPr>
      </w:pPr>
    </w:p>
    <w:p w14:paraId="06F8F5F5" w14:textId="77777777" w:rsidR="000B4ABD" w:rsidRDefault="000B4ABD">
      <w:pPr>
        <w:pStyle w:val="BodyText"/>
        <w:spacing w:before="5"/>
        <w:rPr>
          <w:rFonts w:ascii="NotoSerif-Black"/>
          <w:b/>
          <w:sz w:val="18"/>
        </w:rPr>
      </w:pPr>
    </w:p>
    <w:p w14:paraId="180065CA" w14:textId="77777777" w:rsidR="000B4ABD" w:rsidRDefault="006E238D">
      <w:pPr>
        <w:pStyle w:val="BodyText"/>
        <w:spacing w:before="1" w:line="264" w:lineRule="auto"/>
        <w:ind w:left="1700" w:right="1414"/>
      </w:pPr>
      <w:r>
        <w:t>What we eat and how active we are plays an important part in our overall health and wellbeing.</w:t>
      </w:r>
    </w:p>
    <w:p w14:paraId="624DA92F" w14:textId="77777777" w:rsidR="000B4ABD" w:rsidRDefault="006E238D">
      <w:pPr>
        <w:pStyle w:val="BodyText"/>
        <w:spacing w:before="170" w:line="264" w:lineRule="auto"/>
        <w:ind w:left="1700" w:right="1147"/>
      </w:pPr>
      <w:r>
        <w:t>This is underscored by the Global Burden of Disease Study which highlights that over a third of health loss can be prevented by addressing common risk factors such as smoking, harmful use of alcohol, obesity, unhealthy diet and physical inactivity.</w:t>
      </w:r>
    </w:p>
    <w:p w14:paraId="58604FC2" w14:textId="77777777" w:rsidR="000B4ABD" w:rsidRDefault="006E238D">
      <w:pPr>
        <w:pStyle w:val="BodyText"/>
        <w:spacing w:before="171" w:line="264" w:lineRule="auto"/>
        <w:ind w:left="1700" w:right="1328"/>
      </w:pPr>
      <w:r>
        <w:t>These risk factors contribute to the growing burden of non-communicable diseases in our communities (such as type 2 diabetes, cardiovascular disease, and a range of</w:t>
      </w:r>
    </w:p>
    <w:p w14:paraId="01E09D99" w14:textId="77777777" w:rsidR="000B4ABD" w:rsidRDefault="006E238D">
      <w:pPr>
        <w:pStyle w:val="BodyText"/>
        <w:spacing w:before="1" w:line="264" w:lineRule="auto"/>
        <w:ind w:left="1700" w:right="835"/>
      </w:pPr>
      <w:r>
        <w:t>cancers) and are key drivers of health inequities in our population, including for Māori and Pacific peoples.</w:t>
      </w:r>
    </w:p>
    <w:p w14:paraId="210A9B13" w14:textId="77777777" w:rsidR="000B4ABD" w:rsidRDefault="006E238D">
      <w:pPr>
        <w:pStyle w:val="BodyText"/>
        <w:spacing w:before="171" w:line="264" w:lineRule="auto"/>
        <w:ind w:left="1700" w:right="1147"/>
      </w:pPr>
      <w:r>
        <w:t>Of course, improvements in eating well and staying active are not only important for physical health, they are fundamental to good mental wellbeing too, and together support our goal of Pae Ora – Healthy Futures for all New Zealanders.</w:t>
      </w:r>
    </w:p>
    <w:p w14:paraId="2EEBECFD" w14:textId="77777777" w:rsidR="000B4ABD" w:rsidRDefault="006E238D">
      <w:pPr>
        <w:pStyle w:val="BodyText"/>
        <w:spacing w:before="171" w:line="264" w:lineRule="auto"/>
        <w:ind w:left="1700" w:right="640"/>
      </w:pPr>
      <w:r>
        <w:t xml:space="preserve">Reliable information, built on evidence and expert advice, is a vital part of making progress in this important area of our wellbeing. That’s where this document comes in. The </w:t>
      </w:r>
      <w:r>
        <w:rPr>
          <w:i/>
        </w:rPr>
        <w:t xml:space="preserve">Eating and Activity Guidelines for New Zealand Adults </w:t>
      </w:r>
      <w:r>
        <w:t>(the Guidelines) provide evidence-based recommendations on healthy eating and physical activity for New Zealand adults.</w:t>
      </w:r>
    </w:p>
    <w:p w14:paraId="2BEF8286" w14:textId="77777777" w:rsidR="000B4ABD" w:rsidRDefault="006E238D">
      <w:pPr>
        <w:pStyle w:val="BodyText"/>
        <w:spacing w:before="172" w:line="264" w:lineRule="auto"/>
        <w:ind w:left="1700" w:right="1147"/>
      </w:pPr>
      <w:r>
        <w:t>The Guidelines are written for health practitioners and others who provide advice on nutrition and physical activity to the public.</w:t>
      </w:r>
    </w:p>
    <w:p w14:paraId="1E6F15A4" w14:textId="77777777" w:rsidR="000B4ABD" w:rsidRDefault="006E238D">
      <w:pPr>
        <w:pStyle w:val="BodyText"/>
        <w:spacing w:before="170" w:line="264" w:lineRule="auto"/>
        <w:ind w:left="1700" w:right="835"/>
      </w:pPr>
      <w:r>
        <w:t>In this edition, the Guidelines have been refreshed and updated to include advice for pregnant and breastfeeding women. This is an important addition, because factors such as a mother’s diet, activity levels and weight gain throughout her pregnancy have a bearing on the wellbeing of the mother and baby. Therefore, pregnancy offers a window of opportunity to positively influence the lifelong health of a child.</w:t>
      </w:r>
    </w:p>
    <w:p w14:paraId="269DE895" w14:textId="77777777" w:rsidR="000B4ABD" w:rsidRDefault="006E238D">
      <w:pPr>
        <w:pStyle w:val="BodyText"/>
        <w:spacing w:before="172" w:line="264" w:lineRule="auto"/>
        <w:ind w:left="1700" w:right="835"/>
      </w:pPr>
      <w:r>
        <w:t>For the first time, we have provided recommendations for being safely and comfortably physically active during pregnancy. Advice also reinforces that breastfeeding is the ideal and optimal way to feed a baby, but it is important to acknowledge that women cannot do this alone. We all need to do our part to create an environment that supports women to breastfeed in order to improve breastfeeding rates in Aotearoa/New Zealand and to support women who are unable to breastfeed.</w:t>
      </w:r>
    </w:p>
    <w:p w14:paraId="745F3993" w14:textId="77777777" w:rsidR="000B4ABD" w:rsidRDefault="000B4ABD">
      <w:pPr>
        <w:spacing w:line="264" w:lineRule="auto"/>
        <w:sectPr w:rsidR="000B4ABD">
          <w:headerReference w:type="even" r:id="rId35"/>
          <w:headerReference w:type="default" r:id="rId36"/>
          <w:pgSz w:w="11910" w:h="16840"/>
          <w:pgMar w:top="760" w:right="1000" w:bottom="280" w:left="0" w:header="0" w:footer="0" w:gutter="0"/>
          <w:cols w:space="720"/>
        </w:sectPr>
      </w:pPr>
    </w:p>
    <w:p w14:paraId="0430B771" w14:textId="77777777" w:rsidR="000B4ABD" w:rsidRDefault="00E902B2">
      <w:pPr>
        <w:tabs>
          <w:tab w:val="left" w:pos="6094"/>
        </w:tabs>
        <w:spacing w:before="72"/>
        <w:ind w:left="1700"/>
        <w:rPr>
          <w:sz w:val="16"/>
        </w:rPr>
      </w:pPr>
      <w:r>
        <w:lastRenderedPageBreak/>
        <w:pict w14:anchorId="5BFA17FB">
          <v:rect id="_x0000_s4841" alt="" style="position:absolute;left:0;text-align:left;margin-left:0;margin-top:0;width:595.3pt;height:841.9pt;z-index:-251675648;mso-wrap-edited:f;mso-width-percent:0;mso-height-percent:0;mso-position-horizontal-relative:page;mso-position-vertical-relative:page;mso-width-percent:0;mso-height-percent:0" fillcolor="#ecf6fd" stroked="f">
            <w10:wrap anchorx="page" anchory="page"/>
          </v:rect>
        </w:pict>
      </w:r>
      <w:r w:rsidR="00D56FD6">
        <w:rPr>
          <w:color w:val="24305E"/>
          <w:sz w:val="16"/>
        </w:rPr>
        <w:t>ii</w:t>
      </w:r>
      <w:r w:rsidR="00D56FD6">
        <w:rPr>
          <w:color w:val="24305E"/>
          <w:sz w:val="16"/>
        </w:rPr>
        <w:tab/>
        <w:t>Eating and Activity Guidelines for New Zealand</w:t>
      </w:r>
      <w:r w:rsidR="00D56FD6">
        <w:rPr>
          <w:color w:val="24305E"/>
          <w:spacing w:val="-2"/>
          <w:sz w:val="16"/>
        </w:rPr>
        <w:t xml:space="preserve"> </w:t>
      </w:r>
      <w:r w:rsidR="00D56FD6">
        <w:rPr>
          <w:color w:val="24305E"/>
          <w:sz w:val="16"/>
        </w:rPr>
        <w:t>Adults</w:t>
      </w:r>
    </w:p>
    <w:p w14:paraId="7F60CAF5" w14:textId="77777777" w:rsidR="000B4ABD" w:rsidRDefault="00E902B2">
      <w:pPr>
        <w:pStyle w:val="BodyText"/>
        <w:spacing w:before="7"/>
        <w:rPr>
          <w:sz w:val="14"/>
        </w:rPr>
      </w:pPr>
      <w:r>
        <w:pict w14:anchorId="3F57183C">
          <v:shape id="_x0000_s4840" alt="" style="position:absolute;margin-left:85.05pt;margin-top:12.1pt;width:425.2pt;height:.1pt;z-index:-251548672;mso-wrap-edited:f;mso-width-percent:0;mso-height-percent:0;mso-wrap-distance-left:0;mso-wrap-distance-right:0;mso-position-horizontal-relative:page;mso-width-percent:0;mso-height-percent:0" coordsize="8504,1270" path="m8504,l,e" filled="f" strokecolor="#009ddf" strokeweight=".5pt">
            <v:path arrowok="t" o:connecttype="custom" o:connectlocs="2147483646,0;0,0" o:connectangles="0,0"/>
            <w10:wrap type="topAndBottom" anchorx="page"/>
          </v:shape>
        </w:pict>
      </w:r>
    </w:p>
    <w:p w14:paraId="1CD0D7A7" w14:textId="77777777" w:rsidR="000B4ABD" w:rsidRDefault="000B4ABD">
      <w:pPr>
        <w:pStyle w:val="BodyText"/>
      </w:pPr>
    </w:p>
    <w:p w14:paraId="12EDE2C9" w14:textId="77777777" w:rsidR="000B4ABD" w:rsidRDefault="000B4ABD">
      <w:pPr>
        <w:pStyle w:val="BodyText"/>
        <w:spacing w:before="9"/>
        <w:rPr>
          <w:sz w:val="19"/>
        </w:rPr>
      </w:pPr>
    </w:p>
    <w:p w14:paraId="4B21E693" w14:textId="77777777" w:rsidR="000B4ABD" w:rsidRDefault="006E238D">
      <w:pPr>
        <w:pStyle w:val="BodyText"/>
        <w:spacing w:before="100" w:line="264" w:lineRule="auto"/>
        <w:ind w:left="1700" w:right="1052"/>
      </w:pPr>
      <w:r>
        <w:t>The Guidelines are the result of a lot of hard work and I am grateful for the support and advice from the Technical Advisory Group made up of maternal and child nutrition specialists, including Māori and Pacific experts, who advised the Ministry on the maternal statements and the evidence on which they are based.</w:t>
      </w:r>
    </w:p>
    <w:p w14:paraId="6E978006" w14:textId="77777777" w:rsidR="000B4ABD" w:rsidRDefault="006E238D">
      <w:pPr>
        <w:pStyle w:val="BodyText"/>
        <w:spacing w:before="171" w:line="264" w:lineRule="auto"/>
        <w:ind w:left="1700" w:right="1414"/>
      </w:pPr>
      <w:r>
        <w:t>As a next step, the Ministry will develop education resources for the public that are founded on Māori and Pacific world views.</w:t>
      </w:r>
    </w:p>
    <w:p w14:paraId="4517523A" w14:textId="77777777" w:rsidR="000B4ABD" w:rsidRDefault="006E238D">
      <w:pPr>
        <w:pStyle w:val="BodyText"/>
        <w:spacing w:before="171"/>
        <w:ind w:left="1700"/>
      </w:pPr>
      <w:r>
        <w:t>Ngā mihi</w:t>
      </w:r>
    </w:p>
    <w:p w14:paraId="2ABA5237" w14:textId="77777777" w:rsidR="000B4ABD" w:rsidRDefault="000B4ABD">
      <w:pPr>
        <w:pStyle w:val="BodyText"/>
        <w:rPr>
          <w:sz w:val="26"/>
        </w:rPr>
      </w:pPr>
    </w:p>
    <w:p w14:paraId="48F0C4F9" w14:textId="77777777" w:rsidR="000B4ABD" w:rsidRDefault="000B4ABD">
      <w:pPr>
        <w:pStyle w:val="BodyText"/>
        <w:rPr>
          <w:sz w:val="23"/>
        </w:rPr>
      </w:pPr>
    </w:p>
    <w:p w14:paraId="57C158C0" w14:textId="77777777" w:rsidR="000B4ABD" w:rsidRDefault="006E238D">
      <w:pPr>
        <w:spacing w:before="1"/>
        <w:ind w:left="1700"/>
        <w:rPr>
          <w:b/>
          <w:sz w:val="20"/>
        </w:rPr>
      </w:pPr>
      <w:r>
        <w:rPr>
          <w:b/>
          <w:sz w:val="20"/>
        </w:rPr>
        <w:t>Deborah Woodley</w:t>
      </w:r>
    </w:p>
    <w:p w14:paraId="2F76A4DA" w14:textId="77777777" w:rsidR="000B4ABD" w:rsidRDefault="006E238D">
      <w:pPr>
        <w:pStyle w:val="BodyText"/>
        <w:spacing w:before="27" w:line="264" w:lineRule="auto"/>
        <w:ind w:left="1700" w:right="6011"/>
      </w:pPr>
      <w:r>
        <w:t>Deputy Director-General Population Health and Prevention</w:t>
      </w:r>
    </w:p>
    <w:p w14:paraId="759F16A2" w14:textId="77777777" w:rsidR="000B4ABD" w:rsidRDefault="000B4ABD">
      <w:pPr>
        <w:spacing w:line="264" w:lineRule="auto"/>
        <w:sectPr w:rsidR="000B4ABD">
          <w:pgSz w:w="11910" w:h="16840"/>
          <w:pgMar w:top="760" w:right="1000" w:bottom="280" w:left="0" w:header="0" w:footer="0" w:gutter="0"/>
          <w:cols w:space="720"/>
        </w:sectPr>
      </w:pPr>
    </w:p>
    <w:p w14:paraId="73344414" w14:textId="77777777" w:rsidR="000B4ABD" w:rsidRDefault="006E238D">
      <w:pPr>
        <w:spacing w:before="79"/>
        <w:ind w:left="141" w:right="909"/>
        <w:jc w:val="center"/>
        <w:rPr>
          <w:rFonts w:ascii="NotoSerif-Black"/>
          <w:b/>
          <w:sz w:val="40"/>
        </w:rPr>
      </w:pPr>
      <w:r>
        <w:rPr>
          <w:rFonts w:ascii="NotoSerif-Black"/>
          <w:b/>
          <w:color w:val="009AD2"/>
          <w:sz w:val="40"/>
        </w:rPr>
        <w:lastRenderedPageBreak/>
        <w:t>Many factors contribute to health</w:t>
      </w:r>
    </w:p>
    <w:p w14:paraId="37249D97" w14:textId="77777777" w:rsidR="000B4ABD" w:rsidRDefault="000B4ABD">
      <w:pPr>
        <w:pStyle w:val="BodyText"/>
        <w:rPr>
          <w:rFonts w:ascii="NotoSerif-Black"/>
          <w:b/>
          <w:sz w:val="15"/>
        </w:rPr>
      </w:pPr>
    </w:p>
    <w:p w14:paraId="0ACCCC9D" w14:textId="77777777" w:rsidR="000B4ABD" w:rsidRDefault="000B4ABD">
      <w:pPr>
        <w:rPr>
          <w:rFonts w:ascii="NotoSerif-Black"/>
          <w:sz w:val="15"/>
        </w:rPr>
        <w:sectPr w:rsidR="000B4ABD">
          <w:headerReference w:type="even" r:id="rId37"/>
          <w:headerReference w:type="default" r:id="rId38"/>
          <w:pgSz w:w="11910" w:h="16840"/>
          <w:pgMar w:top="780" w:right="1000" w:bottom="280" w:left="0" w:header="0" w:footer="0" w:gutter="0"/>
          <w:cols w:space="720"/>
        </w:sectPr>
      </w:pPr>
    </w:p>
    <w:p w14:paraId="6DD26AD0" w14:textId="77777777" w:rsidR="000B4ABD" w:rsidRDefault="000B4ABD">
      <w:pPr>
        <w:pStyle w:val="BodyText"/>
        <w:spacing w:before="7"/>
        <w:rPr>
          <w:rFonts w:ascii="NotoSerif-Black"/>
          <w:b/>
          <w:sz w:val="23"/>
        </w:rPr>
      </w:pPr>
    </w:p>
    <w:p w14:paraId="3C58AE37" w14:textId="77777777" w:rsidR="000B4ABD" w:rsidRDefault="006E238D">
      <w:pPr>
        <w:spacing w:line="211" w:lineRule="auto"/>
        <w:ind w:left="1505" w:right="-20"/>
        <w:rPr>
          <w:b/>
          <w:sz w:val="20"/>
        </w:rPr>
      </w:pPr>
      <w:r>
        <w:rPr>
          <w:b/>
          <w:color w:val="002169"/>
          <w:sz w:val="20"/>
        </w:rPr>
        <w:t>Individual health</w:t>
      </w:r>
    </w:p>
    <w:p w14:paraId="3120492D" w14:textId="77777777" w:rsidR="000B4ABD" w:rsidRDefault="006E238D">
      <w:pPr>
        <w:pStyle w:val="BodyText"/>
        <w:rPr>
          <w:b/>
          <w:sz w:val="26"/>
        </w:rPr>
      </w:pPr>
      <w:r>
        <w:br w:type="column"/>
      </w:r>
    </w:p>
    <w:p w14:paraId="3EA40AFB" w14:textId="77777777" w:rsidR="000B4ABD" w:rsidRDefault="000B4ABD">
      <w:pPr>
        <w:pStyle w:val="BodyText"/>
        <w:rPr>
          <w:b/>
          <w:sz w:val="26"/>
        </w:rPr>
      </w:pPr>
    </w:p>
    <w:p w14:paraId="36460B89" w14:textId="77777777" w:rsidR="000B4ABD" w:rsidRDefault="000B4ABD">
      <w:pPr>
        <w:pStyle w:val="BodyText"/>
        <w:rPr>
          <w:b/>
          <w:sz w:val="26"/>
        </w:rPr>
      </w:pPr>
    </w:p>
    <w:p w14:paraId="38356422" w14:textId="77777777" w:rsidR="000B4ABD" w:rsidRDefault="000B4ABD">
      <w:pPr>
        <w:pStyle w:val="BodyText"/>
        <w:rPr>
          <w:b/>
          <w:sz w:val="26"/>
        </w:rPr>
      </w:pPr>
    </w:p>
    <w:p w14:paraId="734F2C43" w14:textId="77777777" w:rsidR="000B4ABD" w:rsidRDefault="000B4ABD">
      <w:pPr>
        <w:pStyle w:val="BodyText"/>
        <w:rPr>
          <w:b/>
          <w:sz w:val="26"/>
        </w:rPr>
      </w:pPr>
    </w:p>
    <w:p w14:paraId="3F620438" w14:textId="77777777" w:rsidR="000B4ABD" w:rsidRDefault="000B4ABD">
      <w:pPr>
        <w:pStyle w:val="BodyText"/>
        <w:rPr>
          <w:b/>
          <w:sz w:val="26"/>
        </w:rPr>
      </w:pPr>
    </w:p>
    <w:p w14:paraId="2E48B82E" w14:textId="77777777" w:rsidR="000B4ABD" w:rsidRDefault="000B4ABD">
      <w:pPr>
        <w:pStyle w:val="BodyText"/>
        <w:rPr>
          <w:b/>
          <w:sz w:val="26"/>
        </w:rPr>
      </w:pPr>
    </w:p>
    <w:p w14:paraId="36CE7C67" w14:textId="77777777" w:rsidR="000B4ABD" w:rsidRDefault="000B4ABD">
      <w:pPr>
        <w:pStyle w:val="BodyText"/>
        <w:spacing w:before="2"/>
        <w:rPr>
          <w:b/>
          <w:sz w:val="18"/>
        </w:rPr>
      </w:pPr>
    </w:p>
    <w:p w14:paraId="2A873E08" w14:textId="77777777" w:rsidR="000B4ABD" w:rsidRDefault="00E902B2">
      <w:pPr>
        <w:ind w:left="510"/>
        <w:rPr>
          <w:b/>
          <w:sz w:val="20"/>
        </w:rPr>
      </w:pPr>
      <w:r>
        <w:pict w14:anchorId="21637EBE">
          <v:shape id="_x0000_s4839" alt="" style="position:absolute;left:0;text-align:left;margin-left:236.8pt;margin-top:-44.5pt;width:24pt;height:10.8pt;z-index:-251670528;mso-wrap-edited:f;mso-width-percent:0;mso-height-percent:0;mso-position-horizontal-relative:page;mso-width-percent:0;mso-height-percent:0" coordsize="480,216" o:spt="100" adj="0,,0" path="m265,97r-1,-5l254,,166,12,148,40,110,63,69,80,41,89,15,103,,124r5,20l41,154r62,-1l131,143r19,-12l185,124r41,-4l251,112r11,-9l265,97xm480,81r-3,-7l466,52,454,30,441,6,344,51r1,16l343,77r-6,9l326,97r-20,20l281,145r-22,27l248,189r-4,12l252,210r11,4l283,215r33,-7l352,191r31,-31l407,135r24,-15l454,109,473,96r6,-6l480,81xe" fillcolor="#ecf5fc" stroked="f">
            <v:stroke joinstyle="round"/>
            <v:formulas/>
            <v:path arrowok="t" o:connecttype="custom" o:connectlocs="106854625,-319757425;106451400,-321773550;102419150,-358870250;66935350,-354031550;59677300,-342741250;44354750,-333467075;27822525,-326612250;16532225,-322983225;6048375,-317338075;0,-308870350;2016125,-300805850;16532225,-296773600;41532175,-297176825;52822475,-301209075;60483750,-306047775;74596625,-308870350;91128850,-310483250;101209475,-313709050;105644950,-317338075;106854625,-319757425;193548000,-326209025;192338325,-329031600;187902850,-337902550;183064150,-346773500;177822225,-356450900;138709400,-338305775;139112625,-331854175;138306175,-327821925;135886825,-324192900;131451350,-319757425;123386850,-311692925;113306225,-300402625;104435275,-289515550;99999800,-282660725;98386900,-277822025;101612700,-274193000;106048175,-272580100;114112675,-272176875;127419100,-274999450;141935200,-281854275;154435175,-294354250;164112575,-304434875;173789975,-310483250;183064150,-314918725;190725425,-320160650;193144775,-322580000;193548000,-326209025" o:connectangles="0,0,0,0,0,0,0,0,0,0,0,0,0,0,0,0,0,0,0,0,0,0,0,0,0,0,0,0,0,0,0,0,0,0,0,0,0,0,0,0,0,0,0,0,0,0,0"/>
            <w10:wrap anchorx="page"/>
          </v:shape>
        </w:pict>
      </w:r>
      <w:r w:rsidR="00D56FD6">
        <w:rPr>
          <w:b/>
          <w:color w:val="009AD2"/>
          <w:sz w:val="20"/>
        </w:rPr>
        <w:t>Workplaces</w:t>
      </w:r>
    </w:p>
    <w:p w14:paraId="446A5708" w14:textId="77777777" w:rsidR="000B4ABD" w:rsidRDefault="006E238D">
      <w:pPr>
        <w:spacing w:before="125" w:line="213" w:lineRule="auto"/>
        <w:ind w:left="2486" w:right="1221"/>
        <w:rPr>
          <w:b/>
          <w:sz w:val="19"/>
        </w:rPr>
      </w:pPr>
      <w:r>
        <w:br w:type="column"/>
      </w:r>
      <w:r>
        <w:rPr>
          <w:b/>
          <w:color w:val="009AD2"/>
          <w:sz w:val="19"/>
        </w:rPr>
        <w:t>Family, Whānau and Community</w:t>
      </w:r>
    </w:p>
    <w:p w14:paraId="3E99AB32" w14:textId="77777777" w:rsidR="000B4ABD" w:rsidRDefault="000B4ABD">
      <w:pPr>
        <w:pStyle w:val="BodyText"/>
        <w:rPr>
          <w:b/>
        </w:rPr>
      </w:pPr>
    </w:p>
    <w:p w14:paraId="28496193" w14:textId="77777777" w:rsidR="000B4ABD" w:rsidRDefault="000B4ABD">
      <w:pPr>
        <w:pStyle w:val="BodyText"/>
        <w:rPr>
          <w:b/>
        </w:rPr>
      </w:pPr>
    </w:p>
    <w:p w14:paraId="22311806" w14:textId="77777777" w:rsidR="000B4ABD" w:rsidRDefault="00E902B2">
      <w:pPr>
        <w:pStyle w:val="BodyText"/>
        <w:spacing w:before="3"/>
        <w:rPr>
          <w:b/>
          <w:sz w:val="14"/>
        </w:rPr>
      </w:pPr>
      <w:r>
        <w:pict w14:anchorId="241F41FC">
          <v:group id="_x0000_s4836" alt="" style="position:absolute;margin-left:269.75pt;margin-top:30.4pt;width:19.65pt;height:20.75pt;z-index:-251547648;mso-wrap-distance-left:0;mso-wrap-distance-right:0;mso-position-horizontal-relative:page" coordorigin="5395,608" coordsize="393,415">
            <v:shape id="_x0000_s4837" type="#_x0000_t75" alt="" style="position:absolute;left:5395;top:607;width:363;height:347">
              <v:imagedata r:id="rId39" o:title=""/>
            </v:shape>
            <v:shape id="_x0000_s4838" alt="" style="position:absolute;left:5424;top:858;width:364;height:165" coordorigin="5424,858" coordsize="364,165" o:spt="100" adj="0,,0" path="m5542,970r-12,-17l5513,930r-10,18l5496,957r-8,l5475,952r-16,22l5442,991r-13,12l5424,1013r6,8l5447,1022r25,-6l5504,997r14,-9l5529,990r13,-13l5542,970xm5788,908r-1,-7l5776,887r-9,-11l5757,866r-10,-8l5752,873r,9l5743,889r-19,6l5719,918r-8,24l5703,964r-6,15l5695,998r3,9l5706,1008r11,-8l5728,989r9,-12l5747,963r10,-17l5769,937r8,-9l5783,920r3,-7l5788,908xe" fillcolor="#ecf5fc" stroked="f">
              <v:stroke joinstyle="round"/>
              <v:formulas/>
              <v:path arrowok="t" o:connecttype="segments"/>
            </v:shape>
            <w10:wrap type="topAndBottom" anchorx="page"/>
          </v:group>
        </w:pict>
      </w:r>
      <w:r>
        <w:pict w14:anchorId="6A09AB09">
          <v:shape id="_x0000_s4835" alt="" style="position:absolute;margin-left:296.1pt;margin-top:11.65pt;width:18.5pt;height:38.35pt;z-index:-251546624;mso-wrap-edited:f;mso-width-percent:0;mso-height-percent:0;mso-wrap-distance-left:0;mso-wrap-distance-right:0;mso-position-horizontal-relative:page;mso-width-percent:0;mso-height-percent:0" coordsize="370,767" path="m369,391l362,244r-5,-66l83,,23,227,,368,10,481,50,625r35,25l93,736r2,6l104,745r22,-1l169,740r,-79l190,662r46,-4l240,681r11,55l292,758r21,9l323,762r4,-15l328,713r-1,-47l326,638r16,-7l367,545r2,-154xe" fillcolor="#ecf5fc" stroked="f">
            <v:path arrowok="t" o:connecttype="custom" o:connectlocs="148790025,251612400;145967450,192338325;143951325,165725475;33467675,93951425;9274175,185483500;0,242338225;4032250,287902650;20161250,345967050;34274125,356047675;37499925,390725025;38306375,393144375;41935400,394354050;50806350,393950825;68145025,392337925;68145025,360483150;76612750,360886375;95161100,359273475;96774000,368547650;101209475,390725025;117741700,399595975;126209425,403225000;130241675,401208875;131854575,395160500;132257800,381450850;131854575,362499275;131451350,351208975;137902950,348386400;147983575,313709050;148790025,251612400" o:connectangles="0,0,0,0,0,0,0,0,0,0,0,0,0,0,0,0,0,0,0,0,0,0,0,0,0,0,0,0,0"/>
            <w10:wrap type="topAndBottom" anchorx="page"/>
          </v:shape>
        </w:pict>
      </w:r>
    </w:p>
    <w:p w14:paraId="0A840A15" w14:textId="77777777" w:rsidR="000B4ABD" w:rsidRDefault="000B4ABD">
      <w:pPr>
        <w:pStyle w:val="BodyText"/>
        <w:rPr>
          <w:b/>
          <w:sz w:val="26"/>
        </w:rPr>
      </w:pPr>
    </w:p>
    <w:p w14:paraId="06836F92" w14:textId="77777777" w:rsidR="000B4ABD" w:rsidRDefault="00E902B2">
      <w:pPr>
        <w:spacing w:before="190"/>
        <w:ind w:left="1505"/>
        <w:rPr>
          <w:b/>
          <w:sz w:val="20"/>
        </w:rPr>
      </w:pPr>
      <w:r>
        <w:pict w14:anchorId="7B5BE065">
          <v:rect id="_x0000_s4834" alt="" style="position:absolute;left:0;text-align:left;margin-left:498.55pt;margin-top:7.75pt;width:43.55pt;height:8.5pt;z-index:-251673600;mso-wrap-edited:f;mso-width-percent:0;mso-height-percent:0;mso-position-horizontal-relative:page;mso-width-percent:0;mso-height-percent:0" fillcolor="#ecf5fc" stroked="f">
            <w10:wrap anchorx="page"/>
          </v:rect>
        </w:pict>
      </w:r>
      <w:r w:rsidR="00D56FD6">
        <w:rPr>
          <w:noProof/>
        </w:rPr>
        <w:drawing>
          <wp:anchor distT="0" distB="0" distL="0" distR="0" simplePos="0" relativeHeight="251318272" behindDoc="0" locked="0" layoutInCell="1" allowOverlap="1" wp14:anchorId="01C0CAF0" wp14:editId="5C35FAE7">
            <wp:simplePos x="0" y="0"/>
            <wp:positionH relativeFrom="page">
              <wp:posOffset>481224</wp:posOffset>
            </wp:positionH>
            <wp:positionV relativeFrom="paragraph">
              <wp:posOffset>-1291738</wp:posOffset>
            </wp:positionV>
            <wp:extent cx="6559176" cy="8116890"/>
            <wp:effectExtent l="0" t="0" r="0" b="0"/>
            <wp:wrapNone/>
            <wp:docPr id="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9.png"/>
                    <pic:cNvPicPr/>
                  </pic:nvPicPr>
                  <pic:blipFill>
                    <a:blip r:embed="rId40" cstate="print"/>
                    <a:stretch>
                      <a:fillRect/>
                    </a:stretch>
                  </pic:blipFill>
                  <pic:spPr>
                    <a:xfrm>
                      <a:off x="0" y="0"/>
                      <a:ext cx="6559176" cy="8116890"/>
                    </a:xfrm>
                    <a:prstGeom prst="rect">
                      <a:avLst/>
                    </a:prstGeom>
                  </pic:spPr>
                </pic:pic>
              </a:graphicData>
            </a:graphic>
          </wp:anchor>
        </w:drawing>
      </w:r>
      <w:r w:rsidR="00D56FD6">
        <w:rPr>
          <w:b/>
          <w:color w:val="009AD2"/>
          <w:sz w:val="20"/>
        </w:rPr>
        <w:t>Education</w:t>
      </w:r>
    </w:p>
    <w:p w14:paraId="6E447BF9" w14:textId="77777777" w:rsidR="000B4ABD" w:rsidRDefault="000B4ABD">
      <w:pPr>
        <w:rPr>
          <w:sz w:val="20"/>
        </w:rPr>
        <w:sectPr w:rsidR="000B4ABD">
          <w:type w:val="continuous"/>
          <w:pgSz w:w="11910" w:h="16840"/>
          <w:pgMar w:top="880" w:right="1000" w:bottom="280" w:left="0" w:header="720" w:footer="720" w:gutter="0"/>
          <w:cols w:num="3" w:space="720" w:equalWidth="0">
            <w:col w:w="2517" w:space="40"/>
            <w:col w:w="1708" w:space="1077"/>
            <w:col w:w="5568"/>
          </w:cols>
        </w:sectPr>
      </w:pPr>
    </w:p>
    <w:p w14:paraId="5454FDC9" w14:textId="77777777" w:rsidR="000B4ABD" w:rsidRDefault="00E902B2">
      <w:pPr>
        <w:pStyle w:val="BodyText"/>
        <w:spacing w:before="9"/>
        <w:rPr>
          <w:b/>
          <w:sz w:val="2"/>
        </w:rPr>
      </w:pPr>
      <w:r>
        <w:pict w14:anchorId="5B98EB73">
          <v:rect id="_x0000_s4833" alt="" style="position:absolute;margin-left:0;margin-top:0;width:595.3pt;height:841.9pt;z-index:-251674624;mso-wrap-edited:f;mso-width-percent:0;mso-height-percent:0;mso-position-horizontal-relative:page;mso-position-vertical-relative:page;mso-width-percent:0;mso-height-percent:0" fillcolor="#ecf6fd" stroked="f">
            <w10:wrap anchorx="page" anchory="page"/>
          </v:rect>
        </w:pict>
      </w:r>
    </w:p>
    <w:p w14:paraId="11F6409E" w14:textId="77777777" w:rsidR="000B4ABD" w:rsidRDefault="00E902B2">
      <w:pPr>
        <w:pStyle w:val="BodyText"/>
        <w:ind w:left="3073"/>
      </w:pPr>
      <w:r>
        <w:pict w14:anchorId="04EFE68B">
          <v:group id="_x0000_s4831" alt="" style="width:2pt;height:12.8pt;mso-position-horizontal-relative:char;mso-position-vertical-relative:line" coordsize="40,256">
            <v:line id="_x0000_s4832" alt="" style="position:absolute" from="20,0" to="20,255" strokecolor="#009ad2" strokeweight="2pt"/>
            <w10:anchorlock/>
          </v:group>
        </w:pict>
      </w:r>
    </w:p>
    <w:p w14:paraId="5FB16CE6" w14:textId="77777777" w:rsidR="000B4ABD" w:rsidRDefault="000B4ABD">
      <w:pPr>
        <w:pStyle w:val="BodyText"/>
        <w:rPr>
          <w:b/>
        </w:rPr>
      </w:pPr>
    </w:p>
    <w:p w14:paraId="34AB963C" w14:textId="77777777" w:rsidR="000B4ABD" w:rsidRDefault="000B4ABD">
      <w:pPr>
        <w:pStyle w:val="BodyText"/>
        <w:rPr>
          <w:b/>
        </w:rPr>
      </w:pPr>
    </w:p>
    <w:p w14:paraId="35AF5E1B" w14:textId="77777777" w:rsidR="000B4ABD" w:rsidRDefault="000B4ABD">
      <w:pPr>
        <w:pStyle w:val="BodyText"/>
        <w:rPr>
          <w:b/>
        </w:rPr>
      </w:pPr>
    </w:p>
    <w:p w14:paraId="23B9F146" w14:textId="77777777" w:rsidR="000B4ABD" w:rsidRDefault="000B4ABD">
      <w:pPr>
        <w:pStyle w:val="BodyText"/>
        <w:rPr>
          <w:b/>
        </w:rPr>
      </w:pPr>
    </w:p>
    <w:p w14:paraId="2F69DE80" w14:textId="77777777" w:rsidR="000B4ABD" w:rsidRDefault="000B4ABD">
      <w:pPr>
        <w:pStyle w:val="BodyText"/>
        <w:spacing w:before="8"/>
        <w:rPr>
          <w:b/>
          <w:sz w:val="13"/>
        </w:rPr>
      </w:pPr>
    </w:p>
    <w:p w14:paraId="0B89A6B3" w14:textId="77777777" w:rsidR="000B4ABD" w:rsidRDefault="00E902B2">
      <w:pPr>
        <w:spacing w:before="100"/>
        <w:ind w:right="1559"/>
        <w:jc w:val="right"/>
        <w:rPr>
          <w:b/>
          <w:sz w:val="20"/>
        </w:rPr>
      </w:pPr>
      <w:r>
        <w:pict w14:anchorId="3ACCDE78">
          <v:rect id="_x0000_s4830" alt="" style="position:absolute;left:0;text-align:left;margin-left:46.15pt;margin-top:-14.5pt;width:86.95pt;height:29.45pt;z-index:-251672576;mso-wrap-edited:f;mso-width-percent:0;mso-height-percent:0;mso-position-horizontal-relative:page;mso-width-percent:0;mso-height-percent:0" fillcolor="#ecf5fc" stroked="f">
            <w10:wrap anchorx="page"/>
          </v:rect>
        </w:pict>
      </w:r>
      <w:r w:rsidR="00D56FD6">
        <w:rPr>
          <w:b/>
          <w:color w:val="009AD2"/>
          <w:sz w:val="20"/>
        </w:rPr>
        <w:t>Environment</w:t>
      </w:r>
    </w:p>
    <w:p w14:paraId="155EA69F" w14:textId="77777777" w:rsidR="000B4ABD" w:rsidRDefault="00E902B2">
      <w:pPr>
        <w:pStyle w:val="BodyText"/>
        <w:spacing w:before="11"/>
        <w:rPr>
          <w:b/>
          <w:sz w:val="8"/>
        </w:rPr>
      </w:pPr>
      <w:r>
        <w:pict w14:anchorId="6B2AD516">
          <v:shape id="_x0000_s4829" alt="" style="position:absolute;margin-left:82.6pt;margin-top:7.95pt;width:15.8pt;height:10pt;z-index:-251545600;mso-wrap-edited:f;mso-width-percent:0;mso-height-percent:0;mso-wrap-distance-left:0;mso-wrap-distance-right:0;mso-position-horizontal-relative:page;mso-width-percent:0;mso-height-percent:0" coordsize="316,200" path="m177,l163,,150,5r-10,9l132,5,120,,107,,93,2,81,8,71,17,64,28,59,25,53,23r-6,l36,26,26,32r-6,9l18,53r,7l20,66r4,5l14,79,6,90,1,102,,116r4,21l15,154r18,12l53,170r8,l67,168r7,-2l82,176r11,8l105,189r14,2l130,191r10,-3l148,182r9,7l166,195r10,3l188,200r11,-1l209,195r9,-5l226,183r9,5l244,191r11,l278,186r19,-13l310,154r5,-23l313,118r-4,-12l302,95r-8,-9l297,79r2,-8l299,63,295,44,284,28,269,18,249,14r-10,l230,17r-8,5l213,13,202,6,190,2,177,xe" fillcolor="#ecf5fc" stroked="f">
            <v:path arrowok="t" o:connecttype="custom" o:connectlocs="65725675,64112775;56451500,69757925;48387000,64112775;37499925,64919225;28628975,70967600;23790275,74193400;18951575,73386950;10483850,77015975;7258050,85483700;8064500,90725625;5645150,95967550;403225,105241725;1612900,119354600;13306425,131048125;24596725,132661025;29838650,131048125;37499925,138306175;47983775,141128750;56451500,139919075;63306325,140322300;70967600,143951325;80241775,144354550;87903050,140725525;94757875,139919075;102822375,141128750;119757825,133870700;127015875,116935250;124596525,106854625;118548150,98790125;120564275,92741750;118951375,81854675;108467525,71370825;96370775,69757925;89515950,72983725;81451450,66532125;71370825,64112775" o:connectangles="0,0,0,0,0,0,0,0,0,0,0,0,0,0,0,0,0,0,0,0,0,0,0,0,0,0,0,0,0,0,0,0,0,0,0,0"/>
            <w10:wrap type="topAndBottom" anchorx="page"/>
          </v:shape>
        </w:pict>
      </w:r>
      <w:r>
        <w:pict w14:anchorId="06DA2EFE">
          <v:rect id="_x0000_s4828" alt="" style="position:absolute;margin-left:491.65pt;margin-top:28.7pt;width:3.95pt;height:12.3pt;z-index:-251544576;mso-wrap-edited:f;mso-width-percent:0;mso-height-percent:0;mso-wrap-distance-left:0;mso-wrap-distance-right:0;mso-position-horizontal-relative:page;mso-width-percent:0;mso-height-percent:0" fillcolor="#ecf5fc" stroked="f">
            <w10:wrap type="topAndBottom" anchorx="page"/>
          </v:rect>
        </w:pict>
      </w:r>
      <w:r>
        <w:pict w14:anchorId="4AF641C3">
          <v:shape id="_x0000_s4827" alt="" style="position:absolute;margin-left:510.85pt;margin-top:36.2pt;width:5.75pt;height:18.6pt;z-index:-251543552;mso-wrap-edited:f;mso-width-percent:0;mso-height-percent:0;mso-wrap-distance-left:0;mso-wrap-distance-right:0;mso-position-horizontal-relative:page;mso-width-percent:0;mso-height-percent:0" coordsize="115,372" path="m114,l14,44r4,24l22,97r2,36l25,175r,75l22,295r-7,35l,372r114,l110,359r-9,-38l92,260,88,175r1,-74l92,58,99,29,114,xe" fillcolor="#ecf5fc" stroked="f">
            <v:path arrowok="t" o:connecttype="custom" o:connectlocs="45967650,291934900;5645150,309676800;7258050,319354200;8870950,331047725;9677400,345563825;10080625,362499275;10080625,392741150;8870950,410886275;6048375,424999150;0,441934600;45967650,441934600;44354750,436692675;40725725,421370125;37096700,396773400;35483800,362499275;35887025,332660625;37096700,315321950;39919275,303628425;45967650,291934900" o:connectangles="0,0,0,0,0,0,0,0,0,0,0,0,0,0,0,0,0,0,0"/>
            <w10:wrap type="topAndBottom" anchorx="page"/>
          </v:shape>
        </w:pict>
      </w:r>
      <w:r>
        <w:pict w14:anchorId="5ECDCAC3">
          <v:shape id="_x0000_s4826" alt="" style="position:absolute;margin-left:532.7pt;margin-top:45.45pt;width:4.35pt;height:12pt;z-index:-251542528;mso-wrap-edited:f;mso-width-percent:0;mso-height-percent:0;mso-wrap-distance-left:0;mso-wrap-distance-right:0;mso-position-horizontal-relative:page;mso-width-percent:0;mso-height-percent:0" coordsize="87,240" path="m,l,239r86,l86,7,,xe" fillcolor="#ecf5fc" stroked="f">
            <v:path arrowok="t" o:connecttype="custom" o:connectlocs="0,366531525;0,462902300;34677350,462902300;34677350,369354100;0,366531525" o:connectangles="0,0,0,0,0"/>
            <w10:wrap type="topAndBottom" anchorx="page"/>
          </v:shape>
        </w:pict>
      </w:r>
    </w:p>
    <w:p w14:paraId="4FADDC65" w14:textId="77777777" w:rsidR="000B4ABD" w:rsidRDefault="000B4ABD">
      <w:pPr>
        <w:pStyle w:val="BodyText"/>
        <w:spacing w:before="10"/>
        <w:rPr>
          <w:b/>
          <w:sz w:val="10"/>
        </w:rPr>
      </w:pPr>
    </w:p>
    <w:p w14:paraId="5BECE9E1" w14:textId="77777777" w:rsidR="000B4ABD" w:rsidRDefault="006E238D">
      <w:pPr>
        <w:spacing w:before="128" w:after="49"/>
        <w:ind w:left="345" w:right="1898"/>
        <w:jc w:val="center"/>
        <w:rPr>
          <w:b/>
          <w:sz w:val="20"/>
        </w:rPr>
      </w:pPr>
      <w:r>
        <w:rPr>
          <w:b/>
          <w:color w:val="009AD2"/>
          <w:sz w:val="20"/>
        </w:rPr>
        <w:t>Transport</w:t>
      </w:r>
    </w:p>
    <w:p w14:paraId="2AD538C0" w14:textId="77777777" w:rsidR="000B4ABD" w:rsidRDefault="00E902B2">
      <w:pPr>
        <w:pStyle w:val="BodyText"/>
        <w:ind w:left="4218"/>
      </w:pPr>
      <w:r>
        <w:pict w14:anchorId="7AEDA9E7">
          <v:group id="_x0000_s4824" alt="" style="width:2pt;height:15.55pt;mso-position-horizontal-relative:char;mso-position-vertical-relative:line" coordsize="40,311">
            <v:line id="_x0000_s4825" alt="" style="position:absolute" from="20,310" to="20,0" strokecolor="#009ad2" strokeweight="2pt"/>
            <w10:anchorlock/>
          </v:group>
        </w:pict>
      </w:r>
    </w:p>
    <w:p w14:paraId="4181CB12" w14:textId="77777777" w:rsidR="000B4ABD" w:rsidRDefault="000B4ABD">
      <w:pPr>
        <w:pStyle w:val="BodyText"/>
        <w:rPr>
          <w:b/>
        </w:rPr>
      </w:pPr>
    </w:p>
    <w:p w14:paraId="2B583A99" w14:textId="77777777" w:rsidR="000B4ABD" w:rsidRDefault="000B4ABD">
      <w:pPr>
        <w:pStyle w:val="BodyText"/>
        <w:rPr>
          <w:b/>
        </w:rPr>
      </w:pPr>
    </w:p>
    <w:p w14:paraId="72CCB6E0" w14:textId="77777777" w:rsidR="000B4ABD" w:rsidRDefault="000B4ABD">
      <w:pPr>
        <w:pStyle w:val="BodyText"/>
        <w:rPr>
          <w:b/>
        </w:rPr>
      </w:pPr>
    </w:p>
    <w:p w14:paraId="3290B187" w14:textId="77777777" w:rsidR="000B4ABD" w:rsidRDefault="000B4ABD">
      <w:pPr>
        <w:pStyle w:val="BodyText"/>
        <w:spacing w:before="11"/>
        <w:rPr>
          <w:b/>
          <w:sz w:val="17"/>
        </w:rPr>
      </w:pPr>
    </w:p>
    <w:p w14:paraId="73F74F26" w14:textId="77777777" w:rsidR="000B4ABD" w:rsidRDefault="00E902B2">
      <w:pPr>
        <w:tabs>
          <w:tab w:val="left" w:pos="7810"/>
        </w:tabs>
        <w:ind w:left="4828"/>
        <w:rPr>
          <w:b/>
          <w:sz w:val="20"/>
        </w:rPr>
      </w:pPr>
      <w:r>
        <w:pict w14:anchorId="71A44D1A">
          <v:line id="_x0000_s4823" alt="" style="position:absolute;left:0;text-align:left;z-index:-251541504;mso-wrap-edited:f;mso-width-percent:0;mso-height-percent:0;mso-wrap-distance-left:0;mso-wrap-distance-right:0;mso-position-horizontal-relative:page;mso-width-percent:0;mso-height-percent:0" from="242.9pt,37.8pt" to="242.9pt,37.8pt" strokecolor="#009ad2" strokeweight="2pt">
            <w10:wrap type="topAndBottom" anchorx="page"/>
          </v:line>
        </w:pict>
      </w:r>
      <w:r w:rsidR="00D56FD6">
        <w:rPr>
          <w:b/>
          <w:color w:val="009AD2"/>
          <w:sz w:val="20"/>
        </w:rPr>
        <w:t>Social support</w:t>
      </w:r>
      <w:r w:rsidR="00D56FD6">
        <w:rPr>
          <w:b/>
          <w:color w:val="009AD2"/>
          <w:sz w:val="20"/>
        </w:rPr>
        <w:tab/>
        <w:t>Economy</w:t>
      </w:r>
    </w:p>
    <w:p w14:paraId="6B3A6265" w14:textId="77777777" w:rsidR="000B4ABD" w:rsidRDefault="000B4ABD">
      <w:pPr>
        <w:pStyle w:val="BodyText"/>
        <w:rPr>
          <w:b/>
        </w:rPr>
      </w:pPr>
    </w:p>
    <w:p w14:paraId="39DDB3D4" w14:textId="77777777" w:rsidR="000B4ABD" w:rsidRDefault="000B4ABD">
      <w:pPr>
        <w:pStyle w:val="BodyText"/>
        <w:rPr>
          <w:b/>
        </w:rPr>
      </w:pPr>
    </w:p>
    <w:p w14:paraId="09489EAA" w14:textId="77777777" w:rsidR="000B4ABD" w:rsidRDefault="000B4ABD">
      <w:pPr>
        <w:pStyle w:val="BodyText"/>
        <w:spacing w:before="5"/>
        <w:rPr>
          <w:b/>
          <w:sz w:val="18"/>
        </w:rPr>
      </w:pPr>
    </w:p>
    <w:p w14:paraId="41FBA0A5" w14:textId="77777777" w:rsidR="000B4ABD" w:rsidRDefault="006E238D">
      <w:pPr>
        <w:tabs>
          <w:tab w:val="left" w:pos="3020"/>
        </w:tabs>
        <w:spacing w:before="102"/>
        <w:ind w:left="141"/>
        <w:jc w:val="center"/>
        <w:rPr>
          <w:b/>
          <w:sz w:val="20"/>
        </w:rPr>
      </w:pPr>
      <w:r>
        <w:rPr>
          <w:b/>
          <w:color w:val="009AD2"/>
          <w:position w:val="1"/>
          <w:sz w:val="20"/>
        </w:rPr>
        <w:t>Housing</w:t>
      </w:r>
      <w:r>
        <w:rPr>
          <w:b/>
          <w:color w:val="009AD2"/>
          <w:position w:val="1"/>
          <w:sz w:val="20"/>
        </w:rPr>
        <w:tab/>
      </w:r>
      <w:r>
        <w:rPr>
          <w:b/>
          <w:color w:val="009AD2"/>
          <w:sz w:val="20"/>
        </w:rPr>
        <w:t>Recreation</w:t>
      </w:r>
    </w:p>
    <w:p w14:paraId="6D4EBF51" w14:textId="77777777" w:rsidR="000B4ABD" w:rsidRDefault="000B4ABD">
      <w:pPr>
        <w:pStyle w:val="BodyText"/>
        <w:rPr>
          <w:b/>
        </w:rPr>
      </w:pPr>
    </w:p>
    <w:p w14:paraId="010E7D6B" w14:textId="77777777" w:rsidR="000B4ABD" w:rsidRDefault="00E902B2">
      <w:pPr>
        <w:pStyle w:val="BodyText"/>
        <w:spacing w:before="10"/>
        <w:rPr>
          <w:b/>
          <w:sz w:val="28"/>
        </w:rPr>
      </w:pPr>
      <w:r>
        <w:pict w14:anchorId="23EE1012">
          <v:shape id="_x0000_s4822" alt="" style="position:absolute;margin-left:134.65pt;margin-top:21.55pt;width:32.35pt;height:32.9pt;z-index:-251540480;mso-wrap-edited:f;mso-width-percent:0;mso-height-percent:0;mso-wrap-distance-left:0;mso-wrap-distance-right:0;mso-position-horizontal-relative:page;mso-width-percent:0;mso-height-percent:0" coordsize="647,658" path="m647,l,131,,657r647,l647,xe" fillcolor="#ecf5fc" stroked="f">
            <v:path arrowok="t" o:connecttype="custom" o:connectlocs="260886575,173789975;0,226612450;0,438708800;260886575,438708800;260886575,173789975" o:connectangles="0,0,0,0,0"/>
            <w10:wrap type="topAndBottom" anchorx="page"/>
          </v:shape>
        </w:pict>
      </w:r>
      <w:r>
        <w:pict w14:anchorId="21AC274F">
          <v:shape id="_x0000_s4821" alt="" style="position:absolute;margin-left:201.1pt;margin-top:34.3pt;width:26.75pt;height:22.55pt;z-index:-251539456;mso-wrap-edited:f;mso-width-percent:0;mso-height-percent:0;mso-wrap-distance-left:0;mso-wrap-distance-right:0;mso-position-horizontal-relative:page;mso-width-percent:0;mso-height-percent:0" coordsize="535,451" path="m190,l152,48r-33,79l97,214r-9,73l77,224,62,185,38,159,,136r41,79l69,287r12,67l72,419r30,-7l164,403r66,3l269,436r4,-16l270,396,245,371,183,352r44,2l274,360r56,28l404,451,388,404,353,358,293,324,203,312r31,-18l294,275r98,-10l534,273,462,236,382,221r-80,4l230,245r-55,33l206,204r40,-72l296,70,361,22,308,39,246,81r-58,60l145,212r-15,74l133,210r8,-61l158,86,190,xe" fillcolor="#ecf5fc" stroked="f">
            <v:path arrowok="t" o:connecttype="custom" o:connectlocs="76612750,276612350;61290200,295967150;47983775,327821925;39112825,362902500;35483800,392337925;31048325,366934750;24999950,351208975;15322550,340725125;0,331450950;16532225,363305725;27822525,392337925;32661225,419354000;29032200,445563625;41128950,442741050;66128900,439112025;92741750,440321700;108467525,452418450;110080425,445966850;108870750,436289450;98790125,426208825;73790175,418547550;91532075,419354000;110483650,421773350;133064250,433063650;162902900,458466825;156451300,439515250;142338425,420966900;118144925,407257250;81854675,402418550;94354650,395160500;118548150,387499225;158064200,383466975;215322150,386692775;186289950,371773450;154031950,365725075;121773950,367337975;92741750,375402475;70564375,388708900;83064350,358870250;99193350,329838050;119354600,304838100;145564225,285483300;124193300,292338125;99193350,309273575;75806300,333467075;58467625,362096050;52419250,391934700;53628925,361289600;56854725,336692875;63709550,311289700;76612750,276612350" o:connectangles="0,0,0,0,0,0,0,0,0,0,0,0,0,0,0,0,0,0,0,0,0,0,0,0,0,0,0,0,0,0,0,0,0,0,0,0,0,0,0,0,0,0,0,0,0,0,0,0,0,0,0"/>
            <w10:wrap type="topAndBottom" anchorx="page"/>
          </v:shape>
        </w:pict>
      </w:r>
      <w:r>
        <w:pict w14:anchorId="3B357C96">
          <v:shape id="_x0000_s4820" alt="" style="position:absolute;margin-left:233.6pt;margin-top:28.05pt;width:36.6pt;height:26.25pt;z-index:-251538432;mso-wrap-edited:f;mso-width-percent:0;mso-height-percent:0;mso-wrap-distance-left:0;mso-wrap-distance-right:0;mso-position-horizontal-relative:page;mso-width-percent:0;mso-height-percent:0" coordsize="732,525" o:spt="100" adj="0,,0" path="m125,167r-10,-8l101,149,84,142r-18,2l58,155,38,206,6,267,,295r4,21l21,325,40,314,57,286,81,253r39,-27l112,215r-3,-10l114,191r11,-24xm687,516r-2,-11l679,493r-9,-8l649,474,621,461r-27,-9l574,452r-10,6l554,457r-14,-8l517,431r-5,10l501,462r-9,24l493,503r13,7l526,512r21,l566,513r41,8l640,524r26,l682,522r5,-6xm731,140r-2,-11l725,118,711,95,689,68,656,37,627,15r2,-6l626,,611,1r-7,4l566,15r-79,9l418,24,386,11r2,22l389,46r-1,9l386,66,373,88r-26,31l322,150r-14,19l297,173r-9,-6l270,166r-30,2l200,170r-37,1l136,169r-11,-2l116,219r28,12l203,253r53,16l258,278r6,24l272,325r34,22l369,360r60,6l456,367,516,262r30,-55l544,227r-3,38l537,289r-7,24l547,326r4,2l544,373r-10,34l527,426r-3,6l574,452r63,-98l669,354r15,-27l700,272r16,-61l729,163r2,-12l731,140xe" fillcolor="#ecf5fc" stroked="f">
            <v:stroke joinstyle="round"/>
            <v:formulas/>
            <v:path arrowok="t" o:connecttype="custom" o:connectlocs="46370875,290322000;33870900,283467175;23387050,288709100;2419350,333870300;1612900,353628325;16129000,352821875;32661225,328225150;45161200,312902600;45967650,303225200;277015575,434273325;273789775,424999150;261693025,417337875;239515650,408466925;227418900,410886275;217741500,407257250;206451200,404031450;198386700,422176575;204031850,431853975;220564075,432660425;244757575,436289450;268547850,437499125;277015575,434273325;293951025,278225250;286692975,264515600;264515600,241128550;253628525,229838250;246370475,226612450;228225350,232257600;168548050,235886625;156451300,239515650;156451300,248386600;150402925,261693025;129838450,286692975;119757825,295967150;108870750,293144575;80645000,294757475;54838600,294354250;46774100,314515500;81854675,328225150;104032050,338305775;109677200,357257350;148790025,371370225;183870600,374192800;220160850,309676800;218144725,333063850;213709250,352418650;222176975,358467025;215322150,390321800;211289900,400402425;256854325,368950875;275805900,358063800;288709100,311289700;294757475,287096200" o:connectangles="0,0,0,0,0,0,0,0,0,0,0,0,0,0,0,0,0,0,0,0,0,0,0,0,0,0,0,0,0,0,0,0,0,0,0,0,0,0,0,0,0,0,0,0,0,0,0,0,0,0,0,0,0"/>
            <w10:wrap type="topAndBottom" anchorx="page"/>
          </v:shape>
        </w:pict>
      </w:r>
    </w:p>
    <w:p w14:paraId="33086D84" w14:textId="77777777" w:rsidR="000B4ABD" w:rsidRDefault="000B4ABD">
      <w:pPr>
        <w:pStyle w:val="BodyText"/>
        <w:rPr>
          <w:b/>
          <w:sz w:val="7"/>
        </w:rPr>
      </w:pPr>
    </w:p>
    <w:p w14:paraId="655E3FBC" w14:textId="77777777" w:rsidR="000B4ABD" w:rsidRDefault="00E902B2">
      <w:pPr>
        <w:spacing w:before="126" w:line="211" w:lineRule="auto"/>
        <w:ind w:left="9505" w:right="373"/>
        <w:rPr>
          <w:b/>
          <w:sz w:val="20"/>
        </w:rPr>
      </w:pPr>
      <w:r>
        <w:pict w14:anchorId="6BC006E1">
          <v:shape id="_x0000_s4819" alt="" style="position:absolute;left:0;text-align:left;margin-left:190.4pt;margin-top:4.95pt;width:29.5pt;height:35.1pt;z-index:-251671552;mso-wrap-edited:f;mso-width-percent:0;mso-height-percent:0;mso-position-horizontal-relative:page;mso-width-percent:0;mso-height-percent:0" coordsize="590,702" path="m589,498r-8,-56l559,391,525,349,481,318r6,-13l492,292r3,-14l496,263r-5,-33l476,201,454,177,425,160r6,-9l436,142r3,-11l440,120,436,96,422,76,403,63,378,58r-1,l370,35,355,17,336,5,312,,286,5,265,19,251,40r-5,26l247,78r3,10l255,98r6,9l254,105r-8,-2l238,103r-27,5l190,123r-15,22l170,171r,13l174,197r6,10l138,227r-34,30l82,296r-8,45l75,354r2,12l80,378r4,12l50,413,23,444,6,481,,524r12,57l43,628r47,32l148,672r25,-3l197,663r22,-10l239,640r30,26l304,685r39,13l385,702r80,-16l530,642r43,-65l589,498xe" fillcolor="#ecf5fc" stroked="f">
            <v:path arrowok="t" o:connecttype="custom" o:connectlocs="234273725,218144725;211693125,180644800;196370575,162902900;199596375,152015825;197983475,132661025;183064150,111290100;173789975,100806250;177015775,92741750;175806100,78628875;162499675,65322450;152015825,63306325;143144875,46774100;125806200,39919275;106854625,47580550;99193350,66532125;100806250,75403075;105241725,83064350;99193350,81451450;85080475,83467575;70564375,98386900;68548250,114112675;72580500,123386850;41935400,143548100;29838650,177419000;31048325,187499625;33870900,197177025;9274175,218951175;0,251209175;17338675,293144575;59677300,310886475;79435325,307257450;96370775,297983275;122580400,316128400;155241625,322983225;213709250,298789725;237499525,240725325" o:connectangles="0,0,0,0,0,0,0,0,0,0,0,0,0,0,0,0,0,0,0,0,0,0,0,0,0,0,0,0,0,0,0,0,0,0,0,0"/>
            <w10:wrap anchorx="page"/>
          </v:shape>
        </w:pict>
      </w:r>
      <w:r>
        <w:pict w14:anchorId="41F0A706">
          <v:shape id="_x0000_s4818" alt="" style="position:absolute;left:0;text-align:left;margin-left:45.4pt;margin-top:-.35pt;width:40.95pt;height:19.55pt;z-index:-251669504;mso-wrap-edited:f;mso-width-percent:0;mso-height-percent:0;mso-position-horizontal-relative:page;mso-width-percent:0;mso-height-percent:0" coordsize="819,391" path="m397,l357,8,324,30,303,63r-8,39l295,109r,7l297,122r-12,-5l272,115r-14,l218,123r-33,21l163,177r-9,39l145,215r-5,l113,220,89,233,71,254,61,279r-6,-3l49,274r-7,l26,278r-14,9l3,300,,317r3,16l12,346r14,10l42,359r13,l67,353r7,-10l87,357r16,11l121,375r19,2l156,376r16,-5l185,364r12,-10l206,364r10,7l228,376r13,1l256,375r13,-5l280,361r8,-11l309,367r25,13l362,388r31,2l422,388r27,-7l472,370r21,-14l508,365r16,7l541,376r18,1l587,374r26,-10l634,349r18,-20l661,334r9,4l681,341r10,1l703,342r10,-3l723,334r7,12l741,355r13,6l768,363r20,-3l804,349r10,-16l818,314r-4,-20l804,278,788,268r-20,-4l765,264r-7,1l750,242,736,224,715,211r-24,-4l681,207r-11,3l661,214,650,195,635,179,618,166r-20,-9l595,138r-8,-18l576,106,561,94r1,-6l562,84,557,62,545,43,527,31,504,26r-11,l482,30r-9,5l458,21,439,10,419,3,397,xe" fillcolor="#ecf5fc" stroked="f">
            <v:path arrowok="t" o:connecttype="custom" o:connectlocs="143951325,403225;122177175,22580600;118951375,41128950;119757825,46370875;109677200,43548300;87903050,46774100;65725675,68548250;58467625,83870800;45564425,85886925;28628975,99596575;22177375,108467525;16935450,107661075;4838700,112903000;0,124999750;4838700,136693275;16935450,141935200;27016075,139515850;35080575,141128750;48790225,148386800;62903100,148790025;74596625,143951325;83064350,143951325;91935300,148790025;103225600,148386800;112903000,142741650;124596525,145161000;145967450,153628725;170160950,153628725;190322200,146370675;204838300,144354550;218144725,148790025;236693075,147983575;255644650,137902950;266531725,131854575;274596225,134677150;283467175,135080375;291531675,131854575;298789725,140322300;309676800,143548100;324192900,137902950;329838050,123790075;324192900,109273975;309676800,103628825;305644550,104032050;296773600,87499825;278628475,80645000;270160750,81854675;262096250,75806300;249193050,64112775;239918875,52822475;232257600,39919275;226612450,32661225;224596325,22177375;212499575,9677400;198789925,7661275;190725425,11290300;177015775,1209675;160080325,-2822575" o:connectangles="0,0,0,0,0,0,0,0,0,0,0,0,0,0,0,0,0,0,0,0,0,0,0,0,0,0,0,0,0,0,0,0,0,0,0,0,0,0,0,0,0,0,0,0,0,0,0,0,0,0,0,0,0,0,0,0,0,0"/>
            <w10:wrap anchorx="page"/>
          </v:shape>
        </w:pict>
      </w:r>
      <w:r w:rsidR="00D56FD6">
        <w:rPr>
          <w:b/>
          <w:color w:val="002169"/>
          <w:sz w:val="20"/>
        </w:rPr>
        <w:t>Individual health</w:t>
      </w:r>
    </w:p>
    <w:p w14:paraId="026320A8" w14:textId="77777777" w:rsidR="000B4ABD" w:rsidRDefault="000B4ABD">
      <w:pPr>
        <w:pStyle w:val="BodyText"/>
        <w:rPr>
          <w:b/>
        </w:rPr>
      </w:pPr>
    </w:p>
    <w:p w14:paraId="2FE89078" w14:textId="77777777" w:rsidR="000B4ABD" w:rsidRDefault="006E238D">
      <w:pPr>
        <w:pStyle w:val="BodyText"/>
        <w:spacing w:before="8"/>
        <w:rPr>
          <w:b/>
          <w:sz w:val="17"/>
        </w:rPr>
      </w:pPr>
      <w:r>
        <w:rPr>
          <w:noProof/>
        </w:rPr>
        <w:drawing>
          <wp:anchor distT="0" distB="0" distL="0" distR="0" simplePos="0" relativeHeight="251312128" behindDoc="0" locked="0" layoutInCell="1" allowOverlap="1" wp14:anchorId="1DE76616" wp14:editId="51440F44">
            <wp:simplePos x="0" y="0"/>
            <wp:positionH relativeFrom="page">
              <wp:posOffset>3161376</wp:posOffset>
            </wp:positionH>
            <wp:positionV relativeFrom="paragraph">
              <wp:posOffset>177090</wp:posOffset>
            </wp:positionV>
            <wp:extent cx="72931" cy="200025"/>
            <wp:effectExtent l="0" t="0" r="0" b="0"/>
            <wp:wrapTopAndBottom/>
            <wp:docPr id="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0.png"/>
                    <pic:cNvPicPr/>
                  </pic:nvPicPr>
                  <pic:blipFill>
                    <a:blip r:embed="rId41" cstate="print"/>
                    <a:stretch>
                      <a:fillRect/>
                    </a:stretch>
                  </pic:blipFill>
                  <pic:spPr>
                    <a:xfrm>
                      <a:off x="0" y="0"/>
                      <a:ext cx="72931" cy="200025"/>
                    </a:xfrm>
                    <a:prstGeom prst="rect">
                      <a:avLst/>
                    </a:prstGeom>
                  </pic:spPr>
                </pic:pic>
              </a:graphicData>
            </a:graphic>
          </wp:anchor>
        </w:drawing>
      </w:r>
      <w:r>
        <w:rPr>
          <w:noProof/>
        </w:rPr>
        <w:drawing>
          <wp:anchor distT="0" distB="0" distL="0" distR="0" simplePos="0" relativeHeight="251313152" behindDoc="0" locked="0" layoutInCell="1" allowOverlap="1" wp14:anchorId="3B0A832A" wp14:editId="1D56A579">
            <wp:simplePos x="0" y="0"/>
            <wp:positionH relativeFrom="page">
              <wp:posOffset>3283973</wp:posOffset>
            </wp:positionH>
            <wp:positionV relativeFrom="paragraph">
              <wp:posOffset>179185</wp:posOffset>
            </wp:positionV>
            <wp:extent cx="79931" cy="190500"/>
            <wp:effectExtent l="0" t="0" r="0" b="0"/>
            <wp:wrapTopAndBottom/>
            <wp:docPr id="1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png"/>
                    <pic:cNvPicPr/>
                  </pic:nvPicPr>
                  <pic:blipFill>
                    <a:blip r:embed="rId42" cstate="print"/>
                    <a:stretch>
                      <a:fillRect/>
                    </a:stretch>
                  </pic:blipFill>
                  <pic:spPr>
                    <a:xfrm>
                      <a:off x="0" y="0"/>
                      <a:ext cx="79931" cy="190500"/>
                    </a:xfrm>
                    <a:prstGeom prst="rect">
                      <a:avLst/>
                    </a:prstGeom>
                  </pic:spPr>
                </pic:pic>
              </a:graphicData>
            </a:graphic>
          </wp:anchor>
        </w:drawing>
      </w:r>
      <w:r>
        <w:rPr>
          <w:noProof/>
        </w:rPr>
        <w:drawing>
          <wp:anchor distT="0" distB="0" distL="0" distR="0" simplePos="0" relativeHeight="251314176" behindDoc="0" locked="0" layoutInCell="1" allowOverlap="1" wp14:anchorId="2016C3D0" wp14:editId="2462C686">
            <wp:simplePos x="0" y="0"/>
            <wp:positionH relativeFrom="page">
              <wp:posOffset>3550629</wp:posOffset>
            </wp:positionH>
            <wp:positionV relativeFrom="paragraph">
              <wp:posOffset>246219</wp:posOffset>
            </wp:positionV>
            <wp:extent cx="190130" cy="147637"/>
            <wp:effectExtent l="0" t="0" r="0" b="0"/>
            <wp:wrapTopAndBottom/>
            <wp:docPr id="1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png"/>
                    <pic:cNvPicPr/>
                  </pic:nvPicPr>
                  <pic:blipFill>
                    <a:blip r:embed="rId43" cstate="print"/>
                    <a:stretch>
                      <a:fillRect/>
                    </a:stretch>
                  </pic:blipFill>
                  <pic:spPr>
                    <a:xfrm>
                      <a:off x="0" y="0"/>
                      <a:ext cx="190130" cy="147637"/>
                    </a:xfrm>
                    <a:prstGeom prst="rect">
                      <a:avLst/>
                    </a:prstGeom>
                  </pic:spPr>
                </pic:pic>
              </a:graphicData>
            </a:graphic>
          </wp:anchor>
        </w:drawing>
      </w:r>
      <w:r w:rsidR="00E902B2">
        <w:pict w14:anchorId="07FB115C">
          <v:shape id="_x0000_s4817" alt="" style="position:absolute;margin-left:295pt;margin-top:37.95pt;width:7.5pt;height:3.1pt;z-index:-251537408;mso-wrap-edited:f;mso-width-percent:0;mso-height-percent:0;mso-wrap-distance-left:0;mso-wrap-distance-right:0;mso-position-horizontal-relative:page;mso-position-vertical-relative:text;mso-width-percent:0;mso-height-percent:0" coordsize="150,62" path="m42,l28,14r-9,5l11,16,,5,3,17,40,61r9,-1l60,56,73,49,91,47,150,22r-7,-7l125,10,110,8,88,7,63,5,42,xe" fillcolor="#ecf5fc" stroked="f">
            <v:path arrowok="t" o:connecttype="custom" o:connectlocs="16935450,306047775;11290300,311692925;7661275,313709050;4435475,312499375;0,308063900;1209675,312902600;16129000,330644500;19758025,330241275;24193500,328628375;29435425,325805800;36693475,324999350;60483750,314918725;57661175,312096150;50403125,310080025;44354750,309273575;35483800,308870350;25403175,308063900;16935450,306047775" o:connectangles="0,0,0,0,0,0,0,0,0,0,0,0,0,0,0,0,0,0"/>
            <w10:wrap type="topAndBottom" anchorx="page"/>
          </v:shape>
        </w:pict>
      </w:r>
    </w:p>
    <w:p w14:paraId="2F3481A0" w14:textId="77777777" w:rsidR="000B4ABD" w:rsidRDefault="000B4ABD">
      <w:pPr>
        <w:pStyle w:val="BodyText"/>
        <w:spacing w:before="2"/>
        <w:rPr>
          <w:b/>
          <w:sz w:val="5"/>
        </w:rPr>
      </w:pPr>
    </w:p>
    <w:p w14:paraId="0C5DB4DD" w14:textId="77777777" w:rsidR="000B4ABD" w:rsidRDefault="000B4ABD">
      <w:pPr>
        <w:pStyle w:val="BodyText"/>
        <w:spacing w:before="5"/>
        <w:rPr>
          <w:b/>
          <w:sz w:val="18"/>
        </w:rPr>
      </w:pPr>
    </w:p>
    <w:p w14:paraId="01F03EAE" w14:textId="77777777" w:rsidR="000B4ABD" w:rsidRDefault="006E238D">
      <w:pPr>
        <w:spacing w:before="100"/>
        <w:ind w:left="4622"/>
        <w:rPr>
          <w:rFonts w:ascii="NotoSerif-Black" w:hAnsi="NotoSerif-Black"/>
          <w:b/>
          <w:sz w:val="40"/>
        </w:rPr>
      </w:pPr>
      <w:r>
        <w:rPr>
          <w:rFonts w:ascii="NotoSerif-Black" w:hAnsi="NotoSerif-Black"/>
          <w:b/>
          <w:color w:val="009AD2"/>
          <w:sz w:val="40"/>
        </w:rPr>
        <w:t>Health inﬂuences all of life</w:t>
      </w:r>
    </w:p>
    <w:p w14:paraId="78A15C1E" w14:textId="77777777" w:rsidR="000B4ABD" w:rsidRDefault="000B4ABD">
      <w:pPr>
        <w:rPr>
          <w:rFonts w:ascii="NotoSerif-Black" w:hAnsi="NotoSerif-Black"/>
          <w:sz w:val="40"/>
        </w:rPr>
        <w:sectPr w:rsidR="000B4ABD">
          <w:type w:val="continuous"/>
          <w:pgSz w:w="11910" w:h="16840"/>
          <w:pgMar w:top="880" w:right="1000" w:bottom="280" w:left="0" w:header="720" w:footer="720" w:gutter="0"/>
          <w:cols w:space="720"/>
        </w:sectPr>
      </w:pPr>
    </w:p>
    <w:p w14:paraId="6157F2F8" w14:textId="77777777" w:rsidR="000B4ABD" w:rsidRDefault="000B4ABD">
      <w:pPr>
        <w:pStyle w:val="BodyText"/>
        <w:rPr>
          <w:rFonts w:ascii="NotoSerif-Black"/>
          <w:b/>
        </w:rPr>
      </w:pPr>
    </w:p>
    <w:p w14:paraId="0610FF9F" w14:textId="77777777" w:rsidR="000B4ABD" w:rsidRDefault="000B4ABD">
      <w:pPr>
        <w:pStyle w:val="BodyText"/>
        <w:spacing w:before="11"/>
        <w:rPr>
          <w:rFonts w:ascii="NotoSerif-Black"/>
          <w:b/>
          <w:sz w:val="21"/>
        </w:rPr>
      </w:pPr>
    </w:p>
    <w:p w14:paraId="552B1CF9" w14:textId="77777777" w:rsidR="000B4ABD" w:rsidRDefault="006E238D">
      <w:pPr>
        <w:spacing w:before="100" w:line="843" w:lineRule="exact"/>
        <w:ind w:left="1700"/>
        <w:rPr>
          <w:rFonts w:ascii="Noto Serif" w:hAnsi="Noto Serif"/>
          <w:sz w:val="68"/>
        </w:rPr>
      </w:pPr>
      <w:bookmarkStart w:id="4" w:name="About_these_Guidelines"/>
      <w:bookmarkStart w:id="5" w:name="_bookmark2"/>
      <w:bookmarkEnd w:id="4"/>
      <w:bookmarkEnd w:id="5"/>
      <w:r>
        <w:rPr>
          <w:rFonts w:ascii="Noto Serif" w:hAnsi="Noto Serif"/>
          <w:color w:val="009DDF"/>
          <w:sz w:val="68"/>
        </w:rPr>
        <w:t>Mō ēnei Aratohu</w:t>
      </w:r>
    </w:p>
    <w:p w14:paraId="72036EB8" w14:textId="77777777" w:rsidR="000B4ABD" w:rsidRDefault="006E238D">
      <w:pPr>
        <w:pStyle w:val="Heading1"/>
      </w:pPr>
      <w:r>
        <w:rPr>
          <w:color w:val="009DDF"/>
        </w:rPr>
        <w:t>About these Guidelines</w:t>
      </w:r>
    </w:p>
    <w:p w14:paraId="08BB8920" w14:textId="77777777" w:rsidR="000B4ABD" w:rsidRDefault="006E238D">
      <w:pPr>
        <w:pStyle w:val="BodyText"/>
        <w:spacing w:before="795" w:line="264" w:lineRule="auto"/>
        <w:ind w:left="1700" w:right="704"/>
        <w:jc w:val="both"/>
      </w:pPr>
      <w:r>
        <w:rPr>
          <w:spacing w:val="-4"/>
        </w:rPr>
        <w:t xml:space="preserve">These Guidelines </w:t>
      </w:r>
      <w:r>
        <w:rPr>
          <w:spacing w:val="-5"/>
        </w:rPr>
        <w:t xml:space="preserve">provide </w:t>
      </w:r>
      <w:r>
        <w:rPr>
          <w:spacing w:val="-3"/>
        </w:rPr>
        <w:t xml:space="preserve">the </w:t>
      </w:r>
      <w:r>
        <w:rPr>
          <w:spacing w:val="-4"/>
        </w:rPr>
        <w:t xml:space="preserve">current evidence-based recommendations </w:t>
      </w:r>
      <w:r>
        <w:t xml:space="preserve">on </w:t>
      </w:r>
      <w:r>
        <w:rPr>
          <w:spacing w:val="-4"/>
        </w:rPr>
        <w:t>healthy eating</w:t>
      </w:r>
      <w:r>
        <w:rPr>
          <w:spacing w:val="-31"/>
        </w:rPr>
        <w:t xml:space="preserve"> </w:t>
      </w:r>
      <w:r>
        <w:rPr>
          <w:spacing w:val="-9"/>
        </w:rPr>
        <w:t xml:space="preserve">and </w:t>
      </w:r>
      <w:r>
        <w:rPr>
          <w:spacing w:val="-3"/>
        </w:rPr>
        <w:t xml:space="preserve">physical activity </w:t>
      </w:r>
      <w:r>
        <w:t xml:space="preserve">for </w:t>
      </w:r>
      <w:r>
        <w:rPr>
          <w:spacing w:val="-4"/>
        </w:rPr>
        <w:t xml:space="preserve">New </w:t>
      </w:r>
      <w:r>
        <w:rPr>
          <w:spacing w:val="-3"/>
        </w:rPr>
        <w:t xml:space="preserve">Zealand adults, including </w:t>
      </w:r>
      <w:r>
        <w:rPr>
          <w:spacing w:val="-4"/>
        </w:rPr>
        <w:t xml:space="preserve">pregnant </w:t>
      </w:r>
      <w:r>
        <w:t xml:space="preserve">and </w:t>
      </w:r>
      <w:r>
        <w:rPr>
          <w:spacing w:val="-4"/>
        </w:rPr>
        <w:t xml:space="preserve">breastfeeding </w:t>
      </w:r>
      <w:r>
        <w:rPr>
          <w:spacing w:val="-3"/>
        </w:rPr>
        <w:t xml:space="preserve">women. </w:t>
      </w:r>
      <w:r>
        <w:rPr>
          <w:spacing w:val="-9"/>
        </w:rPr>
        <w:t xml:space="preserve">To </w:t>
      </w:r>
      <w:r>
        <w:rPr>
          <w:spacing w:val="-3"/>
        </w:rPr>
        <w:t>be concise,</w:t>
      </w:r>
      <w:r>
        <w:rPr>
          <w:spacing w:val="-6"/>
        </w:rPr>
        <w:t xml:space="preserve"> </w:t>
      </w:r>
      <w:r>
        <w:t>we</w:t>
      </w:r>
      <w:r>
        <w:rPr>
          <w:spacing w:val="-5"/>
        </w:rPr>
        <w:t xml:space="preserve"> </w:t>
      </w:r>
      <w:r>
        <w:rPr>
          <w:spacing w:val="-3"/>
        </w:rPr>
        <w:t>focus</w:t>
      </w:r>
      <w:r>
        <w:rPr>
          <w:spacing w:val="-5"/>
        </w:rPr>
        <w:t xml:space="preserve"> </w:t>
      </w:r>
      <w:r>
        <w:t>on</w:t>
      </w:r>
      <w:r>
        <w:rPr>
          <w:spacing w:val="-5"/>
        </w:rPr>
        <w:t xml:space="preserve"> </w:t>
      </w:r>
      <w:r>
        <w:t>the</w:t>
      </w:r>
      <w:r>
        <w:rPr>
          <w:spacing w:val="-5"/>
        </w:rPr>
        <w:t xml:space="preserve"> </w:t>
      </w:r>
      <w:r>
        <w:rPr>
          <w:spacing w:val="-3"/>
        </w:rPr>
        <w:t>detail</w:t>
      </w:r>
      <w:r>
        <w:rPr>
          <w:spacing w:val="-5"/>
        </w:rPr>
        <w:t xml:space="preserve"> </w:t>
      </w:r>
      <w:r>
        <w:rPr>
          <w:spacing w:val="-4"/>
        </w:rPr>
        <w:t>practitioners</w:t>
      </w:r>
      <w:r>
        <w:rPr>
          <w:spacing w:val="-5"/>
        </w:rPr>
        <w:t xml:space="preserve"> </w:t>
      </w:r>
      <w:r>
        <w:rPr>
          <w:spacing w:val="-3"/>
        </w:rPr>
        <w:t>need</w:t>
      </w:r>
      <w:r>
        <w:rPr>
          <w:spacing w:val="-6"/>
        </w:rPr>
        <w:t xml:space="preserve"> </w:t>
      </w:r>
      <w:r>
        <w:t>at</w:t>
      </w:r>
      <w:r>
        <w:rPr>
          <w:spacing w:val="-5"/>
        </w:rPr>
        <w:t xml:space="preserve"> </w:t>
      </w:r>
      <w:r>
        <w:t>a</w:t>
      </w:r>
      <w:r>
        <w:rPr>
          <w:spacing w:val="-5"/>
        </w:rPr>
        <w:t xml:space="preserve"> </w:t>
      </w:r>
      <w:r>
        <w:rPr>
          <w:spacing w:val="-3"/>
        </w:rPr>
        <w:t>glance:</w:t>
      </w:r>
      <w:r>
        <w:rPr>
          <w:spacing w:val="-5"/>
        </w:rPr>
        <w:t xml:space="preserve"> </w:t>
      </w:r>
      <w:r>
        <w:rPr>
          <w:spacing w:val="-3"/>
        </w:rPr>
        <w:t>that</w:t>
      </w:r>
      <w:r>
        <w:rPr>
          <w:spacing w:val="-5"/>
        </w:rPr>
        <w:t xml:space="preserve"> </w:t>
      </w:r>
      <w:r>
        <w:t>is,</w:t>
      </w:r>
      <w:r>
        <w:rPr>
          <w:spacing w:val="-5"/>
        </w:rPr>
        <w:t xml:space="preserve"> </w:t>
      </w:r>
      <w:r>
        <w:rPr>
          <w:spacing w:val="-3"/>
        </w:rPr>
        <w:t>what</w:t>
      </w:r>
      <w:r>
        <w:rPr>
          <w:spacing w:val="-5"/>
        </w:rPr>
        <w:t xml:space="preserve"> </w:t>
      </w:r>
      <w:r>
        <w:rPr>
          <w:spacing w:val="-3"/>
        </w:rPr>
        <w:t>people</w:t>
      </w:r>
      <w:r>
        <w:rPr>
          <w:spacing w:val="-6"/>
        </w:rPr>
        <w:t xml:space="preserve"> </w:t>
      </w:r>
      <w:r>
        <w:rPr>
          <w:spacing w:val="-3"/>
        </w:rPr>
        <w:t>need</w:t>
      </w:r>
      <w:r>
        <w:rPr>
          <w:spacing w:val="-5"/>
        </w:rPr>
        <w:t xml:space="preserve"> </w:t>
      </w:r>
      <w:r>
        <w:t>to</w:t>
      </w:r>
      <w:r>
        <w:rPr>
          <w:spacing w:val="-5"/>
        </w:rPr>
        <w:t xml:space="preserve"> </w:t>
      </w:r>
      <w:r>
        <w:rPr>
          <w:spacing w:val="-3"/>
        </w:rPr>
        <w:t xml:space="preserve">eat </w:t>
      </w:r>
      <w:r>
        <w:t>or do, a summary of the rationale – ‘why’ – and a little on how to put the recommendations into practice. More information for the public on how to follow the guidance is available in a series of supporting health education resources</w:t>
      </w:r>
      <w:r>
        <w:rPr>
          <w:spacing w:val="-5"/>
        </w:rPr>
        <w:t xml:space="preserve"> </w:t>
      </w:r>
      <w:r>
        <w:t>(</w:t>
      </w:r>
      <w:hyperlink r:id="rId44">
        <w:r>
          <w:rPr>
            <w:u w:val="single"/>
          </w:rPr>
          <w:t>www.healthed.govt.nz</w:t>
        </w:r>
      </w:hyperlink>
      <w:r>
        <w:t>).</w:t>
      </w:r>
    </w:p>
    <w:p w14:paraId="1D8842E8" w14:textId="77777777" w:rsidR="000B4ABD" w:rsidRDefault="006E238D">
      <w:pPr>
        <w:pStyle w:val="BodyText"/>
        <w:spacing w:before="172" w:line="264" w:lineRule="auto"/>
        <w:ind w:left="1700" w:right="811"/>
      </w:pPr>
      <w:r>
        <w:t xml:space="preserve">Many different factors contribute to people’s food and physical activity choices, and ultimately their health. These include social, cultural, economic, accessibility, practical and personal factors and it is important to acknowledge that many of them are not </w:t>
      </w:r>
      <w:r>
        <w:rPr>
          <w:spacing w:val="-3"/>
        </w:rPr>
        <w:t xml:space="preserve">under </w:t>
      </w:r>
      <w:r>
        <w:t>people’s direct control. Differences in these underlying factors contribute significantly to the inequity in relation to diet, physical activity and health in New</w:t>
      </w:r>
      <w:r>
        <w:rPr>
          <w:spacing w:val="-4"/>
        </w:rPr>
        <w:t xml:space="preserve"> </w:t>
      </w:r>
      <w:r>
        <w:t>Zealand.</w:t>
      </w:r>
    </w:p>
    <w:p w14:paraId="0F7B6D31" w14:textId="77777777" w:rsidR="000B4ABD" w:rsidRDefault="006E238D">
      <w:pPr>
        <w:pStyle w:val="BodyText"/>
        <w:spacing w:before="172" w:line="264" w:lineRule="auto"/>
        <w:ind w:left="1700" w:right="710"/>
      </w:pPr>
      <w:r>
        <w:t>The recommendations in the Guidelines are based on nutrient intakes and activity levels that are consistent with good physical health. The Guidelines can be applied broadly, including to guide health promotion programme planning for populations and to help individuals to choose healthy eating patterns. When providing advice based on the Guidelines, we recommend that you consider the diverse social and cultural backgrounds of New Zealanders. Providing collective or family-focused advice may be more effective than focusing on the individual for some groups.</w:t>
      </w:r>
    </w:p>
    <w:p w14:paraId="0D18990A" w14:textId="77777777" w:rsidR="000B4ABD" w:rsidRDefault="006E238D">
      <w:pPr>
        <w:pStyle w:val="BodyText"/>
        <w:spacing w:before="173" w:line="264" w:lineRule="auto"/>
        <w:ind w:left="1700" w:right="737"/>
      </w:pPr>
      <w:r>
        <w:t>He Korowai Oranga, the Ministry of Health’s Māori Health Strategy incorporates the concept of pae ora, healthy futures for Māori, as its overall aim. Pae ora is a holistic concept that includes three interconnected elements – mauri ora (healthy individuals), whānau ora (healthy families) and wai ora (healthy environments). Pae ora is a tool to help health practitioners think beyond narrow definitions of health, to consider the individual, the family or collective and the environment. As such, it is a useful model to draw on when considering the wider determinants of health and wellbeing. Mauri ora focuses on the need to provide the individual with what they need to live with good health and tends to be the primary focus of the health and disability system. Whānau ora brings the family into the frame and acknowledges that for many Māori, the whānau is the principal source of strength, support, security and identity. Wai ora recognises the importance of the environment where people live and its impact on the health and wellbeing of individuals, whānau and communities.</w:t>
      </w:r>
    </w:p>
    <w:p w14:paraId="03B3DCDE" w14:textId="77777777" w:rsidR="000B4ABD" w:rsidRDefault="000B4ABD">
      <w:pPr>
        <w:pStyle w:val="BodyText"/>
        <w:spacing w:before="7"/>
        <w:rPr>
          <w:sz w:val="19"/>
        </w:rPr>
      </w:pPr>
    </w:p>
    <w:p w14:paraId="262CE806" w14:textId="77777777" w:rsidR="000B4ABD" w:rsidRDefault="006E238D">
      <w:pPr>
        <w:spacing w:line="194" w:lineRule="auto"/>
        <w:ind w:left="2324" w:right="1135" w:hanging="613"/>
        <w:rPr>
          <w:rFonts w:ascii="NotoSans-SemiBold" w:hAnsi="NotoSans-SemiBold"/>
          <w:b/>
          <w:sz w:val="20"/>
        </w:rPr>
      </w:pPr>
      <w:r>
        <w:rPr>
          <w:noProof/>
          <w:position w:val="-15"/>
        </w:rPr>
        <w:drawing>
          <wp:inline distT="0" distB="0" distL="0" distR="0" wp14:anchorId="7C66D2D9" wp14:editId="0FB3DCAD">
            <wp:extent cx="297286" cy="216001"/>
            <wp:effectExtent l="0" t="0" r="0" b="0"/>
            <wp:docPr id="1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png"/>
                    <pic:cNvPicPr/>
                  </pic:nvPicPr>
                  <pic:blipFill>
                    <a:blip r:embed="rId45" cstate="print"/>
                    <a:stretch>
                      <a:fillRect/>
                    </a:stretch>
                  </pic:blipFill>
                  <pic:spPr>
                    <a:xfrm>
                      <a:off x="0" y="0"/>
                      <a:ext cx="297286" cy="216001"/>
                    </a:xfrm>
                    <a:prstGeom prst="rect">
                      <a:avLst/>
                    </a:prstGeom>
                  </pic:spPr>
                </pic:pic>
              </a:graphicData>
            </a:graphic>
          </wp:inline>
        </w:drawing>
      </w:r>
      <w:r>
        <w:rPr>
          <w:rFonts w:ascii="Times New Roman" w:hAnsi="Times New Roman"/>
          <w:sz w:val="20"/>
        </w:rPr>
        <w:t xml:space="preserve">  </w:t>
      </w:r>
      <w:r>
        <w:rPr>
          <w:rFonts w:ascii="Times New Roman" w:hAnsi="Times New Roman"/>
          <w:spacing w:val="-6"/>
          <w:sz w:val="20"/>
        </w:rPr>
        <w:t xml:space="preserve"> </w:t>
      </w:r>
      <w:r>
        <w:rPr>
          <w:rFonts w:ascii="NotoSans-SemiBold" w:hAnsi="NotoSans-SemiBold"/>
          <w:b/>
          <w:color w:val="24305E"/>
          <w:sz w:val="20"/>
        </w:rPr>
        <w:t xml:space="preserve">For more information on He Korowai Oranga and pae ora, go to: </w:t>
      </w:r>
      <w:hyperlink r:id="rId46">
        <w:r>
          <w:rPr>
            <w:rFonts w:ascii="NotoSans-SemiBold" w:hAnsi="NotoSans-SemiBold"/>
            <w:b/>
            <w:color w:val="24305E"/>
            <w:spacing w:val="-1"/>
            <w:sz w:val="20"/>
            <w:u w:val="single" w:color="24305E"/>
          </w:rPr>
          <w:t>www.health.govt.nz/our-work/populations/Māori-health/he-korowai-oranga</w:t>
        </w:r>
      </w:hyperlink>
    </w:p>
    <w:p w14:paraId="23CDEA93" w14:textId="77777777" w:rsidR="000B4ABD" w:rsidRDefault="000B4ABD">
      <w:pPr>
        <w:spacing w:line="194" w:lineRule="auto"/>
        <w:rPr>
          <w:rFonts w:ascii="NotoSans-SemiBold" w:hAnsi="NotoSans-SemiBold"/>
          <w:sz w:val="20"/>
        </w:rPr>
        <w:sectPr w:rsidR="000B4ABD">
          <w:pgSz w:w="11910" w:h="16840"/>
          <w:pgMar w:top="1300" w:right="1000" w:bottom="280" w:left="0" w:header="850" w:footer="0" w:gutter="0"/>
          <w:cols w:space="720"/>
        </w:sectPr>
      </w:pPr>
    </w:p>
    <w:p w14:paraId="2DACCC51" w14:textId="77777777" w:rsidR="000B4ABD" w:rsidRDefault="00E902B2">
      <w:pPr>
        <w:pStyle w:val="BodyText"/>
        <w:rPr>
          <w:rFonts w:ascii="NotoSans-SemiBold"/>
          <w:b/>
        </w:rPr>
      </w:pPr>
      <w:r>
        <w:lastRenderedPageBreak/>
        <w:pict w14:anchorId="5926FAC5">
          <v:rect id="_x0000_s4816" alt="" style="position:absolute;margin-left:566.95pt;margin-top:99.2pt;width:28.35pt;height:36.3pt;z-index:251342848;mso-wrap-edited:f;mso-width-percent:0;mso-height-percent:0;mso-position-horizontal-relative:page;mso-position-vertical-relative:page;mso-width-percent:0;mso-height-percent:0" fillcolor="#009ddf" stroked="f">
            <w10:wrap anchorx="page" anchory="page"/>
          </v:rect>
        </w:pict>
      </w:r>
      <w:r>
        <w:pict w14:anchorId="72BFEA09">
          <v:shape id="_x0000_s4815" type="#_x0000_t202" alt="" style="position:absolute;margin-left:571.6pt;margin-top:149.25pt;width:12.9pt;height:75.75pt;z-index:251343872;mso-wrap-style:square;mso-wrap-edited:f;mso-width-percent:0;mso-height-percent:0;mso-position-horizontal-relative:page;mso-position-vertical-relative:page;mso-width-percent:0;mso-height-percent:0;v-text-anchor:top" filled="f" stroked="f">
            <v:textbox style="layout-flow:vertical" inset="0,0,0,0">
              <w:txbxContent>
                <w:p w14:paraId="4533E408" w14:textId="77777777" w:rsidR="000B4ABD" w:rsidRDefault="006E238D">
                  <w:pPr>
                    <w:spacing w:before="20"/>
                    <w:ind w:left="20"/>
                    <w:rPr>
                      <w:sz w:val="16"/>
                    </w:rPr>
                  </w:pPr>
                  <w:r>
                    <w:rPr>
                      <w:color w:val="24305E"/>
                      <w:sz w:val="16"/>
                    </w:rPr>
                    <w:t>Acknowledgements</w:t>
                  </w:r>
                </w:p>
              </w:txbxContent>
            </v:textbox>
            <w10:wrap anchorx="page" anchory="page"/>
          </v:shape>
        </w:pict>
      </w:r>
    </w:p>
    <w:p w14:paraId="6B05506E" w14:textId="77777777" w:rsidR="000B4ABD" w:rsidRDefault="000B4ABD">
      <w:pPr>
        <w:pStyle w:val="BodyText"/>
        <w:spacing w:before="10"/>
        <w:rPr>
          <w:rFonts w:ascii="NotoSans-SemiBold"/>
          <w:b/>
          <w:sz w:val="21"/>
        </w:rPr>
      </w:pPr>
    </w:p>
    <w:p w14:paraId="45EB7037" w14:textId="77777777" w:rsidR="000B4ABD" w:rsidRDefault="006E238D">
      <w:pPr>
        <w:spacing w:before="101" w:line="843" w:lineRule="exact"/>
        <w:ind w:left="1700"/>
        <w:rPr>
          <w:rFonts w:ascii="Noto Serif" w:hAnsi="Noto Serif"/>
          <w:sz w:val="68"/>
        </w:rPr>
      </w:pPr>
      <w:bookmarkStart w:id="6" w:name="Acknowledgements"/>
      <w:bookmarkStart w:id="7" w:name="_bookmark3"/>
      <w:bookmarkEnd w:id="6"/>
      <w:bookmarkEnd w:id="7"/>
      <w:r>
        <w:rPr>
          <w:rFonts w:ascii="Noto Serif" w:hAnsi="Noto Serif"/>
          <w:color w:val="009DDF"/>
          <w:sz w:val="68"/>
        </w:rPr>
        <w:t>Ngā whakamihi</w:t>
      </w:r>
    </w:p>
    <w:p w14:paraId="743CC951" w14:textId="77777777" w:rsidR="000B4ABD" w:rsidRDefault="006E238D">
      <w:pPr>
        <w:pStyle w:val="Heading1"/>
      </w:pPr>
      <w:r>
        <w:rPr>
          <w:color w:val="009DDF"/>
        </w:rPr>
        <w:t>Acknowledgements</w:t>
      </w:r>
    </w:p>
    <w:p w14:paraId="5B041260" w14:textId="77777777" w:rsidR="000B4ABD" w:rsidRDefault="006E238D">
      <w:pPr>
        <w:spacing w:before="794" w:line="264" w:lineRule="auto"/>
        <w:ind w:left="1700" w:right="835"/>
        <w:rPr>
          <w:sz w:val="20"/>
        </w:rPr>
      </w:pPr>
      <w:r>
        <w:rPr>
          <w:i/>
          <w:sz w:val="20"/>
        </w:rPr>
        <w:t xml:space="preserve">Eating and Activity Guidelines for New Zealand Adults </w:t>
      </w:r>
      <w:r>
        <w:rPr>
          <w:sz w:val="20"/>
        </w:rPr>
        <w:t>(2015) was written by Louise McIntyre and Martin Dutton, both employed by the Ministry of Health.</w:t>
      </w:r>
    </w:p>
    <w:p w14:paraId="4641C0B8" w14:textId="77777777" w:rsidR="000B4ABD" w:rsidRDefault="006E238D">
      <w:pPr>
        <w:pStyle w:val="BodyText"/>
        <w:spacing w:before="171" w:line="264" w:lineRule="auto"/>
        <w:ind w:left="1700" w:right="835"/>
      </w:pPr>
      <w:r>
        <w:t>The Ministry of Health also wishes to acknowledge the valuable input from internal and external stakeholders who gave feedback on the draft Guidelines.</w:t>
      </w:r>
    </w:p>
    <w:p w14:paraId="638B367F" w14:textId="77777777" w:rsidR="000B4ABD" w:rsidRDefault="000B4ABD">
      <w:pPr>
        <w:pStyle w:val="BodyText"/>
        <w:spacing w:before="9"/>
        <w:rPr>
          <w:sz w:val="35"/>
        </w:rPr>
      </w:pPr>
    </w:p>
    <w:p w14:paraId="6EB6964D" w14:textId="77777777" w:rsidR="000B4ABD" w:rsidRDefault="006E238D">
      <w:pPr>
        <w:pStyle w:val="Heading5"/>
        <w:spacing w:before="0"/>
      </w:pPr>
      <w:r>
        <w:rPr>
          <w:color w:val="24305E"/>
        </w:rPr>
        <w:t>Eating and Activity Guidelines Technical Advisory Group</w:t>
      </w:r>
    </w:p>
    <w:p w14:paraId="6DB104F3" w14:textId="77777777" w:rsidR="000B4ABD" w:rsidRDefault="006E238D">
      <w:pPr>
        <w:pStyle w:val="BodyText"/>
        <w:spacing w:before="291" w:line="314" w:lineRule="auto"/>
        <w:ind w:left="1700" w:right="6698"/>
      </w:pPr>
      <w:r>
        <w:t xml:space="preserve">Professor Jim Mann </w:t>
      </w:r>
      <w:r>
        <w:rPr>
          <w:spacing w:val="-3"/>
        </w:rPr>
        <w:t xml:space="preserve">(Chair) </w:t>
      </w:r>
      <w:r>
        <w:t>Professor Murray Skeaff Dr Pamela von Hurst</w:t>
      </w:r>
    </w:p>
    <w:p w14:paraId="3B17DD95" w14:textId="77777777" w:rsidR="000B4ABD" w:rsidRDefault="006E238D">
      <w:pPr>
        <w:pStyle w:val="BodyText"/>
        <w:spacing w:line="314" w:lineRule="auto"/>
        <w:ind w:left="1700" w:right="7772"/>
      </w:pPr>
      <w:r>
        <w:t>Dr Clare Wall Dr Ofa Dewes Delvina Gorton</w:t>
      </w:r>
    </w:p>
    <w:p w14:paraId="1D9C67FC" w14:textId="77777777" w:rsidR="000B4ABD" w:rsidRDefault="006E238D">
      <w:pPr>
        <w:pStyle w:val="BodyText"/>
        <w:spacing w:line="314" w:lineRule="auto"/>
        <w:ind w:left="1700" w:right="7175"/>
      </w:pPr>
      <w:r>
        <w:t>Dr Zirsha Wharemate Dr Sandra Mandic</w:t>
      </w:r>
    </w:p>
    <w:p w14:paraId="144DF3A2" w14:textId="77777777" w:rsidR="000B4ABD" w:rsidRDefault="006E238D">
      <w:pPr>
        <w:pStyle w:val="BodyText"/>
        <w:spacing w:line="272" w:lineRule="exact"/>
        <w:ind w:left="1700"/>
      </w:pPr>
      <w:r>
        <w:t>Dr Scott Duncan</w:t>
      </w:r>
    </w:p>
    <w:p w14:paraId="1C133A8B" w14:textId="77777777" w:rsidR="000B4ABD" w:rsidRDefault="000B4ABD">
      <w:pPr>
        <w:spacing w:line="272" w:lineRule="exact"/>
        <w:sectPr w:rsidR="000B4ABD">
          <w:headerReference w:type="even" r:id="rId47"/>
          <w:headerReference w:type="default" r:id="rId48"/>
          <w:pgSz w:w="11910" w:h="16840"/>
          <w:pgMar w:top="1300" w:right="1000" w:bottom="280" w:left="0" w:header="850" w:footer="0" w:gutter="0"/>
          <w:pgNumType w:start="5"/>
          <w:cols w:space="720"/>
        </w:sectPr>
      </w:pPr>
    </w:p>
    <w:p w14:paraId="28B9A73C" w14:textId="77777777" w:rsidR="000B4ABD" w:rsidRDefault="000B4ABD">
      <w:pPr>
        <w:pStyle w:val="BodyText"/>
      </w:pPr>
    </w:p>
    <w:p w14:paraId="7551803C" w14:textId="77777777" w:rsidR="000B4ABD" w:rsidRDefault="000B4ABD">
      <w:pPr>
        <w:pStyle w:val="BodyText"/>
        <w:spacing w:before="10"/>
        <w:rPr>
          <w:sz w:val="21"/>
        </w:rPr>
      </w:pPr>
    </w:p>
    <w:p w14:paraId="52B17D06" w14:textId="77777777" w:rsidR="000B4ABD" w:rsidRDefault="006E238D">
      <w:pPr>
        <w:pStyle w:val="Heading5"/>
      </w:pPr>
      <w:r>
        <w:rPr>
          <w:color w:val="24305E"/>
        </w:rPr>
        <w:t>The updated Guidelines (2020)</w:t>
      </w:r>
    </w:p>
    <w:p w14:paraId="7E163980" w14:textId="77777777" w:rsidR="000B4ABD" w:rsidRDefault="006E238D">
      <w:pPr>
        <w:pStyle w:val="BodyText"/>
        <w:spacing w:before="231" w:line="264" w:lineRule="auto"/>
        <w:ind w:left="1700" w:right="928"/>
      </w:pPr>
      <w:r>
        <w:t>The updated content on pregnancy and breastfeeding in these Guidelines was written by Dr Sally Mackay and Dr Sarah Gerritsen, School of Population Health at the University of Auckland, with guidance from Louise McIntyre, Anna Jackson, Dr Harriette Carr and Dr Mary-Ann Carter from the Ministry of Health and the Maternal, Infant and Toddler Technical Advisory Group.</w:t>
      </w:r>
    </w:p>
    <w:p w14:paraId="35A8DA0A" w14:textId="77777777" w:rsidR="000B4ABD" w:rsidRDefault="000B4ABD">
      <w:pPr>
        <w:pStyle w:val="BodyText"/>
        <w:spacing w:before="10"/>
        <w:rPr>
          <w:sz w:val="35"/>
        </w:rPr>
      </w:pPr>
    </w:p>
    <w:p w14:paraId="29C172E6" w14:textId="77777777" w:rsidR="000B4ABD" w:rsidRDefault="006E238D">
      <w:pPr>
        <w:pStyle w:val="Heading5"/>
        <w:spacing w:before="0"/>
      </w:pPr>
      <w:r>
        <w:rPr>
          <w:color w:val="24305E"/>
        </w:rPr>
        <w:t>Maternal, Infant and Toddler Technical Advisory Group</w:t>
      </w:r>
    </w:p>
    <w:p w14:paraId="7D619D0B" w14:textId="77777777" w:rsidR="000B4ABD" w:rsidRDefault="006E238D">
      <w:pPr>
        <w:pStyle w:val="BodyText"/>
        <w:spacing w:before="231" w:line="264" w:lineRule="auto"/>
        <w:ind w:left="1700" w:right="1890"/>
      </w:pPr>
      <w:r>
        <w:t>Professor Clare Wall (Chair), registered dietitian, Nutrition and Dietetics, University of Auckland</w:t>
      </w:r>
    </w:p>
    <w:p w14:paraId="24D2B7BE" w14:textId="77777777" w:rsidR="000B4ABD" w:rsidRDefault="006E238D">
      <w:pPr>
        <w:pStyle w:val="BodyText"/>
        <w:spacing w:before="57" w:line="314" w:lineRule="auto"/>
        <w:ind w:left="1700" w:right="1414"/>
      </w:pPr>
      <w:r>
        <w:t>Associate Professor Cath Conlon, Sport, Exercise and Nutrition, Massey University Mafi Funaki-Tahifote, registered dietitian, Pacific Heartbeat</w:t>
      </w:r>
    </w:p>
    <w:p w14:paraId="42DFBA88" w14:textId="77777777" w:rsidR="000B4ABD" w:rsidRDefault="006E238D">
      <w:pPr>
        <w:pStyle w:val="BodyText"/>
        <w:spacing w:line="314" w:lineRule="auto"/>
        <w:ind w:left="1700" w:right="1890"/>
      </w:pPr>
      <w:r>
        <w:t>Associate Professor Anne-Louise Heath, Human Nutrition, University of Otago Anne Hodren, Plunket</w:t>
      </w:r>
    </w:p>
    <w:p w14:paraId="1C03CA53" w14:textId="77777777" w:rsidR="000B4ABD" w:rsidRDefault="006E238D">
      <w:pPr>
        <w:pStyle w:val="BodyText"/>
        <w:spacing w:line="272" w:lineRule="exact"/>
        <w:ind w:left="1700"/>
      </w:pPr>
      <w:r>
        <w:t>Kass Jane, senior advisor maternity, Ministry of Health</w:t>
      </w:r>
    </w:p>
    <w:p w14:paraId="5875A09A" w14:textId="77777777" w:rsidR="000B4ABD" w:rsidRDefault="006E238D">
      <w:pPr>
        <w:pStyle w:val="BodyText"/>
        <w:spacing w:before="84"/>
        <w:ind w:left="1700"/>
      </w:pPr>
      <w:r>
        <w:t>Emily Jones, speech and language therapist, Massey University</w:t>
      </w:r>
    </w:p>
    <w:p w14:paraId="339F149B" w14:textId="77777777" w:rsidR="000B4ABD" w:rsidRDefault="006E238D">
      <w:pPr>
        <w:pStyle w:val="BodyText"/>
        <w:spacing w:before="84" w:line="314" w:lineRule="auto"/>
        <w:ind w:left="1700" w:right="1414"/>
      </w:pPr>
      <w:r>
        <w:t>Robyn Lawrence, registered dietitian, Liggins Institute, University of Auckland Sande Mareroa-Gates, Toi Tangata</w:t>
      </w:r>
    </w:p>
    <w:p w14:paraId="78E63DEB" w14:textId="77777777" w:rsidR="000B4ABD" w:rsidRDefault="006E238D">
      <w:pPr>
        <w:pStyle w:val="BodyText"/>
        <w:spacing w:line="272" w:lineRule="exact"/>
        <w:ind w:left="1700"/>
      </w:pPr>
      <w:r>
        <w:t>Professor Lesley McCowan, Obstetrics and Gynaecology, University of</w:t>
      </w:r>
      <w:r>
        <w:rPr>
          <w:spacing w:val="-22"/>
        </w:rPr>
        <w:t xml:space="preserve"> </w:t>
      </w:r>
      <w:r>
        <w:t>Auckland</w:t>
      </w:r>
    </w:p>
    <w:p w14:paraId="33E268BE" w14:textId="77777777" w:rsidR="000B4ABD" w:rsidRDefault="000B4ABD">
      <w:pPr>
        <w:pStyle w:val="BodyText"/>
        <w:spacing w:before="10"/>
        <w:rPr>
          <w:sz w:val="37"/>
        </w:rPr>
      </w:pPr>
    </w:p>
    <w:p w14:paraId="0FD90AFB" w14:textId="77777777" w:rsidR="000B4ABD" w:rsidRDefault="006E238D">
      <w:pPr>
        <w:pStyle w:val="Heading5"/>
        <w:spacing w:before="0"/>
      </w:pPr>
      <w:r>
        <w:rPr>
          <w:color w:val="24305E"/>
        </w:rPr>
        <w:t>The Ministry of Health also wishes to acknowledge</w:t>
      </w:r>
    </w:p>
    <w:p w14:paraId="1486FD61" w14:textId="77777777" w:rsidR="000B4ABD" w:rsidRDefault="006E238D">
      <w:pPr>
        <w:pStyle w:val="BodyText"/>
        <w:spacing w:before="231"/>
        <w:ind w:left="1700"/>
      </w:pPr>
      <w:r>
        <w:t>The National Health and Medical Research Council in Australia for permission to use</w:t>
      </w:r>
    </w:p>
    <w:p w14:paraId="19B31C93" w14:textId="77777777" w:rsidR="000B4ABD" w:rsidRDefault="006E238D">
      <w:pPr>
        <w:spacing w:before="28" w:line="264" w:lineRule="auto"/>
        <w:ind w:left="1700" w:right="835"/>
        <w:rPr>
          <w:sz w:val="20"/>
        </w:rPr>
      </w:pPr>
      <w:r>
        <w:rPr>
          <w:sz w:val="20"/>
        </w:rPr>
        <w:t xml:space="preserve">its 2011 report </w:t>
      </w:r>
      <w:r>
        <w:rPr>
          <w:i/>
          <w:sz w:val="20"/>
        </w:rPr>
        <w:t xml:space="preserve">A Modelling System to Inform the Revision of the Australian Guide to Healthy Eating </w:t>
      </w:r>
      <w:r>
        <w:rPr>
          <w:sz w:val="20"/>
        </w:rPr>
        <w:t>to inform the New Zealand advice on serving size.</w:t>
      </w:r>
    </w:p>
    <w:p w14:paraId="075BFEEF" w14:textId="77777777" w:rsidR="000B4ABD" w:rsidRDefault="006E238D">
      <w:pPr>
        <w:spacing w:before="170" w:line="264" w:lineRule="auto"/>
        <w:ind w:left="1700" w:right="710"/>
        <w:rPr>
          <w:sz w:val="20"/>
        </w:rPr>
      </w:pPr>
      <w:r>
        <w:rPr>
          <w:sz w:val="20"/>
        </w:rPr>
        <w:t xml:space="preserve">The Society of Obstetricians and Gynaecologists of Canada and Canadian Society for Exercise Physiology for permission to use its consensus statement </w:t>
      </w:r>
      <w:r>
        <w:rPr>
          <w:i/>
          <w:sz w:val="20"/>
        </w:rPr>
        <w:t xml:space="preserve">2019 Canadian guideline for physical activity throughout pregnancy </w:t>
      </w:r>
      <w:r>
        <w:rPr>
          <w:sz w:val="20"/>
        </w:rPr>
        <w:t>developed by the Guideline Consensus Panel (Mottola et al 2018).</w:t>
      </w:r>
    </w:p>
    <w:p w14:paraId="6F4FCDE5" w14:textId="77777777" w:rsidR="000B4ABD" w:rsidRDefault="000B4ABD">
      <w:pPr>
        <w:spacing w:line="264" w:lineRule="auto"/>
        <w:rPr>
          <w:sz w:val="20"/>
        </w:rPr>
        <w:sectPr w:rsidR="000B4ABD">
          <w:pgSz w:w="11910" w:h="16840"/>
          <w:pgMar w:top="1300" w:right="1000" w:bottom="280" w:left="0" w:header="850" w:footer="0" w:gutter="0"/>
          <w:cols w:space="720"/>
        </w:sectPr>
      </w:pPr>
    </w:p>
    <w:p w14:paraId="639AB76F" w14:textId="77777777" w:rsidR="000B4ABD" w:rsidRDefault="000B4ABD">
      <w:pPr>
        <w:pStyle w:val="BodyText"/>
      </w:pPr>
    </w:p>
    <w:p w14:paraId="417C173C" w14:textId="77777777" w:rsidR="000B4ABD" w:rsidRDefault="000B4ABD">
      <w:pPr>
        <w:pStyle w:val="BodyText"/>
        <w:spacing w:before="10"/>
        <w:rPr>
          <w:sz w:val="21"/>
        </w:rPr>
      </w:pPr>
    </w:p>
    <w:p w14:paraId="50942094" w14:textId="77777777" w:rsidR="000B4ABD" w:rsidRDefault="006E238D">
      <w:pPr>
        <w:spacing w:before="101" w:line="843" w:lineRule="exact"/>
        <w:ind w:left="1700"/>
        <w:rPr>
          <w:rFonts w:ascii="Noto Serif" w:hAnsi="Noto Serif"/>
          <w:sz w:val="68"/>
        </w:rPr>
      </w:pPr>
      <w:bookmarkStart w:id="8" w:name="Contents"/>
      <w:bookmarkEnd w:id="8"/>
      <w:r>
        <w:rPr>
          <w:rFonts w:ascii="Noto Serif" w:hAnsi="Noto Serif"/>
          <w:color w:val="24305E"/>
          <w:sz w:val="68"/>
        </w:rPr>
        <w:t>Ngā ihirangi</w:t>
      </w:r>
    </w:p>
    <w:p w14:paraId="5DB2A80D" w14:textId="77777777" w:rsidR="000B4ABD" w:rsidRDefault="006E238D">
      <w:pPr>
        <w:pStyle w:val="Heading1"/>
      </w:pPr>
      <w:r>
        <w:rPr>
          <w:color w:val="24305E"/>
        </w:rPr>
        <w:t>Contents</w:t>
      </w:r>
    </w:p>
    <w:p w14:paraId="29E5F635" w14:textId="77777777" w:rsidR="000B4ABD" w:rsidRDefault="000B4ABD">
      <w:pPr>
        <w:pStyle w:val="BodyText"/>
        <w:rPr>
          <w:rFonts w:ascii="NotoSerif-Black"/>
          <w:b/>
        </w:rPr>
      </w:pPr>
    </w:p>
    <w:p w14:paraId="76230FEA" w14:textId="77777777" w:rsidR="000B4ABD" w:rsidRDefault="000B4ABD">
      <w:pPr>
        <w:pStyle w:val="BodyText"/>
        <w:spacing w:before="8"/>
        <w:rPr>
          <w:rFonts w:ascii="NotoSerif-Black"/>
          <w:b/>
          <w:sz w:val="28"/>
        </w:rPr>
      </w:pPr>
    </w:p>
    <w:p w14:paraId="3A267AD8" w14:textId="77777777" w:rsidR="000B4ABD" w:rsidRDefault="000B4ABD">
      <w:pPr>
        <w:rPr>
          <w:rFonts w:ascii="NotoSerif-Black"/>
          <w:sz w:val="28"/>
        </w:rPr>
        <w:sectPr w:rsidR="000B4ABD">
          <w:pgSz w:w="11910" w:h="16840"/>
          <w:pgMar w:top="1300" w:right="1000" w:bottom="280" w:left="0" w:header="850" w:footer="0" w:gutter="0"/>
          <w:cols w:space="720"/>
        </w:sectPr>
      </w:pPr>
    </w:p>
    <w:p w14:paraId="71438D9A" w14:textId="77777777" w:rsidR="000B4ABD" w:rsidRDefault="00E902B2">
      <w:pPr>
        <w:pStyle w:val="Heading6"/>
        <w:spacing w:before="100"/>
        <w:rPr>
          <w:rFonts w:ascii="Noto Sans"/>
        </w:rPr>
      </w:pPr>
      <w:hyperlink w:anchor="_bookmark0" w:history="1">
        <w:r w:rsidR="006E238D">
          <w:rPr>
            <w:rFonts w:ascii="Noto Sans"/>
            <w:color w:val="24305E"/>
          </w:rPr>
          <w:t>Foreword</w:t>
        </w:r>
      </w:hyperlink>
    </w:p>
    <w:p w14:paraId="479C44AE" w14:textId="77777777" w:rsidR="000B4ABD" w:rsidRDefault="00E902B2">
      <w:pPr>
        <w:pStyle w:val="BodyText"/>
        <w:spacing w:before="260"/>
        <w:ind w:left="1700"/>
      </w:pPr>
      <w:hyperlink w:anchor="_bookmark1" w:history="1">
        <w:r w:rsidR="006E238D">
          <w:rPr>
            <w:color w:val="24305E"/>
          </w:rPr>
          <w:t>See page i</w:t>
        </w:r>
      </w:hyperlink>
    </w:p>
    <w:p w14:paraId="5103AB3D" w14:textId="77777777" w:rsidR="000B4ABD" w:rsidRDefault="006E238D">
      <w:pPr>
        <w:pStyle w:val="Heading6"/>
        <w:spacing w:before="100"/>
        <w:rPr>
          <w:rFonts w:ascii="Noto Sans"/>
        </w:rPr>
      </w:pPr>
      <w:r>
        <w:rPr>
          <w:b w:val="0"/>
        </w:rPr>
        <w:br w:type="column"/>
      </w:r>
      <w:hyperlink w:anchor="_bookmark2" w:history="1">
        <w:r>
          <w:rPr>
            <w:rFonts w:ascii="Noto Sans"/>
            <w:color w:val="24305E"/>
          </w:rPr>
          <w:t>About these Guidelines</w:t>
        </w:r>
      </w:hyperlink>
    </w:p>
    <w:p w14:paraId="14CD2FCF" w14:textId="77777777" w:rsidR="000B4ABD" w:rsidRDefault="00E902B2">
      <w:pPr>
        <w:pStyle w:val="BodyText"/>
        <w:spacing w:before="260"/>
        <w:ind w:left="1700"/>
      </w:pPr>
      <w:hyperlink w:anchor="_bookmark2" w:history="1">
        <w:r w:rsidR="006E238D">
          <w:rPr>
            <w:color w:val="24305E"/>
          </w:rPr>
          <w:t>See page iv</w:t>
        </w:r>
      </w:hyperlink>
    </w:p>
    <w:p w14:paraId="1EAFDA37" w14:textId="77777777" w:rsidR="000B4ABD" w:rsidRDefault="000B4ABD">
      <w:pPr>
        <w:sectPr w:rsidR="000B4ABD">
          <w:type w:val="continuous"/>
          <w:pgSz w:w="11910" w:h="16840"/>
          <w:pgMar w:top="880" w:right="1000" w:bottom="280" w:left="0" w:header="720" w:footer="720" w:gutter="0"/>
          <w:cols w:num="2" w:space="720" w:equalWidth="0">
            <w:col w:w="2873" w:space="1521"/>
            <w:col w:w="6516"/>
          </w:cols>
        </w:sectPr>
      </w:pPr>
    </w:p>
    <w:p w14:paraId="5B53246E" w14:textId="77777777" w:rsidR="000B4ABD" w:rsidRDefault="000B4ABD">
      <w:pPr>
        <w:pStyle w:val="BodyText"/>
        <w:spacing w:before="7"/>
        <w:rPr>
          <w:sz w:val="16"/>
        </w:rPr>
      </w:pPr>
    </w:p>
    <w:p w14:paraId="1FA96F7F" w14:textId="77777777" w:rsidR="000B4ABD" w:rsidRDefault="00E902B2">
      <w:pPr>
        <w:tabs>
          <w:tab w:val="left" w:pos="6074"/>
        </w:tabs>
        <w:spacing w:line="40" w:lineRule="exact"/>
        <w:ind w:left="1680"/>
        <w:rPr>
          <w:sz w:val="4"/>
        </w:rPr>
      </w:pPr>
      <w:r>
        <w:rPr>
          <w:sz w:val="4"/>
        </w:rPr>
      </w:r>
      <w:r>
        <w:rPr>
          <w:sz w:val="4"/>
        </w:rPr>
        <w:pict w14:anchorId="72CF6785">
          <v:group id="_x0000_s4813" alt="" style="width:205.55pt;height:2pt;mso-position-horizontal-relative:char;mso-position-vertical-relative:line" coordsize="4111,40">
            <v:line id="_x0000_s4814" alt="" style="position:absolute" from="0,20" to="4110,20" strokecolor="#009ddf" strokeweight="2pt"/>
            <w10:anchorlock/>
          </v:group>
        </w:pict>
      </w:r>
      <w:r w:rsidR="00D56FD6">
        <w:rPr>
          <w:sz w:val="4"/>
        </w:rPr>
        <w:tab/>
      </w:r>
      <w:r>
        <w:rPr>
          <w:sz w:val="4"/>
        </w:rPr>
      </w:r>
      <w:r>
        <w:rPr>
          <w:sz w:val="4"/>
        </w:rPr>
        <w:pict w14:anchorId="3EA9341F">
          <v:group id="_x0000_s4811" alt="" style="width:205.55pt;height:2pt;mso-position-horizontal-relative:char;mso-position-vertical-relative:line" coordsize="4111,40">
            <v:line id="_x0000_s4812" alt="" style="position:absolute" from="0,20" to="4110,20" strokecolor="#009ddf" strokeweight="2pt"/>
            <w10:anchorlock/>
          </v:group>
        </w:pict>
      </w:r>
    </w:p>
    <w:p w14:paraId="70522EFA" w14:textId="77777777" w:rsidR="000B4ABD" w:rsidRDefault="000B4ABD">
      <w:pPr>
        <w:pStyle w:val="BodyText"/>
      </w:pPr>
    </w:p>
    <w:p w14:paraId="1BE1265B" w14:textId="77777777" w:rsidR="000B4ABD" w:rsidRDefault="000B4ABD">
      <w:pPr>
        <w:pStyle w:val="BodyText"/>
      </w:pPr>
    </w:p>
    <w:p w14:paraId="27893C83" w14:textId="77777777" w:rsidR="000B4ABD" w:rsidRDefault="000B4ABD">
      <w:pPr>
        <w:pStyle w:val="BodyText"/>
        <w:spacing w:before="7"/>
        <w:rPr>
          <w:sz w:val="22"/>
        </w:rPr>
      </w:pPr>
    </w:p>
    <w:p w14:paraId="56E3440E" w14:textId="77777777" w:rsidR="000B4ABD" w:rsidRDefault="000B4ABD">
      <w:pPr>
        <w:sectPr w:rsidR="000B4ABD">
          <w:type w:val="continuous"/>
          <w:pgSz w:w="11910" w:h="16840"/>
          <w:pgMar w:top="880" w:right="1000" w:bottom="280" w:left="0" w:header="720" w:footer="720" w:gutter="0"/>
          <w:cols w:space="720"/>
        </w:sectPr>
      </w:pPr>
    </w:p>
    <w:p w14:paraId="67B6BE73" w14:textId="77777777" w:rsidR="000B4ABD" w:rsidRDefault="00E902B2">
      <w:pPr>
        <w:pStyle w:val="Heading6"/>
        <w:spacing w:before="100"/>
        <w:rPr>
          <w:rFonts w:ascii="Noto Sans"/>
        </w:rPr>
      </w:pPr>
      <w:hyperlink w:anchor="_bookmark3" w:history="1">
        <w:r w:rsidR="006E238D">
          <w:rPr>
            <w:rFonts w:ascii="Noto Sans"/>
            <w:color w:val="24305E"/>
          </w:rPr>
          <w:t>Acknowledgements</w:t>
        </w:r>
      </w:hyperlink>
    </w:p>
    <w:p w14:paraId="68B53B29" w14:textId="77777777" w:rsidR="000B4ABD" w:rsidRDefault="000B4ABD">
      <w:pPr>
        <w:pStyle w:val="BodyText"/>
        <w:rPr>
          <w:b/>
          <w:sz w:val="32"/>
        </w:rPr>
      </w:pPr>
    </w:p>
    <w:p w14:paraId="0BAB77A1" w14:textId="77777777" w:rsidR="000B4ABD" w:rsidRDefault="000B4ABD">
      <w:pPr>
        <w:pStyle w:val="BodyText"/>
        <w:rPr>
          <w:b/>
          <w:sz w:val="32"/>
        </w:rPr>
      </w:pPr>
    </w:p>
    <w:p w14:paraId="4C1905E6" w14:textId="77777777" w:rsidR="000B4ABD" w:rsidRDefault="000B4ABD">
      <w:pPr>
        <w:pStyle w:val="BodyText"/>
        <w:rPr>
          <w:b/>
          <w:sz w:val="32"/>
        </w:rPr>
      </w:pPr>
    </w:p>
    <w:p w14:paraId="77041B0C" w14:textId="77777777" w:rsidR="000B4ABD" w:rsidRDefault="000B4ABD">
      <w:pPr>
        <w:pStyle w:val="BodyText"/>
        <w:rPr>
          <w:b/>
          <w:sz w:val="32"/>
        </w:rPr>
      </w:pPr>
    </w:p>
    <w:p w14:paraId="738E9B09" w14:textId="77777777" w:rsidR="000B4ABD" w:rsidRDefault="00E902B2">
      <w:pPr>
        <w:pStyle w:val="BodyText"/>
        <w:spacing w:before="270"/>
        <w:ind w:left="1700"/>
      </w:pPr>
      <w:hyperlink w:anchor="_bookmark3" w:history="1">
        <w:r w:rsidR="006E238D">
          <w:rPr>
            <w:color w:val="24305E"/>
          </w:rPr>
          <w:t>See page v</w:t>
        </w:r>
      </w:hyperlink>
    </w:p>
    <w:p w14:paraId="40DE95E4" w14:textId="77777777" w:rsidR="000B4ABD" w:rsidRDefault="006E238D">
      <w:pPr>
        <w:pStyle w:val="Heading6"/>
        <w:spacing w:before="100"/>
        <w:rPr>
          <w:rFonts w:ascii="Noto Sans"/>
        </w:rPr>
      </w:pPr>
      <w:r>
        <w:rPr>
          <w:b w:val="0"/>
        </w:rPr>
        <w:br w:type="column"/>
      </w:r>
      <w:hyperlink w:anchor="_bookmark5" w:history="1">
        <w:r>
          <w:rPr>
            <w:rFonts w:ascii="Noto Sans"/>
            <w:color w:val="24305E"/>
          </w:rPr>
          <w:t>Introduction</w:t>
        </w:r>
      </w:hyperlink>
    </w:p>
    <w:p w14:paraId="36291BC7" w14:textId="77777777" w:rsidR="000B4ABD" w:rsidRDefault="00E902B2">
      <w:pPr>
        <w:pStyle w:val="BodyText"/>
        <w:tabs>
          <w:tab w:val="right" w:pos="5810"/>
        </w:tabs>
        <w:spacing w:before="260"/>
        <w:ind w:left="1700"/>
      </w:pPr>
      <w:hyperlink w:anchor="_bookmark7" w:history="1">
        <w:r w:rsidR="006E238D">
          <w:rPr>
            <w:color w:val="24305E"/>
          </w:rPr>
          <w:t>Overview of</w:t>
        </w:r>
        <w:r w:rsidR="006E238D">
          <w:rPr>
            <w:color w:val="24305E"/>
            <w:spacing w:val="-1"/>
          </w:rPr>
          <w:t xml:space="preserve"> </w:t>
        </w:r>
        <w:r w:rsidR="006E238D">
          <w:rPr>
            <w:color w:val="24305E"/>
          </w:rPr>
          <w:t>these Guidelines</w:t>
        </w:r>
        <w:r w:rsidR="006E238D">
          <w:rPr>
            <w:color w:val="24305E"/>
          </w:rPr>
          <w:tab/>
          <w:t>3</w:t>
        </w:r>
      </w:hyperlink>
    </w:p>
    <w:p w14:paraId="621B73DD" w14:textId="77777777" w:rsidR="000B4ABD" w:rsidRDefault="00E902B2">
      <w:pPr>
        <w:pStyle w:val="BodyText"/>
        <w:spacing w:before="44" w:line="266" w:lineRule="exact"/>
        <w:ind w:left="1700"/>
      </w:pPr>
      <w:hyperlink w:anchor="_bookmark8" w:history="1">
        <w:r w:rsidR="006E238D">
          <w:rPr>
            <w:color w:val="24305E"/>
          </w:rPr>
          <w:t>How we updated the advice for</w:t>
        </w:r>
      </w:hyperlink>
    </w:p>
    <w:p w14:paraId="5238C591" w14:textId="77777777" w:rsidR="000B4ABD" w:rsidRDefault="00E902B2">
      <w:pPr>
        <w:pStyle w:val="BodyText"/>
        <w:tabs>
          <w:tab w:val="right" w:pos="5810"/>
        </w:tabs>
        <w:spacing w:line="266" w:lineRule="exact"/>
        <w:ind w:left="1700"/>
      </w:pPr>
      <w:hyperlink w:anchor="_bookmark8" w:history="1">
        <w:r w:rsidR="006E238D">
          <w:rPr>
            <w:color w:val="24305E"/>
          </w:rPr>
          <w:t>pregnant and</w:t>
        </w:r>
        <w:r w:rsidR="006E238D">
          <w:rPr>
            <w:color w:val="24305E"/>
            <w:spacing w:val="-2"/>
          </w:rPr>
          <w:t xml:space="preserve"> </w:t>
        </w:r>
        <w:r w:rsidR="006E238D">
          <w:rPr>
            <w:color w:val="24305E"/>
          </w:rPr>
          <w:t>breastfeeding women</w:t>
        </w:r>
        <w:r w:rsidR="006E238D">
          <w:rPr>
            <w:color w:val="24305E"/>
          </w:rPr>
          <w:tab/>
          <w:t>4</w:t>
        </w:r>
      </w:hyperlink>
    </w:p>
    <w:p w14:paraId="6700352C" w14:textId="77777777" w:rsidR="000B4ABD" w:rsidRDefault="00E902B2">
      <w:pPr>
        <w:pStyle w:val="BodyText"/>
        <w:spacing w:before="44" w:line="266" w:lineRule="exact"/>
        <w:ind w:left="1700"/>
      </w:pPr>
      <w:hyperlink w:anchor="_bookmark9" w:history="1">
        <w:r w:rsidR="006E238D">
          <w:rPr>
            <w:color w:val="24305E"/>
          </w:rPr>
          <w:t>The evidence that underpins</w:t>
        </w:r>
      </w:hyperlink>
    </w:p>
    <w:p w14:paraId="0E04CF99" w14:textId="77777777" w:rsidR="000B4ABD" w:rsidRDefault="00E902B2">
      <w:pPr>
        <w:pStyle w:val="BodyText"/>
        <w:tabs>
          <w:tab w:val="right" w:pos="5810"/>
        </w:tabs>
        <w:spacing w:line="266" w:lineRule="exact"/>
        <w:ind w:left="1700"/>
      </w:pPr>
      <w:hyperlink w:anchor="_bookmark9" w:history="1">
        <w:r w:rsidR="006E238D">
          <w:rPr>
            <w:color w:val="24305E"/>
          </w:rPr>
          <w:t>the Statements</w:t>
        </w:r>
        <w:r w:rsidR="006E238D">
          <w:rPr>
            <w:color w:val="24305E"/>
          </w:rPr>
          <w:tab/>
          <w:t>5</w:t>
        </w:r>
      </w:hyperlink>
    </w:p>
    <w:p w14:paraId="699CE8A9" w14:textId="77777777" w:rsidR="000B4ABD" w:rsidRDefault="00E902B2">
      <w:pPr>
        <w:pStyle w:val="BodyText"/>
        <w:spacing w:before="328"/>
        <w:ind w:left="1700"/>
      </w:pPr>
      <w:hyperlink w:anchor="_bookmark5" w:history="1">
        <w:r w:rsidR="006E238D">
          <w:rPr>
            <w:color w:val="24305E"/>
          </w:rPr>
          <w:t>See page 1</w:t>
        </w:r>
      </w:hyperlink>
    </w:p>
    <w:p w14:paraId="4396918E" w14:textId="77777777" w:rsidR="000B4ABD" w:rsidRDefault="000B4ABD">
      <w:pPr>
        <w:sectPr w:rsidR="000B4ABD">
          <w:type w:val="continuous"/>
          <w:pgSz w:w="11910" w:h="16840"/>
          <w:pgMar w:top="880" w:right="1000" w:bottom="280" w:left="0" w:header="720" w:footer="720" w:gutter="0"/>
          <w:cols w:num="2" w:space="720" w:equalWidth="0">
            <w:col w:w="4105" w:space="288"/>
            <w:col w:w="6517"/>
          </w:cols>
        </w:sectPr>
      </w:pPr>
    </w:p>
    <w:p w14:paraId="025ADF96" w14:textId="77777777" w:rsidR="000B4ABD" w:rsidRDefault="000B4ABD">
      <w:pPr>
        <w:pStyle w:val="BodyText"/>
        <w:spacing w:before="7"/>
        <w:rPr>
          <w:sz w:val="16"/>
        </w:rPr>
      </w:pPr>
    </w:p>
    <w:p w14:paraId="73403FA7" w14:textId="77777777" w:rsidR="000B4ABD" w:rsidRDefault="00E902B2">
      <w:pPr>
        <w:pStyle w:val="BodyText"/>
        <w:spacing w:line="40" w:lineRule="exact"/>
        <w:ind w:left="1680" w:right="-58"/>
        <w:rPr>
          <w:sz w:val="4"/>
        </w:rPr>
      </w:pPr>
      <w:r>
        <w:rPr>
          <w:sz w:val="4"/>
        </w:rPr>
      </w:r>
      <w:r>
        <w:rPr>
          <w:sz w:val="4"/>
        </w:rPr>
        <w:pict w14:anchorId="0653413F">
          <v:group id="_x0000_s4809" alt="" style="width:205.55pt;height:2pt;mso-position-horizontal-relative:char;mso-position-vertical-relative:line" coordsize="4111,40">
            <v:line id="_x0000_s4810" alt="" style="position:absolute" from="0,20" to="4110,20" strokecolor="#009ddf" strokeweight="2pt"/>
            <w10:anchorlock/>
          </v:group>
        </w:pict>
      </w:r>
    </w:p>
    <w:p w14:paraId="0BC6A7A3" w14:textId="77777777" w:rsidR="000B4ABD" w:rsidRDefault="000B4ABD">
      <w:pPr>
        <w:pStyle w:val="BodyText"/>
        <w:rPr>
          <w:sz w:val="32"/>
        </w:rPr>
      </w:pPr>
    </w:p>
    <w:p w14:paraId="5F19DA60" w14:textId="77777777" w:rsidR="000B4ABD" w:rsidRDefault="000B4ABD">
      <w:pPr>
        <w:pStyle w:val="BodyText"/>
        <w:spacing w:before="2"/>
        <w:rPr>
          <w:sz w:val="40"/>
        </w:rPr>
      </w:pPr>
    </w:p>
    <w:p w14:paraId="7DDB7D9F" w14:textId="77777777" w:rsidR="000B4ABD" w:rsidRDefault="00E902B2">
      <w:pPr>
        <w:pStyle w:val="Heading6"/>
        <w:spacing w:line="211" w:lineRule="auto"/>
        <w:ind w:right="966"/>
        <w:rPr>
          <w:rFonts w:ascii="Noto Sans"/>
        </w:rPr>
      </w:pPr>
      <w:hyperlink w:anchor="_bookmark11" w:history="1">
        <w:r w:rsidR="006E238D">
          <w:rPr>
            <w:rFonts w:ascii="Noto Sans"/>
            <w:color w:val="24305E"/>
          </w:rPr>
          <w:t>Eating and Activity</w:t>
        </w:r>
      </w:hyperlink>
      <w:r w:rsidR="006E238D">
        <w:rPr>
          <w:rFonts w:ascii="Noto Sans"/>
          <w:color w:val="24305E"/>
        </w:rPr>
        <w:t xml:space="preserve"> </w:t>
      </w:r>
      <w:hyperlink w:anchor="_bookmark11" w:history="1">
        <w:r w:rsidR="006E238D">
          <w:rPr>
            <w:rFonts w:ascii="Noto Sans"/>
            <w:color w:val="24305E"/>
          </w:rPr>
          <w:t>Guidelines Statements for</w:t>
        </w:r>
      </w:hyperlink>
      <w:r w:rsidR="006E238D">
        <w:rPr>
          <w:rFonts w:ascii="Noto Sans"/>
          <w:color w:val="24305E"/>
        </w:rPr>
        <w:t xml:space="preserve"> </w:t>
      </w:r>
      <w:hyperlink w:anchor="_bookmark11" w:history="1">
        <w:r w:rsidR="006E238D">
          <w:rPr>
            <w:rFonts w:ascii="Noto Sans"/>
            <w:color w:val="24305E"/>
          </w:rPr>
          <w:t>New Zealand Adults</w:t>
        </w:r>
      </w:hyperlink>
    </w:p>
    <w:p w14:paraId="686F3A6A" w14:textId="77777777" w:rsidR="000B4ABD" w:rsidRDefault="00E902B2">
      <w:pPr>
        <w:pStyle w:val="BodyText"/>
        <w:tabs>
          <w:tab w:val="left" w:pos="5696"/>
        </w:tabs>
        <w:spacing w:before="268"/>
        <w:ind w:left="1700"/>
      </w:pPr>
      <w:hyperlink w:anchor="_bookmark12" w:history="1">
        <w:r w:rsidR="006E238D">
          <w:rPr>
            <w:color w:val="24305E"/>
          </w:rPr>
          <w:t>Eating Statements</w:t>
        </w:r>
        <w:r w:rsidR="006E238D">
          <w:rPr>
            <w:color w:val="24305E"/>
          </w:rPr>
          <w:tab/>
        </w:r>
        <w:r w:rsidR="006E238D">
          <w:rPr>
            <w:color w:val="24305E"/>
            <w:spacing w:val="-20"/>
          </w:rPr>
          <w:t>8</w:t>
        </w:r>
      </w:hyperlink>
    </w:p>
    <w:p w14:paraId="0E20E5E1" w14:textId="77777777" w:rsidR="000B4ABD" w:rsidRDefault="00E902B2">
      <w:pPr>
        <w:pStyle w:val="BodyText"/>
        <w:tabs>
          <w:tab w:val="left" w:pos="5582"/>
        </w:tabs>
        <w:spacing w:before="45"/>
        <w:ind w:left="1700"/>
      </w:pPr>
      <w:hyperlink w:anchor="_bookmark14" w:history="1">
        <w:r w:rsidR="006E238D">
          <w:rPr>
            <w:color w:val="24305E"/>
          </w:rPr>
          <w:t>Body</w:t>
        </w:r>
        <w:r w:rsidR="006E238D">
          <w:rPr>
            <w:color w:val="24305E"/>
            <w:spacing w:val="-1"/>
          </w:rPr>
          <w:t xml:space="preserve"> </w:t>
        </w:r>
        <w:r w:rsidR="006E238D">
          <w:rPr>
            <w:color w:val="24305E"/>
          </w:rPr>
          <w:t>Weight</w:t>
        </w:r>
        <w:r w:rsidR="006E238D">
          <w:rPr>
            <w:color w:val="24305E"/>
            <w:spacing w:val="-1"/>
          </w:rPr>
          <w:t xml:space="preserve"> </w:t>
        </w:r>
        <w:r w:rsidR="006E238D">
          <w:rPr>
            <w:color w:val="24305E"/>
          </w:rPr>
          <w:t>Statement</w:t>
        </w:r>
        <w:r w:rsidR="006E238D">
          <w:rPr>
            <w:color w:val="24305E"/>
          </w:rPr>
          <w:tab/>
        </w:r>
        <w:r w:rsidR="006E238D">
          <w:rPr>
            <w:color w:val="24305E"/>
            <w:spacing w:val="-10"/>
          </w:rPr>
          <w:t>10</w:t>
        </w:r>
      </w:hyperlink>
    </w:p>
    <w:p w14:paraId="1F1F9566" w14:textId="77777777" w:rsidR="000B4ABD" w:rsidRDefault="00E902B2">
      <w:pPr>
        <w:pStyle w:val="BodyText"/>
        <w:tabs>
          <w:tab w:val="left" w:pos="5582"/>
        </w:tabs>
        <w:spacing w:before="44"/>
        <w:ind w:left="1700"/>
      </w:pPr>
      <w:hyperlink w:anchor="_bookmark15" w:history="1">
        <w:r w:rsidR="006E238D">
          <w:rPr>
            <w:color w:val="24305E"/>
          </w:rPr>
          <w:t>Activity Statements</w:t>
        </w:r>
        <w:r w:rsidR="006E238D">
          <w:rPr>
            <w:color w:val="24305E"/>
          </w:rPr>
          <w:tab/>
        </w:r>
        <w:r w:rsidR="006E238D">
          <w:rPr>
            <w:color w:val="24305E"/>
            <w:spacing w:val="-10"/>
          </w:rPr>
          <w:t>11</w:t>
        </w:r>
      </w:hyperlink>
    </w:p>
    <w:p w14:paraId="19B3276C" w14:textId="77777777" w:rsidR="000B4ABD" w:rsidRDefault="00E902B2">
      <w:pPr>
        <w:pStyle w:val="BodyText"/>
        <w:spacing w:before="328"/>
        <w:ind w:left="1700"/>
      </w:pPr>
      <w:hyperlink w:anchor="_bookmark11" w:history="1">
        <w:r w:rsidR="006E238D">
          <w:rPr>
            <w:color w:val="24305E"/>
          </w:rPr>
          <w:t>See page 8</w:t>
        </w:r>
      </w:hyperlink>
    </w:p>
    <w:p w14:paraId="08FC2B03" w14:textId="77777777" w:rsidR="000B4ABD" w:rsidRDefault="006E238D">
      <w:pPr>
        <w:pStyle w:val="BodyText"/>
        <w:spacing w:before="9" w:after="39"/>
        <w:rPr>
          <w:sz w:val="13"/>
        </w:rPr>
      </w:pPr>
      <w:r>
        <w:br w:type="column"/>
      </w:r>
    </w:p>
    <w:p w14:paraId="4D0ABE39" w14:textId="77777777" w:rsidR="000B4ABD" w:rsidRDefault="00E902B2">
      <w:pPr>
        <w:pStyle w:val="BodyText"/>
        <w:spacing w:line="40" w:lineRule="exact"/>
        <w:ind w:left="223"/>
        <w:rPr>
          <w:sz w:val="4"/>
        </w:rPr>
      </w:pPr>
      <w:r>
        <w:rPr>
          <w:sz w:val="4"/>
        </w:rPr>
      </w:r>
      <w:r>
        <w:rPr>
          <w:sz w:val="4"/>
        </w:rPr>
        <w:pict w14:anchorId="4C602F70">
          <v:group id="_x0000_s4807" alt="" style="width:205.55pt;height:2pt;mso-position-horizontal-relative:char;mso-position-vertical-relative:line" coordsize="4111,40">
            <v:line id="_x0000_s4808" alt="" style="position:absolute" from="0,20" to="4110,20" strokecolor="#009ddf" strokeweight="2pt"/>
            <w10:anchorlock/>
          </v:group>
        </w:pict>
      </w:r>
    </w:p>
    <w:p w14:paraId="04C99446" w14:textId="77777777" w:rsidR="000B4ABD" w:rsidRDefault="000B4ABD">
      <w:pPr>
        <w:pStyle w:val="BodyText"/>
        <w:rPr>
          <w:sz w:val="32"/>
        </w:rPr>
      </w:pPr>
    </w:p>
    <w:p w14:paraId="4449EEE9" w14:textId="77777777" w:rsidR="000B4ABD" w:rsidRDefault="000B4ABD">
      <w:pPr>
        <w:pStyle w:val="BodyText"/>
        <w:spacing w:before="2"/>
        <w:rPr>
          <w:sz w:val="40"/>
        </w:rPr>
      </w:pPr>
    </w:p>
    <w:p w14:paraId="635F444C" w14:textId="77777777" w:rsidR="000B4ABD" w:rsidRDefault="00E902B2">
      <w:pPr>
        <w:pStyle w:val="Heading6"/>
        <w:spacing w:line="211" w:lineRule="auto"/>
        <w:ind w:left="243" w:right="1385"/>
        <w:rPr>
          <w:rFonts w:ascii="Noto Sans"/>
        </w:rPr>
      </w:pPr>
      <w:hyperlink w:anchor="_bookmark16" w:history="1">
        <w:r w:rsidR="006E238D">
          <w:rPr>
            <w:rFonts w:ascii="Noto Sans"/>
            <w:color w:val="24305E"/>
          </w:rPr>
          <w:t>Recommended dietary and</w:t>
        </w:r>
      </w:hyperlink>
      <w:r w:rsidR="006E238D">
        <w:rPr>
          <w:rFonts w:ascii="Noto Sans"/>
          <w:color w:val="24305E"/>
        </w:rPr>
        <w:t xml:space="preserve"> </w:t>
      </w:r>
      <w:hyperlink w:anchor="_bookmark16" w:history="1">
        <w:r w:rsidR="006E238D">
          <w:rPr>
            <w:rFonts w:ascii="Noto Sans"/>
            <w:color w:val="24305E"/>
          </w:rPr>
          <w:t>physical activity changes for</w:t>
        </w:r>
      </w:hyperlink>
      <w:r w:rsidR="006E238D">
        <w:rPr>
          <w:rFonts w:ascii="Noto Sans"/>
          <w:color w:val="24305E"/>
        </w:rPr>
        <w:t xml:space="preserve"> </w:t>
      </w:r>
      <w:hyperlink w:anchor="_bookmark16" w:history="1">
        <w:r w:rsidR="006E238D">
          <w:rPr>
            <w:rFonts w:ascii="Noto Sans"/>
            <w:color w:val="24305E"/>
          </w:rPr>
          <w:t>New Zealand adults</w:t>
        </w:r>
      </w:hyperlink>
    </w:p>
    <w:p w14:paraId="58CC07C7" w14:textId="77777777" w:rsidR="000B4ABD" w:rsidRDefault="000B4ABD">
      <w:pPr>
        <w:pStyle w:val="BodyText"/>
        <w:rPr>
          <w:b/>
          <w:sz w:val="32"/>
        </w:rPr>
      </w:pPr>
    </w:p>
    <w:p w14:paraId="265333E9" w14:textId="77777777" w:rsidR="000B4ABD" w:rsidRDefault="000B4ABD">
      <w:pPr>
        <w:pStyle w:val="BodyText"/>
        <w:rPr>
          <w:b/>
          <w:sz w:val="32"/>
        </w:rPr>
      </w:pPr>
    </w:p>
    <w:p w14:paraId="60FB4A95" w14:textId="77777777" w:rsidR="000B4ABD" w:rsidRDefault="000B4ABD">
      <w:pPr>
        <w:pStyle w:val="BodyText"/>
        <w:spacing w:before="4"/>
        <w:rPr>
          <w:b/>
          <w:sz w:val="46"/>
        </w:rPr>
      </w:pPr>
    </w:p>
    <w:p w14:paraId="23692746" w14:textId="77777777" w:rsidR="000B4ABD" w:rsidRDefault="00E902B2">
      <w:pPr>
        <w:pStyle w:val="BodyText"/>
        <w:ind w:left="243"/>
      </w:pPr>
      <w:hyperlink w:anchor="_bookmark16" w:history="1">
        <w:r w:rsidR="006E238D">
          <w:rPr>
            <w:color w:val="24305E"/>
          </w:rPr>
          <w:t>See page 12</w:t>
        </w:r>
      </w:hyperlink>
    </w:p>
    <w:p w14:paraId="1414668C" w14:textId="77777777" w:rsidR="000B4ABD" w:rsidRDefault="000B4ABD">
      <w:pPr>
        <w:sectPr w:rsidR="000B4ABD">
          <w:type w:val="continuous"/>
          <w:pgSz w:w="11910" w:h="16840"/>
          <w:pgMar w:top="880" w:right="1000" w:bottom="280" w:left="0" w:header="720" w:footer="720" w:gutter="0"/>
          <w:cols w:num="2" w:space="720" w:equalWidth="0">
            <w:col w:w="5811" w:space="40"/>
            <w:col w:w="5059"/>
          </w:cols>
        </w:sectPr>
      </w:pPr>
    </w:p>
    <w:p w14:paraId="6DAED296" w14:textId="77777777" w:rsidR="000B4ABD" w:rsidRDefault="00E902B2">
      <w:pPr>
        <w:pStyle w:val="BodyText"/>
        <w:spacing w:before="7"/>
        <w:rPr>
          <w:sz w:val="16"/>
        </w:rPr>
      </w:pPr>
      <w:r>
        <w:pict w14:anchorId="66D1BA81">
          <v:rect id="_x0000_s4806" alt="" style="position:absolute;margin-left:566.95pt;margin-top:99.2pt;width:28.35pt;height:36.3pt;z-index:251344896;mso-wrap-edited:f;mso-width-percent:0;mso-height-percent:0;mso-position-horizontal-relative:page;mso-position-vertical-relative:page;mso-width-percent:0;mso-height-percent:0" fillcolor="#009ddf" stroked="f">
            <w10:wrap anchorx="page" anchory="page"/>
          </v:rect>
        </w:pict>
      </w:r>
      <w:r>
        <w:pict w14:anchorId="0D4B11E4">
          <v:shape id="_x0000_s4805" type="#_x0000_t202" alt="" style="position:absolute;margin-left:571.6pt;margin-top:149.25pt;width:12.9pt;height:35.95pt;z-index:251345920;mso-wrap-style:square;mso-wrap-edited:f;mso-width-percent:0;mso-height-percent:0;mso-position-horizontal-relative:page;mso-position-vertical-relative:page;mso-width-percent:0;mso-height-percent:0;v-text-anchor:top" filled="f" stroked="f">
            <v:textbox style="layout-flow:vertical" inset="0,0,0,0">
              <w:txbxContent>
                <w:p w14:paraId="14D3680A" w14:textId="77777777" w:rsidR="000B4ABD" w:rsidRDefault="006E238D">
                  <w:pPr>
                    <w:spacing w:before="20"/>
                    <w:ind w:left="20"/>
                    <w:rPr>
                      <w:sz w:val="16"/>
                    </w:rPr>
                  </w:pPr>
                  <w:r>
                    <w:rPr>
                      <w:color w:val="24305E"/>
                      <w:sz w:val="16"/>
                    </w:rPr>
                    <w:t>Contents</w:t>
                  </w:r>
                </w:p>
              </w:txbxContent>
            </v:textbox>
            <w10:wrap anchorx="page" anchory="page"/>
          </v:shape>
        </w:pict>
      </w:r>
    </w:p>
    <w:p w14:paraId="7A99209E" w14:textId="77777777" w:rsidR="000B4ABD" w:rsidRDefault="00E902B2">
      <w:pPr>
        <w:tabs>
          <w:tab w:val="left" w:pos="6074"/>
        </w:tabs>
        <w:spacing w:line="40" w:lineRule="exact"/>
        <w:ind w:left="1680"/>
        <w:rPr>
          <w:sz w:val="4"/>
        </w:rPr>
      </w:pPr>
      <w:r>
        <w:rPr>
          <w:sz w:val="4"/>
        </w:rPr>
      </w:r>
      <w:r>
        <w:rPr>
          <w:sz w:val="4"/>
        </w:rPr>
        <w:pict w14:anchorId="161354BC">
          <v:group id="_x0000_s4803" alt="" style="width:205.55pt;height:2pt;mso-position-horizontal-relative:char;mso-position-vertical-relative:line" coordsize="4111,40">
            <v:line id="_x0000_s4804" alt="" style="position:absolute" from="0,20" to="4110,20" strokecolor="#009ddf" strokeweight="2pt"/>
            <w10:anchorlock/>
          </v:group>
        </w:pict>
      </w:r>
      <w:r w:rsidR="00D56FD6">
        <w:rPr>
          <w:sz w:val="4"/>
        </w:rPr>
        <w:tab/>
      </w:r>
      <w:r>
        <w:rPr>
          <w:sz w:val="4"/>
        </w:rPr>
      </w:r>
      <w:r>
        <w:rPr>
          <w:sz w:val="4"/>
        </w:rPr>
        <w:pict w14:anchorId="0F50CBC4">
          <v:group id="_x0000_s4801" alt="" style="width:205.55pt;height:2pt;mso-position-horizontal-relative:char;mso-position-vertical-relative:line" coordsize="4111,40">
            <v:line id="_x0000_s4802" alt="" style="position:absolute" from="0,20" to="4110,20" strokecolor="#009ddf" strokeweight="2pt"/>
            <w10:anchorlock/>
          </v:group>
        </w:pict>
      </w:r>
    </w:p>
    <w:p w14:paraId="0831991C" w14:textId="77777777" w:rsidR="000B4ABD" w:rsidRDefault="000B4ABD">
      <w:pPr>
        <w:spacing w:line="40" w:lineRule="exact"/>
        <w:rPr>
          <w:sz w:val="4"/>
        </w:rPr>
        <w:sectPr w:rsidR="000B4ABD">
          <w:type w:val="continuous"/>
          <w:pgSz w:w="11910" w:h="16840"/>
          <w:pgMar w:top="880" w:right="1000" w:bottom="280" w:left="0" w:header="720" w:footer="720" w:gutter="0"/>
          <w:cols w:space="720"/>
        </w:sectPr>
      </w:pPr>
    </w:p>
    <w:p w14:paraId="71CB7447" w14:textId="77777777" w:rsidR="000B4ABD" w:rsidRDefault="000B4ABD">
      <w:pPr>
        <w:pStyle w:val="BodyText"/>
      </w:pPr>
    </w:p>
    <w:p w14:paraId="2538AEF9" w14:textId="77777777" w:rsidR="000B4ABD" w:rsidRDefault="000B4ABD">
      <w:pPr>
        <w:pStyle w:val="BodyText"/>
        <w:spacing w:before="10"/>
        <w:rPr>
          <w:sz w:val="21"/>
        </w:rPr>
      </w:pPr>
    </w:p>
    <w:p w14:paraId="0A9D3E95" w14:textId="77777777" w:rsidR="000B4ABD" w:rsidRDefault="00E902B2">
      <w:pPr>
        <w:pStyle w:val="Heading6"/>
        <w:spacing w:before="101"/>
        <w:rPr>
          <w:rFonts w:ascii="Noto Sans"/>
        </w:rPr>
      </w:pPr>
      <w:hyperlink w:anchor="_bookmark19" w:history="1">
        <w:r w:rsidR="006E238D">
          <w:rPr>
            <w:rFonts w:ascii="Noto Sans"/>
            <w:color w:val="24305E"/>
          </w:rPr>
          <w:t>The Eating and Body Weight Statements</w:t>
        </w:r>
      </w:hyperlink>
    </w:p>
    <w:p w14:paraId="4D768F7A" w14:textId="77777777" w:rsidR="000B4ABD" w:rsidRDefault="00E902B2">
      <w:pPr>
        <w:pStyle w:val="BodyText"/>
        <w:tabs>
          <w:tab w:val="right" w:pos="10204"/>
        </w:tabs>
        <w:spacing w:before="259"/>
        <w:ind w:left="1700"/>
      </w:pPr>
      <w:hyperlink w:anchor="_bookmark20" w:history="1">
        <w:r w:rsidR="006E238D">
          <w:rPr>
            <w:color w:val="24305E"/>
          </w:rPr>
          <w:t>Evidence</w:t>
        </w:r>
        <w:r w:rsidR="006E238D">
          <w:rPr>
            <w:color w:val="24305E"/>
          </w:rPr>
          <w:tab/>
          <w:t>16</w:t>
        </w:r>
      </w:hyperlink>
    </w:p>
    <w:p w14:paraId="586B21BF" w14:textId="77777777" w:rsidR="000B4ABD" w:rsidRDefault="00E902B2">
      <w:pPr>
        <w:pStyle w:val="BodyText"/>
        <w:tabs>
          <w:tab w:val="right" w:pos="10204"/>
        </w:tabs>
        <w:spacing w:before="44"/>
        <w:ind w:left="1700"/>
      </w:pPr>
      <w:hyperlink w:anchor="_bookmark21" w:history="1">
        <w:r w:rsidR="006E238D">
          <w:rPr>
            <w:color w:val="24305E"/>
          </w:rPr>
          <w:t>How the Eating Statements benefit both health and</w:t>
        </w:r>
        <w:r w:rsidR="006E238D">
          <w:rPr>
            <w:color w:val="24305E"/>
            <w:spacing w:val="-4"/>
          </w:rPr>
          <w:t xml:space="preserve"> </w:t>
        </w:r>
        <w:r w:rsidR="006E238D">
          <w:rPr>
            <w:color w:val="24305E"/>
          </w:rPr>
          <w:t>environmental sustainability</w:t>
        </w:r>
        <w:r w:rsidR="006E238D">
          <w:rPr>
            <w:color w:val="24305E"/>
          </w:rPr>
          <w:tab/>
          <w:t>17</w:t>
        </w:r>
      </w:hyperlink>
    </w:p>
    <w:p w14:paraId="20FA81D8" w14:textId="77777777" w:rsidR="000B4ABD" w:rsidRDefault="00E902B2">
      <w:pPr>
        <w:pStyle w:val="BodyText"/>
        <w:spacing w:before="645"/>
        <w:ind w:left="1700"/>
      </w:pPr>
      <w:r>
        <w:pict w14:anchorId="4553ECB2">
          <v:line id="_x0000_s4800" alt="" style="position:absolute;left:0;text-align:left;z-index:251346944;mso-wrap-edited:f;mso-width-percent:0;mso-height-percent:0;mso-position-horizontal-relative:page;mso-width-percent:0;mso-height-percent:0" from="85.05pt,58.1pt" to="510.25pt,58.1pt" strokecolor="#fbba00" strokeweight="2pt">
            <w10:wrap anchorx="page"/>
          </v:line>
        </w:pict>
      </w:r>
      <w:hyperlink w:anchor="_bookmark19" w:history="1">
        <w:r w:rsidR="00D56FD6">
          <w:rPr>
            <w:color w:val="24305E"/>
          </w:rPr>
          <w:t>See page 15</w:t>
        </w:r>
      </w:hyperlink>
    </w:p>
    <w:p w14:paraId="58FD96FD" w14:textId="77777777" w:rsidR="000B4ABD" w:rsidRDefault="000B4ABD">
      <w:pPr>
        <w:sectPr w:rsidR="000B4ABD">
          <w:headerReference w:type="even" r:id="rId49"/>
          <w:headerReference w:type="default" r:id="rId50"/>
          <w:pgSz w:w="11910" w:h="16840"/>
          <w:pgMar w:top="1300" w:right="1000" w:bottom="280" w:left="0" w:header="850" w:footer="0" w:gutter="0"/>
          <w:pgNumType w:start="8"/>
          <w:cols w:space="720"/>
        </w:sectPr>
      </w:pPr>
    </w:p>
    <w:p w14:paraId="139648DF" w14:textId="77777777" w:rsidR="000B4ABD" w:rsidRDefault="000B4ABD">
      <w:pPr>
        <w:pStyle w:val="BodyText"/>
      </w:pPr>
    </w:p>
    <w:p w14:paraId="07764824" w14:textId="77777777" w:rsidR="000B4ABD" w:rsidRDefault="000B4ABD">
      <w:pPr>
        <w:pStyle w:val="BodyText"/>
      </w:pPr>
    </w:p>
    <w:p w14:paraId="5FBA383C" w14:textId="77777777" w:rsidR="000B4ABD" w:rsidRDefault="000B4ABD">
      <w:pPr>
        <w:pStyle w:val="BodyText"/>
      </w:pPr>
    </w:p>
    <w:p w14:paraId="060C479E" w14:textId="77777777" w:rsidR="000B4ABD" w:rsidRDefault="000B4ABD">
      <w:pPr>
        <w:pStyle w:val="BodyText"/>
      </w:pPr>
    </w:p>
    <w:p w14:paraId="20242881" w14:textId="77777777" w:rsidR="000B4ABD" w:rsidRDefault="000B4ABD">
      <w:pPr>
        <w:pStyle w:val="BodyText"/>
        <w:spacing w:after="1"/>
        <w:rPr>
          <w:sz w:val="16"/>
        </w:rPr>
      </w:pPr>
    </w:p>
    <w:p w14:paraId="2632A7DE" w14:textId="77777777" w:rsidR="000B4ABD" w:rsidRDefault="00E902B2">
      <w:pPr>
        <w:pStyle w:val="BodyText"/>
        <w:ind w:left="1742"/>
      </w:pPr>
      <w:r>
        <w:pict w14:anchorId="5D174443">
          <v:group id="_x0000_s4789" alt="" style="width:55pt;height:45.95pt;mso-position-horizontal-relative:char;mso-position-vertical-relative:line" coordsize="1100,919">
            <v:shape id="_x0000_s4790" alt="" style="position:absolute;left:280;top:109;width:444;height:525" coordorigin="281,109" coordsize="444,525" path="m509,109r-83,9l352,143r-50,44l281,245r7,49l307,340r16,52l322,424r-7,37l309,501r18,75l429,626r100,8l611,625r60,-25l709,562r15,-50l718,454,689,389,669,324r3,-60l671,206,638,147,585,119,509,109xe" fillcolor="#fbba00" stroked="f">
              <v:path arrowok="t"/>
            </v:shape>
            <v:line id="_x0000_s4791" alt="" style="position:absolute" from="698,679" to="279,679" strokecolor="#24305e" strokeweight=".8pt"/>
            <v:shape id="_x0000_s4792" alt="" style="position:absolute;left:188;top:8;width:669;height:541" coordorigin="188,8" coordsize="669,541" path="m225,548r,-367l219,159,206,142,194,123,239,42,304,24,398,12,522,8r124,4l740,24r66,18l844,66r12,28l851,123r-13,19l825,159r-5,22l820,520e" filled="f" strokecolor="#24305e" strokeweight=".8pt">
              <v:path arrowok="t"/>
            </v:shape>
            <v:shape id="_x0000_s4793" alt="" style="position:absolute;left:233;top:47;width:587;height:67" coordorigin="233,47" coordsize="587,67" path="m233,114l251,87,304,66,395,52,526,47r132,5l749,66r53,21l820,114e" filled="f" strokecolor="#24305e" strokeweight=".8pt">
              <v:path arrowok="t"/>
            </v:shape>
            <v:shape id="_x0000_s4794" alt="" style="position:absolute;left:396;top:368;width:604;height:524" coordorigin="396,368" coordsize="604,524" path="m957,368r-29,2l911,382r-15,34l865,480r-46,77l763,629r-65,51l669,704r-37,28l591,758r-45,21l484,804r-42,20l418,836r-8,4l399,859r-3,11l402,878r16,11l467,892r61,-2l597,880r73,-20l746,826r74,-49l888,707r61,-91l984,535r14,-67l1000,419r-3,-28l984,375r-27,-7xe" fillcolor="#fbba00" stroked="f">
              <v:path arrowok="t"/>
            </v:shape>
            <v:shape id="_x0000_s4795" alt="" style="position:absolute;left:402;top:254;width:690;height:657" coordorigin="402,254" coordsize="690,657" o:spt="100" adj="0,,0" path="m924,258r71,-4l1076,390r16,69m1092,499r-35,85l951,732r-76,78l793,863r-84,31l628,908r-74,2l493,905r-44,-7l427,893r-15,-9l404,868r-2,-17l411,840r33,-13l510,797r84,-45l678,696r68,-66l839,485,893,366r25,-79l924,258e" filled="f" strokecolor="#24305e" strokeweight=".8pt">
              <v:stroke joinstyle="round"/>
              <v:formulas/>
              <v:path arrowok="t" o:connecttype="segments"/>
            </v:shape>
            <v:shape id="_x0000_s4796" alt="" style="position:absolute;left:924;top:134;width:71;height:124" coordorigin="924,134" coordsize="71,124" path="m995,254l979,194,954,134r-12,l925,205r-1,36l924,258e" filled="f" strokecolor="#24305e" strokeweight=".8pt">
              <v:path arrowok="t"/>
            </v:shape>
            <v:shape id="_x0000_s4797" alt="" style="position:absolute;left:403;top:256;width:587;height:619" coordorigin="404,257" coordsize="587,619" path="m967,257r24,128l988,471r-38,81l866,667,738,773,586,836,458,867r-54,8e" filled="f" strokecolor="#24305e" strokeweight=".8pt">
              <v:path arrowok="t"/>
            </v:shape>
            <v:shape id="_x0000_s4798" type="#_x0000_t75" alt="" style="position:absolute;left:4;top:524;width:261;height:342">
              <v:imagedata r:id="rId17" o:title=""/>
            </v:shape>
            <v:shape id="_x0000_s4799" alt="" style="position:absolute;left:8;top:472;width:271;height:389" coordorigin="8,473" coordsize="271,389" path="m109,473l56,506,22,578,8,664r3,77l30,794r32,39l105,856r53,5l208,849r39,-27l271,778r8,-64l264,629,225,549,171,492,109,473xe" filled="f" strokecolor="#24305e" strokeweight=".8pt">
              <v:path arrowok="t"/>
            </v:shape>
            <w10:anchorlock/>
          </v:group>
        </w:pict>
      </w:r>
    </w:p>
    <w:p w14:paraId="496BE2EF" w14:textId="77777777" w:rsidR="000B4ABD" w:rsidRDefault="00E902B2">
      <w:pPr>
        <w:pStyle w:val="Heading6"/>
        <w:spacing w:before="270"/>
        <w:rPr>
          <w:rFonts w:ascii="Noto Sans"/>
        </w:rPr>
      </w:pPr>
      <w:hyperlink w:anchor="_bookmark22" w:history="1">
        <w:r w:rsidR="006E238D">
          <w:rPr>
            <w:rFonts w:ascii="Noto Sans"/>
            <w:color w:val="24305E"/>
          </w:rPr>
          <w:t>Eating Statement 1</w:t>
        </w:r>
      </w:hyperlink>
    </w:p>
    <w:p w14:paraId="4AEDB5C1" w14:textId="77777777" w:rsidR="000B4ABD" w:rsidRDefault="006E238D">
      <w:pPr>
        <w:spacing w:before="270" w:line="228" w:lineRule="auto"/>
        <w:ind w:left="1700" w:right="966"/>
        <w:rPr>
          <w:b/>
          <w:sz w:val="20"/>
        </w:rPr>
      </w:pPr>
      <w:r>
        <w:rPr>
          <w:b/>
          <w:color w:val="24305E"/>
          <w:sz w:val="20"/>
        </w:rPr>
        <w:t>Enjoy a variety of nutritious foods every day including:</w:t>
      </w:r>
    </w:p>
    <w:p w14:paraId="1C62792B" w14:textId="77777777" w:rsidR="000B4ABD" w:rsidRDefault="00E902B2">
      <w:pPr>
        <w:pStyle w:val="BodyText"/>
        <w:tabs>
          <w:tab w:val="left" w:pos="5582"/>
        </w:tabs>
        <w:spacing w:before="48"/>
        <w:ind w:left="1700"/>
      </w:pPr>
      <w:hyperlink w:anchor="_bookmark23" w:history="1">
        <w:r w:rsidR="006E238D">
          <w:rPr>
            <w:color w:val="24305E"/>
          </w:rPr>
          <w:t>Plenty of vegetables and fruit</w:t>
        </w:r>
        <w:r w:rsidR="006E238D">
          <w:rPr>
            <w:color w:val="24305E"/>
          </w:rPr>
          <w:tab/>
        </w:r>
        <w:r w:rsidR="006E238D">
          <w:rPr>
            <w:color w:val="24305E"/>
            <w:spacing w:val="-10"/>
          </w:rPr>
          <w:t>21</w:t>
        </w:r>
      </w:hyperlink>
    </w:p>
    <w:p w14:paraId="08CF281D" w14:textId="77777777" w:rsidR="000B4ABD" w:rsidRDefault="00E902B2">
      <w:pPr>
        <w:pStyle w:val="BodyText"/>
        <w:spacing w:before="45" w:line="266" w:lineRule="exact"/>
        <w:ind w:left="1700"/>
      </w:pPr>
      <w:hyperlink w:anchor="_bookmark25" w:history="1">
        <w:r w:rsidR="006E238D">
          <w:rPr>
            <w:color w:val="24305E"/>
          </w:rPr>
          <w:t>Grain foods, mostly whole grain</w:t>
        </w:r>
      </w:hyperlink>
    </w:p>
    <w:p w14:paraId="0E428A93" w14:textId="77777777" w:rsidR="000B4ABD" w:rsidRDefault="00E902B2">
      <w:pPr>
        <w:pStyle w:val="BodyText"/>
        <w:tabs>
          <w:tab w:val="left" w:pos="5582"/>
        </w:tabs>
        <w:spacing w:line="266" w:lineRule="exact"/>
        <w:ind w:left="1700"/>
      </w:pPr>
      <w:hyperlink w:anchor="_bookmark25" w:history="1">
        <w:r w:rsidR="006E238D">
          <w:rPr>
            <w:color w:val="24305E"/>
          </w:rPr>
          <w:t>and those naturally high</w:t>
        </w:r>
        <w:r w:rsidR="006E238D">
          <w:rPr>
            <w:color w:val="24305E"/>
            <w:spacing w:val="-6"/>
          </w:rPr>
          <w:t xml:space="preserve"> </w:t>
        </w:r>
        <w:r w:rsidR="006E238D">
          <w:rPr>
            <w:color w:val="24305E"/>
          </w:rPr>
          <w:t>in</w:t>
        </w:r>
        <w:r w:rsidR="006E238D">
          <w:rPr>
            <w:color w:val="24305E"/>
            <w:spacing w:val="-1"/>
          </w:rPr>
          <w:t xml:space="preserve"> </w:t>
        </w:r>
        <w:r w:rsidR="006E238D">
          <w:rPr>
            <w:color w:val="24305E"/>
          </w:rPr>
          <w:t>fibre</w:t>
        </w:r>
        <w:r w:rsidR="006E238D">
          <w:rPr>
            <w:color w:val="24305E"/>
          </w:rPr>
          <w:tab/>
        </w:r>
        <w:r w:rsidR="006E238D">
          <w:rPr>
            <w:color w:val="24305E"/>
            <w:spacing w:val="-10"/>
          </w:rPr>
          <w:t>26</w:t>
        </w:r>
      </w:hyperlink>
    </w:p>
    <w:p w14:paraId="29CAD90F" w14:textId="77777777" w:rsidR="000B4ABD" w:rsidRDefault="006E238D">
      <w:pPr>
        <w:pStyle w:val="BodyText"/>
      </w:pPr>
      <w:r>
        <w:br w:type="column"/>
      </w:r>
    </w:p>
    <w:p w14:paraId="65F5DC01" w14:textId="77777777" w:rsidR="000B4ABD" w:rsidRDefault="000B4ABD">
      <w:pPr>
        <w:pStyle w:val="BodyText"/>
      </w:pPr>
    </w:p>
    <w:p w14:paraId="2405FE1D" w14:textId="77777777" w:rsidR="000B4ABD" w:rsidRDefault="000B4ABD">
      <w:pPr>
        <w:pStyle w:val="BodyText"/>
      </w:pPr>
    </w:p>
    <w:p w14:paraId="14F259A8" w14:textId="77777777" w:rsidR="000B4ABD" w:rsidRDefault="00E902B2">
      <w:pPr>
        <w:pStyle w:val="BodyText"/>
        <w:spacing w:before="9"/>
        <w:rPr>
          <w:sz w:val="24"/>
        </w:rPr>
      </w:pPr>
      <w:r>
        <w:pict w14:anchorId="4C630033">
          <v:group id="_x0000_s4767" alt="" style="position:absolute;margin-left:311.8pt;margin-top:18.75pt;width:42.65pt;height:54pt;z-index:-251536384;mso-wrap-distance-left:0;mso-wrap-distance-right:0;mso-position-horizontal-relative:page" coordorigin="6236,375" coordsize="853,1080">
            <v:rect id="_x0000_s4768" alt="" style="position:absolute;left:6469;top:778;width:249;height:619" fillcolor="#fbba00" stroked="f"/>
            <v:shape id="_x0000_s4769" alt="" style="position:absolute;left:6443;top:475;width:157;height:972" coordorigin="6443,475" coordsize="157,972" path="m6539,475r-3,95l6497,632r-24,20l6454,681r-8,47l6447,877r,231l6447,1320r,93l6443,1432r3,10l6457,1446r23,l6600,1446e" filled="f" strokecolor="#24305e" strokeweight=".8pt">
              <v:path arrowok="t"/>
            </v:shape>
            <v:shape id="_x0000_s4770" alt="" style="position:absolute;left:6586;top:475;width:157;height:972" coordorigin="6586,475" coordsize="157,972" path="m6647,475r3,95l6689,632r25,20l6732,681r8,47l6739,877r,231l6739,1320r,93l6743,1432r-2,10l6729,1446r-23,l6586,1446e" filled="f" strokecolor="#24305e" strokeweight=".8pt">
              <v:path arrowok="t"/>
            </v:shape>
            <v:shape id="_x0000_s4771" type="#_x0000_t75" alt="" style="position:absolute;left:6524;top:375;width:138;height:111">
              <v:imagedata r:id="rId51" o:title=""/>
            </v:shape>
            <v:shape id="_x0000_s4772" alt="" style="position:absolute;left:6293;top:928;width:514;height:467" coordorigin="6293,928" coordsize="514,467" path="m6293,1395r40,-69l6377,1261r49,-62l6480,1142r58,-53l6599,1041r66,-43l6734,960r73,-32e" filled="f" strokecolor="#24305e" strokeweight=".8pt">
              <v:path arrowok="t"/>
            </v:shape>
            <v:shape id="_x0000_s4773" alt="" style="position:absolute;left:6611;top:646;width:91;height:335" coordorigin="6611,646" coordsize="91,335" path="m6619,646r-8,84l6620,815r25,84l6686,981r15,-67l6699,842r-17,-72l6655,703r-36,-57xe" stroked="f">
              <v:path arrowok="t"/>
            </v:shape>
            <v:shape id="_x0000_s4774" alt="" style="position:absolute;left:6611;top:646;width:91;height:335" coordorigin="6611,646" coordsize="91,335" path="m6686,981r-41,-82l6620,815r-9,-85l6619,646r36,57l6682,770r17,72l6701,914r-15,67e" filled="f" strokecolor="#24305e" strokeweight=".8pt">
              <v:path arrowok="t"/>
            </v:shape>
            <v:shape id="_x0000_s4775" alt="" style="position:absolute;left:6463;top:1140;width:296;height:69" coordorigin="6463,1141" coordsize="296,69" path="m6614,1141r-76,1l6463,1160r35,22l6572,1202r94,7l6759,1188r-70,-32l6614,1141xe" stroked="f">
              <v:path arrowok="t"/>
            </v:shape>
            <v:shape id="_x0000_s4776" alt="" style="position:absolute;left:6463;top:1140;width:296;height:69" coordorigin="6463,1141" coordsize="296,69" path="m6463,1160r35,22l6572,1202r94,7l6759,1188r-70,-32l6614,1141r-76,1l6463,1160e" filled="f" strokecolor="#24305e" strokeweight=".8pt">
              <v:path arrowok="t"/>
            </v:shape>
            <v:shape id="_x0000_s4777" alt="" style="position:absolute;left:6244;top:844;width:165;height:375" coordorigin="6244,844" coordsize="165,375" path="m6244,844r4,62l6272,1009r24,57l6344,1147r65,72l6407,1186r-10,-60l6377,1051r-30,-80l6303,898r-59,-54xe" stroked="f">
              <v:path arrowok="t"/>
            </v:shape>
            <v:shape id="_x0000_s4778" alt="" style="position:absolute;left:6244;top:844;width:165;height:375" coordorigin="6244,844" coordsize="165,375" path="m6409,1219r-65,-72l6296,1066r-24,-57l6248,906r-4,-62l6303,898r44,73l6377,1051r20,75l6407,1186r2,33e" filled="f" strokecolor="#24305e" strokeweight=".8pt">
              <v:path arrowok="t"/>
            </v:shape>
            <v:shape id="_x0000_s4779" alt="" style="position:absolute;left:6617;top:1029;width:88;height:14" coordorigin="6617,1030" coordsize="88,14" path="m6617,1031r21,-1l6662,1032r22,4l6705,1043e" filled="f" strokecolor="#24305e" strokeweight=".8pt">
              <v:path arrowok="t"/>
            </v:shape>
            <v:shape id="_x0000_s4780" alt="" style="position:absolute;left:6486;top:991;width:30;height:113" coordorigin="6486,992" coordsize="30,113" path="m6515,1105r-11,-31l6497,1050r-5,-25l6486,992e" filled="f" strokecolor="#24305e" strokeweight=".8pt">
              <v:path arrowok="t"/>
            </v:shape>
            <v:shape id="_x0000_s4781" type="#_x0000_t75" alt="" style="position:absolute;left:6794;top:797;width:295;height:140">
              <v:imagedata r:id="rId52" o:title=""/>
            </v:shape>
            <v:shape id="_x0000_s4782" alt="" style="position:absolute;left:6689;top:1018;width:145;height:117" coordorigin="6689,1019" coordsize="145,117" path="m6752,1019r-26,3l6705,1033r-14,18l6689,1073r9,23l6716,1115r26,15l6771,1136r26,-3l6818,1122r14,-18l6834,1081r-9,-22l6807,1039r-26,-14l6752,1019xe" stroked="f">
              <v:path arrowok="t"/>
            </v:shape>
            <v:shape id="_x0000_s4783" alt="" style="position:absolute;left:6689;top:1018;width:145;height:117" coordorigin="6689,1019" coordsize="145,117" path="m6742,1130r-26,-15l6698,1096r-9,-23l6691,1051r14,-18l6726,1022r26,-3l6781,1025r26,14l6825,1059r9,22l6832,1104r-14,18l6797,1133r-26,3l6742,1130xe" filled="f" strokecolor="#24305e" strokeweight=".4pt">
              <v:path arrowok="t"/>
            </v:shape>
            <v:shape id="_x0000_s4784" alt="" style="position:absolute;left:6412;top:840;width:111;height:148" coordorigin="6413,840" coordsize="111,148" path="m6457,840r-21,10l6421,868r-8,25l6413,923r9,28l6437,973r20,13l6480,988r20,-9l6515,960r8,-25l6523,906r-9,-28l6499,856r-20,-13l6457,840xe" stroked="f">
              <v:path arrowok="t"/>
            </v:shape>
            <v:shape id="_x0000_s4785" alt="" style="position:absolute;left:6412;top:840;width:111;height:148" coordorigin="6413,840" coordsize="111,148" path="m6523,906r,29l6515,960r-15,19l6480,988r-23,-2l6437,973r-15,-22l6413,923r,-30l6421,868r15,-18l6457,840r22,3l6499,856r15,22l6523,906xe" filled="f" strokecolor="#24305e" strokeweight=".4pt">
              <v:path arrowok="t"/>
            </v:shape>
            <v:shape id="_x0000_s4786" alt="" style="position:absolute;left:6413;top:844;width:410;height:290" coordorigin="6413,845" coordsize="410,290" o:spt="100" adj="0,,0" path="m6454,987r-2,-2l6447,987r7,xm6485,914r-12,-44l6438,845r-4,1l6421,860r-6,18l6413,899r,21l6414,927r1,8l6420,950r5,7l6435,970r5,7l6452,985r3,-1l6478,958r7,-44xm6823,1108r-1,-8l6815,1089r-11,-9l6789,1070r-17,-10l6756,1051r-18,-8l6727,1039r-11,-4l6704,1037r,l6697,1041r-7,9l6689,1065r,13l6693,1085r8,12l6711,1109r12,11l6735,1127r14,4l6763,1134r15,l6792,1134r8,l6815,1120r8,-12xe" fillcolor="#fbba00" stroked="f">
              <v:stroke joinstyle="round"/>
              <v:formulas/>
              <v:path arrowok="t" o:connecttype="segments"/>
            </v:shape>
            <v:shape id="_x0000_s4787" alt="" style="position:absolute;left:6412;top:840;width:111;height:148" coordorigin="6413,840" coordsize="111,148" path="m6523,906r,29l6515,960r-15,19l6480,988r-23,-2l6437,973r-15,-22l6413,923r,-30l6421,868r15,-18l6457,840r22,3l6499,856r15,22l6523,906xe" filled="f" strokecolor="#24305e" strokeweight=".8pt">
              <v:path arrowok="t"/>
            </v:shape>
            <v:shape id="_x0000_s4788" alt="" style="position:absolute;left:6689;top:1018;width:145;height:117" coordorigin="6689,1019" coordsize="145,117" path="m6742,1130r-26,-15l6698,1096r-9,-23l6691,1051r14,-18l6726,1022r26,-3l6781,1025r26,14l6825,1059r9,22l6832,1104r-14,18l6797,1133r-26,3l6742,1130xe" filled="f" strokecolor="#24305e" strokeweight=".8pt">
              <v:path arrowok="t"/>
            </v:shape>
            <w10:wrap type="topAndBottom" anchorx="page"/>
          </v:group>
        </w:pict>
      </w:r>
    </w:p>
    <w:p w14:paraId="0DE76338" w14:textId="77777777" w:rsidR="000B4ABD" w:rsidRDefault="00E902B2">
      <w:pPr>
        <w:pStyle w:val="Heading6"/>
        <w:spacing w:before="227"/>
        <w:ind w:left="243"/>
        <w:rPr>
          <w:rFonts w:ascii="Noto Sans"/>
        </w:rPr>
      </w:pPr>
      <w:hyperlink w:anchor="_bookmark32" w:history="1">
        <w:r w:rsidR="006E238D">
          <w:rPr>
            <w:rFonts w:ascii="Noto Sans"/>
            <w:color w:val="24305E"/>
          </w:rPr>
          <w:t>Eating Statement 2</w:t>
        </w:r>
      </w:hyperlink>
    </w:p>
    <w:p w14:paraId="00D615B8" w14:textId="77777777" w:rsidR="000B4ABD" w:rsidRDefault="00E902B2">
      <w:pPr>
        <w:spacing w:before="270" w:line="228" w:lineRule="auto"/>
        <w:ind w:left="243" w:right="1989"/>
        <w:rPr>
          <w:b/>
          <w:sz w:val="20"/>
        </w:rPr>
      </w:pPr>
      <w:hyperlink w:anchor="_bookmark13" w:history="1">
        <w:r w:rsidR="006E238D">
          <w:rPr>
            <w:b/>
            <w:color w:val="24305E"/>
            <w:sz w:val="20"/>
          </w:rPr>
          <w:t>Choose and/or prepare</w:t>
        </w:r>
      </w:hyperlink>
      <w:r w:rsidR="006E238D">
        <w:rPr>
          <w:b/>
          <w:color w:val="24305E"/>
          <w:sz w:val="20"/>
        </w:rPr>
        <w:t xml:space="preserve"> </w:t>
      </w:r>
      <w:hyperlink w:anchor="_bookmark13" w:history="1">
        <w:r w:rsidR="006E238D">
          <w:rPr>
            <w:b/>
            <w:color w:val="24305E"/>
            <w:sz w:val="20"/>
          </w:rPr>
          <w:t>foods and drinks:</w:t>
        </w:r>
      </w:hyperlink>
    </w:p>
    <w:p w14:paraId="300BD410" w14:textId="77777777" w:rsidR="000B4ABD" w:rsidRDefault="00E902B2">
      <w:pPr>
        <w:pStyle w:val="BodyText"/>
        <w:spacing w:before="48" w:line="266" w:lineRule="exact"/>
        <w:ind w:left="243"/>
      </w:pPr>
      <w:hyperlink w:anchor="_bookmark34" w:history="1">
        <w:r w:rsidR="006E238D">
          <w:rPr>
            <w:color w:val="24305E"/>
          </w:rPr>
          <w:t>With unsaturated fats instead</w:t>
        </w:r>
      </w:hyperlink>
    </w:p>
    <w:p w14:paraId="50D347B3" w14:textId="77777777" w:rsidR="000B4ABD" w:rsidRDefault="00E902B2">
      <w:pPr>
        <w:pStyle w:val="BodyText"/>
        <w:tabs>
          <w:tab w:val="left" w:pos="4124"/>
        </w:tabs>
        <w:spacing w:line="266" w:lineRule="exact"/>
        <w:ind w:left="243"/>
      </w:pPr>
      <w:hyperlink w:anchor="_bookmark34" w:history="1">
        <w:r w:rsidR="006E238D">
          <w:rPr>
            <w:color w:val="24305E"/>
          </w:rPr>
          <w:t>of</w:t>
        </w:r>
        <w:r w:rsidR="006E238D">
          <w:rPr>
            <w:color w:val="24305E"/>
            <w:spacing w:val="-2"/>
          </w:rPr>
          <w:t xml:space="preserve"> </w:t>
        </w:r>
        <w:r w:rsidR="006E238D">
          <w:rPr>
            <w:color w:val="24305E"/>
          </w:rPr>
          <w:t>saturated</w:t>
        </w:r>
        <w:r w:rsidR="006E238D">
          <w:rPr>
            <w:color w:val="24305E"/>
          </w:rPr>
          <w:tab/>
          <w:t>47</w:t>
        </w:r>
      </w:hyperlink>
    </w:p>
    <w:p w14:paraId="547273DB" w14:textId="77777777" w:rsidR="000B4ABD" w:rsidRDefault="00E902B2">
      <w:pPr>
        <w:pStyle w:val="BodyText"/>
        <w:spacing w:before="45"/>
        <w:ind w:left="243"/>
      </w:pPr>
      <w:hyperlink w:anchor="_bookmark36" w:history="1">
        <w:r w:rsidR="006E238D">
          <w:rPr>
            <w:color w:val="24305E"/>
          </w:rPr>
          <w:t>That are low in salt (sodium);</w:t>
        </w:r>
      </w:hyperlink>
    </w:p>
    <w:p w14:paraId="45D38834" w14:textId="77777777" w:rsidR="000B4ABD" w:rsidRDefault="000B4ABD">
      <w:pPr>
        <w:sectPr w:rsidR="000B4ABD">
          <w:type w:val="continuous"/>
          <w:pgSz w:w="11910" w:h="16840"/>
          <w:pgMar w:top="880" w:right="1000" w:bottom="280" w:left="0" w:header="720" w:footer="720" w:gutter="0"/>
          <w:cols w:num="2" w:space="720" w:equalWidth="0">
            <w:col w:w="5811" w:space="40"/>
            <w:col w:w="5059"/>
          </w:cols>
        </w:sectPr>
      </w:pPr>
    </w:p>
    <w:p w14:paraId="5F1CFF17" w14:textId="77777777" w:rsidR="000B4ABD" w:rsidRDefault="000B4ABD">
      <w:pPr>
        <w:pStyle w:val="BodyText"/>
        <w:spacing w:before="3"/>
        <w:rPr>
          <w:sz w:val="3"/>
        </w:rPr>
      </w:pPr>
    </w:p>
    <w:tbl>
      <w:tblPr>
        <w:tblW w:w="0" w:type="auto"/>
        <w:tblInd w:w="1658" w:type="dxa"/>
        <w:tblLayout w:type="fixed"/>
        <w:tblCellMar>
          <w:left w:w="0" w:type="dxa"/>
          <w:right w:w="0" w:type="dxa"/>
        </w:tblCellMar>
        <w:tblLook w:val="01E0" w:firstRow="1" w:lastRow="1" w:firstColumn="1" w:lastColumn="1" w:noHBand="0" w:noVBand="0"/>
      </w:tblPr>
      <w:tblGrid>
        <w:gridCol w:w="3764"/>
        <w:gridCol w:w="541"/>
        <w:gridCol w:w="3421"/>
        <w:gridCol w:w="877"/>
      </w:tblGrid>
      <w:tr w:rsidR="000B4ABD" w14:paraId="4A6B71BB" w14:textId="77777777">
        <w:trPr>
          <w:trHeight w:val="554"/>
        </w:trPr>
        <w:tc>
          <w:tcPr>
            <w:tcW w:w="3764" w:type="dxa"/>
          </w:tcPr>
          <w:p w14:paraId="76730B24" w14:textId="77777777" w:rsidR="000B4ABD" w:rsidRDefault="00E902B2">
            <w:pPr>
              <w:pStyle w:val="TableParagraph"/>
              <w:spacing w:before="10" w:line="228" w:lineRule="auto"/>
              <w:ind w:left="50" w:right="622"/>
              <w:rPr>
                <w:sz w:val="20"/>
              </w:rPr>
            </w:pPr>
            <w:hyperlink w:anchor="_bookmark27" w:history="1">
              <w:r w:rsidR="006E238D">
                <w:rPr>
                  <w:color w:val="24305E"/>
                  <w:sz w:val="20"/>
                </w:rPr>
                <w:t>Some milk and milk products,</w:t>
              </w:r>
            </w:hyperlink>
            <w:r w:rsidR="006E238D">
              <w:rPr>
                <w:color w:val="24305E"/>
                <w:sz w:val="20"/>
              </w:rPr>
              <w:t xml:space="preserve"> </w:t>
            </w:r>
            <w:hyperlink w:anchor="_bookmark27" w:history="1">
              <w:r w:rsidR="006E238D">
                <w:rPr>
                  <w:color w:val="24305E"/>
                  <w:sz w:val="20"/>
                </w:rPr>
                <w:t>mostly low and reduced fat</w:t>
              </w:r>
            </w:hyperlink>
          </w:p>
        </w:tc>
        <w:tc>
          <w:tcPr>
            <w:tcW w:w="541" w:type="dxa"/>
          </w:tcPr>
          <w:p w14:paraId="367F5299" w14:textId="77777777" w:rsidR="000B4ABD" w:rsidRDefault="000B4ABD">
            <w:pPr>
              <w:pStyle w:val="TableParagraph"/>
              <w:spacing w:before="1"/>
              <w:rPr>
                <w:sz w:val="19"/>
              </w:rPr>
            </w:pPr>
          </w:p>
          <w:p w14:paraId="4D908E6C" w14:textId="77777777" w:rsidR="000B4ABD" w:rsidRDefault="00E902B2">
            <w:pPr>
              <w:pStyle w:val="TableParagraph"/>
              <w:ind w:right="142"/>
              <w:jc w:val="right"/>
              <w:rPr>
                <w:sz w:val="20"/>
              </w:rPr>
            </w:pPr>
            <w:hyperlink w:anchor="_bookmark27" w:history="1">
              <w:r w:rsidR="006E238D">
                <w:rPr>
                  <w:color w:val="24305E"/>
                  <w:sz w:val="20"/>
                </w:rPr>
                <w:t>30</w:t>
              </w:r>
            </w:hyperlink>
          </w:p>
        </w:tc>
        <w:tc>
          <w:tcPr>
            <w:tcW w:w="3421" w:type="dxa"/>
          </w:tcPr>
          <w:p w14:paraId="3DB4B314" w14:textId="77777777" w:rsidR="000B4ABD" w:rsidRDefault="00E902B2">
            <w:pPr>
              <w:pStyle w:val="TableParagraph"/>
              <w:spacing w:line="216" w:lineRule="exact"/>
              <w:ind w:left="138"/>
              <w:rPr>
                <w:sz w:val="20"/>
              </w:rPr>
            </w:pPr>
            <w:hyperlink w:anchor="_bookmark36" w:history="1">
              <w:r w:rsidR="006E238D">
                <w:rPr>
                  <w:color w:val="24305E"/>
                  <w:sz w:val="20"/>
                </w:rPr>
                <w:t>if using salt, choose iodised salt</w:t>
              </w:r>
            </w:hyperlink>
          </w:p>
          <w:p w14:paraId="5846EB0B" w14:textId="77777777" w:rsidR="000B4ABD" w:rsidRDefault="00E902B2">
            <w:pPr>
              <w:pStyle w:val="TableParagraph"/>
              <w:spacing w:before="44"/>
              <w:ind w:left="138"/>
              <w:rPr>
                <w:sz w:val="20"/>
              </w:rPr>
            </w:pPr>
            <w:hyperlink w:anchor="_bookmark37" w:history="1">
              <w:r w:rsidR="006E238D">
                <w:rPr>
                  <w:color w:val="24305E"/>
                  <w:sz w:val="20"/>
                </w:rPr>
                <w:t>With little or no added sugar</w:t>
              </w:r>
            </w:hyperlink>
          </w:p>
        </w:tc>
        <w:tc>
          <w:tcPr>
            <w:tcW w:w="877" w:type="dxa"/>
          </w:tcPr>
          <w:p w14:paraId="33B3EA9A" w14:textId="77777777" w:rsidR="000B4ABD" w:rsidRDefault="00E902B2">
            <w:pPr>
              <w:pStyle w:val="TableParagraph"/>
              <w:spacing w:line="216" w:lineRule="exact"/>
              <w:ind w:right="47"/>
              <w:jc w:val="right"/>
              <w:rPr>
                <w:sz w:val="20"/>
              </w:rPr>
            </w:pPr>
            <w:hyperlink w:anchor="_bookmark36" w:history="1">
              <w:r w:rsidR="006E238D">
                <w:rPr>
                  <w:color w:val="24305E"/>
                  <w:sz w:val="20"/>
                </w:rPr>
                <w:t>51</w:t>
              </w:r>
            </w:hyperlink>
          </w:p>
          <w:p w14:paraId="183BD51D" w14:textId="77777777" w:rsidR="000B4ABD" w:rsidRDefault="00E902B2">
            <w:pPr>
              <w:pStyle w:val="TableParagraph"/>
              <w:spacing w:before="44"/>
              <w:ind w:right="47"/>
              <w:jc w:val="right"/>
              <w:rPr>
                <w:sz w:val="20"/>
              </w:rPr>
            </w:pPr>
            <w:hyperlink w:anchor="_bookmark37" w:history="1">
              <w:r w:rsidR="006E238D">
                <w:rPr>
                  <w:color w:val="24305E"/>
                  <w:sz w:val="20"/>
                </w:rPr>
                <w:t>53</w:t>
              </w:r>
            </w:hyperlink>
          </w:p>
        </w:tc>
      </w:tr>
      <w:tr w:rsidR="000B4ABD" w14:paraId="098D6746" w14:textId="77777777">
        <w:trPr>
          <w:trHeight w:val="548"/>
        </w:trPr>
        <w:tc>
          <w:tcPr>
            <w:tcW w:w="3764" w:type="dxa"/>
          </w:tcPr>
          <w:p w14:paraId="16F6F59E" w14:textId="77777777" w:rsidR="000B4ABD" w:rsidRDefault="00E902B2">
            <w:pPr>
              <w:pStyle w:val="TableParagraph"/>
              <w:spacing w:before="28" w:line="260" w:lineRule="exact"/>
              <w:ind w:left="50" w:right="622"/>
              <w:rPr>
                <w:sz w:val="20"/>
              </w:rPr>
            </w:pPr>
            <w:hyperlink w:anchor="_bookmark28" w:history="1">
              <w:r w:rsidR="006E238D">
                <w:rPr>
                  <w:color w:val="24305E"/>
                  <w:sz w:val="20"/>
                </w:rPr>
                <w:t>Some legumes, nuts, seeds, fish</w:t>
              </w:r>
            </w:hyperlink>
            <w:r w:rsidR="006E238D">
              <w:rPr>
                <w:color w:val="24305E"/>
                <w:sz w:val="20"/>
              </w:rPr>
              <w:t xml:space="preserve"> </w:t>
            </w:r>
            <w:hyperlink w:anchor="_bookmark28" w:history="1">
              <w:r w:rsidR="006E238D">
                <w:rPr>
                  <w:color w:val="24305E"/>
                  <w:sz w:val="20"/>
                </w:rPr>
                <w:t>and other seafood, eggs, poultry</w:t>
              </w:r>
            </w:hyperlink>
          </w:p>
        </w:tc>
        <w:tc>
          <w:tcPr>
            <w:tcW w:w="541" w:type="dxa"/>
          </w:tcPr>
          <w:p w14:paraId="1B396A58" w14:textId="77777777" w:rsidR="000B4ABD" w:rsidRDefault="000B4ABD">
            <w:pPr>
              <w:pStyle w:val="TableParagraph"/>
              <w:rPr>
                <w:rFonts w:ascii="Times New Roman"/>
                <w:sz w:val="20"/>
              </w:rPr>
            </w:pPr>
          </w:p>
        </w:tc>
        <w:tc>
          <w:tcPr>
            <w:tcW w:w="3421" w:type="dxa"/>
          </w:tcPr>
          <w:p w14:paraId="04B17170" w14:textId="77777777" w:rsidR="000B4ABD" w:rsidRDefault="00E902B2">
            <w:pPr>
              <w:pStyle w:val="TableParagraph"/>
              <w:spacing w:before="28" w:line="260" w:lineRule="exact"/>
              <w:ind w:left="138" w:right="387"/>
              <w:rPr>
                <w:sz w:val="20"/>
              </w:rPr>
            </w:pPr>
            <w:hyperlink w:anchor="_bookmark38" w:history="1">
              <w:r w:rsidR="006E238D">
                <w:rPr>
                  <w:color w:val="24305E"/>
                  <w:sz w:val="20"/>
                </w:rPr>
                <w:t>That are mostly ‘whole’ and</w:t>
              </w:r>
            </w:hyperlink>
            <w:r w:rsidR="006E238D">
              <w:rPr>
                <w:color w:val="24305E"/>
                <w:sz w:val="20"/>
              </w:rPr>
              <w:t xml:space="preserve"> </w:t>
            </w:r>
            <w:hyperlink w:anchor="_bookmark38" w:history="1">
              <w:r w:rsidR="006E238D">
                <w:rPr>
                  <w:color w:val="24305E"/>
                  <w:sz w:val="20"/>
                </w:rPr>
                <w:t>less processed</w:t>
              </w:r>
            </w:hyperlink>
          </w:p>
        </w:tc>
        <w:tc>
          <w:tcPr>
            <w:tcW w:w="877" w:type="dxa"/>
          </w:tcPr>
          <w:p w14:paraId="26598365" w14:textId="77777777" w:rsidR="000B4ABD" w:rsidRDefault="000B4ABD">
            <w:pPr>
              <w:pStyle w:val="TableParagraph"/>
              <w:spacing w:before="9"/>
              <w:rPr>
                <w:sz w:val="20"/>
              </w:rPr>
            </w:pPr>
          </w:p>
          <w:p w14:paraId="53128BE3" w14:textId="77777777" w:rsidR="000B4ABD" w:rsidRDefault="00E902B2">
            <w:pPr>
              <w:pStyle w:val="TableParagraph"/>
              <w:spacing w:line="246" w:lineRule="exact"/>
              <w:ind w:right="47"/>
              <w:jc w:val="right"/>
              <w:rPr>
                <w:sz w:val="20"/>
              </w:rPr>
            </w:pPr>
            <w:hyperlink w:anchor="_bookmark38" w:history="1">
              <w:r w:rsidR="006E238D">
                <w:rPr>
                  <w:color w:val="24305E"/>
                  <w:sz w:val="20"/>
                </w:rPr>
                <w:t>56</w:t>
              </w:r>
            </w:hyperlink>
          </w:p>
        </w:tc>
      </w:tr>
      <w:tr w:rsidR="000B4ABD" w14:paraId="5BE560C5" w14:textId="77777777">
        <w:trPr>
          <w:trHeight w:val="288"/>
        </w:trPr>
        <w:tc>
          <w:tcPr>
            <w:tcW w:w="3764" w:type="dxa"/>
          </w:tcPr>
          <w:p w14:paraId="10BF99D0" w14:textId="77777777" w:rsidR="000B4ABD" w:rsidRDefault="00E902B2">
            <w:pPr>
              <w:pStyle w:val="TableParagraph"/>
              <w:spacing w:line="266" w:lineRule="exact"/>
              <w:ind w:left="50"/>
              <w:rPr>
                <w:sz w:val="20"/>
              </w:rPr>
            </w:pPr>
            <w:hyperlink w:anchor="_bookmark28" w:history="1">
              <w:r w:rsidR="006E238D">
                <w:rPr>
                  <w:color w:val="24305E"/>
                  <w:sz w:val="20"/>
                </w:rPr>
                <w:t>and/or red meat with the fat removed</w:t>
              </w:r>
            </w:hyperlink>
          </w:p>
        </w:tc>
        <w:tc>
          <w:tcPr>
            <w:tcW w:w="541" w:type="dxa"/>
          </w:tcPr>
          <w:p w14:paraId="217C6894" w14:textId="77777777" w:rsidR="000B4ABD" w:rsidRDefault="00E902B2">
            <w:pPr>
              <w:pStyle w:val="TableParagraph"/>
              <w:spacing w:line="266" w:lineRule="exact"/>
              <w:ind w:right="135"/>
              <w:jc w:val="right"/>
              <w:rPr>
                <w:sz w:val="20"/>
              </w:rPr>
            </w:pPr>
            <w:hyperlink w:anchor="_bookmark28" w:history="1">
              <w:r w:rsidR="006E238D">
                <w:rPr>
                  <w:color w:val="24305E"/>
                  <w:sz w:val="20"/>
                </w:rPr>
                <w:t>34</w:t>
              </w:r>
            </w:hyperlink>
          </w:p>
        </w:tc>
        <w:tc>
          <w:tcPr>
            <w:tcW w:w="3421" w:type="dxa"/>
          </w:tcPr>
          <w:p w14:paraId="3CC4A918" w14:textId="77777777" w:rsidR="000B4ABD" w:rsidRDefault="000B4ABD">
            <w:pPr>
              <w:pStyle w:val="TableParagraph"/>
              <w:rPr>
                <w:rFonts w:ascii="Times New Roman"/>
                <w:sz w:val="20"/>
              </w:rPr>
            </w:pPr>
          </w:p>
        </w:tc>
        <w:tc>
          <w:tcPr>
            <w:tcW w:w="877" w:type="dxa"/>
          </w:tcPr>
          <w:p w14:paraId="5F97C174" w14:textId="77777777" w:rsidR="000B4ABD" w:rsidRDefault="000B4ABD">
            <w:pPr>
              <w:pStyle w:val="TableParagraph"/>
              <w:rPr>
                <w:rFonts w:ascii="Times New Roman"/>
                <w:sz w:val="20"/>
              </w:rPr>
            </w:pPr>
          </w:p>
        </w:tc>
      </w:tr>
      <w:tr w:rsidR="000B4ABD" w14:paraId="59142F12" w14:textId="77777777">
        <w:trPr>
          <w:trHeight w:val="1096"/>
        </w:trPr>
        <w:tc>
          <w:tcPr>
            <w:tcW w:w="3764" w:type="dxa"/>
          </w:tcPr>
          <w:p w14:paraId="09BE5969" w14:textId="77777777" w:rsidR="000B4ABD" w:rsidRDefault="00E902B2">
            <w:pPr>
              <w:pStyle w:val="TableParagraph"/>
              <w:spacing w:before="33" w:line="228" w:lineRule="auto"/>
              <w:ind w:left="50" w:right="813"/>
              <w:rPr>
                <w:sz w:val="20"/>
              </w:rPr>
            </w:pPr>
            <w:hyperlink w:anchor="_bookmark29" w:history="1">
              <w:r w:rsidR="006E238D">
                <w:rPr>
                  <w:color w:val="24305E"/>
                  <w:sz w:val="20"/>
                </w:rPr>
                <w:t>Folic acid, iodine, vitamin D</w:t>
              </w:r>
            </w:hyperlink>
            <w:r w:rsidR="006E238D">
              <w:rPr>
                <w:color w:val="24305E"/>
                <w:sz w:val="20"/>
              </w:rPr>
              <w:t xml:space="preserve"> </w:t>
            </w:r>
            <w:hyperlink w:anchor="_bookmark29" w:history="1">
              <w:r w:rsidR="006E238D">
                <w:rPr>
                  <w:color w:val="24305E"/>
                  <w:sz w:val="20"/>
                </w:rPr>
                <w:t>and iron: Advice for women</w:t>
              </w:r>
            </w:hyperlink>
            <w:r w:rsidR="006E238D">
              <w:rPr>
                <w:color w:val="24305E"/>
                <w:sz w:val="20"/>
              </w:rPr>
              <w:t xml:space="preserve"> </w:t>
            </w:r>
            <w:hyperlink w:anchor="_bookmark29" w:history="1">
              <w:r w:rsidR="006E238D">
                <w:rPr>
                  <w:color w:val="24305E"/>
                  <w:sz w:val="20"/>
                </w:rPr>
                <w:t xml:space="preserve">who are planning a </w:t>
              </w:r>
              <w:r w:rsidR="006E238D">
                <w:rPr>
                  <w:color w:val="24305E"/>
                  <w:spacing w:val="-4"/>
                  <w:sz w:val="20"/>
                </w:rPr>
                <w:t>pregnancy,</w:t>
              </w:r>
            </w:hyperlink>
            <w:r w:rsidR="006E238D">
              <w:rPr>
                <w:color w:val="24305E"/>
                <w:spacing w:val="-4"/>
                <w:sz w:val="20"/>
              </w:rPr>
              <w:t xml:space="preserve"> </w:t>
            </w:r>
            <w:hyperlink w:anchor="_bookmark29" w:history="1">
              <w:r w:rsidR="006E238D">
                <w:rPr>
                  <w:color w:val="24305E"/>
                  <w:sz w:val="20"/>
                </w:rPr>
                <w:t>pregnant or breastfeeding</w:t>
              </w:r>
            </w:hyperlink>
          </w:p>
        </w:tc>
        <w:tc>
          <w:tcPr>
            <w:tcW w:w="541" w:type="dxa"/>
          </w:tcPr>
          <w:p w14:paraId="6678BD93" w14:textId="77777777" w:rsidR="000B4ABD" w:rsidRDefault="000B4ABD">
            <w:pPr>
              <w:pStyle w:val="TableParagraph"/>
              <w:rPr>
                <w:sz w:val="26"/>
              </w:rPr>
            </w:pPr>
          </w:p>
          <w:p w14:paraId="410DA597" w14:textId="77777777" w:rsidR="000B4ABD" w:rsidRDefault="000B4ABD">
            <w:pPr>
              <w:pStyle w:val="TableParagraph"/>
              <w:spacing w:before="12"/>
              <w:rPr>
                <w:sz w:val="32"/>
              </w:rPr>
            </w:pPr>
          </w:p>
          <w:p w14:paraId="43966EFE" w14:textId="77777777" w:rsidR="000B4ABD" w:rsidRDefault="00E902B2">
            <w:pPr>
              <w:pStyle w:val="TableParagraph"/>
              <w:ind w:right="142"/>
              <w:jc w:val="right"/>
              <w:rPr>
                <w:sz w:val="20"/>
              </w:rPr>
            </w:pPr>
            <w:hyperlink w:anchor="_bookmark29" w:history="1">
              <w:r w:rsidR="006E238D">
                <w:rPr>
                  <w:color w:val="24305E"/>
                  <w:sz w:val="20"/>
                </w:rPr>
                <w:t>38</w:t>
              </w:r>
            </w:hyperlink>
          </w:p>
        </w:tc>
        <w:tc>
          <w:tcPr>
            <w:tcW w:w="3421" w:type="dxa"/>
          </w:tcPr>
          <w:p w14:paraId="7D2CD7A4" w14:textId="77777777" w:rsidR="000B4ABD" w:rsidRDefault="000B4ABD">
            <w:pPr>
              <w:pStyle w:val="TableParagraph"/>
              <w:rPr>
                <w:rFonts w:ascii="Times New Roman"/>
                <w:sz w:val="20"/>
              </w:rPr>
            </w:pPr>
          </w:p>
        </w:tc>
        <w:tc>
          <w:tcPr>
            <w:tcW w:w="877" w:type="dxa"/>
          </w:tcPr>
          <w:p w14:paraId="3C59B8D2" w14:textId="77777777" w:rsidR="000B4ABD" w:rsidRDefault="000B4ABD">
            <w:pPr>
              <w:pStyle w:val="TableParagraph"/>
              <w:rPr>
                <w:rFonts w:ascii="Times New Roman"/>
                <w:sz w:val="20"/>
              </w:rPr>
            </w:pPr>
          </w:p>
        </w:tc>
      </w:tr>
      <w:tr w:rsidR="000B4ABD" w14:paraId="2ED68F9C" w14:textId="77777777">
        <w:trPr>
          <w:trHeight w:val="978"/>
        </w:trPr>
        <w:tc>
          <w:tcPr>
            <w:tcW w:w="3764" w:type="dxa"/>
          </w:tcPr>
          <w:p w14:paraId="765EBD1F" w14:textId="77777777" w:rsidR="000B4ABD" w:rsidRDefault="00E902B2">
            <w:pPr>
              <w:pStyle w:val="TableParagraph"/>
              <w:spacing w:before="33" w:line="228" w:lineRule="auto"/>
              <w:ind w:left="50" w:right="848"/>
              <w:rPr>
                <w:sz w:val="20"/>
              </w:rPr>
            </w:pPr>
            <w:hyperlink w:anchor="_bookmark31" w:history="1">
              <w:r w:rsidR="006E238D">
                <w:rPr>
                  <w:color w:val="24305E"/>
                  <w:sz w:val="20"/>
                </w:rPr>
                <w:t>Nutrient issues to consider for</w:t>
              </w:r>
            </w:hyperlink>
            <w:r w:rsidR="006E238D">
              <w:rPr>
                <w:color w:val="24305E"/>
                <w:sz w:val="20"/>
              </w:rPr>
              <w:t xml:space="preserve"> </w:t>
            </w:r>
            <w:hyperlink w:anchor="_bookmark31" w:history="1">
              <w:r w:rsidR="006E238D">
                <w:rPr>
                  <w:color w:val="24305E"/>
                  <w:sz w:val="20"/>
                </w:rPr>
                <w:t>pregnant and breastfeeding</w:t>
              </w:r>
            </w:hyperlink>
            <w:r w:rsidR="006E238D">
              <w:rPr>
                <w:color w:val="24305E"/>
                <w:sz w:val="20"/>
              </w:rPr>
              <w:t xml:space="preserve"> </w:t>
            </w:r>
            <w:hyperlink w:anchor="_bookmark31" w:history="1">
              <w:r w:rsidR="006E238D">
                <w:rPr>
                  <w:color w:val="24305E"/>
                  <w:sz w:val="20"/>
                </w:rPr>
                <w:t>vegetarians and vegans</w:t>
              </w:r>
            </w:hyperlink>
          </w:p>
        </w:tc>
        <w:tc>
          <w:tcPr>
            <w:tcW w:w="541" w:type="dxa"/>
          </w:tcPr>
          <w:p w14:paraId="2B8A4A92" w14:textId="77777777" w:rsidR="000B4ABD" w:rsidRDefault="000B4ABD">
            <w:pPr>
              <w:pStyle w:val="TableParagraph"/>
              <w:rPr>
                <w:sz w:val="26"/>
              </w:rPr>
            </w:pPr>
          </w:p>
          <w:p w14:paraId="735B83B3" w14:textId="77777777" w:rsidR="000B4ABD" w:rsidRDefault="00E902B2">
            <w:pPr>
              <w:pStyle w:val="TableParagraph"/>
              <w:spacing w:before="188"/>
              <w:ind w:right="142"/>
              <w:jc w:val="right"/>
              <w:rPr>
                <w:sz w:val="20"/>
              </w:rPr>
            </w:pPr>
            <w:hyperlink w:anchor="_bookmark31" w:history="1">
              <w:r w:rsidR="006E238D">
                <w:rPr>
                  <w:color w:val="24305E"/>
                  <w:sz w:val="20"/>
                </w:rPr>
                <w:t>45</w:t>
              </w:r>
            </w:hyperlink>
          </w:p>
        </w:tc>
        <w:tc>
          <w:tcPr>
            <w:tcW w:w="3421" w:type="dxa"/>
          </w:tcPr>
          <w:p w14:paraId="18D860DE" w14:textId="77777777" w:rsidR="000B4ABD" w:rsidRDefault="000B4ABD">
            <w:pPr>
              <w:pStyle w:val="TableParagraph"/>
              <w:rPr>
                <w:rFonts w:ascii="Times New Roman"/>
                <w:sz w:val="20"/>
              </w:rPr>
            </w:pPr>
          </w:p>
        </w:tc>
        <w:tc>
          <w:tcPr>
            <w:tcW w:w="877" w:type="dxa"/>
          </w:tcPr>
          <w:p w14:paraId="4008DB6C" w14:textId="77777777" w:rsidR="000B4ABD" w:rsidRDefault="000B4ABD">
            <w:pPr>
              <w:pStyle w:val="TableParagraph"/>
              <w:rPr>
                <w:rFonts w:ascii="Times New Roman"/>
                <w:sz w:val="20"/>
              </w:rPr>
            </w:pPr>
          </w:p>
        </w:tc>
      </w:tr>
      <w:tr w:rsidR="000B4ABD" w14:paraId="0C7B2A2C" w14:textId="77777777">
        <w:trPr>
          <w:trHeight w:val="436"/>
        </w:trPr>
        <w:tc>
          <w:tcPr>
            <w:tcW w:w="3764" w:type="dxa"/>
          </w:tcPr>
          <w:p w14:paraId="7850112F" w14:textId="77777777" w:rsidR="000B4ABD" w:rsidRDefault="00E902B2">
            <w:pPr>
              <w:pStyle w:val="TableParagraph"/>
              <w:spacing w:before="164" w:line="252" w:lineRule="exact"/>
              <w:ind w:left="50"/>
              <w:rPr>
                <w:sz w:val="20"/>
              </w:rPr>
            </w:pPr>
            <w:hyperlink w:anchor="_bookmark22" w:history="1">
              <w:r w:rsidR="006E238D">
                <w:rPr>
                  <w:color w:val="24305E"/>
                  <w:sz w:val="20"/>
                </w:rPr>
                <w:t>See page 19</w:t>
              </w:r>
            </w:hyperlink>
          </w:p>
        </w:tc>
        <w:tc>
          <w:tcPr>
            <w:tcW w:w="541" w:type="dxa"/>
          </w:tcPr>
          <w:p w14:paraId="32B03D26" w14:textId="77777777" w:rsidR="000B4ABD" w:rsidRDefault="000B4ABD">
            <w:pPr>
              <w:pStyle w:val="TableParagraph"/>
              <w:rPr>
                <w:rFonts w:ascii="Times New Roman"/>
                <w:sz w:val="20"/>
              </w:rPr>
            </w:pPr>
          </w:p>
        </w:tc>
        <w:tc>
          <w:tcPr>
            <w:tcW w:w="3421" w:type="dxa"/>
          </w:tcPr>
          <w:p w14:paraId="2E26A50F" w14:textId="77777777" w:rsidR="000B4ABD" w:rsidRDefault="00E902B2">
            <w:pPr>
              <w:pStyle w:val="TableParagraph"/>
              <w:spacing w:before="164" w:line="253" w:lineRule="exact"/>
              <w:ind w:left="138"/>
              <w:rPr>
                <w:sz w:val="20"/>
              </w:rPr>
            </w:pPr>
            <w:hyperlink w:anchor="_bookmark33" w:history="1">
              <w:r w:rsidR="006E238D">
                <w:rPr>
                  <w:color w:val="24305E"/>
                  <w:sz w:val="20"/>
                </w:rPr>
                <w:t>See page 46</w:t>
              </w:r>
            </w:hyperlink>
          </w:p>
        </w:tc>
        <w:tc>
          <w:tcPr>
            <w:tcW w:w="877" w:type="dxa"/>
          </w:tcPr>
          <w:p w14:paraId="1B970A84" w14:textId="77777777" w:rsidR="000B4ABD" w:rsidRDefault="000B4ABD">
            <w:pPr>
              <w:pStyle w:val="TableParagraph"/>
              <w:rPr>
                <w:rFonts w:ascii="Times New Roman"/>
                <w:sz w:val="20"/>
              </w:rPr>
            </w:pPr>
          </w:p>
        </w:tc>
      </w:tr>
    </w:tbl>
    <w:p w14:paraId="6C0D80A5" w14:textId="77777777" w:rsidR="000B4ABD" w:rsidRDefault="00E902B2">
      <w:pPr>
        <w:pStyle w:val="BodyText"/>
        <w:spacing w:before="9"/>
        <w:rPr>
          <w:sz w:val="13"/>
        </w:rPr>
      </w:pPr>
      <w:r>
        <w:pict w14:anchorId="5D0D2FA7">
          <v:shape id="_x0000_s4766" alt="" style="position:absolute;margin-left:85.05pt;margin-top:12.25pt;width:205.55pt;height:.1pt;z-index:-251535360;mso-wrap-edited:f;mso-width-percent:0;mso-height-percent:0;mso-wrap-distance-left:0;mso-wrap-distance-right:0;mso-position-horizontal-relative:page;mso-position-vertical-relative:text;mso-width-percent:0;mso-height-percent:0" coordsize="4111,1270" path="m,l4110,e" filled="f" strokecolor="#fbba00" strokeweight="2pt">
            <v:path arrowok="t" o:connecttype="custom" o:connectlocs="0,0;1657254750,0" o:connectangles="0,0"/>
            <w10:wrap type="topAndBottom" anchorx="page"/>
          </v:shape>
        </w:pict>
      </w:r>
      <w:r>
        <w:pict w14:anchorId="75407C19">
          <v:shape id="_x0000_s4765" alt="" style="position:absolute;margin-left:304.7pt;margin-top:12.25pt;width:205.55pt;height:.1pt;z-index:-251534336;mso-wrap-edited:f;mso-width-percent:0;mso-height-percent:0;mso-wrap-distance-left:0;mso-wrap-distance-right:0;mso-position-horizontal-relative:page;mso-position-vertical-relative:text;mso-width-percent:0;mso-height-percent:0" coordsize="4111,1270" path="m,l4111,e" filled="f" strokecolor="#fbba00" strokeweight="2pt">
            <v:path arrowok="t" o:connecttype="custom" o:connectlocs="0,0;1657657975,0" o:connectangles="0,0"/>
            <w10:wrap type="topAndBottom" anchorx="page"/>
          </v:shape>
        </w:pict>
      </w:r>
    </w:p>
    <w:p w14:paraId="1CFC3287" w14:textId="77777777" w:rsidR="000B4ABD" w:rsidRDefault="000B4ABD">
      <w:pPr>
        <w:rPr>
          <w:sz w:val="13"/>
        </w:rPr>
        <w:sectPr w:rsidR="000B4ABD">
          <w:type w:val="continuous"/>
          <w:pgSz w:w="11910" w:h="16840"/>
          <w:pgMar w:top="880" w:right="1000" w:bottom="280" w:left="0" w:header="720" w:footer="720" w:gutter="0"/>
          <w:cols w:space="720"/>
        </w:sectPr>
      </w:pPr>
    </w:p>
    <w:p w14:paraId="122B159A" w14:textId="77777777" w:rsidR="000B4ABD" w:rsidRDefault="000B4ABD">
      <w:pPr>
        <w:pStyle w:val="BodyText"/>
      </w:pPr>
    </w:p>
    <w:p w14:paraId="19E85D09" w14:textId="77777777" w:rsidR="000B4ABD" w:rsidRDefault="000B4ABD">
      <w:pPr>
        <w:pStyle w:val="BodyText"/>
      </w:pPr>
    </w:p>
    <w:p w14:paraId="0245DC91" w14:textId="77777777" w:rsidR="000B4ABD" w:rsidRDefault="000B4ABD">
      <w:pPr>
        <w:pStyle w:val="BodyText"/>
        <w:spacing w:before="2"/>
        <w:rPr>
          <w:sz w:val="13"/>
        </w:rPr>
      </w:pPr>
    </w:p>
    <w:p w14:paraId="4D2B664A" w14:textId="77777777" w:rsidR="000B4ABD" w:rsidRDefault="00E902B2">
      <w:pPr>
        <w:pStyle w:val="BodyText"/>
        <w:tabs>
          <w:tab w:val="left" w:pos="6253"/>
        </w:tabs>
        <w:ind w:left="1911"/>
      </w:pPr>
      <w:r>
        <w:rPr>
          <w:position w:val="4"/>
        </w:rPr>
      </w:r>
      <w:r>
        <w:rPr>
          <w:position w:val="4"/>
        </w:rPr>
        <w:pict w14:anchorId="1999C19F">
          <v:group id="_x0000_s4754" alt="" style="width:35.55pt;height:48.95pt;mso-position-horizontal-relative:char;mso-position-vertical-relative:line" coordsize="711,979">
            <v:shape id="_x0000_s4755" type="#_x0000_t75" alt="" style="position:absolute;left:550;top:788;width:101;height:191">
              <v:imagedata r:id="rId53" o:title=""/>
            </v:shape>
            <v:shape id="_x0000_s4756" alt="" style="position:absolute;left:166;top:489;width:491;height:217" coordorigin="166,490" coordsize="491,217" path="m481,490r-82,l262,490r-68,2l166,538r4,34l182,602r15,22l203,633r11,5l490,638r-4,19l564,706r47,-3l648,691r2,-1l653,689r3,-5l655,642,645,592,618,543,566,505,481,490xe" fillcolor="#fbba00" stroked="f">
              <v:path arrowok="t"/>
            </v:shape>
            <v:line id="_x0000_s4757" alt="" style="position:absolute" from="332,440" to="332,338" strokecolor="#232f5d" strokeweight=".28433mm"/>
            <v:shape id="_x0000_s4758" alt="" style="position:absolute;left:163;top:440;width:539;height:242" coordorigin="163,440" coordsize="539,242" path="m702,682l680,541,632,469,584,444r-22,-4l163,440e" filled="f" strokecolor="#232f5d" strokeweight=".28433mm">
              <v:path arrowok="t"/>
            </v:shape>
            <v:shape id="_x0000_s4759" alt="" style="position:absolute;left:262;top:637;width:441;height:100" coordorigin="262,638" coordsize="441,100" path="m262,638r228,l490,703r65,27l598,738r43,-13l702,690e" filled="f" strokecolor="#232f5d" strokeweight=".28433mm">
              <v:path arrowok="t"/>
            </v:shape>
            <v:shape id="_x0000_s4760" alt="" style="position:absolute;left:8;top:333;width:324;height:635" coordorigin="8,334" coordsize="324,635" path="m8,334r,551l11,904r96,58l168,968r61,-3l305,942r27,-53l332,638e" filled="f" strokecolor="#232f5d" strokeweight=".28433mm">
              <v:path arrowok="t"/>
            </v:shape>
            <v:shape id="_x0000_s4761" alt="" style="position:absolute;left:22;top:8;width:460;height:257" coordorigin="22,8" coordsize="460,257" path="m35,265r198,l470,105r8,-5l482,91r,-10l482,36,479,22,471,12,461,8r-12,2l30,235r-7,8l22,252r5,9l35,265xe" filled="f" strokecolor="#232f5d" strokeweight=".28433mm">
              <v:path arrowok="t"/>
            </v:shape>
            <v:shape id="_x0000_s4762" type="#_x0000_t75" alt="" style="position:absolute;top:221;width:340;height:126">
              <v:imagedata r:id="rId54" o:title=""/>
            </v:shape>
            <v:shape id="_x0000_s4763" type="#_x0000_t75" alt="" style="position:absolute;left:592;top:734;width:111;height:220">
              <v:imagedata r:id="rId55" o:title=""/>
            </v:shape>
            <v:shape id="_x0000_s4764" alt="" style="position:absolute;left:520;top:753;width:24;height:68" coordorigin="521,753" coordsize="24,68" path="m544,753r-6,17l532,787r-6,17l521,821e" filled="f" strokecolor="#232f5d" strokeweight=".28433mm">
              <v:path arrowok="t"/>
            </v:shape>
            <w10:anchorlock/>
          </v:group>
        </w:pict>
      </w:r>
      <w:r w:rsidR="00D56FD6">
        <w:rPr>
          <w:position w:val="4"/>
        </w:rPr>
        <w:tab/>
      </w:r>
      <w:r>
        <w:rPr>
          <w:position w:val="1"/>
        </w:rPr>
      </w:r>
      <w:r>
        <w:rPr>
          <w:position w:val="1"/>
        </w:rPr>
        <w:pict w14:anchorId="78370DA3">
          <v:group id="_x0000_s4748" alt="" style="width:18.35pt;height:45.35pt;mso-position-horizontal-relative:char;mso-position-vertical-relative:line" coordsize="367,907">
            <v:shape id="_x0000_s4749" alt="" style="position:absolute;left:13;top:8;width:341;height:415" coordorigin="13,8" coordsize="341,415" path="m354,191r-14,90l304,355r-54,49l183,422,117,404,63,355,26,281,13,191,13,8r341,l354,191xe" filled="f" strokecolor="#24305e" strokeweight=".28433mm">
              <v:path arrowok="t"/>
            </v:shape>
            <v:shape id="_x0000_s4750" type="#_x0000_t75" alt="" style="position:absolute;top:802;width:367;height:105">
              <v:imagedata r:id="rId56" o:title=""/>
            </v:shape>
            <v:shape id="_x0000_s4751" alt="" style="position:absolute;left:161;top:422;width:43;height:407" coordorigin="162,422" coordsize="43,407" path="m205,829r,-407l162,422r,407e" filled="f" strokecolor="#24305e" strokeweight=".28433mm">
              <v:path arrowok="t"/>
            </v:shape>
            <v:shape id="_x0000_s4752" alt="" style="position:absolute;left:116;top:840;width:111;height:24" coordorigin="116,841" coordsize="111,24" path="m116,841r8,12l150,861r37,3l227,860e" filled="f" strokecolor="#24305e" strokeweight=".28433mm">
              <v:path arrowok="t"/>
            </v:shape>
            <v:shape id="_x0000_s4753" type="#_x0000_t75" alt="" style="position:absolute;left:46;top:71;width:287;height:323">
              <v:imagedata r:id="rId57" o:title=""/>
            </v:shape>
            <w10:anchorlock/>
          </v:group>
        </w:pict>
      </w:r>
      <w:r w:rsidR="00D56FD6">
        <w:rPr>
          <w:rFonts w:ascii="Times New Roman"/>
          <w:spacing w:val="16"/>
          <w:position w:val="1"/>
        </w:rPr>
        <w:t xml:space="preserve"> </w:t>
      </w:r>
      <w:r>
        <w:rPr>
          <w:spacing w:val="16"/>
        </w:rPr>
      </w:r>
      <w:r>
        <w:rPr>
          <w:spacing w:val="16"/>
        </w:rPr>
        <w:pict w14:anchorId="1C7B7B36">
          <v:group id="_x0000_s4742" alt="" style="width:18.9pt;height:52.05pt;mso-position-horizontal-relative:char;mso-position-vertical-relative:line" coordsize="378,1041">
            <v:shape id="_x0000_s4743" alt="" style="position:absolute;left:33;top:300;width:336;height:733" coordorigin="34,301" coordsize="336,733" path="m323,1033r-242,l62,1029,48,1019,38,1004,34,986r,-675l34,305r4,-4l44,301r316,l365,301r5,4l370,311r,675l366,1004r-10,15l341,1029r-18,4xe" filled="f" strokecolor="#24305e" strokeweight=".28433mm">
              <v:path arrowok="t"/>
            </v:shape>
            <v:shape id="_x0000_s4744" alt="" style="position:absolute;left:8;top:86;width:122;height:314" coordorigin="8,87" coordsize="122,314" path="m94,400l8,97,41,87r88,311l94,400xe" filled="f" strokecolor="#24305e" strokeweight=".28433mm">
              <v:path arrowok="t"/>
            </v:shape>
            <v:shape id="_x0000_s4745" alt="" style="position:absolute;left:63;top:374;width:276;height:626" coordorigin="64,374" coordsize="276,626" path="m340,374r-276,l64,955r3,18l77,987r14,9l109,1000r186,l312,996r15,-9l336,973r4,-18l340,374xe" fillcolor="#fbba00" stroked="f">
              <v:path arrowok="t"/>
            </v:shape>
            <v:shape id="_x0000_s4746" alt="" style="position:absolute;left:85;top:372;width:244;height:600" coordorigin="86,372" coordsize="244,600" o:spt="100" adj="0,,0" path="m108,604r-5,-5l91,599r-5,5l86,617r5,5l103,622r5,-5l108,610r,-6xm134,844r-5,-5l116,839r-5,5l111,856r5,5l129,861r5,-5l134,850r,-6xm178,793r-5,-5l161,788r-5,5l156,805r5,5l173,810r5,-5l178,799r,-6xm224,937r-5,-5l207,932r-5,5l202,949r5,5l219,954r5,-5l224,943r,-6xm246,522r-5,-5l229,517r-5,5l224,534r5,5l241,539r5,-5l246,528r,-6xm278,409r-5,-5l261,404r-5,5l256,421r5,5l273,426r5,-5l278,415r,-6xm301,593r-5,-5l283,588r-5,5l278,605r5,5l296,610r5,-5l301,599r,-6xm309,961l131,372r-35,2l276,971r33,-10xm329,795r-5,-5l312,790r-6,5l306,807r6,5l324,812r5,-5l329,801r,-6xe" stroked="f">
              <v:stroke joinstyle="round"/>
              <v:formulas/>
              <v:path arrowok="t" o:connecttype="segments"/>
            </v:shape>
            <v:shape id="_x0000_s4747" alt="" style="position:absolute;left:155;width:123;height:234" coordorigin="156" coordsize="123,234" o:spt="100" adj="0,,0" path="m178,128r-5,-5l161,123r-5,5l156,141r5,5l173,146r5,-5l178,134r,-6xm246,5l241,,229,r-5,5l224,17r5,5l241,22r5,-5l246,11r,-6xm278,216r-5,-5l261,211r-5,5l256,228r5,5l273,233r5,-5l278,222r,-6xe" fillcolor="#24305e" stroked="f">
              <v:stroke joinstyle="round"/>
              <v:formulas/>
              <v:path arrowok="t" o:connecttype="segments"/>
            </v:shape>
            <w10:anchorlock/>
          </v:group>
        </w:pict>
      </w:r>
    </w:p>
    <w:p w14:paraId="34001130" w14:textId="77777777" w:rsidR="000B4ABD" w:rsidRDefault="000B4ABD">
      <w:pPr>
        <w:pStyle w:val="BodyText"/>
        <w:spacing w:before="2"/>
        <w:rPr>
          <w:sz w:val="8"/>
        </w:rPr>
      </w:pPr>
    </w:p>
    <w:p w14:paraId="01A01B82" w14:textId="77777777" w:rsidR="000B4ABD" w:rsidRDefault="000B4ABD">
      <w:pPr>
        <w:rPr>
          <w:sz w:val="8"/>
        </w:rPr>
        <w:sectPr w:rsidR="000B4ABD">
          <w:pgSz w:w="11910" w:h="16840"/>
          <w:pgMar w:top="1300" w:right="1000" w:bottom="280" w:left="0" w:header="850" w:footer="0" w:gutter="0"/>
          <w:cols w:space="720"/>
        </w:sectPr>
      </w:pPr>
    </w:p>
    <w:p w14:paraId="764BFF1F" w14:textId="77777777" w:rsidR="000B4ABD" w:rsidRDefault="00E902B2">
      <w:pPr>
        <w:pStyle w:val="Heading6"/>
        <w:spacing w:before="101"/>
        <w:rPr>
          <w:rFonts w:ascii="Noto Sans"/>
        </w:rPr>
      </w:pPr>
      <w:hyperlink w:anchor="_bookmark40" w:history="1">
        <w:r w:rsidR="006E238D">
          <w:rPr>
            <w:rFonts w:ascii="Noto Sans"/>
            <w:color w:val="24305E"/>
          </w:rPr>
          <w:t>Eating Statement 3</w:t>
        </w:r>
      </w:hyperlink>
    </w:p>
    <w:p w14:paraId="5C87519B" w14:textId="77777777" w:rsidR="000B4ABD" w:rsidRDefault="00E902B2">
      <w:pPr>
        <w:spacing w:before="270" w:line="228" w:lineRule="auto"/>
        <w:ind w:left="1700" w:right="-19"/>
        <w:rPr>
          <w:b/>
          <w:sz w:val="20"/>
        </w:rPr>
      </w:pPr>
      <w:hyperlink w:anchor="_bookmark41" w:history="1">
        <w:r w:rsidR="006E238D">
          <w:rPr>
            <w:b/>
            <w:color w:val="24305E"/>
            <w:sz w:val="20"/>
          </w:rPr>
          <w:t>Make plain water your first</w:t>
        </w:r>
      </w:hyperlink>
      <w:r w:rsidR="006E238D">
        <w:rPr>
          <w:b/>
          <w:color w:val="24305E"/>
          <w:sz w:val="20"/>
        </w:rPr>
        <w:t xml:space="preserve"> </w:t>
      </w:r>
      <w:hyperlink w:anchor="_bookmark41" w:history="1">
        <w:r w:rsidR="006E238D">
          <w:rPr>
            <w:b/>
            <w:color w:val="24305E"/>
            <w:sz w:val="20"/>
          </w:rPr>
          <w:t>choice over other drinks</w:t>
        </w:r>
      </w:hyperlink>
    </w:p>
    <w:p w14:paraId="4E528ABD" w14:textId="77777777" w:rsidR="000B4ABD" w:rsidRDefault="000B4ABD">
      <w:pPr>
        <w:pStyle w:val="BodyText"/>
        <w:rPr>
          <w:b/>
          <w:sz w:val="26"/>
        </w:rPr>
      </w:pPr>
    </w:p>
    <w:p w14:paraId="4FA14FEC" w14:textId="77777777" w:rsidR="000B4ABD" w:rsidRDefault="000B4ABD">
      <w:pPr>
        <w:pStyle w:val="BodyText"/>
        <w:rPr>
          <w:b/>
          <w:sz w:val="26"/>
        </w:rPr>
      </w:pPr>
    </w:p>
    <w:p w14:paraId="7A83F3B6" w14:textId="77777777" w:rsidR="000B4ABD" w:rsidRDefault="000B4ABD">
      <w:pPr>
        <w:pStyle w:val="BodyText"/>
        <w:rPr>
          <w:b/>
          <w:sz w:val="26"/>
        </w:rPr>
      </w:pPr>
    </w:p>
    <w:p w14:paraId="33298B4C" w14:textId="77777777" w:rsidR="000B4ABD" w:rsidRDefault="000B4ABD">
      <w:pPr>
        <w:pStyle w:val="BodyText"/>
        <w:rPr>
          <w:b/>
          <w:sz w:val="26"/>
        </w:rPr>
      </w:pPr>
    </w:p>
    <w:p w14:paraId="5BD1B7F4" w14:textId="77777777" w:rsidR="000B4ABD" w:rsidRDefault="000B4ABD">
      <w:pPr>
        <w:pStyle w:val="BodyText"/>
        <w:rPr>
          <w:b/>
          <w:sz w:val="26"/>
        </w:rPr>
      </w:pPr>
    </w:p>
    <w:p w14:paraId="178AE136" w14:textId="77777777" w:rsidR="000B4ABD" w:rsidRDefault="000B4ABD">
      <w:pPr>
        <w:pStyle w:val="BodyText"/>
        <w:spacing w:before="3"/>
        <w:rPr>
          <w:b/>
          <w:sz w:val="17"/>
        </w:rPr>
      </w:pPr>
    </w:p>
    <w:p w14:paraId="45EE98BA" w14:textId="77777777" w:rsidR="000B4ABD" w:rsidRDefault="00E902B2">
      <w:pPr>
        <w:pStyle w:val="BodyText"/>
        <w:ind w:left="1700"/>
      </w:pPr>
      <w:hyperlink w:anchor="_bookmark40" w:history="1">
        <w:r w:rsidR="006E238D">
          <w:rPr>
            <w:color w:val="24305E"/>
          </w:rPr>
          <w:t>See page 60</w:t>
        </w:r>
      </w:hyperlink>
    </w:p>
    <w:p w14:paraId="6D65F5AE" w14:textId="77777777" w:rsidR="000B4ABD" w:rsidRDefault="006E238D">
      <w:pPr>
        <w:pStyle w:val="Heading6"/>
        <w:spacing w:before="101"/>
        <w:ind w:left="1630"/>
        <w:rPr>
          <w:rFonts w:ascii="Noto Sans"/>
        </w:rPr>
      </w:pPr>
      <w:r>
        <w:rPr>
          <w:b w:val="0"/>
        </w:rPr>
        <w:br w:type="column"/>
      </w:r>
      <w:hyperlink w:anchor="_bookmark45" w:history="1">
        <w:r>
          <w:rPr>
            <w:rFonts w:ascii="Noto Sans"/>
            <w:color w:val="24305E"/>
          </w:rPr>
          <w:t>Eating Statement 4</w:t>
        </w:r>
      </w:hyperlink>
    </w:p>
    <w:p w14:paraId="7B8EF371" w14:textId="77777777" w:rsidR="000B4ABD" w:rsidRDefault="00E902B2">
      <w:pPr>
        <w:spacing w:before="270" w:line="228" w:lineRule="auto"/>
        <w:ind w:left="1630" w:right="1274"/>
        <w:rPr>
          <w:b/>
          <w:sz w:val="20"/>
        </w:rPr>
      </w:pPr>
      <w:hyperlink w:anchor="_bookmark46" w:history="1">
        <w:r w:rsidR="006E238D">
          <w:rPr>
            <w:b/>
            <w:color w:val="24305E"/>
            <w:sz w:val="20"/>
          </w:rPr>
          <w:t>Any alcohol consumption is risky,</w:t>
        </w:r>
      </w:hyperlink>
      <w:r w:rsidR="006E238D">
        <w:rPr>
          <w:b/>
          <w:color w:val="24305E"/>
          <w:sz w:val="20"/>
        </w:rPr>
        <w:t xml:space="preserve"> </w:t>
      </w:r>
      <w:hyperlink w:anchor="_bookmark46" w:history="1">
        <w:r w:rsidR="006E238D">
          <w:rPr>
            <w:b/>
            <w:color w:val="24305E"/>
            <w:sz w:val="20"/>
          </w:rPr>
          <w:t>so if you drink alcohol, keep your</w:t>
        </w:r>
      </w:hyperlink>
    </w:p>
    <w:p w14:paraId="361E3129" w14:textId="77777777" w:rsidR="000B4ABD" w:rsidRDefault="00E902B2">
      <w:pPr>
        <w:tabs>
          <w:tab w:val="right" w:pos="5740"/>
        </w:tabs>
        <w:spacing w:line="264" w:lineRule="exact"/>
        <w:ind w:left="1630"/>
        <w:rPr>
          <w:b/>
          <w:sz w:val="20"/>
        </w:rPr>
      </w:pPr>
      <w:hyperlink w:anchor="_bookmark46" w:history="1">
        <w:r w:rsidR="006E238D">
          <w:rPr>
            <w:b/>
            <w:color w:val="24305E"/>
            <w:sz w:val="20"/>
          </w:rPr>
          <w:t>intake</w:t>
        </w:r>
        <w:r w:rsidR="006E238D">
          <w:rPr>
            <w:b/>
            <w:color w:val="24305E"/>
            <w:spacing w:val="-1"/>
            <w:sz w:val="20"/>
          </w:rPr>
          <w:t xml:space="preserve"> </w:t>
        </w:r>
        <w:r w:rsidR="006E238D">
          <w:rPr>
            <w:b/>
            <w:color w:val="24305E"/>
            <w:sz w:val="20"/>
          </w:rPr>
          <w:t>low</w:t>
        </w:r>
        <w:r w:rsidR="006E238D">
          <w:rPr>
            <w:b/>
            <w:color w:val="24305E"/>
            <w:sz w:val="20"/>
          </w:rPr>
          <w:tab/>
          <w:t>70</w:t>
        </w:r>
      </w:hyperlink>
    </w:p>
    <w:p w14:paraId="3F50B628" w14:textId="77777777" w:rsidR="000B4ABD" w:rsidRDefault="00E902B2">
      <w:pPr>
        <w:spacing w:before="55" w:line="228" w:lineRule="auto"/>
        <w:ind w:left="1630" w:right="1457"/>
        <w:rPr>
          <w:b/>
          <w:sz w:val="20"/>
        </w:rPr>
      </w:pPr>
      <w:hyperlink w:anchor="_bookmark47" w:history="1">
        <w:r w:rsidR="006E238D">
          <w:rPr>
            <w:b/>
            <w:color w:val="24305E"/>
            <w:sz w:val="20"/>
          </w:rPr>
          <w:t>Stop drinking alcohol if you could</w:t>
        </w:r>
      </w:hyperlink>
      <w:r w:rsidR="006E238D">
        <w:rPr>
          <w:b/>
          <w:color w:val="24305E"/>
          <w:sz w:val="20"/>
        </w:rPr>
        <w:t xml:space="preserve"> </w:t>
      </w:r>
      <w:hyperlink w:anchor="_bookmark47" w:history="1">
        <w:r w:rsidR="006E238D">
          <w:rPr>
            <w:b/>
            <w:color w:val="24305E"/>
            <w:sz w:val="20"/>
          </w:rPr>
          <w:t>be pregnant, are pregnant or are</w:t>
        </w:r>
      </w:hyperlink>
    </w:p>
    <w:p w14:paraId="1668E238" w14:textId="77777777" w:rsidR="000B4ABD" w:rsidRDefault="00E902B2">
      <w:pPr>
        <w:tabs>
          <w:tab w:val="right" w:pos="5740"/>
        </w:tabs>
        <w:spacing w:line="264" w:lineRule="exact"/>
        <w:ind w:left="1630"/>
        <w:rPr>
          <w:b/>
          <w:sz w:val="20"/>
        </w:rPr>
      </w:pPr>
      <w:hyperlink w:anchor="_bookmark47" w:history="1">
        <w:r w:rsidR="006E238D">
          <w:rPr>
            <w:b/>
            <w:color w:val="24305E"/>
            <w:sz w:val="20"/>
          </w:rPr>
          <w:t>trying to</w:t>
        </w:r>
        <w:r w:rsidR="006E238D">
          <w:rPr>
            <w:b/>
            <w:color w:val="24305E"/>
            <w:spacing w:val="-1"/>
            <w:sz w:val="20"/>
          </w:rPr>
          <w:t xml:space="preserve"> </w:t>
        </w:r>
        <w:r w:rsidR="006E238D">
          <w:rPr>
            <w:b/>
            <w:color w:val="24305E"/>
            <w:sz w:val="20"/>
          </w:rPr>
          <w:t>get pregnant</w:t>
        </w:r>
        <w:r w:rsidR="006E238D">
          <w:rPr>
            <w:b/>
            <w:color w:val="24305E"/>
            <w:sz w:val="20"/>
          </w:rPr>
          <w:tab/>
          <w:t>71</w:t>
        </w:r>
      </w:hyperlink>
    </w:p>
    <w:p w14:paraId="50BB2EF9" w14:textId="77777777" w:rsidR="000B4ABD" w:rsidRDefault="00E902B2">
      <w:pPr>
        <w:spacing w:before="44" w:line="266" w:lineRule="exact"/>
        <w:ind w:left="1630"/>
        <w:rPr>
          <w:b/>
          <w:sz w:val="20"/>
        </w:rPr>
      </w:pPr>
      <w:hyperlink w:anchor="_bookmark48" w:history="1">
        <w:r w:rsidR="006E238D">
          <w:rPr>
            <w:b/>
            <w:color w:val="24305E"/>
            <w:sz w:val="20"/>
          </w:rPr>
          <w:t>When breastfeeding, it is best</w:t>
        </w:r>
      </w:hyperlink>
    </w:p>
    <w:p w14:paraId="3805DBE0" w14:textId="77777777" w:rsidR="000B4ABD" w:rsidRDefault="00E902B2">
      <w:pPr>
        <w:tabs>
          <w:tab w:val="right" w:pos="5740"/>
        </w:tabs>
        <w:spacing w:line="266" w:lineRule="exact"/>
        <w:ind w:left="1630"/>
        <w:rPr>
          <w:b/>
          <w:sz w:val="20"/>
        </w:rPr>
      </w:pPr>
      <w:hyperlink w:anchor="_bookmark48" w:history="1">
        <w:r w:rsidR="006E238D">
          <w:rPr>
            <w:b/>
            <w:color w:val="24305E"/>
            <w:sz w:val="20"/>
          </w:rPr>
          <w:t>to</w:t>
        </w:r>
        <w:r w:rsidR="006E238D">
          <w:rPr>
            <w:b/>
            <w:color w:val="24305E"/>
            <w:spacing w:val="-1"/>
            <w:sz w:val="20"/>
          </w:rPr>
          <w:t xml:space="preserve"> </w:t>
        </w:r>
        <w:r w:rsidR="006E238D">
          <w:rPr>
            <w:b/>
            <w:color w:val="24305E"/>
            <w:sz w:val="20"/>
          </w:rPr>
          <w:t>be alcohol-free</w:t>
        </w:r>
        <w:r w:rsidR="006E238D">
          <w:rPr>
            <w:b/>
            <w:color w:val="24305E"/>
            <w:sz w:val="20"/>
          </w:rPr>
          <w:tab/>
          <w:t>72</w:t>
        </w:r>
      </w:hyperlink>
    </w:p>
    <w:p w14:paraId="53D0FCE9" w14:textId="77777777" w:rsidR="000B4ABD" w:rsidRDefault="00E902B2">
      <w:pPr>
        <w:pStyle w:val="BodyText"/>
        <w:spacing w:before="328"/>
        <w:ind w:left="1630"/>
      </w:pPr>
      <w:hyperlink w:anchor="_bookmark45" w:history="1">
        <w:r w:rsidR="006E238D">
          <w:rPr>
            <w:color w:val="24305E"/>
          </w:rPr>
          <w:t>See page 66</w:t>
        </w:r>
      </w:hyperlink>
    </w:p>
    <w:p w14:paraId="13835D00" w14:textId="77777777" w:rsidR="000B4ABD" w:rsidRDefault="000B4ABD">
      <w:pPr>
        <w:sectPr w:rsidR="000B4ABD">
          <w:type w:val="continuous"/>
          <w:pgSz w:w="11910" w:h="16840"/>
          <w:pgMar w:top="880" w:right="1000" w:bottom="280" w:left="0" w:header="720" w:footer="720" w:gutter="0"/>
          <w:cols w:num="2" w:space="720" w:equalWidth="0">
            <w:col w:w="4425" w:space="40"/>
            <w:col w:w="6445"/>
          </w:cols>
        </w:sectPr>
      </w:pPr>
    </w:p>
    <w:p w14:paraId="3193811F" w14:textId="77777777" w:rsidR="000B4ABD" w:rsidRDefault="000B4ABD">
      <w:pPr>
        <w:pStyle w:val="BodyText"/>
        <w:spacing w:before="7"/>
        <w:rPr>
          <w:sz w:val="16"/>
        </w:rPr>
      </w:pPr>
    </w:p>
    <w:p w14:paraId="02CD5DFA" w14:textId="77777777" w:rsidR="000B4ABD" w:rsidRDefault="00E902B2">
      <w:pPr>
        <w:pStyle w:val="BodyText"/>
        <w:spacing w:line="40" w:lineRule="exact"/>
        <w:ind w:left="1680" w:right="-58"/>
        <w:rPr>
          <w:sz w:val="4"/>
        </w:rPr>
      </w:pPr>
      <w:r>
        <w:rPr>
          <w:sz w:val="4"/>
        </w:rPr>
      </w:r>
      <w:r>
        <w:rPr>
          <w:sz w:val="4"/>
        </w:rPr>
        <w:pict w14:anchorId="2457668F">
          <v:group id="_x0000_s4740" alt="" style="width:205.55pt;height:2pt;mso-position-horizontal-relative:char;mso-position-vertical-relative:line" coordsize="4111,40">
            <v:line id="_x0000_s4741" alt="" style="position:absolute" from="0,20" to="4110,20" strokecolor="#fbba00" strokeweight="2pt"/>
            <w10:anchorlock/>
          </v:group>
        </w:pict>
      </w:r>
    </w:p>
    <w:p w14:paraId="57C318E5" w14:textId="77777777" w:rsidR="000B4ABD" w:rsidRDefault="000B4ABD">
      <w:pPr>
        <w:pStyle w:val="BodyText"/>
      </w:pPr>
    </w:p>
    <w:p w14:paraId="729EEAE5" w14:textId="77777777" w:rsidR="000B4ABD" w:rsidRDefault="000B4ABD">
      <w:pPr>
        <w:pStyle w:val="BodyText"/>
      </w:pPr>
    </w:p>
    <w:p w14:paraId="55A64DFF" w14:textId="77777777" w:rsidR="000B4ABD" w:rsidRDefault="000B4ABD">
      <w:pPr>
        <w:pStyle w:val="BodyText"/>
      </w:pPr>
    </w:p>
    <w:p w14:paraId="680B24BF" w14:textId="77777777" w:rsidR="000B4ABD" w:rsidRDefault="000B4ABD">
      <w:pPr>
        <w:pStyle w:val="BodyText"/>
      </w:pPr>
    </w:p>
    <w:p w14:paraId="0E8DAFEC" w14:textId="77777777" w:rsidR="000B4ABD" w:rsidRDefault="00E902B2">
      <w:pPr>
        <w:pStyle w:val="BodyText"/>
        <w:spacing w:before="3"/>
        <w:rPr>
          <w:sz w:val="28"/>
        </w:rPr>
      </w:pPr>
      <w:r>
        <w:pict w14:anchorId="035478E8">
          <v:group id="_x0000_s4727" alt="" style="position:absolute;margin-left:94.15pt;margin-top:21.25pt;width:24.75pt;height:49.85pt;z-index:-251533312;mso-wrap-distance-left:0;mso-wrap-distance-right:0;mso-position-horizontal-relative:page" coordorigin="1883,425" coordsize="495,997">
            <v:rect id="_x0000_s4728" alt="" style="position:absolute;left:1904;top:1373;width:451;height:41" filled="f" strokecolor="#24305e" strokeweight=".28433mm"/>
            <v:shape id="_x0000_s4729" alt="" style="position:absolute;left:1891;top:433;width:479;height:348" coordorigin="1891,433" coordsize="479,348" path="m2314,781r-368,l1925,777r-18,-12l1895,747r-4,-21l1891,488r4,-21l1907,449r18,-12l1946,433r368,l2336,437r17,12l2365,467r4,21l2369,726r-4,21l2353,765r-17,12l2314,781xe" filled="f" strokecolor="#24305e" strokeweight=".28433mm">
              <v:path arrowok="t"/>
            </v:shape>
            <v:shape id="_x0000_s4730" alt="" style="position:absolute;left:1891;top:818;width:479;height:566" coordorigin="1891,818" coordsize="479,566" path="m2315,818r-370,l1924,822r-17,12l1895,851r-4,21l1891,1330r4,21l1907,1368r17,12l1945,1384r370,l2336,1380r17,-12l2365,1351r4,-21l2369,872r-4,-21l2353,834r-17,-12l2315,818xe" stroked="f">
              <v:path arrowok="t"/>
            </v:shape>
            <v:shape id="_x0000_s4731" alt="" style="position:absolute;left:1891;top:818;width:479;height:566" coordorigin="1891,818" coordsize="479,566" path="m2315,1384r-370,l1924,1380r-17,-12l1895,1351r-4,-21l1891,872r4,-21l1907,834r17,-12l1945,818r370,l2336,822r17,12l2365,851r4,21l2369,1330r-4,21l2353,1368r-17,12l2315,1384xe" filled="f" strokecolor="#24305e" strokeweight=".28433mm">
              <v:path arrowok="t"/>
            </v:shape>
            <v:shape id="_x0000_s4732" alt="" style="position:absolute;left:1890;top:984;width:441;height:400" coordorigin="1891,985" coordsize="441,400" path="m2331,985r-440,371l1914,1382r364,3l2327,1343r4,-87l2331,1172r,-187xe" fillcolor="#fbba00" stroked="f">
              <v:path arrowok="t"/>
            </v:shape>
            <v:shape id="_x0000_s4733" type="#_x0000_t75" alt="" style="position:absolute;left:1975;top:484;width:357;height:295">
              <v:imagedata r:id="rId58" o:title=""/>
            </v:shape>
            <v:shape id="_x0000_s4734" alt="" style="position:absolute;left:1891;top:818;width:479;height:566" coordorigin="1891,818" coordsize="479,566" path="m2315,1384r-370,l1924,1380r-17,-12l1895,1351r-4,-21l1891,872r4,-21l1907,834r17,-12l1945,818r370,l2336,822r17,12l2365,851r4,21l2369,1330r-4,21l2353,1368r-17,12l2315,1384xe" filled="f" strokecolor="#24305e" strokeweight=".28433mm">
              <v:path arrowok="t"/>
            </v:shape>
            <v:shape id="_x0000_s4735" alt="" style="position:absolute;left:1891;top:433;width:479;height:348" coordorigin="1891,433" coordsize="479,348" path="m2314,781r-368,l1925,777r-18,-12l1895,747r-4,-21l1891,488r4,-21l1907,449r18,-12l1946,433r368,l2336,437r17,12l2365,467r4,21l2369,726r-4,21l2353,765r-17,12l2314,781xe" filled="f" strokecolor="#24305e" strokeweight=".28433mm">
              <v:path arrowok="t"/>
            </v:shape>
            <v:line id="_x0000_s4736" alt="" style="position:absolute" from="1905,832" to="1905,766" strokecolor="#24305e" strokeweight=".28433mm"/>
            <v:line id="_x0000_s4737" alt="" style="position:absolute" from="2356,833" to="2356,766" strokecolor="#24305e" strokeweight=".28433mm"/>
            <v:line id="_x0000_s4738" alt="" style="position:absolute" from="1953,532" to="1953,690" strokecolor="#24305e" strokeweight=".28433mm"/>
            <v:line id="_x0000_s4739" alt="" style="position:absolute" from="1953,904" to="1953,1270" strokecolor="#24305e" strokeweight=".28433mm"/>
            <w10:wrap type="topAndBottom" anchorx="page"/>
          </v:group>
        </w:pict>
      </w:r>
    </w:p>
    <w:bookmarkStart w:id="9" w:name="_bookmark4"/>
    <w:bookmarkEnd w:id="9"/>
    <w:p w14:paraId="0A63A6FD" w14:textId="77777777" w:rsidR="000B4ABD" w:rsidRDefault="006E238D">
      <w:pPr>
        <w:pStyle w:val="Heading6"/>
        <w:spacing w:before="236"/>
        <w:rPr>
          <w:rFonts w:ascii="Noto Sans"/>
        </w:rPr>
      </w:pPr>
      <w:r>
        <w:fldChar w:fldCharType="begin"/>
      </w:r>
      <w:r>
        <w:instrText xml:space="preserve"> HYPERLINK \l "_bookmark49" </w:instrText>
      </w:r>
      <w:r>
        <w:fldChar w:fldCharType="separate"/>
      </w:r>
      <w:r>
        <w:rPr>
          <w:rFonts w:ascii="Noto Sans"/>
          <w:color w:val="24305E"/>
        </w:rPr>
        <w:t>Eating Statement 5</w:t>
      </w:r>
      <w:r>
        <w:rPr>
          <w:rFonts w:ascii="Noto Sans"/>
          <w:color w:val="24305E"/>
        </w:rPr>
        <w:fldChar w:fldCharType="end"/>
      </w:r>
    </w:p>
    <w:p w14:paraId="2C09F188" w14:textId="77777777" w:rsidR="000B4ABD" w:rsidRDefault="00E902B2">
      <w:pPr>
        <w:spacing w:before="270" w:line="228" w:lineRule="auto"/>
        <w:ind w:left="1700" w:right="324"/>
        <w:rPr>
          <w:b/>
          <w:sz w:val="20"/>
        </w:rPr>
      </w:pPr>
      <w:hyperlink w:anchor="_bookmark50" w:history="1">
        <w:r w:rsidR="006E238D">
          <w:rPr>
            <w:b/>
            <w:color w:val="24305E"/>
            <w:sz w:val="20"/>
          </w:rPr>
          <w:t>Buy or gather, prepare, cook and</w:t>
        </w:r>
      </w:hyperlink>
      <w:r w:rsidR="006E238D">
        <w:rPr>
          <w:b/>
          <w:color w:val="24305E"/>
          <w:sz w:val="20"/>
        </w:rPr>
        <w:t xml:space="preserve"> </w:t>
      </w:r>
      <w:hyperlink w:anchor="_bookmark50" w:history="1">
        <w:r w:rsidR="006E238D">
          <w:rPr>
            <w:b/>
            <w:color w:val="24305E"/>
            <w:sz w:val="20"/>
          </w:rPr>
          <w:t>store food in ways that keep it safe</w:t>
        </w:r>
      </w:hyperlink>
    </w:p>
    <w:p w14:paraId="1483BC09" w14:textId="77777777" w:rsidR="000B4ABD" w:rsidRDefault="00E902B2">
      <w:pPr>
        <w:tabs>
          <w:tab w:val="left" w:pos="5582"/>
        </w:tabs>
        <w:spacing w:line="264" w:lineRule="exact"/>
        <w:ind w:left="1700"/>
        <w:rPr>
          <w:b/>
          <w:sz w:val="20"/>
        </w:rPr>
      </w:pPr>
      <w:hyperlink w:anchor="_bookmark50" w:history="1">
        <w:r w:rsidR="006E238D">
          <w:rPr>
            <w:b/>
            <w:color w:val="24305E"/>
            <w:sz w:val="20"/>
          </w:rPr>
          <w:t>to eat</w:t>
        </w:r>
        <w:r w:rsidR="006E238D">
          <w:rPr>
            <w:b/>
            <w:color w:val="24305E"/>
            <w:sz w:val="20"/>
          </w:rPr>
          <w:tab/>
        </w:r>
        <w:r w:rsidR="006E238D">
          <w:rPr>
            <w:b/>
            <w:color w:val="24305E"/>
            <w:spacing w:val="-10"/>
            <w:sz w:val="20"/>
          </w:rPr>
          <w:t>75</w:t>
        </w:r>
      </w:hyperlink>
    </w:p>
    <w:p w14:paraId="1CD15FA4" w14:textId="77777777" w:rsidR="000B4ABD" w:rsidRDefault="00E902B2">
      <w:pPr>
        <w:spacing w:before="55" w:line="228" w:lineRule="auto"/>
        <w:ind w:left="1700" w:right="324"/>
        <w:rPr>
          <w:b/>
          <w:sz w:val="20"/>
        </w:rPr>
      </w:pPr>
      <w:hyperlink w:anchor="_bookmark51" w:history="1">
        <w:r w:rsidR="006E238D">
          <w:rPr>
            <w:b/>
            <w:color w:val="24305E"/>
            <w:sz w:val="20"/>
          </w:rPr>
          <w:t>Take extra care to protect yourself</w:t>
        </w:r>
      </w:hyperlink>
      <w:r w:rsidR="006E238D">
        <w:rPr>
          <w:b/>
          <w:color w:val="24305E"/>
          <w:sz w:val="20"/>
        </w:rPr>
        <w:t xml:space="preserve"> </w:t>
      </w:r>
      <w:hyperlink w:anchor="_bookmark51" w:history="1">
        <w:r w:rsidR="006E238D">
          <w:rPr>
            <w:b/>
            <w:color w:val="24305E"/>
            <w:sz w:val="20"/>
          </w:rPr>
          <w:t>from foodborne illness if you are</w:t>
        </w:r>
      </w:hyperlink>
    </w:p>
    <w:p w14:paraId="274EDD2A" w14:textId="77777777" w:rsidR="000B4ABD" w:rsidRDefault="00E902B2">
      <w:pPr>
        <w:tabs>
          <w:tab w:val="left" w:pos="5582"/>
        </w:tabs>
        <w:spacing w:line="264" w:lineRule="exact"/>
        <w:ind w:left="1700"/>
        <w:rPr>
          <w:b/>
          <w:sz w:val="20"/>
        </w:rPr>
      </w:pPr>
      <w:hyperlink w:anchor="_bookmark51" w:history="1">
        <w:r w:rsidR="006E238D">
          <w:rPr>
            <w:b/>
            <w:color w:val="24305E"/>
            <w:sz w:val="20"/>
          </w:rPr>
          <w:t>pregnant</w:t>
        </w:r>
        <w:r w:rsidR="006E238D">
          <w:rPr>
            <w:b/>
            <w:color w:val="24305E"/>
            <w:sz w:val="20"/>
          </w:rPr>
          <w:tab/>
        </w:r>
        <w:r w:rsidR="006E238D">
          <w:rPr>
            <w:b/>
            <w:color w:val="24305E"/>
            <w:spacing w:val="-10"/>
            <w:sz w:val="20"/>
          </w:rPr>
          <w:t>76</w:t>
        </w:r>
      </w:hyperlink>
    </w:p>
    <w:p w14:paraId="17874BC8" w14:textId="77777777" w:rsidR="000B4ABD" w:rsidRDefault="00E902B2">
      <w:pPr>
        <w:pStyle w:val="BodyText"/>
        <w:spacing w:before="327"/>
        <w:ind w:left="1700"/>
      </w:pPr>
      <w:hyperlink w:anchor="_bookmark49" w:history="1">
        <w:r w:rsidR="006E238D">
          <w:rPr>
            <w:color w:val="24305E"/>
          </w:rPr>
          <w:t>See page 74</w:t>
        </w:r>
      </w:hyperlink>
    </w:p>
    <w:p w14:paraId="3C7301FC" w14:textId="77777777" w:rsidR="000B4ABD" w:rsidRDefault="006E238D">
      <w:pPr>
        <w:pStyle w:val="BodyText"/>
        <w:spacing w:before="8" w:after="40"/>
        <w:rPr>
          <w:sz w:val="13"/>
        </w:rPr>
      </w:pPr>
      <w:r>
        <w:br w:type="column"/>
      </w:r>
    </w:p>
    <w:p w14:paraId="23200195" w14:textId="77777777" w:rsidR="000B4ABD" w:rsidRDefault="00E902B2">
      <w:pPr>
        <w:pStyle w:val="BodyText"/>
        <w:spacing w:line="40" w:lineRule="exact"/>
        <w:ind w:left="223"/>
        <w:rPr>
          <w:sz w:val="4"/>
        </w:rPr>
      </w:pPr>
      <w:r>
        <w:rPr>
          <w:sz w:val="4"/>
        </w:rPr>
      </w:r>
      <w:r>
        <w:rPr>
          <w:sz w:val="4"/>
        </w:rPr>
        <w:pict w14:anchorId="1F0FF11C">
          <v:group id="_x0000_s4725" alt="" style="width:205.55pt;height:2pt;mso-position-horizontal-relative:char;mso-position-vertical-relative:line" coordsize="4111,40">
            <v:line id="_x0000_s4726" alt="" style="position:absolute" from="0,20" to="4110,20" strokecolor="#fbba00" strokeweight="2pt"/>
            <w10:anchorlock/>
          </v:group>
        </w:pict>
      </w:r>
    </w:p>
    <w:p w14:paraId="3699FAE4" w14:textId="77777777" w:rsidR="000B4ABD" w:rsidRDefault="000B4ABD">
      <w:pPr>
        <w:pStyle w:val="BodyText"/>
      </w:pPr>
    </w:p>
    <w:p w14:paraId="4C3ADCE3" w14:textId="77777777" w:rsidR="000B4ABD" w:rsidRDefault="000B4ABD">
      <w:pPr>
        <w:pStyle w:val="BodyText"/>
      </w:pPr>
    </w:p>
    <w:p w14:paraId="0938C510" w14:textId="77777777" w:rsidR="000B4ABD" w:rsidRDefault="000B4ABD">
      <w:pPr>
        <w:pStyle w:val="BodyText"/>
      </w:pPr>
    </w:p>
    <w:p w14:paraId="61ECAD0F" w14:textId="77777777" w:rsidR="000B4ABD" w:rsidRDefault="000B4ABD">
      <w:pPr>
        <w:pStyle w:val="BodyText"/>
      </w:pPr>
    </w:p>
    <w:p w14:paraId="4FB805C5" w14:textId="77777777" w:rsidR="000B4ABD" w:rsidRDefault="00E902B2">
      <w:pPr>
        <w:pStyle w:val="BodyText"/>
        <w:spacing w:before="9"/>
        <w:rPr>
          <w:sz w:val="29"/>
        </w:rPr>
      </w:pPr>
      <w:r>
        <w:pict w14:anchorId="0B746632">
          <v:group id="_x0000_s4704" alt="" style="position:absolute;margin-left:311.45pt;margin-top:22.2pt;width:43.3pt;height:52.1pt;z-index:-251532288;mso-wrap-distance-left:0;mso-wrap-distance-right:0;mso-position-horizontal-relative:page" coordorigin="6229,444" coordsize="866,1042">
            <v:shape id="_x0000_s4705" alt="" style="position:absolute;left:6384;top:475;width:544;height:287" coordorigin="6385,476" coordsize="544,287" path="m6690,476r-66,18l6573,528r-36,40l6519,540r-16,-13l6477,528r-44,12l6386,598r-1,37l6390,673r16,33l6440,729r38,3l6510,726r13,-4l6535,762r59,-4l6608,745r11,-11l6629,722r-5,-3l6623,715r1,-4l6621,711r-3,-35l6620,656r10,-13l6650,628r12,-2l6674,630r11,8l6692,644r15,-13l6721,618r25,-20l6777,568r47,48l6874,651r46,8l6928,658r-5,-32l6901,577r-47,-52l6770,484r-80,-8xe" fillcolor="#fbba00" stroked="f">
              <v:path arrowok="t"/>
            </v:shape>
            <v:shape id="_x0000_s4706" type="#_x0000_t75" alt="" style="position:absolute;left:6415;top:869;width:253;height:363">
              <v:imagedata r:id="rId59" o:title=""/>
            </v:shape>
            <v:shape id="_x0000_s4707" alt="" style="position:absolute;left:6535;top:452;width:417;height:519" coordorigin="6535,452" coordsize="417,519" path="m6598,897r58,50l6694,970r38,1l6785,955r69,-40l6887,863r11,-48l6903,786r10,-18l6927,743r15,-28l6951,686r1,-45l6936,576r-48,-67l6794,460r-88,-8l6636,476r-52,41l6550,560r-15,33e" filled="f" strokecolor="#24305e" strokeweight=".28433mm">
              <v:path arrowok="t"/>
            </v:shape>
            <v:shape id="_x0000_s4708" alt="" style="position:absolute;left:6522;top:568;width:426;height:201" coordorigin="6523,568" coordsize="426,201" path="m6948,643r-16,13l6919,662r-15,-2l6844,634r-57,-54l6777,568r-37,28l6718,614r-12,14l6694,647r-13,-16l6673,624r-10,-1l6650,628r-17,17l6621,673r-2,29l6629,722r-21,31l6591,767r-21,2l6535,762r-8,-18l6524,730r-1,-18l6524,684e" filled="f" strokecolor="#24305e" strokeweight=".28433mm">
              <v:path arrowok="t"/>
            </v:shape>
            <v:shape id="_x0000_s4709" type="#_x0000_t75" alt="" style="position:absolute;left:6373;top:502;width:196;height:252">
              <v:imagedata r:id="rId60" o:title=""/>
            </v:shape>
            <v:shape id="_x0000_s4710" alt="" style="position:absolute;left:6236;top:762;width:447;height:709" coordorigin="6237,762" coordsize="447,709" path="m6535,762r-29,67l6447,868r-34,14l6384,897r-63,68l6269,1062r-15,64l6243,1206r-6,74l6238,1326r69,69l6376,1433r84,28l6550,1471r71,-10l6667,1446r16,-8e" filled="f" strokecolor="#24305e" strokeweight=".28433mm">
              <v:path arrowok="t"/>
            </v:shape>
            <v:shape id="_x0000_s4711" alt="" style="position:absolute;left:6418;top:879;width:184;height:499" coordorigin="6419,880" coordsize="184,499" path="m6419,880r23,88l6454,1018r4,29l6458,1074r-8,47l6435,1184r-13,58l6456,1318r44,45l6563,1375r28,2l6602,1378e" filled="f" strokecolor="#24305e" strokeweight=".28433mm">
              <v:path arrowok="t"/>
            </v:shape>
            <v:shape id="_x0000_s4712" type="#_x0000_t75" alt="" style="position:absolute;left:6434;top:861;width:257;height:331">
              <v:imagedata r:id="rId61" o:title=""/>
            </v:shape>
            <v:shape id="_x0000_s4713" alt="" style="position:absolute;left:6595;top:873;width:491;height:605" coordorigin="6596,874" coordsize="491,605" path="m6602,1352r42,65l6714,1452r90,25l6846,1478r39,-5l6961,1447r83,-81l7076,1305r10,-65l7069,1161r-35,-94l6994,981r-33,-53l6910,887r-20,-10l6883,874e" filled="f" strokecolor="#24305e" strokeweight=".28433mm">
              <v:path arrowok="t"/>
            </v:shape>
            <v:shape id="_x0000_s4714" alt="" style="position:absolute;left:6575;top:1300;width:77;height:90" coordorigin="6576,1301" coordsize="77,90" path="m6652,1390r-53,-39l6576,1307r5,-6e" filled="f" strokecolor="#24305e" strokeweight=".28433mm">
              <v:path arrowok="t"/>
            </v:shape>
            <v:shape id="_x0000_s4715" alt="" style="position:absolute;left:6586;top:1274;width:72;height:87" coordorigin="6586,1275" coordsize="72,87" path="m6658,1361r-48,-39l6586,1283r6,-8e" filled="f" strokecolor="#24305e" strokeweight=".28433mm">
              <v:path arrowok="t"/>
            </v:shape>
            <v:shape id="_x0000_s4716" alt="" style="position:absolute;left:6594;top:1258;width:276;height:137" coordorigin="6595,1258" coordsize="276,137" path="m6675,1339r-63,-48l6595,1266r1,-7l6607,1258r16,10l6641,1282r17,14l6675,1306r16,10l6708,1322r17,4l6713,1311r-3,-3l6707,1305r-17,-7l6688,1284r-1,-14l6694,1263r54,34l6776,1317r12,11l6793,1339r13,16l6828,1372r24,14l6871,1395e" filled="f" strokecolor="#24305e" strokeweight=".28433mm">
              <v:path arrowok="t"/>
            </v:shape>
            <v:shape id="_x0000_s4717" alt="" style="position:absolute;left:6751;top:709;width:14;height:19" coordorigin="6751,710" coordsize="14,19" path="m6760,711r-3,-1l6751,726r4,1l6759,728r5,-16l6760,711xe" filled="f" strokecolor="#24305e" strokeweight=".28433mm">
              <v:path arrowok="t"/>
            </v:shape>
            <v:shape id="_x0000_s4718" type="#_x0000_t75" alt="" style="position:absolute;left:6682;top:732;width:203;height:161">
              <v:imagedata r:id="rId62" o:title=""/>
            </v:shape>
            <v:shape id="_x0000_s4719" alt="" style="position:absolute;left:6668;top:1062;width:133;height:198" coordorigin="6668,1063" coordsize="133,198" path="m6668,1260r17,-82l6723,1103r52,-40l6785,1066r7,8l6800,1088r-15,6e" filled="f" strokecolor="#24305e" strokeweight=".28433mm">
              <v:path arrowok="t"/>
            </v:shape>
            <v:shape id="_x0000_s4720" alt="" style="position:absolute;left:6429;top:1193;width:248;height:40" coordorigin="6430,1193" coordsize="248,40" path="m6430,1232r34,-21l6488,1200r25,-5l6549,1193r46,3l6636,1203r30,8l6677,1215e" filled="f" strokecolor="#24305e" strokeweight=".28433mm">
              <v:path arrowok="t"/>
            </v:shape>
            <v:shape id="_x0000_s4721" alt="" style="position:absolute;left:6752;top:1093;width:49;height:161" coordorigin="6752,1094" coordsize="49,161" path="m6800,1255r-26,-31l6760,1206r-5,-13l6752,1179r3,-21l6763,1137r9,-16l6776,1114r24,-1l6795,1094e" filled="f" strokecolor="#24305e" strokeweight=".28433mm">
              <v:path arrowok="t"/>
            </v:shape>
            <v:shape id="_x0000_s4722" alt="" style="position:absolute;left:6870;top:1183;width:48;height:32" coordorigin="6871,1184" coordsize="48,32" path="m6907,1184r12,7l6906,1202r-13,12l6879,1216r-8,-2e" filled="f" strokecolor="#24305e" strokeweight=".28433mm">
              <v:path arrowok="t"/>
            </v:shape>
            <v:shape id="_x0000_s4723" alt="" style="position:absolute;left:6795;top:1126;width:250;height:253" coordorigin="6795,1127" coordsize="250,253" path="m6805,1276r-8,-24l6795,1236r5,-16l6811,1198r7,-12l6824,1178r12,-11l6840,1163r-4,-11l6845,1143r10,-7l6865,1135r9,1l6885,1135r35,-8l6955,1129r32,11l7011,1157r27,42l7045,1248r-15,49l6994,1339r-62,32l6879,1379r-38,-4l6827,1371e" filled="f" strokecolor="#24305e" strokeweight=".28433mm">
              <v:path arrowok="t"/>
            </v:shape>
            <v:shape id="_x0000_s4724" alt="" style="position:absolute;left:6899;top:1042;width:29;height:78" coordorigin="6899,1042" coordsize="29,78" path="m6899,1042r10,14l6915,1068r5,19l6927,1119e" filled="f" strokecolor="#24305e" strokeweight=".28433mm">
              <v:path arrowok="t"/>
            </v:shape>
            <w10:wrap type="topAndBottom" anchorx="page"/>
          </v:group>
        </w:pict>
      </w:r>
    </w:p>
    <w:p w14:paraId="766DDF87" w14:textId="77777777" w:rsidR="000B4ABD" w:rsidRDefault="00E902B2">
      <w:pPr>
        <w:pStyle w:val="Heading6"/>
        <w:spacing w:before="171"/>
        <w:ind w:left="243"/>
        <w:rPr>
          <w:rFonts w:ascii="Noto Sans"/>
        </w:rPr>
      </w:pPr>
      <w:hyperlink w:anchor="_bookmark52" w:history="1">
        <w:r w:rsidR="006E238D">
          <w:rPr>
            <w:rFonts w:ascii="Noto Sans"/>
            <w:color w:val="24305E"/>
          </w:rPr>
          <w:t>Eating Statement 6</w:t>
        </w:r>
      </w:hyperlink>
    </w:p>
    <w:p w14:paraId="70252451" w14:textId="77777777" w:rsidR="000B4ABD" w:rsidRDefault="00E902B2">
      <w:pPr>
        <w:spacing w:before="271" w:line="228" w:lineRule="auto"/>
        <w:ind w:left="243" w:right="1989"/>
        <w:rPr>
          <w:b/>
          <w:sz w:val="20"/>
        </w:rPr>
      </w:pPr>
      <w:hyperlink w:anchor="_bookmark53" w:history="1">
        <w:r w:rsidR="006E238D">
          <w:rPr>
            <w:b/>
            <w:color w:val="24305E"/>
            <w:sz w:val="20"/>
          </w:rPr>
          <w:t xml:space="preserve">Encourage, support </w:t>
        </w:r>
        <w:r w:rsidR="006E238D">
          <w:rPr>
            <w:b/>
            <w:color w:val="24305E"/>
            <w:spacing w:val="-6"/>
            <w:sz w:val="20"/>
          </w:rPr>
          <w:t>and</w:t>
        </w:r>
      </w:hyperlink>
      <w:r w:rsidR="006E238D">
        <w:rPr>
          <w:b/>
          <w:color w:val="24305E"/>
          <w:spacing w:val="-6"/>
          <w:sz w:val="20"/>
        </w:rPr>
        <w:t xml:space="preserve"> </w:t>
      </w:r>
      <w:hyperlink w:anchor="_bookmark53" w:history="1">
        <w:r w:rsidR="006E238D">
          <w:rPr>
            <w:b/>
            <w:color w:val="24305E"/>
            <w:sz w:val="20"/>
          </w:rPr>
          <w:t>promote</w:t>
        </w:r>
        <w:r w:rsidR="006E238D">
          <w:rPr>
            <w:b/>
            <w:color w:val="24305E"/>
            <w:spacing w:val="-4"/>
            <w:sz w:val="20"/>
          </w:rPr>
          <w:t xml:space="preserve"> </w:t>
        </w:r>
        <w:r w:rsidR="006E238D">
          <w:rPr>
            <w:b/>
            <w:color w:val="24305E"/>
            <w:sz w:val="20"/>
          </w:rPr>
          <w:t>breastfeeding</w:t>
        </w:r>
      </w:hyperlink>
    </w:p>
    <w:p w14:paraId="5BEF3561" w14:textId="77777777" w:rsidR="000B4ABD" w:rsidRDefault="000B4ABD">
      <w:pPr>
        <w:pStyle w:val="BodyText"/>
        <w:rPr>
          <w:b/>
          <w:sz w:val="26"/>
        </w:rPr>
      </w:pPr>
    </w:p>
    <w:p w14:paraId="02DFB11E" w14:textId="77777777" w:rsidR="000B4ABD" w:rsidRDefault="000B4ABD">
      <w:pPr>
        <w:pStyle w:val="BodyText"/>
        <w:rPr>
          <w:b/>
          <w:sz w:val="26"/>
        </w:rPr>
      </w:pPr>
    </w:p>
    <w:p w14:paraId="5A9A8E6F" w14:textId="77777777" w:rsidR="000B4ABD" w:rsidRDefault="000B4ABD">
      <w:pPr>
        <w:pStyle w:val="BodyText"/>
        <w:rPr>
          <w:b/>
          <w:sz w:val="26"/>
        </w:rPr>
      </w:pPr>
    </w:p>
    <w:p w14:paraId="76571D8D" w14:textId="77777777" w:rsidR="000B4ABD" w:rsidRDefault="000B4ABD">
      <w:pPr>
        <w:pStyle w:val="BodyText"/>
        <w:spacing w:before="11"/>
        <w:rPr>
          <w:b/>
          <w:sz w:val="26"/>
        </w:rPr>
      </w:pPr>
    </w:p>
    <w:p w14:paraId="0715AA47" w14:textId="77777777" w:rsidR="000B4ABD" w:rsidRDefault="00E902B2">
      <w:pPr>
        <w:pStyle w:val="BodyText"/>
        <w:spacing w:before="1"/>
        <w:ind w:left="243"/>
      </w:pPr>
      <w:hyperlink w:anchor="_bookmark52" w:history="1">
        <w:r w:rsidR="006E238D">
          <w:rPr>
            <w:color w:val="24305E"/>
          </w:rPr>
          <w:t>See page 79</w:t>
        </w:r>
      </w:hyperlink>
    </w:p>
    <w:p w14:paraId="6532299A" w14:textId="77777777" w:rsidR="000B4ABD" w:rsidRDefault="000B4ABD">
      <w:pPr>
        <w:sectPr w:rsidR="000B4ABD">
          <w:type w:val="continuous"/>
          <w:pgSz w:w="11910" w:h="16840"/>
          <w:pgMar w:top="880" w:right="1000" w:bottom="280" w:left="0" w:header="720" w:footer="720" w:gutter="0"/>
          <w:cols w:num="2" w:space="720" w:equalWidth="0">
            <w:col w:w="5811" w:space="40"/>
            <w:col w:w="5059"/>
          </w:cols>
        </w:sectPr>
      </w:pPr>
    </w:p>
    <w:p w14:paraId="5072E18B" w14:textId="77777777" w:rsidR="000B4ABD" w:rsidRDefault="000B4ABD">
      <w:pPr>
        <w:pStyle w:val="BodyText"/>
        <w:spacing w:before="6" w:after="1"/>
        <w:rPr>
          <w:sz w:val="16"/>
        </w:rPr>
      </w:pPr>
    </w:p>
    <w:p w14:paraId="62438136" w14:textId="77777777" w:rsidR="000B4ABD" w:rsidRDefault="00E902B2">
      <w:pPr>
        <w:tabs>
          <w:tab w:val="left" w:pos="6074"/>
        </w:tabs>
        <w:spacing w:line="40" w:lineRule="exact"/>
        <w:ind w:left="1680"/>
        <w:rPr>
          <w:sz w:val="4"/>
        </w:rPr>
      </w:pPr>
      <w:r>
        <w:rPr>
          <w:sz w:val="4"/>
        </w:rPr>
      </w:r>
      <w:r>
        <w:rPr>
          <w:sz w:val="4"/>
        </w:rPr>
        <w:pict w14:anchorId="4E7D1978">
          <v:group id="_x0000_s4702" alt="" style="width:205.55pt;height:2pt;mso-position-horizontal-relative:char;mso-position-vertical-relative:line" coordsize="4111,40">
            <v:line id="_x0000_s4703" alt="" style="position:absolute" from="0,20" to="4110,20" strokecolor="#fbba00" strokeweight="2pt"/>
            <w10:anchorlock/>
          </v:group>
        </w:pict>
      </w:r>
      <w:r w:rsidR="00D56FD6">
        <w:rPr>
          <w:sz w:val="4"/>
        </w:rPr>
        <w:tab/>
      </w:r>
      <w:r>
        <w:rPr>
          <w:sz w:val="4"/>
        </w:rPr>
      </w:r>
      <w:r>
        <w:rPr>
          <w:sz w:val="4"/>
        </w:rPr>
        <w:pict w14:anchorId="4678C302">
          <v:group id="_x0000_s4700" alt="" style="width:205.55pt;height:2pt;mso-position-horizontal-relative:char;mso-position-vertical-relative:line" coordsize="4111,40">
            <v:line id="_x0000_s4701" alt="" style="position:absolute" from="0,20" to="4110,20" strokecolor="#fbba00" strokeweight="2pt"/>
            <w10:anchorlock/>
          </v:group>
        </w:pict>
      </w:r>
    </w:p>
    <w:p w14:paraId="5001196C" w14:textId="77777777" w:rsidR="000B4ABD" w:rsidRDefault="000B4ABD">
      <w:pPr>
        <w:spacing w:line="40" w:lineRule="exact"/>
        <w:rPr>
          <w:sz w:val="4"/>
        </w:rPr>
        <w:sectPr w:rsidR="000B4ABD">
          <w:type w:val="continuous"/>
          <w:pgSz w:w="11910" w:h="16840"/>
          <w:pgMar w:top="880" w:right="1000" w:bottom="280" w:left="0" w:header="720" w:footer="720" w:gutter="0"/>
          <w:cols w:space="720"/>
        </w:sectPr>
      </w:pPr>
    </w:p>
    <w:p w14:paraId="55392677" w14:textId="77777777" w:rsidR="000B4ABD" w:rsidRDefault="000B4ABD">
      <w:pPr>
        <w:pStyle w:val="BodyText"/>
      </w:pPr>
    </w:p>
    <w:p w14:paraId="0C858218" w14:textId="77777777" w:rsidR="000B4ABD" w:rsidRDefault="000B4ABD">
      <w:pPr>
        <w:pStyle w:val="BodyText"/>
      </w:pPr>
    </w:p>
    <w:p w14:paraId="78DC848B" w14:textId="77777777" w:rsidR="000B4ABD" w:rsidRDefault="000B4ABD">
      <w:pPr>
        <w:pStyle w:val="BodyText"/>
        <w:spacing w:before="12"/>
        <w:rPr>
          <w:sz w:val="16"/>
        </w:rPr>
      </w:pPr>
    </w:p>
    <w:p w14:paraId="3ED5C0AE" w14:textId="77777777" w:rsidR="000B4ABD" w:rsidRDefault="00E902B2">
      <w:pPr>
        <w:pStyle w:val="BodyText"/>
        <w:ind w:left="1817"/>
      </w:pPr>
      <w:r>
        <w:pict w14:anchorId="1F5B9A52">
          <v:group id="_x0000_s4693" alt="" style="width:45.35pt;height:48pt;mso-position-horizontal-relative:char;mso-position-vertical-relative:line" coordsize="907,960">
            <v:shape id="_x0000_s4694" type="#_x0000_t75" alt="" style="position:absolute;left:265;top:123;width:324;height:186">
              <v:imagedata r:id="rId63" o:title=""/>
            </v:shape>
            <v:shape id="_x0000_s4695" alt="" style="position:absolute;left:131;top:369;width:645;height:583" coordorigin="131,369" coordsize="645,583" path="m462,369r-17,l373,377r-66,24l249,438r-49,48l163,545r-24,66l131,683r,268l775,951r,-268l767,611,744,545,707,486,658,438,600,401,534,377r-72,-8xe" fillcolor="#fbba00" stroked="f">
              <v:path arrowok="t"/>
            </v:shape>
            <v:shape id="_x0000_s4696" alt="" style="position:absolute;left:8;top:8;width:891;height:944" coordorigin="8,8" coordsize="891,944" path="m771,951r-636,l100,944,70,925,50,896,41,861,8,107,14,69,34,37,65,16,102,8r702,l842,16r30,21l892,69r7,38l865,861r-8,35l836,925r-29,19l771,951xe" filled="f" strokecolor="#24305e" strokeweight=".28433mm">
              <v:path arrowok="t"/>
            </v:shape>
            <v:shape id="_x0000_s4697" alt="" style="position:absolute;left:256;top:88;width:389;height:228" coordorigin="257,89" coordsize="389,228" path="m452,89r-57,6l343,112r-47,28l257,177,367,316r18,-14l405,292r23,-7l452,282r23,3l497,291r20,10l535,314,646,176,606,140,560,112,508,95,452,89xe" filled="f" strokecolor="#24305e" strokeweight=".28433mm">
              <v:path arrowok="t"/>
            </v:shape>
            <v:line id="_x0000_s4698" alt="" style="position:absolute" from="451,282" to="451,165" strokecolor="#24305e" strokeweight=".28433mm"/>
            <v:shape id="_x0000_s4699" alt="" style="position:absolute;left:41;top:30;width:825;height:881" coordorigin="41,30" coordsize="825,881" path="m865,30l830,843r-44,63l759,911r-611,l121,906,99,892,83,870,77,843,41,30e" filled="f" strokecolor="#24305e" strokeweight=".28433mm">
              <v:path arrowok="t"/>
            </v:shape>
            <w10:anchorlock/>
          </v:group>
        </w:pict>
      </w:r>
    </w:p>
    <w:p w14:paraId="26E1817B" w14:textId="77777777" w:rsidR="000B4ABD" w:rsidRDefault="000B4ABD">
      <w:pPr>
        <w:pStyle w:val="BodyText"/>
        <w:spacing w:before="13"/>
        <w:rPr>
          <w:sz w:val="9"/>
        </w:rPr>
      </w:pPr>
    </w:p>
    <w:p w14:paraId="343101B5" w14:textId="77777777" w:rsidR="000B4ABD" w:rsidRDefault="00E902B2">
      <w:pPr>
        <w:pStyle w:val="Heading6"/>
        <w:spacing w:before="100"/>
        <w:rPr>
          <w:rFonts w:ascii="Noto Sans"/>
        </w:rPr>
      </w:pPr>
      <w:hyperlink w:anchor="_bookmark54" w:history="1">
        <w:r w:rsidR="006E238D">
          <w:rPr>
            <w:rFonts w:ascii="Noto Sans"/>
            <w:color w:val="24305E"/>
          </w:rPr>
          <w:t>Body Weight Statement</w:t>
        </w:r>
      </w:hyperlink>
    </w:p>
    <w:p w14:paraId="571B552B" w14:textId="77777777" w:rsidR="000B4ABD" w:rsidRDefault="00E902B2">
      <w:pPr>
        <w:spacing w:before="270" w:line="228" w:lineRule="auto"/>
        <w:ind w:left="1700" w:right="1328"/>
        <w:rPr>
          <w:b/>
          <w:sz w:val="20"/>
        </w:rPr>
      </w:pPr>
      <w:hyperlink w:anchor="_bookmark55" w:history="1">
        <w:r w:rsidR="006E238D">
          <w:rPr>
            <w:b/>
            <w:color w:val="24305E"/>
            <w:sz w:val="20"/>
          </w:rPr>
          <w:t>Making good choices about what you eat and drink and being physically active</w:t>
        </w:r>
      </w:hyperlink>
      <w:r w:rsidR="006E238D">
        <w:rPr>
          <w:b/>
          <w:color w:val="24305E"/>
          <w:sz w:val="20"/>
        </w:rPr>
        <w:t xml:space="preserve"> </w:t>
      </w:r>
      <w:hyperlink w:anchor="_bookmark55" w:history="1">
        <w:r w:rsidR="006E238D">
          <w:rPr>
            <w:b/>
            <w:color w:val="24305E"/>
            <w:sz w:val="20"/>
          </w:rPr>
          <w:t>are important to achieve and maintain a healthy body weight</w:t>
        </w:r>
      </w:hyperlink>
    </w:p>
    <w:p w14:paraId="4E9F3959" w14:textId="77777777" w:rsidR="000B4ABD" w:rsidRDefault="00E902B2">
      <w:pPr>
        <w:spacing w:before="59" w:line="228" w:lineRule="auto"/>
        <w:ind w:left="1700" w:right="1294"/>
        <w:rPr>
          <w:b/>
          <w:sz w:val="20"/>
        </w:rPr>
      </w:pPr>
      <w:hyperlink w:anchor="_bookmark56" w:history="1">
        <w:r w:rsidR="006E238D">
          <w:rPr>
            <w:b/>
            <w:color w:val="24305E"/>
            <w:sz w:val="20"/>
          </w:rPr>
          <w:t>When you are pregnant, talk to your midwife or doctor about the right amount</w:t>
        </w:r>
      </w:hyperlink>
      <w:r w:rsidR="006E238D">
        <w:rPr>
          <w:b/>
          <w:color w:val="24305E"/>
          <w:sz w:val="20"/>
        </w:rPr>
        <w:t xml:space="preserve"> </w:t>
      </w:r>
      <w:hyperlink w:anchor="_bookmark56" w:history="1">
        <w:r w:rsidR="006E238D">
          <w:rPr>
            <w:b/>
            <w:color w:val="24305E"/>
            <w:sz w:val="20"/>
          </w:rPr>
          <w:t>of weight to gain during pregnancy. This amount is different for each person</w:t>
        </w:r>
      </w:hyperlink>
    </w:p>
    <w:p w14:paraId="4D67E64B" w14:textId="77777777" w:rsidR="000B4ABD" w:rsidRDefault="000B4ABD">
      <w:pPr>
        <w:pStyle w:val="BodyText"/>
        <w:spacing w:before="5"/>
        <w:rPr>
          <w:b/>
          <w:sz w:val="24"/>
        </w:rPr>
      </w:pPr>
    </w:p>
    <w:p w14:paraId="25FAB8B8" w14:textId="77777777" w:rsidR="000B4ABD" w:rsidRDefault="00E902B2">
      <w:pPr>
        <w:pStyle w:val="BodyText"/>
        <w:ind w:left="1700"/>
      </w:pPr>
      <w:hyperlink w:anchor="_bookmark54" w:history="1">
        <w:r w:rsidR="006E238D">
          <w:rPr>
            <w:color w:val="24305E"/>
          </w:rPr>
          <w:t>See page 87</w:t>
        </w:r>
      </w:hyperlink>
    </w:p>
    <w:p w14:paraId="1E8D2CC8" w14:textId="77777777" w:rsidR="000B4ABD" w:rsidRDefault="00E902B2">
      <w:pPr>
        <w:pStyle w:val="BodyText"/>
        <w:spacing w:before="9"/>
        <w:rPr>
          <w:sz w:val="13"/>
        </w:rPr>
      </w:pPr>
      <w:r>
        <w:pict w14:anchorId="28FBC881">
          <v:shape id="_x0000_s4692" alt="" style="position:absolute;margin-left:85.05pt;margin-top:12.25pt;width:425.2pt;height:.1pt;z-index:-251531264;mso-wrap-edited:f;mso-width-percent:0;mso-height-percent:0;mso-wrap-distance-left:0;mso-wrap-distance-right:0;mso-position-horizontal-relative:page;mso-width-percent:0;mso-height-percent:0" coordsize="8504,1270" path="m,l8504,e" filled="f" strokecolor="#fbba00" strokeweight="2pt">
            <v:path arrowok="t" o:connecttype="custom" o:connectlocs="0,0;2147483646,0" o:connectangles="0,0"/>
            <w10:wrap type="topAndBottom" anchorx="page"/>
          </v:shape>
        </w:pict>
      </w:r>
    </w:p>
    <w:p w14:paraId="00BD5A57" w14:textId="77777777" w:rsidR="000B4ABD" w:rsidRDefault="000B4ABD">
      <w:pPr>
        <w:pStyle w:val="BodyText"/>
      </w:pPr>
    </w:p>
    <w:p w14:paraId="7B3F6BDB" w14:textId="77777777" w:rsidR="000B4ABD" w:rsidRDefault="000B4ABD">
      <w:pPr>
        <w:pStyle w:val="BodyText"/>
      </w:pPr>
    </w:p>
    <w:p w14:paraId="4B19AFDD" w14:textId="77777777" w:rsidR="000B4ABD" w:rsidRDefault="000B4ABD">
      <w:pPr>
        <w:pStyle w:val="BodyText"/>
      </w:pPr>
    </w:p>
    <w:p w14:paraId="337C87AE" w14:textId="77777777" w:rsidR="000B4ABD" w:rsidRDefault="000B4ABD">
      <w:pPr>
        <w:pStyle w:val="BodyText"/>
      </w:pPr>
    </w:p>
    <w:p w14:paraId="4B6DE23F" w14:textId="77777777" w:rsidR="000B4ABD" w:rsidRDefault="000B4ABD">
      <w:pPr>
        <w:pStyle w:val="BodyText"/>
        <w:spacing w:before="11"/>
        <w:rPr>
          <w:sz w:val="16"/>
        </w:rPr>
      </w:pPr>
    </w:p>
    <w:p w14:paraId="518D6207" w14:textId="77777777" w:rsidR="000B4ABD" w:rsidRDefault="00E902B2">
      <w:pPr>
        <w:pStyle w:val="Heading6"/>
        <w:spacing w:before="100"/>
        <w:rPr>
          <w:rFonts w:ascii="Noto Sans"/>
        </w:rPr>
      </w:pPr>
      <w:hyperlink w:anchor="_bookmark60" w:history="1">
        <w:r w:rsidR="006E238D">
          <w:rPr>
            <w:rFonts w:ascii="Noto Sans"/>
            <w:color w:val="24305E"/>
          </w:rPr>
          <w:t>The Activity Statements</w:t>
        </w:r>
      </w:hyperlink>
    </w:p>
    <w:p w14:paraId="37F689E6" w14:textId="77777777" w:rsidR="000B4ABD" w:rsidRDefault="00E902B2">
      <w:pPr>
        <w:pStyle w:val="BodyText"/>
        <w:tabs>
          <w:tab w:val="right" w:pos="10204"/>
        </w:tabs>
        <w:spacing w:before="260"/>
        <w:ind w:left="1700"/>
      </w:pPr>
      <w:hyperlink w:anchor="_bookmark61" w:history="1">
        <w:r w:rsidR="006E238D">
          <w:rPr>
            <w:color w:val="24305E"/>
          </w:rPr>
          <w:t>Evidence</w:t>
        </w:r>
        <w:r w:rsidR="006E238D">
          <w:rPr>
            <w:color w:val="24305E"/>
          </w:rPr>
          <w:tab/>
          <w:t>96</w:t>
        </w:r>
      </w:hyperlink>
    </w:p>
    <w:p w14:paraId="081510DA" w14:textId="77777777" w:rsidR="000B4ABD" w:rsidRDefault="00E902B2">
      <w:pPr>
        <w:pStyle w:val="BodyText"/>
        <w:spacing w:before="327"/>
        <w:ind w:left="1700"/>
      </w:pPr>
      <w:r>
        <w:pict w14:anchorId="2B343BEF">
          <v:line id="_x0000_s4691" alt="" style="position:absolute;left:0;text-align:left;z-index:251347968;mso-wrap-edited:f;mso-width-percent:0;mso-height-percent:0;mso-position-horizontal-relative:page;mso-width-percent:0;mso-height-percent:0" from="85.05pt,42.2pt" to="510.25pt,42.2pt" strokecolor="#e8308a" strokeweight="2pt">
            <w10:wrap anchorx="page"/>
          </v:line>
        </w:pict>
      </w:r>
      <w:hyperlink w:anchor="_bookmark60" w:history="1">
        <w:r w:rsidR="00D56FD6">
          <w:rPr>
            <w:color w:val="24305E"/>
          </w:rPr>
          <w:t>See page 95</w:t>
        </w:r>
      </w:hyperlink>
    </w:p>
    <w:p w14:paraId="35456492" w14:textId="77777777" w:rsidR="000B4ABD" w:rsidRDefault="000B4ABD">
      <w:pPr>
        <w:sectPr w:rsidR="000B4ABD">
          <w:pgSz w:w="11910" w:h="16840"/>
          <w:pgMar w:top="1300" w:right="1000" w:bottom="280" w:left="0" w:header="850" w:footer="0" w:gutter="0"/>
          <w:cols w:space="720"/>
        </w:sectPr>
      </w:pPr>
    </w:p>
    <w:p w14:paraId="422FF8D9" w14:textId="77777777" w:rsidR="000B4ABD" w:rsidRDefault="000B4ABD">
      <w:pPr>
        <w:pStyle w:val="BodyText"/>
      </w:pPr>
    </w:p>
    <w:p w14:paraId="456A856F" w14:textId="77777777" w:rsidR="000B4ABD" w:rsidRDefault="000B4ABD">
      <w:pPr>
        <w:pStyle w:val="BodyText"/>
      </w:pPr>
    </w:p>
    <w:p w14:paraId="228DBCAE" w14:textId="77777777" w:rsidR="000B4ABD" w:rsidRDefault="000B4ABD">
      <w:pPr>
        <w:pStyle w:val="BodyText"/>
      </w:pPr>
    </w:p>
    <w:p w14:paraId="328C3262" w14:textId="77777777" w:rsidR="000B4ABD" w:rsidRDefault="000B4ABD">
      <w:pPr>
        <w:pStyle w:val="BodyText"/>
      </w:pPr>
    </w:p>
    <w:p w14:paraId="4775A4E8" w14:textId="77777777" w:rsidR="000B4ABD" w:rsidRDefault="000B4ABD">
      <w:pPr>
        <w:pStyle w:val="BodyText"/>
        <w:spacing w:before="1" w:after="1"/>
        <w:rPr>
          <w:sz w:val="13"/>
        </w:rPr>
      </w:pPr>
    </w:p>
    <w:p w14:paraId="074420D1" w14:textId="77777777" w:rsidR="000B4ABD" w:rsidRDefault="00E902B2">
      <w:pPr>
        <w:pStyle w:val="BodyText"/>
        <w:ind w:left="1867"/>
      </w:pPr>
      <w:r>
        <w:pict w14:anchorId="026F93DE">
          <v:group id="_x0000_s4682" alt="" style="width:42.7pt;height:53.3pt;mso-position-horizontal-relative:char;mso-position-vertical-relative:line" coordsize="854,1066">
            <v:shape id="_x0000_s4683" alt="" style="position:absolute;left:61;top:54;width:504;height:824" coordorigin="62,55" coordsize="504,824" o:spt="100" adj="0,,0" path="m286,545r-1,-11l282,523,260,462,247,393,235,272,219,55,193,68r-10,48l185,236r13,232l135,632,88,753,62,828r,14l70,854r13,11l99,873r23,5l144,875r19,-12l178,845r21,-46l225,738r29,-77l284,567r2,-11l286,545xm566,820l521,472,468,263,400,452r26,62l431,565r12,113l464,798r29,72l507,869r22,-2l545,862r12,-11l564,837r2,-17xe" fillcolor="#e8308a" stroked="f">
              <v:stroke joinstyle="round"/>
              <v:formulas/>
              <v:path arrowok="t" o:connecttype="segments"/>
            </v:shape>
            <v:shape id="_x0000_s4684" alt="" style="position:absolute;left:59;top:8;width:583;height:884" coordorigin="60,9" coordsize="583,884" path="m478,229l421,379r-31,82l373,504r-15,31l342,571r-34,74l267,736r-38,84l204,878r-4,8l192,892r-10,l158,892r-30,-5l96,874,67,850r-5,-6l60,835r2,-7l99,706,142,598r35,-78l191,491,185,323r1,-105l195,133,215,24,227,9r9,3l272,24r54,9l398,33,487,20r10,-2l507,24r2,10l592,444r49,366l579,857r-86,13l465,815,442,691,427,568r-6,-56l393,455e" filled="f" strokecolor="#24305e" strokeweight=".31539mm">
              <v:path arrowok="t"/>
            </v:shape>
            <v:shape id="_x0000_s4685" alt="" style="position:absolute;left:291;top:113;width:87;height:85" coordorigin="291,113" coordsize="87,85" path="m377,113r-2,21l370,160r-24,24l291,198e" filled="f" strokecolor="#24305e" strokeweight=".31539mm">
              <v:path arrowok="t"/>
            </v:shape>
            <v:shape id="_x0000_s4686" alt="" style="position:absolute;left:8;top:845;width:326;height:212" coordorigin="9,846" coordsize="326,212" path="m64,846l14,933r-5,9l11,953r7,6l39,970r29,11l100,992r29,15l174,1033r44,16l265,1057r54,l330,1057r5,-14l327,1036,263,975,218,930,191,902r-9,-10e" filled="f" strokecolor="#24305e" strokeweight=".31539mm">
              <v:path arrowok="t"/>
            </v:shape>
            <v:shape id="_x0000_s4687" alt="" style="position:absolute;left:504;top:838;width:340;height:143" coordorigin="505,839" coordsize="340,143" path="m505,870r12,76l537,981r27,-1l600,969r41,-11l682,953r39,1l764,951r55,-17l844,910,808,891,740,874,672,858,632,839e" filled="f" strokecolor="#24305e" strokeweight=".31539mm">
              <v:path arrowok="t"/>
            </v:shape>
            <v:shape id="_x0000_s4688" alt="" style="position:absolute;left:211;top:45;width:249;height:51" coordorigin="211,45" coordsize="249,51" path="m211,45r56,36l312,96r56,-5l460,69e" filled="f" strokecolor="#24305e" strokeweight=".31539mm">
              <v:path arrowok="t"/>
            </v:shape>
            <v:shape id="_x0000_s4689" alt="" style="position:absolute;left:620;top:850;width:36;height:42" coordorigin="620,851" coordsize="36,42" path="m620,893r13,-26l641,854r6,-3l656,853e" filled="f" strokecolor="#24305e" strokeweight=".31539mm">
              <v:path arrowok="t"/>
            </v:shape>
            <v:shape id="_x0000_s4690" alt="" style="position:absolute;left:170;top:923;width:41;height:20" coordorigin="171,923" coordsize="41,20" path="m171,942r7,-8l185,929r10,-3l211,923e" filled="f" strokecolor="#24305e" strokeweight=".31539mm">
              <v:path arrowok="t"/>
            </v:shape>
            <w10:anchorlock/>
          </v:group>
        </w:pict>
      </w:r>
    </w:p>
    <w:p w14:paraId="368E51F5" w14:textId="77777777" w:rsidR="000B4ABD" w:rsidRDefault="00E902B2">
      <w:pPr>
        <w:pStyle w:val="Heading6"/>
        <w:spacing w:before="187"/>
        <w:rPr>
          <w:rFonts w:ascii="Noto Sans"/>
        </w:rPr>
      </w:pPr>
      <w:hyperlink w:anchor="_bookmark63" w:history="1">
        <w:r w:rsidR="006E238D">
          <w:rPr>
            <w:rFonts w:ascii="Noto Sans"/>
            <w:color w:val="24305E"/>
          </w:rPr>
          <w:t>Activity Statement 1</w:t>
        </w:r>
      </w:hyperlink>
    </w:p>
    <w:p w14:paraId="0CEAECB0" w14:textId="77777777" w:rsidR="000B4ABD" w:rsidRDefault="00E902B2">
      <w:pPr>
        <w:spacing w:before="259" w:line="266" w:lineRule="exact"/>
        <w:ind w:left="1700"/>
        <w:rPr>
          <w:b/>
          <w:sz w:val="20"/>
        </w:rPr>
      </w:pPr>
      <w:hyperlink w:anchor="_bookmark64" w:history="1">
        <w:r w:rsidR="006E238D">
          <w:rPr>
            <w:b/>
            <w:color w:val="24305E"/>
            <w:sz w:val="20"/>
          </w:rPr>
          <w:t>Sit less, move more!</w:t>
        </w:r>
      </w:hyperlink>
    </w:p>
    <w:p w14:paraId="2B86D6C2" w14:textId="77777777" w:rsidR="000B4ABD" w:rsidRDefault="00E902B2">
      <w:pPr>
        <w:spacing w:line="266" w:lineRule="exact"/>
        <w:ind w:left="1700"/>
        <w:rPr>
          <w:b/>
          <w:sz w:val="20"/>
        </w:rPr>
      </w:pPr>
      <w:hyperlink w:anchor="_bookmark64" w:history="1">
        <w:r w:rsidR="006E238D">
          <w:rPr>
            <w:b/>
            <w:color w:val="24305E"/>
            <w:sz w:val="20"/>
          </w:rPr>
          <w:t>Break up long periods of</w:t>
        </w:r>
        <w:r w:rsidR="006E238D">
          <w:rPr>
            <w:b/>
            <w:color w:val="24305E"/>
            <w:spacing w:val="-3"/>
            <w:sz w:val="20"/>
          </w:rPr>
          <w:t xml:space="preserve"> sitting</w:t>
        </w:r>
      </w:hyperlink>
    </w:p>
    <w:p w14:paraId="6EE99A81" w14:textId="77777777" w:rsidR="000B4ABD" w:rsidRDefault="000B4ABD">
      <w:pPr>
        <w:pStyle w:val="BodyText"/>
        <w:rPr>
          <w:b/>
          <w:sz w:val="26"/>
        </w:rPr>
      </w:pPr>
    </w:p>
    <w:p w14:paraId="12D93263" w14:textId="77777777" w:rsidR="000B4ABD" w:rsidRDefault="000B4ABD">
      <w:pPr>
        <w:pStyle w:val="BodyText"/>
        <w:rPr>
          <w:b/>
          <w:sz w:val="26"/>
        </w:rPr>
      </w:pPr>
    </w:p>
    <w:p w14:paraId="316ECC9E" w14:textId="77777777" w:rsidR="000B4ABD" w:rsidRDefault="000B4ABD">
      <w:pPr>
        <w:pStyle w:val="BodyText"/>
        <w:rPr>
          <w:b/>
          <w:sz w:val="26"/>
        </w:rPr>
      </w:pPr>
    </w:p>
    <w:p w14:paraId="02AC9C46" w14:textId="77777777" w:rsidR="000B4ABD" w:rsidRDefault="000B4ABD">
      <w:pPr>
        <w:pStyle w:val="BodyText"/>
        <w:rPr>
          <w:b/>
          <w:sz w:val="26"/>
        </w:rPr>
      </w:pPr>
    </w:p>
    <w:p w14:paraId="32F3D8DC" w14:textId="77777777" w:rsidR="000B4ABD" w:rsidRDefault="000B4ABD">
      <w:pPr>
        <w:pStyle w:val="BodyText"/>
        <w:spacing w:before="11"/>
        <w:rPr>
          <w:b/>
          <w:sz w:val="38"/>
        </w:rPr>
      </w:pPr>
    </w:p>
    <w:p w14:paraId="4FD348F0" w14:textId="77777777" w:rsidR="000B4ABD" w:rsidRDefault="00E902B2">
      <w:pPr>
        <w:pStyle w:val="BodyText"/>
        <w:ind w:left="1700"/>
      </w:pPr>
      <w:hyperlink w:anchor="_bookmark63" w:history="1">
        <w:r w:rsidR="006E238D">
          <w:rPr>
            <w:color w:val="24305E"/>
          </w:rPr>
          <w:t>See page 99</w:t>
        </w:r>
      </w:hyperlink>
    </w:p>
    <w:p w14:paraId="77A207EF" w14:textId="77777777" w:rsidR="000B4ABD" w:rsidRDefault="006E238D">
      <w:pPr>
        <w:pStyle w:val="BodyText"/>
      </w:pPr>
      <w:r>
        <w:br w:type="column"/>
      </w:r>
    </w:p>
    <w:p w14:paraId="1E17597B" w14:textId="77777777" w:rsidR="000B4ABD" w:rsidRDefault="000B4ABD">
      <w:pPr>
        <w:pStyle w:val="BodyText"/>
      </w:pPr>
    </w:p>
    <w:p w14:paraId="00D08EB1" w14:textId="77777777" w:rsidR="000B4ABD" w:rsidRDefault="000B4ABD">
      <w:pPr>
        <w:pStyle w:val="BodyText"/>
      </w:pPr>
    </w:p>
    <w:p w14:paraId="5BFEC8F5" w14:textId="77777777" w:rsidR="000B4ABD" w:rsidRDefault="000B4ABD">
      <w:pPr>
        <w:pStyle w:val="BodyText"/>
      </w:pPr>
    </w:p>
    <w:p w14:paraId="587042BC" w14:textId="77777777" w:rsidR="000B4ABD" w:rsidRDefault="006E238D">
      <w:pPr>
        <w:pStyle w:val="BodyText"/>
        <w:spacing w:before="5"/>
        <w:rPr>
          <w:sz w:val="19"/>
        </w:rPr>
      </w:pPr>
      <w:r>
        <w:rPr>
          <w:noProof/>
        </w:rPr>
        <w:drawing>
          <wp:anchor distT="0" distB="0" distL="0" distR="0" simplePos="0" relativeHeight="251315200" behindDoc="0" locked="0" layoutInCell="1" allowOverlap="1" wp14:anchorId="0225867C" wp14:editId="74A4E7E9">
            <wp:simplePos x="0" y="0"/>
            <wp:positionH relativeFrom="page">
              <wp:posOffset>3879573</wp:posOffset>
            </wp:positionH>
            <wp:positionV relativeFrom="paragraph">
              <wp:posOffset>192721</wp:posOffset>
            </wp:positionV>
            <wp:extent cx="707877" cy="504825"/>
            <wp:effectExtent l="0" t="0" r="0" b="0"/>
            <wp:wrapTopAndBottom/>
            <wp:docPr id="1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7.png"/>
                    <pic:cNvPicPr/>
                  </pic:nvPicPr>
                  <pic:blipFill>
                    <a:blip r:embed="rId64" cstate="print"/>
                    <a:stretch>
                      <a:fillRect/>
                    </a:stretch>
                  </pic:blipFill>
                  <pic:spPr>
                    <a:xfrm>
                      <a:off x="0" y="0"/>
                      <a:ext cx="707877" cy="504825"/>
                    </a:xfrm>
                    <a:prstGeom prst="rect">
                      <a:avLst/>
                    </a:prstGeom>
                  </pic:spPr>
                </pic:pic>
              </a:graphicData>
            </a:graphic>
          </wp:anchor>
        </w:drawing>
      </w:r>
    </w:p>
    <w:p w14:paraId="65BD0288" w14:textId="77777777" w:rsidR="000B4ABD" w:rsidRDefault="000B4ABD">
      <w:pPr>
        <w:pStyle w:val="BodyText"/>
        <w:spacing w:before="9"/>
        <w:rPr>
          <w:sz w:val="24"/>
        </w:rPr>
      </w:pPr>
    </w:p>
    <w:p w14:paraId="1F170C40" w14:textId="77777777" w:rsidR="000B4ABD" w:rsidRDefault="00E902B2">
      <w:pPr>
        <w:pStyle w:val="Heading6"/>
        <w:ind w:left="1208"/>
        <w:rPr>
          <w:rFonts w:ascii="Noto Sans"/>
        </w:rPr>
      </w:pPr>
      <w:hyperlink w:anchor="_bookmark65" w:history="1">
        <w:r w:rsidR="006E238D">
          <w:rPr>
            <w:rFonts w:ascii="Noto Sans"/>
            <w:color w:val="24305E"/>
          </w:rPr>
          <w:t>Activity Statement 2</w:t>
        </w:r>
      </w:hyperlink>
    </w:p>
    <w:p w14:paraId="523DBBDB" w14:textId="77777777" w:rsidR="000B4ABD" w:rsidRDefault="00E902B2">
      <w:pPr>
        <w:spacing w:before="270" w:line="228" w:lineRule="auto"/>
        <w:ind w:left="1208" w:right="1042"/>
        <w:rPr>
          <w:b/>
          <w:sz w:val="20"/>
        </w:rPr>
      </w:pPr>
      <w:hyperlink w:anchor="_bookmark66" w:history="1">
        <w:r w:rsidR="006E238D">
          <w:rPr>
            <w:b/>
            <w:color w:val="24305E"/>
            <w:sz w:val="20"/>
          </w:rPr>
          <w:t>Do at least 2½ hours of moderate or</w:t>
        </w:r>
      </w:hyperlink>
      <w:r w:rsidR="006E238D">
        <w:rPr>
          <w:b/>
          <w:color w:val="24305E"/>
          <w:sz w:val="20"/>
        </w:rPr>
        <w:t xml:space="preserve"> </w:t>
      </w:r>
      <w:hyperlink w:anchor="_bookmark66" w:history="1">
        <w:r w:rsidR="006E238D">
          <w:rPr>
            <w:b/>
            <w:color w:val="24305E"/>
            <w:sz w:val="20"/>
          </w:rPr>
          <w:t>1¼ hours of vigorous physical activity</w:t>
        </w:r>
      </w:hyperlink>
      <w:r w:rsidR="006E238D">
        <w:rPr>
          <w:b/>
          <w:color w:val="24305E"/>
          <w:sz w:val="20"/>
        </w:rPr>
        <w:t xml:space="preserve"> </w:t>
      </w:r>
      <w:hyperlink w:anchor="_bookmark66" w:history="1">
        <w:r w:rsidR="006E238D">
          <w:rPr>
            <w:b/>
            <w:color w:val="24305E"/>
            <w:sz w:val="20"/>
          </w:rPr>
          <w:t>spread throughout the week</w:t>
        </w:r>
      </w:hyperlink>
    </w:p>
    <w:p w14:paraId="255C9AC6" w14:textId="77777777" w:rsidR="000B4ABD" w:rsidRDefault="00E902B2">
      <w:pPr>
        <w:spacing w:before="60" w:line="228" w:lineRule="auto"/>
        <w:ind w:left="1208" w:right="1100"/>
        <w:rPr>
          <w:b/>
          <w:sz w:val="20"/>
        </w:rPr>
      </w:pPr>
      <w:hyperlink w:anchor="_bookmark67" w:history="1">
        <w:r w:rsidR="006E238D">
          <w:rPr>
            <w:b/>
            <w:color w:val="24305E"/>
            <w:sz w:val="20"/>
          </w:rPr>
          <w:t>Pregnant women should aim to do</w:t>
        </w:r>
      </w:hyperlink>
      <w:r w:rsidR="006E238D">
        <w:rPr>
          <w:b/>
          <w:color w:val="24305E"/>
          <w:sz w:val="20"/>
        </w:rPr>
        <w:t xml:space="preserve"> </w:t>
      </w:r>
      <w:hyperlink w:anchor="_bookmark67" w:history="1">
        <w:r w:rsidR="006E238D">
          <w:rPr>
            <w:b/>
            <w:color w:val="24305E"/>
            <w:sz w:val="20"/>
          </w:rPr>
          <w:t>2½ hours of moderate-intensity</w:t>
        </w:r>
      </w:hyperlink>
      <w:r w:rsidR="006E238D">
        <w:rPr>
          <w:b/>
          <w:color w:val="24305E"/>
          <w:sz w:val="20"/>
        </w:rPr>
        <w:t xml:space="preserve"> </w:t>
      </w:r>
      <w:hyperlink w:anchor="_bookmark67" w:history="1">
        <w:r w:rsidR="006E238D">
          <w:rPr>
            <w:b/>
            <w:color w:val="24305E"/>
            <w:sz w:val="20"/>
          </w:rPr>
          <w:t>physical activity spread over at least</w:t>
        </w:r>
      </w:hyperlink>
      <w:r w:rsidR="006E238D">
        <w:rPr>
          <w:b/>
          <w:color w:val="24305E"/>
          <w:sz w:val="20"/>
        </w:rPr>
        <w:t xml:space="preserve"> </w:t>
      </w:r>
      <w:hyperlink w:anchor="_bookmark67" w:history="1">
        <w:r w:rsidR="006E238D">
          <w:rPr>
            <w:b/>
            <w:color w:val="24305E"/>
            <w:sz w:val="20"/>
          </w:rPr>
          <w:t>3 days per week (preferably some</w:t>
        </w:r>
      </w:hyperlink>
      <w:r w:rsidR="006E238D">
        <w:rPr>
          <w:b/>
          <w:color w:val="24305E"/>
          <w:sz w:val="20"/>
        </w:rPr>
        <w:t xml:space="preserve"> </w:t>
      </w:r>
      <w:hyperlink w:anchor="_bookmark67" w:history="1">
        <w:r w:rsidR="006E238D">
          <w:rPr>
            <w:b/>
            <w:color w:val="24305E"/>
            <w:sz w:val="20"/>
          </w:rPr>
          <w:t>activity every day)</w:t>
        </w:r>
      </w:hyperlink>
    </w:p>
    <w:p w14:paraId="6CAA6C14" w14:textId="77777777" w:rsidR="000B4ABD" w:rsidRDefault="000B4ABD">
      <w:pPr>
        <w:pStyle w:val="BodyText"/>
        <w:spacing w:before="9"/>
        <w:rPr>
          <w:b/>
          <w:sz w:val="24"/>
        </w:rPr>
      </w:pPr>
    </w:p>
    <w:p w14:paraId="61012669" w14:textId="77777777" w:rsidR="000B4ABD" w:rsidRDefault="00E902B2">
      <w:pPr>
        <w:pStyle w:val="BodyText"/>
        <w:ind w:left="1208"/>
      </w:pPr>
      <w:hyperlink w:anchor="_bookmark65" w:history="1">
        <w:r w:rsidR="006E238D">
          <w:rPr>
            <w:color w:val="24305E"/>
          </w:rPr>
          <w:t>See page 103</w:t>
        </w:r>
      </w:hyperlink>
    </w:p>
    <w:p w14:paraId="042B80C3" w14:textId="77777777" w:rsidR="000B4ABD" w:rsidRDefault="000B4ABD">
      <w:pPr>
        <w:sectPr w:rsidR="000B4ABD">
          <w:type w:val="continuous"/>
          <w:pgSz w:w="11910" w:h="16840"/>
          <w:pgMar w:top="880" w:right="1000" w:bottom="280" w:left="0" w:header="720" w:footer="720" w:gutter="0"/>
          <w:cols w:num="2" w:space="720" w:equalWidth="0">
            <w:col w:w="4847" w:space="40"/>
            <w:col w:w="6023"/>
          </w:cols>
        </w:sectPr>
      </w:pPr>
    </w:p>
    <w:p w14:paraId="13F75A90" w14:textId="77777777" w:rsidR="000B4ABD" w:rsidRDefault="000B4ABD">
      <w:pPr>
        <w:pStyle w:val="BodyText"/>
        <w:spacing w:before="7"/>
        <w:rPr>
          <w:sz w:val="16"/>
        </w:rPr>
      </w:pPr>
    </w:p>
    <w:p w14:paraId="1359EFC0" w14:textId="77777777" w:rsidR="000B4ABD" w:rsidRDefault="00E902B2">
      <w:pPr>
        <w:tabs>
          <w:tab w:val="left" w:pos="6074"/>
        </w:tabs>
        <w:spacing w:line="40" w:lineRule="exact"/>
        <w:ind w:left="1680"/>
        <w:rPr>
          <w:sz w:val="4"/>
        </w:rPr>
      </w:pPr>
      <w:r>
        <w:rPr>
          <w:sz w:val="4"/>
        </w:rPr>
      </w:r>
      <w:r>
        <w:rPr>
          <w:sz w:val="4"/>
        </w:rPr>
        <w:pict w14:anchorId="0BBE6121">
          <v:group id="_x0000_s4680" alt="" style="width:205.55pt;height:2pt;mso-position-horizontal-relative:char;mso-position-vertical-relative:line" coordsize="4111,40">
            <v:line id="_x0000_s4681" alt="" style="position:absolute" from="0,20" to="4110,20" strokecolor="#e8308a" strokeweight="2pt"/>
            <w10:anchorlock/>
          </v:group>
        </w:pict>
      </w:r>
      <w:r w:rsidR="00D56FD6">
        <w:rPr>
          <w:sz w:val="4"/>
        </w:rPr>
        <w:tab/>
      </w:r>
      <w:r>
        <w:rPr>
          <w:sz w:val="4"/>
        </w:rPr>
      </w:r>
      <w:r>
        <w:rPr>
          <w:sz w:val="4"/>
        </w:rPr>
        <w:pict w14:anchorId="2FD354A7">
          <v:group id="_x0000_s4678" alt="" style="width:205.55pt;height:2pt;mso-position-horizontal-relative:char;mso-position-vertical-relative:line" coordsize="4111,40">
            <v:line id="_x0000_s4679" alt="" style="position:absolute" from="0,20" to="4110,20" strokecolor="#e8308a" strokeweight="2pt"/>
            <w10:anchorlock/>
          </v:group>
        </w:pict>
      </w:r>
    </w:p>
    <w:p w14:paraId="038C7109" w14:textId="77777777" w:rsidR="000B4ABD" w:rsidRDefault="000B4ABD">
      <w:pPr>
        <w:spacing w:line="40" w:lineRule="exact"/>
        <w:rPr>
          <w:sz w:val="4"/>
        </w:rPr>
        <w:sectPr w:rsidR="000B4ABD">
          <w:type w:val="continuous"/>
          <w:pgSz w:w="11910" w:h="16840"/>
          <w:pgMar w:top="880" w:right="1000" w:bottom="280" w:left="0" w:header="720" w:footer="720" w:gutter="0"/>
          <w:cols w:space="720"/>
        </w:sectPr>
      </w:pPr>
    </w:p>
    <w:p w14:paraId="3DD9273C" w14:textId="77777777" w:rsidR="000B4ABD" w:rsidRDefault="000B4ABD">
      <w:pPr>
        <w:pStyle w:val="BodyText"/>
      </w:pPr>
    </w:p>
    <w:p w14:paraId="4EC2EEC8" w14:textId="77777777" w:rsidR="000B4ABD" w:rsidRDefault="000B4ABD">
      <w:pPr>
        <w:pStyle w:val="BodyText"/>
      </w:pPr>
    </w:p>
    <w:p w14:paraId="274F3B29" w14:textId="77777777" w:rsidR="000B4ABD" w:rsidRDefault="000B4ABD">
      <w:pPr>
        <w:pStyle w:val="BodyText"/>
        <w:spacing w:before="12" w:after="1"/>
        <w:rPr>
          <w:sz w:val="28"/>
        </w:rPr>
      </w:pPr>
    </w:p>
    <w:p w14:paraId="259D58D5" w14:textId="77777777" w:rsidR="000B4ABD" w:rsidRDefault="00E902B2">
      <w:pPr>
        <w:pStyle w:val="BodyText"/>
        <w:tabs>
          <w:tab w:val="left" w:pos="6146"/>
        </w:tabs>
        <w:ind w:left="1691"/>
      </w:pPr>
      <w:r>
        <w:pict w14:anchorId="6E08E191">
          <v:group id="_x0000_s4666" alt="" style="width:57.6pt;height:34.9pt;mso-position-horizontal-relative:char;mso-position-vertical-relative:line" coordsize="1152,698">
            <v:shape id="_x0000_s4667" alt="" style="position:absolute;left:16;top:285;width:528;height:275" coordorigin="16,286" coordsize="528,275" path="m519,286r-47,53l405,361r-91,14l277,372,249,350,213,304,16,497r81,19l129,533r34,12l198,553r34,5l258,560r21,-2l308,548r48,-21l360,526r10,-6l381,510r9,-16l419,453r51,-55l544,324,519,286xe" fillcolor="#e8308a" stroked="f">
              <v:path arrowok="t"/>
            </v:shape>
            <v:shape id="_x0000_s4668" alt="" style="position:absolute;left:518;top:285;width:50;height:60" coordorigin="519,286" coordsize="50,60" path="m569,345r-13,-8l541,323,527,305r-8,-19e" filled="f" strokecolor="#24305e" strokeweight=".31539mm">
              <v:path arrowok="t"/>
            </v:shape>
            <v:shape id="_x0000_s4669" type="#_x0000_t75" alt="" style="position:absolute;left:555;top:288;width:414;height:283">
              <v:imagedata r:id="rId65" o:title=""/>
            </v:shape>
            <v:shape id="_x0000_s4670" alt="" style="position:absolute;left:511;top:287;width:458;height:210" coordorigin="511,287" coordsize="458,210" path="m968,489l953,388,911,328,834,291r-31,-4l761,289r-64,13l601,331r-65,57l511,442r1,26l523,497e" filled="f" strokecolor="#24305e" strokeweight=".31539mm">
              <v:path arrowok="t"/>
            </v:shape>
            <v:line id="_x0000_s4671" alt="" style="position:absolute" from="743,308" to="737,293" strokecolor="#24305e" strokeweight=".31539mm"/>
            <v:shape id="_x0000_s4672" type="#_x0000_t75" alt="" style="position:absolute;left:929;top:274;width:192;height:272">
              <v:imagedata r:id="rId66" o:title=""/>
            </v:shape>
            <v:shape id="_x0000_s4673" alt="" style="position:absolute;left:24;top:8;width:1107;height:496" coordorigin="24,9" coordsize="1107,496" path="m24,489l80,402r48,-63l186,271r66,-70l323,136,395,79,467,35,535,11,600,9r82,13l768,45r76,26l936,129r84,86l1078,294r34,66l1127,428r4,39l1131,497r-9,8e" filled="f" strokecolor="#24305e" strokeweight=".31539mm">
              <v:path arrowok="t"/>
            </v:shape>
            <v:shape id="_x0000_s4674" alt="" style="position:absolute;left:185;top:175;width:753;height:217" coordorigin="186,175" coordsize="753,217" path="m186,272r49,84l282,392r70,-8l474,341r71,-93l582,199r16,-19l604,175r30,2l704,188r87,21l877,240r62,43e" filled="f" strokecolor="#24305e" strokeweight=".31539mm">
              <v:path arrowok="t"/>
            </v:shape>
            <v:shape id="_x0000_s4675" alt="" style="position:absolute;left:8;top:491;width:1134;height:72" coordorigin="9,491" coordsize="1134,72" path="m9,492r64,10l121,527r47,25l238,563r69,-11l355,527r48,-25l472,491r70,11l589,527r48,25l706,563r70,-11l823,527r48,-25l941,491r69,11l1058,527r47,25l1143,558e" filled="f" strokecolor="#24305e" strokeweight=".31539mm">
              <v:path arrowok="t"/>
            </v:shape>
            <v:shape id="_x0000_s4676" alt="" style="position:absolute;left:53;top:616;width:1044;height:72" coordorigin="53,617" coordsize="1044,72" path="m53,617r62,11l158,652r42,25l262,688r62,-11l367,652r42,-24l471,617r62,11l575,652r43,25l680,688r62,-11l784,652r42,-24l888,617r62,11l993,652r42,25l1097,688e" filled="f" strokecolor="#24305e" strokeweight=".31539mm">
              <v:path arrowok="t"/>
            </v:shape>
            <v:shape id="_x0000_s4677" type="#_x0000_t75" alt="" style="position:absolute;left:772;top:279;width:136;height:261">
              <v:imagedata r:id="rId67" o:title=""/>
            </v:shape>
            <w10:anchorlock/>
          </v:group>
        </w:pict>
      </w:r>
      <w:r w:rsidR="00D56FD6">
        <w:tab/>
      </w:r>
      <w:r>
        <w:rPr>
          <w:position w:val="11"/>
        </w:rPr>
      </w:r>
      <w:r>
        <w:rPr>
          <w:position w:val="11"/>
        </w:rPr>
        <w:pict w14:anchorId="18600AA3">
          <v:group id="_x0000_s4655" alt="" style="width:51.85pt;height:31pt;mso-position-horizontal-relative:char;mso-position-vertical-relative:line" coordsize="1037,620">
            <v:shape id="_x0000_s4656" alt="" style="position:absolute;left:70;top:172;width:50;height:335" coordorigin="71,172" coordsize="50,335" path="m107,172r-36,l71,481r10,17l88,506r6,1l103,503r9,-6l120,488,119,182,107,172xe" fillcolor="#e8308a" stroked="f">
              <v:path arrowok="t"/>
            </v:shape>
            <v:shape id="_x0000_s4657" alt="" style="position:absolute;left:8;top:278;width:63;height:64" coordorigin="8,278" coordsize="63,64" path="m71,342r-37,l19,342,8,330r,-14l8,304r,-15l19,278r15,l71,278r,64xe" filled="f" strokecolor="#24305e" strokeweight=".28433mm">
              <v:path arrowok="t"/>
            </v:shape>
            <v:shape id="_x0000_s4658" alt="" style="position:absolute;left:852;top:172;width:50;height:335" coordorigin="852,172" coordsize="50,335" path="m888,172r-36,l852,481r11,17l870,506r6,1l884,503r10,-6l902,488,901,182,888,172xe" fillcolor="#e8308a" stroked="f">
              <v:path arrowok="t"/>
            </v:shape>
            <v:shape id="_x0000_s4659" alt="" style="position:absolute;left:969;top:278;width:60;height:64" coordorigin="969,278" coordsize="60,64" path="m969,278r34,l1017,278r11,11l1028,304r,12l1028,330r-11,12l1003,342r-34,l969,278xe" filled="f" strokecolor="#24305e" strokeweight=".28433mm">
              <v:path arrowok="t"/>
            </v:shape>
            <v:rect id="_x0000_s4660" alt="" style="position:absolute;left:339;top:278;width:362;height:64" filled="f" strokecolor="#24305e" strokeweight=".28433mm"/>
            <v:shape id="_x0000_s4661" alt="" style="position:absolute;left:192;top:58;width:603;height:555" coordorigin="192,58" coordsize="603,555" o:spt="100" adj="0,,0" path="m288,89l286,77r-8,-7l260,65,237,60,215,59r-16,1l192,61r,530l200,611r11,1l234,610r25,-7l278,588r8,-27l286,110r2,-21xm795,88l793,75r-9,-7l766,62,743,58r-21,1l707,61r-6,1l701,593r15,13l725,612r10,1l749,610r17,-5l780,596r10,-14l794,562r,-451l795,88xe" fillcolor="#e8308a" stroked="f">
              <v:stroke joinstyle="round"/>
              <v:formulas/>
              <v:path arrowok="t" o:connecttype="segments"/>
            </v:shape>
            <v:shape id="_x0000_s4662" alt="" style="position:absolute;left:187;top:8;width:152;height:604" coordorigin="188,8" coordsize="152,604" path="m297,612r-67,l213,608r-13,-9l191,586r-3,-17l188,50r3,-16l200,20r13,-9l230,8r67,l313,11r14,9l336,34r3,16l339,569r-3,17l327,599r-14,9l297,612xe" filled="f" strokecolor="#24305e" strokeweight=".28433mm">
              <v:path arrowok="t"/>
            </v:shape>
            <v:shape id="_x0000_s4663" alt="" style="position:absolute;left:70;top:117;width:117;height:385" coordorigin="71,117" coordsize="117,385" path="m151,502r-44,l93,499,81,491,74,480,71,466r,-312l74,140r7,-12l93,120r14,-3l151,117r14,3l177,128r8,12l187,154r,312l185,480r-8,11l165,499r-14,3xe" filled="f" strokecolor="#24305e" strokeweight=".28433mm">
              <v:path arrowok="t"/>
            </v:shape>
            <v:shape id="_x0000_s4664" alt="" style="position:absolute;left:700;top:8;width:152;height:604" coordorigin="701,8" coordsize="152,604" path="m743,612r67,l827,608r13,-9l849,586r3,-17l852,50,849,34,840,20,827,11,810,8r-67,l727,11r-14,9l704,34r-3,16l701,569r3,17l713,599r14,9l743,612xe" filled="f" strokecolor="#24305e" strokeweight=".28433mm">
              <v:path arrowok="t"/>
            </v:shape>
            <v:shape id="_x0000_s4665" alt="" style="position:absolute;left:852;top:117;width:117;height:385" coordorigin="852,117" coordsize="117,385" path="m889,502r44,l947,499r11,-8l966,480r3,-14l969,154r-3,-14l958,128r-11,-8l933,117r-44,l875,120r-12,8l855,140r-3,14l852,466r3,14l863,491r12,8l889,502xe" filled="f" strokecolor="#24305e" strokeweight=".28433mm">
              <v:path arrowok="t"/>
            </v:shape>
            <w10:anchorlock/>
          </v:group>
        </w:pict>
      </w:r>
    </w:p>
    <w:p w14:paraId="0159621D" w14:textId="77777777" w:rsidR="000B4ABD" w:rsidRDefault="000B4ABD">
      <w:pPr>
        <w:pStyle w:val="BodyText"/>
        <w:spacing w:before="7"/>
        <w:rPr>
          <w:sz w:val="15"/>
        </w:rPr>
      </w:pPr>
    </w:p>
    <w:p w14:paraId="5D159959" w14:textId="77777777" w:rsidR="000B4ABD" w:rsidRDefault="000B4ABD">
      <w:pPr>
        <w:rPr>
          <w:sz w:val="15"/>
        </w:rPr>
        <w:sectPr w:rsidR="000B4ABD">
          <w:pgSz w:w="11910" w:h="16840"/>
          <w:pgMar w:top="1300" w:right="1000" w:bottom="280" w:left="0" w:header="850" w:footer="0" w:gutter="0"/>
          <w:cols w:space="720"/>
        </w:sectPr>
      </w:pPr>
    </w:p>
    <w:p w14:paraId="20A8C89F" w14:textId="77777777" w:rsidR="000B4ABD" w:rsidRDefault="00E902B2">
      <w:pPr>
        <w:pStyle w:val="Heading6"/>
        <w:spacing w:before="100"/>
        <w:rPr>
          <w:rFonts w:ascii="Noto Sans"/>
        </w:rPr>
      </w:pPr>
      <w:hyperlink w:anchor="_bookmark68" w:history="1">
        <w:r w:rsidR="006E238D">
          <w:rPr>
            <w:rFonts w:ascii="Noto Sans"/>
            <w:color w:val="24305E"/>
          </w:rPr>
          <w:t>Activity Statement 3</w:t>
        </w:r>
      </w:hyperlink>
    </w:p>
    <w:p w14:paraId="0625402D" w14:textId="77777777" w:rsidR="000B4ABD" w:rsidRDefault="00E902B2">
      <w:pPr>
        <w:spacing w:before="270" w:line="228" w:lineRule="auto"/>
        <w:ind w:left="1700" w:right="705"/>
        <w:rPr>
          <w:b/>
          <w:sz w:val="20"/>
        </w:rPr>
      </w:pPr>
      <w:hyperlink w:anchor="_bookmark69" w:history="1">
        <w:r w:rsidR="006E238D">
          <w:rPr>
            <w:b/>
            <w:color w:val="24305E"/>
            <w:sz w:val="20"/>
          </w:rPr>
          <w:t>For extra health benefits, aim for</w:t>
        </w:r>
      </w:hyperlink>
      <w:r w:rsidR="006E238D">
        <w:rPr>
          <w:b/>
          <w:color w:val="24305E"/>
          <w:sz w:val="20"/>
        </w:rPr>
        <w:t xml:space="preserve"> </w:t>
      </w:r>
      <w:hyperlink w:anchor="_bookmark69" w:history="1">
        <w:r w:rsidR="006E238D">
          <w:rPr>
            <w:b/>
            <w:color w:val="24305E"/>
            <w:sz w:val="20"/>
          </w:rPr>
          <w:t>5 hours of moderate or 2½ hours</w:t>
        </w:r>
      </w:hyperlink>
    </w:p>
    <w:p w14:paraId="5E1BAB9A" w14:textId="77777777" w:rsidR="000B4ABD" w:rsidRDefault="00E902B2">
      <w:pPr>
        <w:spacing w:before="3" w:line="228" w:lineRule="auto"/>
        <w:ind w:left="1700"/>
        <w:rPr>
          <w:b/>
          <w:sz w:val="20"/>
        </w:rPr>
      </w:pPr>
      <w:hyperlink w:anchor="_bookmark69" w:history="1">
        <w:r w:rsidR="006E238D">
          <w:rPr>
            <w:b/>
            <w:color w:val="24305E"/>
            <w:sz w:val="20"/>
          </w:rPr>
          <w:t>of vigorous physical activity spread</w:t>
        </w:r>
      </w:hyperlink>
      <w:r w:rsidR="006E238D">
        <w:rPr>
          <w:b/>
          <w:color w:val="24305E"/>
          <w:sz w:val="20"/>
        </w:rPr>
        <w:t xml:space="preserve"> </w:t>
      </w:r>
      <w:hyperlink w:anchor="_bookmark69" w:history="1">
        <w:r w:rsidR="006E238D">
          <w:rPr>
            <w:b/>
            <w:color w:val="24305E"/>
            <w:sz w:val="20"/>
          </w:rPr>
          <w:t>throughout the week</w:t>
        </w:r>
      </w:hyperlink>
    </w:p>
    <w:p w14:paraId="6693280E" w14:textId="77777777" w:rsidR="000B4ABD" w:rsidRDefault="00E902B2">
      <w:pPr>
        <w:spacing w:before="59" w:line="228" w:lineRule="auto"/>
        <w:ind w:left="1700"/>
        <w:rPr>
          <w:b/>
          <w:sz w:val="20"/>
        </w:rPr>
      </w:pPr>
      <w:hyperlink w:anchor="_bookmark70" w:history="1">
        <w:r w:rsidR="006E238D">
          <w:rPr>
            <w:b/>
            <w:color w:val="24305E"/>
            <w:sz w:val="20"/>
          </w:rPr>
          <w:t>Pregnant women should seek advice</w:t>
        </w:r>
      </w:hyperlink>
      <w:r w:rsidR="006E238D">
        <w:rPr>
          <w:b/>
          <w:color w:val="24305E"/>
          <w:sz w:val="20"/>
        </w:rPr>
        <w:t xml:space="preserve"> </w:t>
      </w:r>
      <w:hyperlink w:anchor="_bookmark70" w:history="1">
        <w:r w:rsidR="006E238D">
          <w:rPr>
            <w:b/>
            <w:color w:val="24305E"/>
            <w:sz w:val="20"/>
          </w:rPr>
          <w:t>from a health care professional with</w:t>
        </w:r>
      </w:hyperlink>
      <w:r w:rsidR="006E238D">
        <w:rPr>
          <w:b/>
          <w:color w:val="24305E"/>
          <w:sz w:val="20"/>
        </w:rPr>
        <w:t xml:space="preserve"> </w:t>
      </w:r>
      <w:hyperlink w:anchor="_bookmark70" w:history="1">
        <w:r w:rsidR="006E238D">
          <w:rPr>
            <w:b/>
            <w:color w:val="24305E"/>
            <w:sz w:val="20"/>
          </w:rPr>
          <w:t xml:space="preserve">specialist knowledge about the impact </w:t>
        </w:r>
        <w:r w:rsidR="006E238D">
          <w:rPr>
            <w:b/>
            <w:color w:val="24305E"/>
            <w:spacing w:val="-10"/>
            <w:sz w:val="20"/>
          </w:rPr>
          <w:t>of</w:t>
        </w:r>
      </w:hyperlink>
      <w:r w:rsidR="006E238D">
        <w:rPr>
          <w:b/>
          <w:color w:val="24305E"/>
          <w:spacing w:val="-10"/>
          <w:sz w:val="20"/>
        </w:rPr>
        <w:t xml:space="preserve"> </w:t>
      </w:r>
      <w:hyperlink w:anchor="_bookmark70" w:history="1">
        <w:r w:rsidR="006E238D">
          <w:rPr>
            <w:b/>
            <w:color w:val="24305E"/>
            <w:sz w:val="20"/>
          </w:rPr>
          <w:t>vigorous-intensity activity if competing</w:t>
        </w:r>
      </w:hyperlink>
      <w:r w:rsidR="006E238D">
        <w:rPr>
          <w:b/>
          <w:color w:val="24305E"/>
          <w:sz w:val="20"/>
        </w:rPr>
        <w:t xml:space="preserve"> </w:t>
      </w:r>
      <w:hyperlink w:anchor="_bookmark70" w:history="1">
        <w:r w:rsidR="006E238D">
          <w:rPr>
            <w:b/>
            <w:color w:val="24305E"/>
            <w:sz w:val="20"/>
          </w:rPr>
          <w:t>in events or if exercising significantly</w:t>
        </w:r>
      </w:hyperlink>
      <w:r w:rsidR="006E238D">
        <w:rPr>
          <w:b/>
          <w:color w:val="24305E"/>
          <w:sz w:val="20"/>
        </w:rPr>
        <w:t xml:space="preserve"> </w:t>
      </w:r>
      <w:hyperlink w:anchor="_bookmark70" w:history="1">
        <w:r w:rsidR="006E238D">
          <w:rPr>
            <w:b/>
            <w:color w:val="24305E"/>
            <w:sz w:val="20"/>
          </w:rPr>
          <w:t>more than Activity Statement 2</w:t>
        </w:r>
      </w:hyperlink>
    </w:p>
    <w:p w14:paraId="36749D9E" w14:textId="77777777" w:rsidR="000B4ABD" w:rsidRDefault="000B4ABD">
      <w:pPr>
        <w:pStyle w:val="BodyText"/>
        <w:spacing w:before="9"/>
        <w:rPr>
          <w:b/>
          <w:sz w:val="24"/>
        </w:rPr>
      </w:pPr>
    </w:p>
    <w:p w14:paraId="32CF8BE5" w14:textId="77777777" w:rsidR="000B4ABD" w:rsidRDefault="00E902B2">
      <w:pPr>
        <w:pStyle w:val="BodyText"/>
        <w:spacing w:before="1"/>
        <w:ind w:left="1700"/>
      </w:pPr>
      <w:hyperlink w:anchor="_bookmark68" w:history="1">
        <w:r w:rsidR="006E238D">
          <w:rPr>
            <w:color w:val="24305E"/>
          </w:rPr>
          <w:t>See page 108</w:t>
        </w:r>
      </w:hyperlink>
    </w:p>
    <w:p w14:paraId="5F368D55" w14:textId="77777777" w:rsidR="000B4ABD" w:rsidRDefault="006E238D">
      <w:pPr>
        <w:pStyle w:val="Heading6"/>
        <w:spacing w:before="100"/>
        <w:ind w:left="243"/>
        <w:rPr>
          <w:rFonts w:ascii="Noto Sans"/>
        </w:rPr>
      </w:pPr>
      <w:r>
        <w:rPr>
          <w:b w:val="0"/>
        </w:rPr>
        <w:br w:type="column"/>
      </w:r>
      <w:hyperlink w:anchor="_bookmark71" w:history="1">
        <w:r>
          <w:rPr>
            <w:rFonts w:ascii="Noto Sans"/>
            <w:color w:val="24305E"/>
          </w:rPr>
          <w:t>Activity Statement 4</w:t>
        </w:r>
      </w:hyperlink>
    </w:p>
    <w:p w14:paraId="4AD8D81C" w14:textId="77777777" w:rsidR="000B4ABD" w:rsidRDefault="00E902B2">
      <w:pPr>
        <w:spacing w:before="270" w:line="228" w:lineRule="auto"/>
        <w:ind w:left="243" w:right="1306"/>
        <w:rPr>
          <w:b/>
          <w:sz w:val="20"/>
        </w:rPr>
      </w:pPr>
      <w:hyperlink w:anchor="_bookmark72" w:history="1">
        <w:r w:rsidR="006E238D">
          <w:rPr>
            <w:b/>
            <w:color w:val="24305E"/>
            <w:sz w:val="20"/>
          </w:rPr>
          <w:t>Do muscle strengthening activities</w:t>
        </w:r>
      </w:hyperlink>
      <w:r w:rsidR="006E238D">
        <w:rPr>
          <w:b/>
          <w:color w:val="24305E"/>
          <w:sz w:val="20"/>
        </w:rPr>
        <w:t xml:space="preserve"> </w:t>
      </w:r>
      <w:hyperlink w:anchor="_bookmark72" w:history="1">
        <w:r w:rsidR="006E238D">
          <w:rPr>
            <w:b/>
            <w:color w:val="24305E"/>
            <w:sz w:val="20"/>
          </w:rPr>
          <w:t>on at least two days each week</w:t>
        </w:r>
      </w:hyperlink>
    </w:p>
    <w:p w14:paraId="7BE78907" w14:textId="77777777" w:rsidR="000B4ABD" w:rsidRDefault="00E902B2">
      <w:pPr>
        <w:spacing w:before="59" w:line="228" w:lineRule="auto"/>
        <w:ind w:left="243" w:right="1358"/>
        <w:rPr>
          <w:b/>
          <w:sz w:val="20"/>
        </w:rPr>
      </w:pPr>
      <w:hyperlink w:anchor="_bookmark73" w:history="1">
        <w:r w:rsidR="006E238D">
          <w:rPr>
            <w:b/>
            <w:color w:val="24305E"/>
            <w:sz w:val="20"/>
          </w:rPr>
          <w:t>Pregnant women may also benefit</w:t>
        </w:r>
      </w:hyperlink>
      <w:r w:rsidR="006E238D">
        <w:rPr>
          <w:b/>
          <w:color w:val="24305E"/>
          <w:sz w:val="20"/>
        </w:rPr>
        <w:t xml:space="preserve"> </w:t>
      </w:r>
      <w:hyperlink w:anchor="_bookmark73" w:history="1">
        <w:r w:rsidR="006E238D">
          <w:rPr>
            <w:b/>
            <w:color w:val="24305E"/>
            <w:sz w:val="20"/>
          </w:rPr>
          <w:t>from doing stretching and pelvic</w:t>
        </w:r>
      </w:hyperlink>
      <w:r w:rsidR="006E238D">
        <w:rPr>
          <w:b/>
          <w:color w:val="24305E"/>
          <w:sz w:val="20"/>
        </w:rPr>
        <w:t xml:space="preserve"> </w:t>
      </w:r>
      <w:hyperlink w:anchor="_bookmark73" w:history="1">
        <w:r w:rsidR="006E238D">
          <w:rPr>
            <w:b/>
            <w:color w:val="24305E"/>
            <w:sz w:val="20"/>
          </w:rPr>
          <w:t>floor muscle training daily</w:t>
        </w:r>
      </w:hyperlink>
    </w:p>
    <w:p w14:paraId="7C80D018" w14:textId="77777777" w:rsidR="000B4ABD" w:rsidRDefault="000B4ABD">
      <w:pPr>
        <w:pStyle w:val="BodyText"/>
        <w:rPr>
          <w:b/>
          <w:sz w:val="26"/>
        </w:rPr>
      </w:pPr>
    </w:p>
    <w:p w14:paraId="74BC20FA" w14:textId="77777777" w:rsidR="000B4ABD" w:rsidRDefault="000B4ABD">
      <w:pPr>
        <w:pStyle w:val="BodyText"/>
        <w:rPr>
          <w:b/>
          <w:sz w:val="26"/>
        </w:rPr>
      </w:pPr>
    </w:p>
    <w:p w14:paraId="704A0530" w14:textId="77777777" w:rsidR="000B4ABD" w:rsidRDefault="000B4ABD">
      <w:pPr>
        <w:pStyle w:val="BodyText"/>
        <w:rPr>
          <w:b/>
          <w:sz w:val="26"/>
        </w:rPr>
      </w:pPr>
    </w:p>
    <w:p w14:paraId="62B5F1B4" w14:textId="77777777" w:rsidR="000B4ABD" w:rsidRDefault="000B4ABD">
      <w:pPr>
        <w:pStyle w:val="BodyText"/>
        <w:rPr>
          <w:b/>
          <w:sz w:val="26"/>
        </w:rPr>
      </w:pPr>
    </w:p>
    <w:p w14:paraId="79067C8D" w14:textId="77777777" w:rsidR="000B4ABD" w:rsidRDefault="00E902B2">
      <w:pPr>
        <w:pStyle w:val="BodyText"/>
        <w:spacing w:before="223"/>
        <w:ind w:left="243"/>
      </w:pPr>
      <w:hyperlink w:anchor="_bookmark71" w:history="1">
        <w:r w:rsidR="006E238D">
          <w:rPr>
            <w:color w:val="24305E"/>
          </w:rPr>
          <w:t>See page 111</w:t>
        </w:r>
      </w:hyperlink>
    </w:p>
    <w:p w14:paraId="08E51839" w14:textId="77777777" w:rsidR="000B4ABD" w:rsidRDefault="000B4ABD">
      <w:pPr>
        <w:sectPr w:rsidR="000B4ABD">
          <w:type w:val="continuous"/>
          <w:pgSz w:w="11910" w:h="16840"/>
          <w:pgMar w:top="880" w:right="1000" w:bottom="280" w:left="0" w:header="720" w:footer="720" w:gutter="0"/>
          <w:cols w:num="2" w:space="720" w:equalWidth="0">
            <w:col w:w="5812" w:space="40"/>
            <w:col w:w="5058"/>
          </w:cols>
        </w:sectPr>
      </w:pPr>
    </w:p>
    <w:p w14:paraId="57DF04DE" w14:textId="77777777" w:rsidR="000B4ABD" w:rsidRDefault="000B4ABD">
      <w:pPr>
        <w:pStyle w:val="BodyText"/>
        <w:spacing w:before="1"/>
        <w:rPr>
          <w:sz w:val="16"/>
        </w:rPr>
      </w:pPr>
    </w:p>
    <w:p w14:paraId="21CAA166" w14:textId="77777777" w:rsidR="000B4ABD" w:rsidRDefault="00E902B2">
      <w:pPr>
        <w:tabs>
          <w:tab w:val="left" w:pos="6074"/>
        </w:tabs>
        <w:spacing w:line="46" w:lineRule="exact"/>
        <w:ind w:left="1680"/>
        <w:rPr>
          <w:sz w:val="4"/>
        </w:rPr>
      </w:pPr>
      <w:r>
        <w:rPr>
          <w:sz w:val="4"/>
        </w:rPr>
      </w:r>
      <w:r>
        <w:rPr>
          <w:sz w:val="4"/>
        </w:rPr>
        <w:pict w14:anchorId="61072A42">
          <v:group id="_x0000_s4653" alt="" style="width:205.55pt;height:2pt;mso-position-horizontal-relative:char;mso-position-vertical-relative:line" coordsize="4111,40">
            <v:line id="_x0000_s4654" alt="" style="position:absolute" from="0,20" to="4110,20" strokecolor="#e8308a" strokeweight="2pt"/>
            <w10:anchorlock/>
          </v:group>
        </w:pict>
      </w:r>
      <w:r w:rsidR="00D56FD6">
        <w:rPr>
          <w:sz w:val="4"/>
        </w:rPr>
        <w:tab/>
      </w:r>
      <w:r>
        <w:rPr>
          <w:sz w:val="4"/>
        </w:rPr>
      </w:r>
      <w:r>
        <w:rPr>
          <w:sz w:val="4"/>
        </w:rPr>
        <w:pict w14:anchorId="1BFF044B">
          <v:group id="_x0000_s4651" alt="" style="width:205.55pt;height:2pt;mso-position-horizontal-relative:char;mso-position-vertical-relative:line" coordsize="4111,40">
            <v:line id="_x0000_s4652" alt="" style="position:absolute" from="0,20" to="4110,20" strokecolor="#e8308a" strokeweight="2pt"/>
            <w10:anchorlock/>
          </v:group>
        </w:pict>
      </w:r>
    </w:p>
    <w:p w14:paraId="2156EBCE" w14:textId="77777777" w:rsidR="000B4ABD" w:rsidRDefault="000B4ABD">
      <w:pPr>
        <w:pStyle w:val="BodyText"/>
      </w:pPr>
    </w:p>
    <w:p w14:paraId="1EA108B1" w14:textId="77777777" w:rsidR="000B4ABD" w:rsidRDefault="000B4ABD">
      <w:pPr>
        <w:pStyle w:val="BodyText"/>
      </w:pPr>
    </w:p>
    <w:p w14:paraId="22D73363" w14:textId="77777777" w:rsidR="000B4ABD" w:rsidRDefault="000B4ABD">
      <w:pPr>
        <w:pStyle w:val="BodyText"/>
      </w:pPr>
    </w:p>
    <w:p w14:paraId="34DB2293" w14:textId="77777777" w:rsidR="000B4ABD" w:rsidRDefault="000B4ABD">
      <w:pPr>
        <w:pStyle w:val="BodyText"/>
      </w:pPr>
    </w:p>
    <w:p w14:paraId="55CA316D" w14:textId="77777777" w:rsidR="000B4ABD" w:rsidRDefault="00E902B2">
      <w:pPr>
        <w:pStyle w:val="BodyText"/>
        <w:spacing w:before="3"/>
        <w:rPr>
          <w:sz w:val="14"/>
        </w:rPr>
      </w:pPr>
      <w:r>
        <w:pict w14:anchorId="2DDB966C">
          <v:group id="_x0000_s4643" alt="" style="position:absolute;margin-left:84.6pt;margin-top:11.9pt;width:57.5pt;height:46.15pt;z-index:-251530240;mso-wrap-distance-left:0;mso-wrap-distance-right:0;mso-position-horizontal-relative:page" coordorigin="1692,238" coordsize="1150,923">
            <v:line id="_x0000_s4644" alt="" style="position:absolute" from="1827,1100" to="2461,1100" strokecolor="#24305e" strokeweight=".31894mm"/>
            <v:shape id="_x0000_s4645" alt="" style="position:absolute;left:1838;top:247;width:686;height:670" coordorigin="1839,247" coordsize="686,670" path="m2387,342r55,56l2483,461r28,68l2524,598r-6,55l2496,700r-34,43l2423,788r-38,45l2347,873r-43,30l2251,917r-70,-2l2110,898r-69,-31l1977,822r-58,-60l1876,694r-26,-72l1839,549r5,-73l1867,408r40,-61l1961,298r64,-33l2096,248r74,-1l2245,263r74,31l2387,342xe" filled="f" strokecolor="#24305e" strokeweight=".31539mm">
              <v:path arrowok="t"/>
            </v:shape>
            <v:shape id="_x0000_s4646" type="#_x0000_t75" alt="" style="position:absolute;left:2432;top:782;width:400;height:369">
              <v:imagedata r:id="rId68" o:title=""/>
            </v:shape>
            <v:shape id="_x0000_s4647" alt="" style="position:absolute;left:2432;top:782;width:400;height:369" coordorigin="2433,783" coordsize="400,369" path="m2833,1050r-87,102l2513,953r-17,-15l2433,884r87,-101l2833,1050xe" filled="f" strokecolor="#24305e" strokeweight=".31539mm">
              <v:path arrowok="t"/>
            </v:shape>
            <v:shape id="_x0000_s4648" type="#_x0000_t75" alt="" style="position:absolute;left:2291;top:639;width:237;height:274">
              <v:imagedata r:id="rId69" o:title=""/>
            </v:shape>
            <v:shape id="_x0000_s4649" alt="" style="position:absolute;left:1890;top:340;width:542;height:518" coordorigin="1890,340" coordsize="542,518" path="m2124,340r-69,9l1992,376r-52,45l1905,476r-15,60l1895,598r21,62l1955,719r53,55l2059,811r108,43l2223,857r39,-11l2290,824r51,-67l2374,724r30,-29l2426,662r6,-41l2421,566,2367,462r-44,-45l2261,375r-66,-26l2124,340xe" fillcolor="#e8308a" stroked="f">
              <v:path arrowok="t"/>
            </v:shape>
            <v:shape id="_x0000_s4650" type="#_x0000_t75" alt="" style="position:absolute;left:1691;top:739;width:513;height:341">
              <v:imagedata r:id="rId70" o:title=""/>
            </v:shape>
            <w10:wrap type="topAndBottom" anchorx="page"/>
          </v:group>
        </w:pict>
      </w:r>
      <w:r>
        <w:pict w14:anchorId="17D57E79">
          <v:group id="_x0000_s4637" alt="" style="position:absolute;margin-left:309.05pt;margin-top:11.7pt;width:45pt;height:46.85pt;z-index:-251529216;mso-wrap-distance-left:0;mso-wrap-distance-right:0;mso-position-horizontal-relative:page" coordorigin="6181,234" coordsize="900,937">
            <v:shape id="_x0000_s4638" alt="" style="position:absolute;left:6189;top:252;width:839;height:735" coordorigin="6190,253" coordsize="839,735" path="m6606,253r-76,10l6460,282r-64,28l6340,344r-49,39l6217,480r-19,69l6190,628r1,83l6201,792r17,74l6241,926r57,56l6410,987r64,-4l6514,965r39,-37l6541,845r26,-49l6614,782r55,22l6692,808r34,-7l6759,785r20,-24l6778,738r-9,-33l6764,673r6,-22l6831,624r77,-15l6979,597r42,-13l7016,488r-31,-73l6935,346r-68,-47l6775,269r-87,-15l6606,253xe" fillcolor="#e8308a" stroked="f">
              <v:path arrowok="t"/>
            </v:shape>
            <v:shape id="_x0000_s4639" alt="" style="position:absolute;left:6189;top:242;width:882;height:745" coordorigin="6190,243" coordsize="882,745" path="m6553,928r-39,37l6474,983r-64,4l6298,982r-57,-56l6218,866r-17,-74l6191,711r-1,-83l6198,549r19,-69l6249,425r87,-75l6392,317r63,-29l6525,265r75,-15l6679,243r81,3l6844,260r85,27l6995,334r44,68l7064,475r7,61l7062,570r-49,16l6928,602r-91,20l6770,651r-6,22l6769,705r9,33l6779,761r-20,24l6726,801r-34,7l6669,804r-55,-22l6567,796r-26,49l6553,928xe" filled="f" strokecolor="#24305e" strokeweight=".31539mm">
              <v:path arrowok="t"/>
            </v:shape>
            <v:shape id="_x0000_s4640" type="#_x0000_t75" alt="" style="position:absolute;left:6284;top:388;width:162;height:319">
              <v:imagedata r:id="rId71" o:title=""/>
            </v:shape>
            <v:shape id="_x0000_s4641" type="#_x0000_t75" alt="" style="position:absolute;left:6797;top:338;width:175;height:175">
              <v:imagedata r:id="rId72" o:title=""/>
            </v:shape>
            <v:shape id="_x0000_s4642" type="#_x0000_t75" alt="" style="position:absolute;left:6477;top:770;width:327;height:400">
              <v:imagedata r:id="rId73" o:title=""/>
            </v:shape>
            <w10:wrap type="topAndBottom" anchorx="page"/>
          </v:group>
        </w:pict>
      </w:r>
    </w:p>
    <w:p w14:paraId="62B0FF2C" w14:textId="77777777" w:rsidR="000B4ABD" w:rsidRDefault="000B4ABD">
      <w:pPr>
        <w:pStyle w:val="BodyText"/>
        <w:spacing w:before="2"/>
        <w:rPr>
          <w:sz w:val="13"/>
        </w:rPr>
      </w:pPr>
    </w:p>
    <w:p w14:paraId="3B3A1DD1" w14:textId="77777777" w:rsidR="000B4ABD" w:rsidRDefault="000B4ABD">
      <w:pPr>
        <w:rPr>
          <w:sz w:val="13"/>
        </w:rPr>
        <w:sectPr w:rsidR="000B4ABD">
          <w:type w:val="continuous"/>
          <w:pgSz w:w="11910" w:h="16840"/>
          <w:pgMar w:top="880" w:right="1000" w:bottom="280" w:left="0" w:header="720" w:footer="720" w:gutter="0"/>
          <w:cols w:space="720"/>
        </w:sectPr>
      </w:pPr>
    </w:p>
    <w:p w14:paraId="3F96A4CE" w14:textId="77777777" w:rsidR="000B4ABD" w:rsidRDefault="00E902B2">
      <w:pPr>
        <w:pStyle w:val="Heading6"/>
        <w:spacing w:before="100"/>
        <w:rPr>
          <w:rFonts w:ascii="Noto Sans"/>
        </w:rPr>
      </w:pPr>
      <w:hyperlink w:anchor="_bookmark74" w:history="1">
        <w:r w:rsidR="006E238D">
          <w:rPr>
            <w:rFonts w:ascii="Noto Sans"/>
            <w:color w:val="24305E"/>
          </w:rPr>
          <w:t>Activity Statement 5</w:t>
        </w:r>
      </w:hyperlink>
    </w:p>
    <w:p w14:paraId="113D506D" w14:textId="77777777" w:rsidR="000B4ABD" w:rsidRDefault="00E902B2">
      <w:pPr>
        <w:spacing w:before="270" w:line="228" w:lineRule="auto"/>
        <w:ind w:left="1700" w:right="771"/>
        <w:rPr>
          <w:b/>
          <w:sz w:val="20"/>
        </w:rPr>
      </w:pPr>
      <w:hyperlink w:anchor="_bookmark75" w:history="1">
        <w:r w:rsidR="006E238D">
          <w:rPr>
            <w:b/>
            <w:color w:val="24305E"/>
            <w:sz w:val="20"/>
          </w:rPr>
          <w:t xml:space="preserve">Doing some physical </w:t>
        </w:r>
        <w:r w:rsidR="006E238D">
          <w:rPr>
            <w:b/>
            <w:color w:val="24305E"/>
            <w:spacing w:val="-3"/>
            <w:sz w:val="20"/>
          </w:rPr>
          <w:t>activity</w:t>
        </w:r>
      </w:hyperlink>
      <w:r w:rsidR="006E238D">
        <w:rPr>
          <w:b/>
          <w:color w:val="24305E"/>
          <w:spacing w:val="-3"/>
          <w:sz w:val="20"/>
        </w:rPr>
        <w:t xml:space="preserve"> </w:t>
      </w:r>
      <w:hyperlink w:anchor="_bookmark75" w:history="1">
        <w:r w:rsidR="006E238D">
          <w:rPr>
            <w:b/>
            <w:color w:val="24305E"/>
            <w:sz w:val="20"/>
          </w:rPr>
          <w:t>is better than doing none</w:t>
        </w:r>
      </w:hyperlink>
    </w:p>
    <w:p w14:paraId="7843140D" w14:textId="77777777" w:rsidR="000B4ABD" w:rsidRDefault="00E902B2">
      <w:pPr>
        <w:spacing w:before="59" w:line="228" w:lineRule="auto"/>
        <w:ind w:left="1700"/>
        <w:rPr>
          <w:b/>
          <w:sz w:val="20"/>
        </w:rPr>
      </w:pPr>
      <w:hyperlink w:anchor="_bookmark76" w:history="1">
        <w:r w:rsidR="006E238D">
          <w:rPr>
            <w:b/>
            <w:color w:val="24305E"/>
            <w:sz w:val="20"/>
          </w:rPr>
          <w:t>All pregnant women without serious</w:t>
        </w:r>
      </w:hyperlink>
      <w:r w:rsidR="006E238D">
        <w:rPr>
          <w:b/>
          <w:color w:val="24305E"/>
          <w:sz w:val="20"/>
        </w:rPr>
        <w:t xml:space="preserve"> </w:t>
      </w:r>
      <w:hyperlink w:anchor="_bookmark76" w:history="1">
        <w:r w:rsidR="006E238D">
          <w:rPr>
            <w:b/>
            <w:color w:val="24305E"/>
            <w:sz w:val="20"/>
          </w:rPr>
          <w:t xml:space="preserve">health conditions should be </w:t>
        </w:r>
        <w:r w:rsidR="006E238D">
          <w:rPr>
            <w:b/>
            <w:color w:val="24305E"/>
            <w:spacing w:val="-4"/>
            <w:sz w:val="20"/>
          </w:rPr>
          <w:t>regularly</w:t>
        </w:r>
      </w:hyperlink>
      <w:r w:rsidR="006E238D">
        <w:rPr>
          <w:b/>
          <w:color w:val="24305E"/>
          <w:spacing w:val="-4"/>
          <w:sz w:val="20"/>
        </w:rPr>
        <w:t xml:space="preserve"> </w:t>
      </w:r>
      <w:hyperlink w:anchor="_bookmark76" w:history="1">
        <w:r w:rsidR="006E238D">
          <w:rPr>
            <w:b/>
            <w:color w:val="24305E"/>
            <w:sz w:val="20"/>
          </w:rPr>
          <w:t>physically active through a</w:t>
        </w:r>
        <w:r w:rsidR="006E238D">
          <w:rPr>
            <w:b/>
            <w:color w:val="24305E"/>
            <w:spacing w:val="-3"/>
            <w:sz w:val="20"/>
          </w:rPr>
          <w:t xml:space="preserve"> </w:t>
        </w:r>
        <w:r w:rsidR="006E238D">
          <w:rPr>
            <w:b/>
            <w:color w:val="24305E"/>
            <w:sz w:val="20"/>
          </w:rPr>
          <w:t>variety</w:t>
        </w:r>
      </w:hyperlink>
    </w:p>
    <w:p w14:paraId="4065283D" w14:textId="77777777" w:rsidR="000B4ABD" w:rsidRDefault="00E902B2">
      <w:pPr>
        <w:spacing w:line="265" w:lineRule="exact"/>
        <w:ind w:left="1700"/>
        <w:rPr>
          <w:b/>
          <w:sz w:val="20"/>
        </w:rPr>
      </w:pPr>
      <w:hyperlink w:anchor="_bookmark76" w:history="1">
        <w:r w:rsidR="006E238D">
          <w:rPr>
            <w:b/>
            <w:color w:val="24305E"/>
            <w:sz w:val="20"/>
          </w:rPr>
          <w:t>of aerobic and resistance</w:t>
        </w:r>
        <w:r w:rsidR="006E238D">
          <w:rPr>
            <w:b/>
            <w:color w:val="24305E"/>
            <w:spacing w:val="-9"/>
            <w:sz w:val="20"/>
          </w:rPr>
          <w:t xml:space="preserve"> </w:t>
        </w:r>
        <w:r w:rsidR="006E238D">
          <w:rPr>
            <w:b/>
            <w:color w:val="24305E"/>
            <w:sz w:val="20"/>
          </w:rPr>
          <w:t>activities</w:t>
        </w:r>
      </w:hyperlink>
    </w:p>
    <w:p w14:paraId="03C58D32" w14:textId="77777777" w:rsidR="000B4ABD" w:rsidRDefault="000B4ABD">
      <w:pPr>
        <w:pStyle w:val="BodyText"/>
        <w:spacing w:before="1"/>
        <w:rPr>
          <w:b/>
          <w:sz w:val="24"/>
        </w:rPr>
      </w:pPr>
    </w:p>
    <w:p w14:paraId="4CC67342" w14:textId="77777777" w:rsidR="000B4ABD" w:rsidRDefault="00E902B2">
      <w:pPr>
        <w:pStyle w:val="BodyText"/>
        <w:ind w:left="1700"/>
      </w:pPr>
      <w:hyperlink w:anchor="_bookmark74" w:history="1">
        <w:r w:rsidR="006E238D">
          <w:rPr>
            <w:color w:val="24305E"/>
          </w:rPr>
          <w:t>See page 113</w:t>
        </w:r>
      </w:hyperlink>
    </w:p>
    <w:p w14:paraId="74407860" w14:textId="77777777" w:rsidR="000B4ABD" w:rsidRDefault="006E238D">
      <w:pPr>
        <w:pStyle w:val="Heading6"/>
        <w:spacing w:before="131" w:line="211" w:lineRule="auto"/>
        <w:ind w:left="619" w:right="1794"/>
        <w:rPr>
          <w:rFonts w:ascii="Noto Sans"/>
        </w:rPr>
      </w:pPr>
      <w:r>
        <w:rPr>
          <w:b w:val="0"/>
        </w:rPr>
        <w:br w:type="column"/>
      </w:r>
      <w:hyperlink w:anchor="_bookmark77" w:history="1">
        <w:r>
          <w:rPr>
            <w:rFonts w:ascii="Noto Sans"/>
            <w:color w:val="24305E"/>
          </w:rPr>
          <w:t>Safety considerations for</w:t>
        </w:r>
      </w:hyperlink>
      <w:r>
        <w:rPr>
          <w:rFonts w:ascii="Noto Sans"/>
          <w:color w:val="24305E"/>
        </w:rPr>
        <w:t xml:space="preserve"> </w:t>
      </w:r>
      <w:hyperlink w:anchor="_bookmark77" w:history="1">
        <w:r>
          <w:rPr>
            <w:rFonts w:ascii="Noto Sans"/>
            <w:color w:val="24305E"/>
          </w:rPr>
          <w:t>physical activity</w:t>
        </w:r>
      </w:hyperlink>
    </w:p>
    <w:p w14:paraId="6856ED10" w14:textId="77777777" w:rsidR="000B4ABD" w:rsidRDefault="000B4ABD">
      <w:pPr>
        <w:pStyle w:val="BodyText"/>
        <w:rPr>
          <w:b/>
          <w:sz w:val="32"/>
        </w:rPr>
      </w:pPr>
    </w:p>
    <w:p w14:paraId="69D1781F" w14:textId="77777777" w:rsidR="000B4ABD" w:rsidRDefault="000B4ABD">
      <w:pPr>
        <w:pStyle w:val="BodyText"/>
        <w:rPr>
          <w:b/>
          <w:sz w:val="32"/>
        </w:rPr>
      </w:pPr>
    </w:p>
    <w:p w14:paraId="23FA1A06" w14:textId="77777777" w:rsidR="000B4ABD" w:rsidRDefault="000B4ABD">
      <w:pPr>
        <w:pStyle w:val="BodyText"/>
        <w:rPr>
          <w:b/>
          <w:sz w:val="32"/>
        </w:rPr>
      </w:pPr>
    </w:p>
    <w:p w14:paraId="4CC52D13" w14:textId="77777777" w:rsidR="000B4ABD" w:rsidRDefault="000B4ABD">
      <w:pPr>
        <w:pStyle w:val="BodyText"/>
        <w:spacing w:before="2"/>
        <w:rPr>
          <w:b/>
          <w:sz w:val="46"/>
        </w:rPr>
      </w:pPr>
    </w:p>
    <w:p w14:paraId="435F0406" w14:textId="77777777" w:rsidR="000B4ABD" w:rsidRDefault="00E902B2">
      <w:pPr>
        <w:pStyle w:val="BodyText"/>
        <w:spacing w:before="1"/>
        <w:ind w:left="619"/>
      </w:pPr>
      <w:hyperlink w:anchor="_bookmark77" w:history="1">
        <w:r w:rsidR="006E238D">
          <w:rPr>
            <w:color w:val="24305E"/>
          </w:rPr>
          <w:t>See page 119</w:t>
        </w:r>
      </w:hyperlink>
    </w:p>
    <w:p w14:paraId="2F2A3704" w14:textId="77777777" w:rsidR="000B4ABD" w:rsidRDefault="000B4ABD">
      <w:pPr>
        <w:sectPr w:rsidR="000B4ABD">
          <w:type w:val="continuous"/>
          <w:pgSz w:w="11910" w:h="16840"/>
          <w:pgMar w:top="880" w:right="1000" w:bottom="280" w:left="0" w:header="720" w:footer="720" w:gutter="0"/>
          <w:cols w:num="2" w:space="720" w:equalWidth="0">
            <w:col w:w="5436" w:space="40"/>
            <w:col w:w="5434"/>
          </w:cols>
        </w:sectPr>
      </w:pPr>
    </w:p>
    <w:p w14:paraId="018D7052" w14:textId="77777777" w:rsidR="000B4ABD" w:rsidRDefault="000B4ABD">
      <w:pPr>
        <w:pStyle w:val="BodyText"/>
        <w:spacing w:before="6" w:after="1"/>
        <w:rPr>
          <w:sz w:val="16"/>
        </w:rPr>
      </w:pPr>
    </w:p>
    <w:p w14:paraId="2A1AA16E" w14:textId="77777777" w:rsidR="000B4ABD" w:rsidRDefault="00E902B2">
      <w:pPr>
        <w:tabs>
          <w:tab w:val="left" w:pos="6074"/>
        </w:tabs>
        <w:spacing w:line="40" w:lineRule="exact"/>
        <w:ind w:left="1680"/>
        <w:rPr>
          <w:sz w:val="4"/>
        </w:rPr>
      </w:pPr>
      <w:r>
        <w:rPr>
          <w:sz w:val="4"/>
        </w:rPr>
      </w:r>
      <w:r>
        <w:rPr>
          <w:sz w:val="4"/>
        </w:rPr>
        <w:pict w14:anchorId="20F87C0B">
          <v:group id="_x0000_s4635" alt="" style="width:205.55pt;height:2pt;mso-position-horizontal-relative:char;mso-position-vertical-relative:line" coordsize="4111,40">
            <v:line id="_x0000_s4636" alt="" style="position:absolute" from="0,20" to="4110,20" strokecolor="#e8308a" strokeweight="2pt"/>
            <w10:anchorlock/>
          </v:group>
        </w:pict>
      </w:r>
      <w:r w:rsidR="00D56FD6">
        <w:rPr>
          <w:sz w:val="4"/>
        </w:rPr>
        <w:tab/>
      </w:r>
      <w:r>
        <w:rPr>
          <w:sz w:val="4"/>
        </w:rPr>
      </w:r>
      <w:r>
        <w:rPr>
          <w:sz w:val="4"/>
        </w:rPr>
        <w:pict w14:anchorId="16D679B9">
          <v:group id="_x0000_s4633" alt="" style="width:205.55pt;height:2pt;mso-position-horizontal-relative:char;mso-position-vertical-relative:line" coordsize="4111,40">
            <v:line id="_x0000_s4634" alt="" style="position:absolute" from="0,20" to="4110,20" strokecolor="#e8308a" strokeweight="2pt"/>
            <w10:anchorlock/>
          </v:group>
        </w:pict>
      </w:r>
    </w:p>
    <w:p w14:paraId="35DA8AFD" w14:textId="77777777" w:rsidR="000B4ABD" w:rsidRDefault="000B4ABD">
      <w:pPr>
        <w:spacing w:line="40" w:lineRule="exact"/>
        <w:rPr>
          <w:sz w:val="4"/>
        </w:rPr>
        <w:sectPr w:rsidR="000B4ABD">
          <w:type w:val="continuous"/>
          <w:pgSz w:w="11910" w:h="16840"/>
          <w:pgMar w:top="880" w:right="1000" w:bottom="280" w:left="0" w:header="720" w:footer="720" w:gutter="0"/>
          <w:cols w:space="720"/>
        </w:sectPr>
      </w:pPr>
    </w:p>
    <w:p w14:paraId="1C12CC93" w14:textId="77777777" w:rsidR="000B4ABD" w:rsidRDefault="000B4ABD">
      <w:pPr>
        <w:pStyle w:val="BodyText"/>
      </w:pPr>
    </w:p>
    <w:p w14:paraId="183EF3E1" w14:textId="77777777" w:rsidR="000B4ABD" w:rsidRDefault="000B4ABD">
      <w:pPr>
        <w:pStyle w:val="BodyText"/>
        <w:spacing w:before="10"/>
        <w:rPr>
          <w:sz w:val="21"/>
        </w:rPr>
      </w:pPr>
    </w:p>
    <w:p w14:paraId="701A67A4" w14:textId="77777777" w:rsidR="000B4ABD" w:rsidRDefault="000B4ABD">
      <w:pPr>
        <w:rPr>
          <w:sz w:val="21"/>
        </w:rPr>
        <w:sectPr w:rsidR="000B4ABD">
          <w:headerReference w:type="even" r:id="rId74"/>
          <w:headerReference w:type="default" r:id="rId75"/>
          <w:pgSz w:w="11910" w:h="16840"/>
          <w:pgMar w:top="1300" w:right="1000" w:bottom="280" w:left="0" w:header="850" w:footer="0" w:gutter="0"/>
          <w:cols w:space="720"/>
        </w:sectPr>
      </w:pPr>
    </w:p>
    <w:p w14:paraId="4007036E" w14:textId="77777777" w:rsidR="000B4ABD" w:rsidRDefault="00E902B2">
      <w:pPr>
        <w:pStyle w:val="Heading6"/>
        <w:spacing w:before="101"/>
        <w:rPr>
          <w:rFonts w:ascii="Noto Sans"/>
        </w:rPr>
      </w:pPr>
      <w:hyperlink w:anchor="_bookmark79" w:history="1">
        <w:r w:rsidR="006E238D">
          <w:rPr>
            <w:rFonts w:ascii="Noto Sans"/>
            <w:color w:val="24305E"/>
          </w:rPr>
          <w:t>Glossary</w:t>
        </w:r>
      </w:hyperlink>
    </w:p>
    <w:p w14:paraId="681B5F50" w14:textId="77777777" w:rsidR="000B4ABD" w:rsidRDefault="000B4ABD">
      <w:pPr>
        <w:pStyle w:val="BodyText"/>
        <w:spacing w:before="11"/>
        <w:rPr>
          <w:b/>
          <w:sz w:val="39"/>
        </w:rPr>
      </w:pPr>
    </w:p>
    <w:p w14:paraId="7D245D6B" w14:textId="77777777" w:rsidR="000B4ABD" w:rsidRDefault="00E902B2">
      <w:pPr>
        <w:pStyle w:val="BodyText"/>
        <w:ind w:left="1700"/>
      </w:pPr>
      <w:hyperlink w:anchor="_bookmark79" w:history="1">
        <w:r w:rsidR="006E238D">
          <w:rPr>
            <w:color w:val="24305E"/>
          </w:rPr>
          <w:t>See page 122</w:t>
        </w:r>
      </w:hyperlink>
    </w:p>
    <w:p w14:paraId="7720DE82" w14:textId="77777777" w:rsidR="000B4ABD" w:rsidRDefault="006E238D">
      <w:pPr>
        <w:pStyle w:val="Heading6"/>
        <w:spacing w:before="101"/>
        <w:rPr>
          <w:rFonts w:ascii="Noto Sans"/>
        </w:rPr>
      </w:pPr>
      <w:r>
        <w:rPr>
          <w:b w:val="0"/>
        </w:rPr>
        <w:br w:type="column"/>
      </w:r>
      <w:hyperlink w:anchor="_bookmark80" w:history="1">
        <w:r>
          <w:rPr>
            <w:rFonts w:ascii="Noto Sans"/>
            <w:color w:val="24305E"/>
          </w:rPr>
          <w:t>References</w:t>
        </w:r>
      </w:hyperlink>
    </w:p>
    <w:p w14:paraId="43051F2E" w14:textId="77777777" w:rsidR="000B4ABD" w:rsidRDefault="000B4ABD">
      <w:pPr>
        <w:pStyle w:val="BodyText"/>
        <w:spacing w:before="11"/>
        <w:rPr>
          <w:b/>
          <w:sz w:val="39"/>
        </w:rPr>
      </w:pPr>
    </w:p>
    <w:p w14:paraId="368A0E97" w14:textId="77777777" w:rsidR="000B4ABD" w:rsidRDefault="00E902B2">
      <w:pPr>
        <w:pStyle w:val="BodyText"/>
        <w:ind w:left="1700"/>
      </w:pPr>
      <w:hyperlink w:anchor="_bookmark80" w:history="1">
        <w:r w:rsidR="006E238D">
          <w:rPr>
            <w:color w:val="24305E"/>
          </w:rPr>
          <w:t>See page 127</w:t>
        </w:r>
      </w:hyperlink>
    </w:p>
    <w:p w14:paraId="695E7964" w14:textId="77777777" w:rsidR="000B4ABD" w:rsidRDefault="000B4ABD">
      <w:pPr>
        <w:sectPr w:rsidR="000B4ABD">
          <w:type w:val="continuous"/>
          <w:pgSz w:w="11910" w:h="16840"/>
          <w:pgMar w:top="880" w:right="1000" w:bottom="280" w:left="0" w:header="720" w:footer="720" w:gutter="0"/>
          <w:cols w:num="2" w:space="720" w:equalWidth="0">
            <w:col w:w="2995" w:space="1399"/>
            <w:col w:w="6516"/>
          </w:cols>
        </w:sectPr>
      </w:pPr>
    </w:p>
    <w:p w14:paraId="6863D68E" w14:textId="77777777" w:rsidR="000B4ABD" w:rsidRDefault="000B4ABD">
      <w:pPr>
        <w:pStyle w:val="BodyText"/>
        <w:spacing w:before="7"/>
        <w:rPr>
          <w:sz w:val="16"/>
        </w:rPr>
      </w:pPr>
    </w:p>
    <w:p w14:paraId="592AEEA2" w14:textId="77777777" w:rsidR="000B4ABD" w:rsidRDefault="00E902B2">
      <w:pPr>
        <w:tabs>
          <w:tab w:val="left" w:pos="6074"/>
        </w:tabs>
        <w:spacing w:line="40" w:lineRule="exact"/>
        <w:ind w:left="1680"/>
        <w:rPr>
          <w:sz w:val="4"/>
        </w:rPr>
      </w:pPr>
      <w:r>
        <w:rPr>
          <w:sz w:val="4"/>
        </w:rPr>
      </w:r>
      <w:r>
        <w:rPr>
          <w:sz w:val="4"/>
        </w:rPr>
        <w:pict w14:anchorId="449A6A43">
          <v:group id="_x0000_s4631" alt="" style="width:205.55pt;height:2pt;mso-position-horizontal-relative:char;mso-position-vertical-relative:line" coordsize="4111,40">
            <v:line id="_x0000_s4632" alt="" style="position:absolute" from="0,20" to="4110,20" strokecolor="#009ddf" strokeweight="2pt"/>
            <w10:anchorlock/>
          </v:group>
        </w:pict>
      </w:r>
      <w:r w:rsidR="00D56FD6">
        <w:rPr>
          <w:sz w:val="4"/>
        </w:rPr>
        <w:tab/>
      </w:r>
      <w:r>
        <w:rPr>
          <w:sz w:val="4"/>
        </w:rPr>
      </w:r>
      <w:r>
        <w:rPr>
          <w:sz w:val="4"/>
        </w:rPr>
        <w:pict w14:anchorId="72E21784">
          <v:group id="_x0000_s4629" alt="" style="width:205.55pt;height:2pt;mso-position-horizontal-relative:char;mso-position-vertical-relative:line" coordsize="4111,40">
            <v:line id="_x0000_s4630" alt="" style="position:absolute" from="0,20" to="4110,20" strokecolor="#009ddf" strokeweight="2pt"/>
            <w10:anchorlock/>
          </v:group>
        </w:pict>
      </w:r>
    </w:p>
    <w:p w14:paraId="44F120D2" w14:textId="77777777" w:rsidR="000B4ABD" w:rsidRDefault="000B4ABD">
      <w:pPr>
        <w:pStyle w:val="BodyText"/>
      </w:pPr>
    </w:p>
    <w:p w14:paraId="7184E503" w14:textId="77777777" w:rsidR="000B4ABD" w:rsidRDefault="000B4ABD">
      <w:pPr>
        <w:pStyle w:val="BodyText"/>
      </w:pPr>
    </w:p>
    <w:p w14:paraId="1252A44C" w14:textId="77777777" w:rsidR="000B4ABD" w:rsidRDefault="000B4ABD">
      <w:pPr>
        <w:pStyle w:val="BodyText"/>
      </w:pPr>
    </w:p>
    <w:p w14:paraId="0775A2FF" w14:textId="77777777" w:rsidR="000B4ABD" w:rsidRDefault="000B4ABD">
      <w:pPr>
        <w:pStyle w:val="BodyText"/>
        <w:spacing w:before="5"/>
        <w:rPr>
          <w:sz w:val="23"/>
        </w:rPr>
      </w:pPr>
    </w:p>
    <w:p w14:paraId="46FACAA2" w14:textId="77777777" w:rsidR="000B4ABD" w:rsidRDefault="000B4ABD">
      <w:pPr>
        <w:rPr>
          <w:sz w:val="23"/>
        </w:rPr>
        <w:sectPr w:rsidR="000B4ABD">
          <w:type w:val="continuous"/>
          <w:pgSz w:w="11910" w:h="16840"/>
          <w:pgMar w:top="880" w:right="1000" w:bottom="280" w:left="0" w:header="720" w:footer="720" w:gutter="0"/>
          <w:cols w:space="720"/>
        </w:sectPr>
      </w:pPr>
    </w:p>
    <w:p w14:paraId="1E3C72F5" w14:textId="77777777" w:rsidR="000B4ABD" w:rsidRDefault="00E902B2">
      <w:pPr>
        <w:pStyle w:val="Heading6"/>
        <w:spacing w:before="100" w:line="307" w:lineRule="exact"/>
        <w:rPr>
          <w:rFonts w:ascii="Noto Sans"/>
        </w:rPr>
      </w:pPr>
      <w:hyperlink w:anchor="_bookmark81" w:history="1">
        <w:r w:rsidR="006E238D">
          <w:rPr>
            <w:rFonts w:ascii="Noto Sans"/>
            <w:color w:val="24305E"/>
          </w:rPr>
          <w:t>Appendix 1:</w:t>
        </w:r>
      </w:hyperlink>
    </w:p>
    <w:p w14:paraId="1012ED22" w14:textId="77777777" w:rsidR="000B4ABD" w:rsidRDefault="00E902B2">
      <w:pPr>
        <w:spacing w:before="11" w:line="211" w:lineRule="auto"/>
        <w:ind w:left="1700" w:right="11"/>
        <w:rPr>
          <w:b/>
          <w:sz w:val="24"/>
        </w:rPr>
      </w:pPr>
      <w:hyperlink w:anchor="_bookmark81" w:history="1">
        <w:r w:rsidR="006E238D">
          <w:rPr>
            <w:b/>
            <w:color w:val="24305E"/>
            <w:sz w:val="24"/>
          </w:rPr>
          <w:t>How we developed</w:t>
        </w:r>
      </w:hyperlink>
      <w:r w:rsidR="006E238D">
        <w:rPr>
          <w:b/>
          <w:color w:val="24305E"/>
          <w:sz w:val="24"/>
        </w:rPr>
        <w:t xml:space="preserve"> </w:t>
      </w:r>
      <w:hyperlink w:anchor="_bookmark81" w:history="1">
        <w:r w:rsidR="006E238D">
          <w:rPr>
            <w:b/>
            <w:color w:val="24305E"/>
            <w:sz w:val="24"/>
          </w:rPr>
          <w:t>these Guidelines</w:t>
        </w:r>
      </w:hyperlink>
    </w:p>
    <w:p w14:paraId="411FF9CF" w14:textId="77777777" w:rsidR="000B4ABD" w:rsidRDefault="000B4ABD">
      <w:pPr>
        <w:pStyle w:val="BodyText"/>
        <w:spacing w:before="7"/>
        <w:rPr>
          <w:b/>
          <w:sz w:val="40"/>
        </w:rPr>
      </w:pPr>
    </w:p>
    <w:p w14:paraId="02BF467B" w14:textId="77777777" w:rsidR="000B4ABD" w:rsidRDefault="00E902B2">
      <w:pPr>
        <w:pStyle w:val="BodyText"/>
        <w:ind w:left="1700"/>
      </w:pPr>
      <w:hyperlink w:anchor="_bookmark81" w:history="1">
        <w:r w:rsidR="006E238D">
          <w:rPr>
            <w:color w:val="24305E"/>
          </w:rPr>
          <w:t>See page 138</w:t>
        </w:r>
      </w:hyperlink>
    </w:p>
    <w:p w14:paraId="7EFF8CB6" w14:textId="77777777" w:rsidR="000B4ABD" w:rsidRDefault="006E238D">
      <w:pPr>
        <w:pStyle w:val="Heading6"/>
        <w:spacing w:before="100" w:line="307" w:lineRule="exact"/>
        <w:rPr>
          <w:rFonts w:ascii="Noto Sans"/>
        </w:rPr>
      </w:pPr>
      <w:r>
        <w:rPr>
          <w:b w:val="0"/>
        </w:rPr>
        <w:br w:type="column"/>
      </w:r>
      <w:hyperlink w:anchor="_bookmark84" w:history="1">
        <w:r>
          <w:rPr>
            <w:rFonts w:ascii="Noto Sans"/>
            <w:color w:val="24305E"/>
          </w:rPr>
          <w:t>Appendix 2:</w:t>
        </w:r>
      </w:hyperlink>
    </w:p>
    <w:p w14:paraId="2CC60C85" w14:textId="77777777" w:rsidR="000B4ABD" w:rsidRDefault="00E902B2">
      <w:pPr>
        <w:spacing w:before="11" w:line="211" w:lineRule="auto"/>
        <w:ind w:left="1700" w:right="1510"/>
        <w:rPr>
          <w:b/>
          <w:sz w:val="24"/>
        </w:rPr>
      </w:pPr>
      <w:hyperlink w:anchor="_bookmark84" w:history="1">
        <w:r w:rsidR="006E238D">
          <w:rPr>
            <w:b/>
            <w:color w:val="24305E"/>
            <w:sz w:val="24"/>
          </w:rPr>
          <w:t>Evidence for the Eating and</w:t>
        </w:r>
      </w:hyperlink>
      <w:r w:rsidR="006E238D">
        <w:rPr>
          <w:b/>
          <w:color w:val="24305E"/>
          <w:sz w:val="24"/>
        </w:rPr>
        <w:t xml:space="preserve"> </w:t>
      </w:r>
      <w:hyperlink w:anchor="_bookmark84" w:history="1">
        <w:r w:rsidR="006E238D">
          <w:rPr>
            <w:b/>
            <w:color w:val="24305E"/>
            <w:sz w:val="24"/>
          </w:rPr>
          <w:t>Body Weight Statements</w:t>
        </w:r>
      </w:hyperlink>
    </w:p>
    <w:p w14:paraId="44DB122C" w14:textId="77777777" w:rsidR="000B4ABD" w:rsidRDefault="000B4ABD">
      <w:pPr>
        <w:pStyle w:val="BodyText"/>
        <w:spacing w:before="7"/>
        <w:rPr>
          <w:b/>
          <w:sz w:val="40"/>
        </w:rPr>
      </w:pPr>
    </w:p>
    <w:p w14:paraId="2355033E" w14:textId="77777777" w:rsidR="000B4ABD" w:rsidRDefault="00E902B2">
      <w:pPr>
        <w:pStyle w:val="BodyText"/>
        <w:ind w:left="1700"/>
      </w:pPr>
      <w:hyperlink w:anchor="_bookmark84" w:history="1">
        <w:r w:rsidR="006E238D">
          <w:rPr>
            <w:color w:val="24305E"/>
          </w:rPr>
          <w:t>See page 140</w:t>
        </w:r>
      </w:hyperlink>
    </w:p>
    <w:p w14:paraId="0F6A3286" w14:textId="77777777" w:rsidR="000B4ABD" w:rsidRDefault="000B4ABD">
      <w:pPr>
        <w:sectPr w:rsidR="000B4ABD">
          <w:type w:val="continuous"/>
          <w:pgSz w:w="11910" w:h="16840"/>
          <w:pgMar w:top="880" w:right="1000" w:bottom="280" w:left="0" w:header="720" w:footer="720" w:gutter="0"/>
          <w:cols w:num="2" w:space="720" w:equalWidth="0">
            <w:col w:w="3981" w:space="413"/>
            <w:col w:w="6516"/>
          </w:cols>
        </w:sectPr>
      </w:pPr>
    </w:p>
    <w:p w14:paraId="7820FFB7" w14:textId="77777777" w:rsidR="000B4ABD" w:rsidRDefault="000B4ABD">
      <w:pPr>
        <w:pStyle w:val="BodyText"/>
        <w:spacing w:before="7"/>
        <w:rPr>
          <w:sz w:val="16"/>
        </w:rPr>
      </w:pPr>
    </w:p>
    <w:p w14:paraId="24FF02CC" w14:textId="77777777" w:rsidR="000B4ABD" w:rsidRDefault="00E902B2">
      <w:pPr>
        <w:tabs>
          <w:tab w:val="left" w:pos="6074"/>
        </w:tabs>
        <w:spacing w:line="40" w:lineRule="exact"/>
        <w:ind w:left="1680"/>
        <w:rPr>
          <w:sz w:val="4"/>
        </w:rPr>
      </w:pPr>
      <w:r>
        <w:rPr>
          <w:sz w:val="4"/>
        </w:rPr>
      </w:r>
      <w:r>
        <w:rPr>
          <w:sz w:val="4"/>
        </w:rPr>
        <w:pict w14:anchorId="37F0CAF4">
          <v:group id="_x0000_s4627" alt="" style="width:205.55pt;height:2pt;mso-position-horizontal-relative:char;mso-position-vertical-relative:line" coordsize="4111,40">
            <v:line id="_x0000_s4628" alt="" style="position:absolute" from="0,20" to="4110,20" strokecolor="#009ddf" strokeweight="2pt"/>
            <w10:anchorlock/>
          </v:group>
        </w:pict>
      </w:r>
      <w:r w:rsidR="00D56FD6">
        <w:rPr>
          <w:sz w:val="4"/>
        </w:rPr>
        <w:tab/>
      </w:r>
      <w:r>
        <w:rPr>
          <w:sz w:val="4"/>
        </w:rPr>
      </w:r>
      <w:r>
        <w:rPr>
          <w:sz w:val="4"/>
        </w:rPr>
        <w:pict w14:anchorId="03C00925">
          <v:group id="_x0000_s4625" alt="" style="width:205.55pt;height:2pt;mso-position-horizontal-relative:char;mso-position-vertical-relative:line" coordsize="4111,40">
            <v:line id="_x0000_s4626" alt="" style="position:absolute" from="0,20" to="4110,20" strokecolor="#009ddf" strokeweight="2pt"/>
            <w10:anchorlock/>
          </v:group>
        </w:pict>
      </w:r>
    </w:p>
    <w:p w14:paraId="398DBAF3" w14:textId="77777777" w:rsidR="000B4ABD" w:rsidRDefault="000B4ABD">
      <w:pPr>
        <w:pStyle w:val="BodyText"/>
      </w:pPr>
    </w:p>
    <w:p w14:paraId="0D49E0C2" w14:textId="77777777" w:rsidR="000B4ABD" w:rsidRDefault="000B4ABD">
      <w:pPr>
        <w:pStyle w:val="BodyText"/>
      </w:pPr>
    </w:p>
    <w:p w14:paraId="66403C34" w14:textId="77777777" w:rsidR="000B4ABD" w:rsidRDefault="000B4ABD">
      <w:pPr>
        <w:pStyle w:val="BodyText"/>
      </w:pPr>
    </w:p>
    <w:p w14:paraId="49528CE7" w14:textId="77777777" w:rsidR="000B4ABD" w:rsidRDefault="000B4ABD">
      <w:pPr>
        <w:pStyle w:val="BodyText"/>
        <w:spacing w:before="5"/>
        <w:rPr>
          <w:sz w:val="23"/>
        </w:rPr>
      </w:pPr>
    </w:p>
    <w:p w14:paraId="7EF456FA" w14:textId="77777777" w:rsidR="000B4ABD" w:rsidRDefault="000B4ABD">
      <w:pPr>
        <w:rPr>
          <w:sz w:val="23"/>
        </w:rPr>
        <w:sectPr w:rsidR="000B4ABD">
          <w:type w:val="continuous"/>
          <w:pgSz w:w="11910" w:h="16840"/>
          <w:pgMar w:top="880" w:right="1000" w:bottom="280" w:left="0" w:header="720" w:footer="720" w:gutter="0"/>
          <w:cols w:space="720"/>
        </w:sectPr>
      </w:pPr>
    </w:p>
    <w:p w14:paraId="7EB9A595" w14:textId="77777777" w:rsidR="000B4ABD" w:rsidRDefault="00E902B2">
      <w:pPr>
        <w:pStyle w:val="Heading6"/>
        <w:spacing w:before="100" w:line="307" w:lineRule="exact"/>
        <w:rPr>
          <w:rFonts w:ascii="Noto Sans"/>
        </w:rPr>
      </w:pPr>
      <w:hyperlink w:anchor="_bookmark86" w:history="1">
        <w:r w:rsidR="006E238D">
          <w:rPr>
            <w:rFonts w:ascii="Noto Sans"/>
            <w:color w:val="24305E"/>
          </w:rPr>
          <w:t>Appendix 3:</w:t>
        </w:r>
      </w:hyperlink>
    </w:p>
    <w:p w14:paraId="33125392" w14:textId="77777777" w:rsidR="000B4ABD" w:rsidRDefault="00E902B2">
      <w:pPr>
        <w:spacing w:line="307" w:lineRule="exact"/>
        <w:ind w:left="1700"/>
        <w:rPr>
          <w:b/>
          <w:sz w:val="24"/>
        </w:rPr>
      </w:pPr>
      <w:hyperlink w:anchor="_bookmark86" w:history="1">
        <w:r w:rsidR="006E238D">
          <w:rPr>
            <w:b/>
            <w:color w:val="24305E"/>
            <w:sz w:val="24"/>
          </w:rPr>
          <w:t>Update to serving size advice</w:t>
        </w:r>
      </w:hyperlink>
    </w:p>
    <w:p w14:paraId="611CC70D" w14:textId="77777777" w:rsidR="000B4ABD" w:rsidRDefault="000B4ABD">
      <w:pPr>
        <w:pStyle w:val="BodyText"/>
        <w:rPr>
          <w:b/>
          <w:sz w:val="32"/>
        </w:rPr>
      </w:pPr>
    </w:p>
    <w:p w14:paraId="280D34B6" w14:textId="77777777" w:rsidR="000B4ABD" w:rsidRDefault="000B4ABD">
      <w:pPr>
        <w:pStyle w:val="BodyText"/>
        <w:rPr>
          <w:b/>
          <w:sz w:val="29"/>
        </w:rPr>
      </w:pPr>
    </w:p>
    <w:p w14:paraId="1DABEEAE" w14:textId="77777777" w:rsidR="000B4ABD" w:rsidRDefault="00E902B2">
      <w:pPr>
        <w:pStyle w:val="BodyText"/>
        <w:ind w:left="1700"/>
      </w:pPr>
      <w:hyperlink w:anchor="_bookmark86" w:history="1">
        <w:r w:rsidR="006E238D">
          <w:rPr>
            <w:color w:val="24305E"/>
          </w:rPr>
          <w:t>See page 142</w:t>
        </w:r>
      </w:hyperlink>
    </w:p>
    <w:p w14:paraId="67F04467" w14:textId="77777777" w:rsidR="000B4ABD" w:rsidRDefault="006E238D">
      <w:pPr>
        <w:pStyle w:val="Heading6"/>
        <w:spacing w:before="100" w:line="307" w:lineRule="exact"/>
        <w:ind w:left="862"/>
        <w:rPr>
          <w:rFonts w:ascii="Noto Sans"/>
        </w:rPr>
      </w:pPr>
      <w:r>
        <w:rPr>
          <w:b w:val="0"/>
        </w:rPr>
        <w:br w:type="column"/>
      </w:r>
      <w:hyperlink w:anchor="_bookmark88" w:history="1">
        <w:r>
          <w:rPr>
            <w:rFonts w:ascii="Noto Sans"/>
            <w:color w:val="24305E"/>
          </w:rPr>
          <w:t>Appendix 4:</w:t>
        </w:r>
      </w:hyperlink>
    </w:p>
    <w:p w14:paraId="077D104B" w14:textId="77777777" w:rsidR="000B4ABD" w:rsidRDefault="00E902B2">
      <w:pPr>
        <w:spacing w:before="11" w:line="211" w:lineRule="auto"/>
        <w:ind w:left="862" w:right="664"/>
        <w:rPr>
          <w:b/>
          <w:sz w:val="24"/>
        </w:rPr>
      </w:pPr>
      <w:hyperlink w:anchor="_bookmark88" w:history="1">
        <w:r w:rsidR="006E238D">
          <w:rPr>
            <w:b/>
            <w:color w:val="24305E"/>
            <w:sz w:val="24"/>
          </w:rPr>
          <w:t>Food groups and the</w:t>
        </w:r>
        <w:r w:rsidR="006E238D">
          <w:rPr>
            <w:b/>
            <w:color w:val="24305E"/>
            <w:spacing w:val="-21"/>
            <w:sz w:val="24"/>
          </w:rPr>
          <w:t xml:space="preserve"> </w:t>
        </w:r>
        <w:r w:rsidR="006E238D">
          <w:rPr>
            <w:b/>
            <w:color w:val="24305E"/>
            <w:sz w:val="24"/>
          </w:rPr>
          <w:t>nutrients</w:t>
        </w:r>
      </w:hyperlink>
      <w:r w:rsidR="006E238D">
        <w:rPr>
          <w:b/>
          <w:color w:val="24305E"/>
          <w:sz w:val="24"/>
        </w:rPr>
        <w:t xml:space="preserve"> </w:t>
      </w:r>
      <w:hyperlink w:anchor="_bookmark88" w:history="1">
        <w:r w:rsidR="006E238D">
          <w:rPr>
            <w:b/>
            <w:color w:val="24305E"/>
            <w:sz w:val="24"/>
          </w:rPr>
          <w:t>they</w:t>
        </w:r>
        <w:r w:rsidR="006E238D">
          <w:rPr>
            <w:b/>
            <w:color w:val="24305E"/>
            <w:spacing w:val="-1"/>
            <w:sz w:val="24"/>
          </w:rPr>
          <w:t xml:space="preserve"> </w:t>
        </w:r>
        <w:r w:rsidR="006E238D">
          <w:rPr>
            <w:b/>
            <w:color w:val="24305E"/>
            <w:sz w:val="24"/>
          </w:rPr>
          <w:t>provide</w:t>
        </w:r>
      </w:hyperlink>
    </w:p>
    <w:p w14:paraId="63E6BDCC" w14:textId="77777777" w:rsidR="000B4ABD" w:rsidRDefault="000B4ABD">
      <w:pPr>
        <w:pStyle w:val="BodyText"/>
        <w:spacing w:before="7"/>
        <w:rPr>
          <w:b/>
          <w:sz w:val="40"/>
        </w:rPr>
      </w:pPr>
    </w:p>
    <w:p w14:paraId="260C2FED" w14:textId="77777777" w:rsidR="000B4ABD" w:rsidRDefault="00E902B2">
      <w:pPr>
        <w:pStyle w:val="BodyText"/>
        <w:ind w:left="862"/>
      </w:pPr>
      <w:hyperlink w:anchor="_bookmark88" w:history="1">
        <w:r w:rsidR="006E238D">
          <w:rPr>
            <w:color w:val="24305E"/>
          </w:rPr>
          <w:t>See page 146</w:t>
        </w:r>
      </w:hyperlink>
    </w:p>
    <w:p w14:paraId="3C975164" w14:textId="77777777" w:rsidR="000B4ABD" w:rsidRDefault="000B4ABD">
      <w:pPr>
        <w:sectPr w:rsidR="000B4ABD">
          <w:type w:val="continuous"/>
          <w:pgSz w:w="11910" w:h="16840"/>
          <w:pgMar w:top="880" w:right="1000" w:bottom="280" w:left="0" w:header="720" w:footer="720" w:gutter="0"/>
          <w:cols w:num="2" w:space="720" w:equalWidth="0">
            <w:col w:w="5193" w:space="40"/>
            <w:col w:w="5677"/>
          </w:cols>
        </w:sectPr>
      </w:pPr>
    </w:p>
    <w:p w14:paraId="141A4F4F" w14:textId="77777777" w:rsidR="000B4ABD" w:rsidRDefault="000B4ABD">
      <w:pPr>
        <w:pStyle w:val="BodyText"/>
        <w:spacing w:before="7"/>
        <w:rPr>
          <w:sz w:val="16"/>
        </w:rPr>
      </w:pPr>
    </w:p>
    <w:p w14:paraId="50614557" w14:textId="77777777" w:rsidR="000B4ABD" w:rsidRDefault="00E902B2">
      <w:pPr>
        <w:tabs>
          <w:tab w:val="left" w:pos="6074"/>
        </w:tabs>
        <w:spacing w:line="40" w:lineRule="exact"/>
        <w:ind w:left="1680"/>
        <w:rPr>
          <w:sz w:val="4"/>
        </w:rPr>
      </w:pPr>
      <w:r>
        <w:rPr>
          <w:sz w:val="4"/>
        </w:rPr>
      </w:r>
      <w:r>
        <w:rPr>
          <w:sz w:val="4"/>
        </w:rPr>
        <w:pict w14:anchorId="35E5E44A">
          <v:group id="_x0000_s4623" alt="" style="width:205.55pt;height:2pt;mso-position-horizontal-relative:char;mso-position-vertical-relative:line" coordsize="4111,40">
            <v:line id="_x0000_s4624" alt="" style="position:absolute" from="0,20" to="4110,20" strokecolor="#009ddf" strokeweight="2pt"/>
            <w10:anchorlock/>
          </v:group>
        </w:pict>
      </w:r>
      <w:r w:rsidR="00D56FD6">
        <w:rPr>
          <w:sz w:val="4"/>
        </w:rPr>
        <w:tab/>
      </w:r>
      <w:r>
        <w:rPr>
          <w:sz w:val="4"/>
        </w:rPr>
      </w:r>
      <w:r>
        <w:rPr>
          <w:sz w:val="4"/>
        </w:rPr>
        <w:pict w14:anchorId="34F7B5B7">
          <v:group id="_x0000_s4621" alt="" style="width:205.55pt;height:2pt;mso-position-horizontal-relative:char;mso-position-vertical-relative:line" coordsize="4111,40">
            <v:line id="_x0000_s4622" alt="" style="position:absolute" from="0,20" to="4110,20" strokecolor="#009ddf" strokeweight="2pt"/>
            <w10:anchorlock/>
          </v:group>
        </w:pict>
      </w:r>
    </w:p>
    <w:p w14:paraId="42E11196" w14:textId="77777777" w:rsidR="000B4ABD" w:rsidRDefault="000B4ABD">
      <w:pPr>
        <w:spacing w:line="40" w:lineRule="exact"/>
        <w:rPr>
          <w:sz w:val="4"/>
        </w:rPr>
        <w:sectPr w:rsidR="000B4ABD">
          <w:type w:val="continuous"/>
          <w:pgSz w:w="11910" w:h="16840"/>
          <w:pgMar w:top="880" w:right="1000" w:bottom="280" w:left="0" w:header="720" w:footer="720" w:gutter="0"/>
          <w:cols w:space="720"/>
        </w:sectPr>
      </w:pPr>
    </w:p>
    <w:p w14:paraId="4F6C88C0" w14:textId="77777777" w:rsidR="000B4ABD" w:rsidRDefault="000B4ABD">
      <w:pPr>
        <w:pStyle w:val="BodyText"/>
      </w:pPr>
    </w:p>
    <w:p w14:paraId="11C6FEC0" w14:textId="77777777" w:rsidR="000B4ABD" w:rsidRDefault="000B4ABD">
      <w:pPr>
        <w:pStyle w:val="BodyText"/>
        <w:spacing w:before="10"/>
        <w:rPr>
          <w:sz w:val="21"/>
        </w:rPr>
      </w:pPr>
    </w:p>
    <w:p w14:paraId="1A27CCCA" w14:textId="77777777" w:rsidR="000B4ABD" w:rsidRDefault="006E238D">
      <w:pPr>
        <w:pStyle w:val="Heading6"/>
        <w:spacing w:before="101"/>
        <w:rPr>
          <w:rFonts w:ascii="Noto Sans"/>
        </w:rPr>
      </w:pPr>
      <w:r>
        <w:rPr>
          <w:rFonts w:ascii="Noto Sans"/>
          <w:color w:val="24305E"/>
        </w:rPr>
        <w:t>List of tables</w:t>
      </w:r>
    </w:p>
    <w:sdt>
      <w:sdtPr>
        <w:id w:val="-327449312"/>
        <w:docPartObj>
          <w:docPartGallery w:val="Table of Contents"/>
          <w:docPartUnique/>
        </w:docPartObj>
      </w:sdtPr>
      <w:sdtEndPr/>
      <w:sdtContent>
        <w:p w14:paraId="03E82E57" w14:textId="77777777" w:rsidR="000B4ABD" w:rsidRDefault="00E902B2">
          <w:pPr>
            <w:pStyle w:val="TOC1"/>
            <w:tabs>
              <w:tab w:val="right" w:pos="10204"/>
            </w:tabs>
            <w:spacing w:before="259"/>
          </w:pPr>
          <w:hyperlink w:anchor="_bookmark10" w:history="1">
            <w:r w:rsidR="006E238D">
              <w:rPr>
                <w:color w:val="24305E"/>
                <w:spacing w:val="-4"/>
              </w:rPr>
              <w:t xml:space="preserve">Table </w:t>
            </w:r>
            <w:r w:rsidR="006E238D">
              <w:rPr>
                <w:color w:val="24305E"/>
              </w:rPr>
              <w:t>1: Summary of the evidence reviews that underpin the Statements</w:t>
            </w:r>
            <w:r w:rsidR="006E238D">
              <w:rPr>
                <w:color w:val="24305E"/>
              </w:rPr>
              <w:tab/>
              <w:t>5</w:t>
            </w:r>
          </w:hyperlink>
        </w:p>
        <w:p w14:paraId="7D46619F" w14:textId="77777777" w:rsidR="000B4ABD" w:rsidRDefault="00E902B2">
          <w:pPr>
            <w:pStyle w:val="TOC1"/>
            <w:tabs>
              <w:tab w:val="right" w:pos="10204"/>
            </w:tabs>
          </w:pPr>
          <w:hyperlink w:anchor="_bookmark17" w:history="1">
            <w:r w:rsidR="006E238D">
              <w:rPr>
                <w:color w:val="24305E"/>
                <w:spacing w:val="-4"/>
              </w:rPr>
              <w:t xml:space="preserve">Table </w:t>
            </w:r>
            <w:r w:rsidR="006E238D">
              <w:rPr>
                <w:color w:val="24305E"/>
              </w:rPr>
              <w:t>2: Recommended dietary changes for New</w:t>
            </w:r>
            <w:r w:rsidR="006E238D">
              <w:rPr>
                <w:color w:val="24305E"/>
                <w:spacing w:val="3"/>
              </w:rPr>
              <w:t xml:space="preserve"> </w:t>
            </w:r>
            <w:r w:rsidR="006E238D">
              <w:rPr>
                <w:color w:val="24305E"/>
              </w:rPr>
              <w:t>Zealand adults</w:t>
            </w:r>
            <w:r w:rsidR="006E238D">
              <w:rPr>
                <w:color w:val="24305E"/>
              </w:rPr>
              <w:tab/>
              <w:t>12</w:t>
            </w:r>
          </w:hyperlink>
        </w:p>
        <w:p w14:paraId="101BFC70" w14:textId="77777777" w:rsidR="000B4ABD" w:rsidRDefault="00E902B2">
          <w:pPr>
            <w:pStyle w:val="TOC1"/>
            <w:tabs>
              <w:tab w:val="right" w:pos="10204"/>
            </w:tabs>
            <w:spacing w:before="45"/>
          </w:pPr>
          <w:hyperlink w:anchor="_bookmark18" w:history="1">
            <w:r w:rsidR="006E238D">
              <w:rPr>
                <w:color w:val="24305E"/>
                <w:spacing w:val="-4"/>
              </w:rPr>
              <w:t xml:space="preserve">Table </w:t>
            </w:r>
            <w:r w:rsidR="006E238D">
              <w:rPr>
                <w:color w:val="24305E"/>
              </w:rPr>
              <w:t>3: Recommended activity changes for New</w:t>
            </w:r>
            <w:r w:rsidR="006E238D">
              <w:rPr>
                <w:color w:val="24305E"/>
                <w:spacing w:val="3"/>
              </w:rPr>
              <w:t xml:space="preserve"> </w:t>
            </w:r>
            <w:r w:rsidR="006E238D">
              <w:rPr>
                <w:color w:val="24305E"/>
              </w:rPr>
              <w:t>Zealand adults</w:t>
            </w:r>
            <w:r w:rsidR="006E238D">
              <w:rPr>
                <w:color w:val="24305E"/>
              </w:rPr>
              <w:tab/>
              <w:t>13</w:t>
            </w:r>
          </w:hyperlink>
        </w:p>
        <w:p w14:paraId="1CB008EA" w14:textId="77777777" w:rsidR="000B4ABD" w:rsidRDefault="00E902B2">
          <w:pPr>
            <w:pStyle w:val="TOC1"/>
            <w:tabs>
              <w:tab w:val="right" w:pos="10204"/>
            </w:tabs>
          </w:pPr>
          <w:hyperlink w:anchor="_bookmark35" w:history="1">
            <w:r w:rsidR="006E238D">
              <w:rPr>
                <w:color w:val="24305E"/>
                <w:spacing w:val="-4"/>
              </w:rPr>
              <w:t xml:space="preserve">Table </w:t>
            </w:r>
            <w:r w:rsidR="006E238D">
              <w:rPr>
                <w:color w:val="24305E"/>
              </w:rPr>
              <w:t>4: Ways to eat less saturated fat and make</w:t>
            </w:r>
            <w:r w:rsidR="006E238D">
              <w:rPr>
                <w:color w:val="24305E"/>
                <w:spacing w:val="3"/>
              </w:rPr>
              <w:t xml:space="preserve"> </w:t>
            </w:r>
            <w:r w:rsidR="006E238D">
              <w:rPr>
                <w:color w:val="24305E"/>
              </w:rPr>
              <w:t>healthier</w:t>
            </w:r>
            <w:r w:rsidR="006E238D">
              <w:rPr>
                <w:color w:val="24305E"/>
                <w:spacing w:val="-1"/>
              </w:rPr>
              <w:t xml:space="preserve"> </w:t>
            </w:r>
            <w:r w:rsidR="006E238D">
              <w:rPr>
                <w:color w:val="24305E"/>
              </w:rPr>
              <w:t>choices</w:t>
            </w:r>
            <w:r w:rsidR="006E238D">
              <w:rPr>
                <w:color w:val="24305E"/>
              </w:rPr>
              <w:tab/>
              <w:t>48</w:t>
            </w:r>
          </w:hyperlink>
        </w:p>
        <w:p w14:paraId="2852C3A3" w14:textId="77777777" w:rsidR="000B4ABD" w:rsidRDefault="00E902B2">
          <w:pPr>
            <w:pStyle w:val="TOC1"/>
            <w:tabs>
              <w:tab w:val="right" w:pos="10204"/>
            </w:tabs>
          </w:pPr>
          <w:hyperlink w:anchor="_bookmark39" w:history="1">
            <w:r w:rsidR="006E238D">
              <w:rPr>
                <w:color w:val="24305E"/>
                <w:spacing w:val="-4"/>
              </w:rPr>
              <w:t xml:space="preserve">Table </w:t>
            </w:r>
            <w:r w:rsidR="006E238D">
              <w:rPr>
                <w:color w:val="24305E"/>
              </w:rPr>
              <w:t>5: Making healthier choices of whole or less</w:t>
            </w:r>
            <w:r w:rsidR="006E238D">
              <w:rPr>
                <w:color w:val="24305E"/>
                <w:spacing w:val="3"/>
              </w:rPr>
              <w:t xml:space="preserve"> </w:t>
            </w:r>
            <w:r w:rsidR="006E238D">
              <w:rPr>
                <w:color w:val="24305E"/>
              </w:rPr>
              <w:t>processed foods</w:t>
            </w:r>
            <w:r w:rsidR="006E238D">
              <w:rPr>
                <w:color w:val="24305E"/>
              </w:rPr>
              <w:tab/>
              <w:t>58</w:t>
            </w:r>
          </w:hyperlink>
        </w:p>
        <w:p w14:paraId="0A281AC3" w14:textId="77777777" w:rsidR="000B4ABD" w:rsidRDefault="00E902B2">
          <w:pPr>
            <w:pStyle w:val="TOC1"/>
            <w:tabs>
              <w:tab w:val="right" w:pos="10204"/>
            </w:tabs>
          </w:pPr>
          <w:hyperlink w:anchor="_bookmark58" w:history="1">
            <w:r w:rsidR="006E238D">
              <w:rPr>
                <w:color w:val="24305E"/>
                <w:spacing w:val="-4"/>
              </w:rPr>
              <w:t xml:space="preserve">Table </w:t>
            </w:r>
            <w:r w:rsidR="006E238D">
              <w:rPr>
                <w:color w:val="24305E"/>
              </w:rPr>
              <w:t>6: World Health Organization waist</w:t>
            </w:r>
            <w:r w:rsidR="006E238D">
              <w:rPr>
                <w:color w:val="24305E"/>
                <w:spacing w:val="1"/>
              </w:rPr>
              <w:t xml:space="preserve"> </w:t>
            </w:r>
            <w:r w:rsidR="006E238D">
              <w:rPr>
                <w:color w:val="24305E"/>
              </w:rPr>
              <w:t>circumference thresholds</w:t>
            </w:r>
            <w:r w:rsidR="006E238D">
              <w:rPr>
                <w:color w:val="24305E"/>
              </w:rPr>
              <w:tab/>
              <w:t>90</w:t>
            </w:r>
          </w:hyperlink>
        </w:p>
        <w:p w14:paraId="3F975673" w14:textId="77777777" w:rsidR="000B4ABD" w:rsidRDefault="00E902B2">
          <w:pPr>
            <w:pStyle w:val="TOC1"/>
            <w:tabs>
              <w:tab w:val="right" w:pos="10204"/>
            </w:tabs>
            <w:spacing w:before="45"/>
          </w:pPr>
          <w:hyperlink w:anchor="_bookmark59" w:history="1">
            <w:r w:rsidR="006E238D">
              <w:rPr>
                <w:color w:val="24305E"/>
                <w:spacing w:val="-4"/>
              </w:rPr>
              <w:t xml:space="preserve">Table </w:t>
            </w:r>
            <w:r w:rsidR="006E238D">
              <w:rPr>
                <w:color w:val="24305E"/>
              </w:rPr>
              <w:t>7: Appropriate total weight gain during pregnancy for different</w:t>
            </w:r>
            <w:r w:rsidR="006E238D">
              <w:rPr>
                <w:color w:val="24305E"/>
                <w:spacing w:val="-3"/>
              </w:rPr>
              <w:t xml:space="preserve"> </w:t>
            </w:r>
            <w:r w:rsidR="006E238D">
              <w:rPr>
                <w:color w:val="24305E"/>
              </w:rPr>
              <w:t>BMI categories</w:t>
            </w:r>
            <w:r w:rsidR="006E238D">
              <w:rPr>
                <w:color w:val="24305E"/>
              </w:rPr>
              <w:tab/>
              <w:t>90</w:t>
            </w:r>
          </w:hyperlink>
        </w:p>
        <w:p w14:paraId="2BDC48AE" w14:textId="77777777" w:rsidR="000B4ABD" w:rsidRDefault="00E902B2">
          <w:pPr>
            <w:pStyle w:val="TOC1"/>
            <w:spacing w:line="266" w:lineRule="exact"/>
          </w:pPr>
          <w:hyperlink w:anchor="_bookmark87" w:history="1">
            <w:r w:rsidR="006E238D">
              <w:rPr>
                <w:color w:val="24305E"/>
              </w:rPr>
              <w:t>Table A1: Recommended number of servings per day from each of the food groups</w:t>
            </w:r>
          </w:hyperlink>
        </w:p>
        <w:p w14:paraId="3CDCF8F4" w14:textId="77777777" w:rsidR="000B4ABD" w:rsidRDefault="00E902B2">
          <w:pPr>
            <w:pStyle w:val="TOC1"/>
            <w:tabs>
              <w:tab w:val="right" w:pos="10204"/>
            </w:tabs>
            <w:spacing w:before="0" w:line="266" w:lineRule="exact"/>
          </w:pPr>
          <w:hyperlink w:anchor="_bookmark87" w:history="1">
            <w:r w:rsidR="006E238D">
              <w:rPr>
                <w:color w:val="24305E"/>
              </w:rPr>
              <w:t>for adults</w:t>
            </w:r>
            <w:r w:rsidR="006E238D">
              <w:rPr>
                <w:color w:val="24305E"/>
              </w:rPr>
              <w:tab/>
              <w:t>143</w:t>
            </w:r>
          </w:hyperlink>
        </w:p>
      </w:sdtContent>
    </w:sdt>
    <w:p w14:paraId="044775E5" w14:textId="77777777" w:rsidR="000B4ABD" w:rsidRDefault="00E902B2">
      <w:pPr>
        <w:pStyle w:val="BodyText"/>
        <w:spacing w:before="12"/>
        <w:rPr>
          <w:sz w:val="13"/>
        </w:rPr>
      </w:pPr>
      <w:r>
        <w:pict w14:anchorId="44829015">
          <v:shape id="_x0000_s4620" alt="" style="position:absolute;margin-left:85.05pt;margin-top:12.45pt;width:425.2pt;height:.1pt;z-index:-251528192;mso-wrap-edited:f;mso-width-percent:0;mso-height-percent:0;mso-wrap-distance-left:0;mso-wrap-distance-right:0;mso-position-horizontal-relative:page;mso-width-percent:0;mso-height-percent:0" coordsize="8504,1270" path="m,l8504,e" filled="f" strokecolor="#009ddf" strokeweight="2pt">
            <v:path arrowok="t" o:connecttype="custom" o:connectlocs="0,0;2147483646,0" o:connectangles="0,0"/>
            <w10:wrap type="topAndBottom" anchorx="page"/>
          </v:shape>
        </w:pict>
      </w:r>
    </w:p>
    <w:p w14:paraId="6ECF3DEF" w14:textId="77777777" w:rsidR="000B4ABD" w:rsidRDefault="000B4ABD">
      <w:pPr>
        <w:pStyle w:val="BodyText"/>
        <w:rPr>
          <w:sz w:val="26"/>
        </w:rPr>
      </w:pPr>
    </w:p>
    <w:p w14:paraId="1F87FC20" w14:textId="77777777" w:rsidR="000B4ABD" w:rsidRDefault="000B4ABD">
      <w:pPr>
        <w:pStyle w:val="BodyText"/>
        <w:rPr>
          <w:sz w:val="26"/>
        </w:rPr>
      </w:pPr>
    </w:p>
    <w:p w14:paraId="3EE02CAB" w14:textId="77777777" w:rsidR="000B4ABD" w:rsidRDefault="000B4ABD">
      <w:pPr>
        <w:pStyle w:val="BodyText"/>
        <w:spacing w:before="4"/>
        <w:rPr>
          <w:sz w:val="36"/>
        </w:rPr>
      </w:pPr>
    </w:p>
    <w:p w14:paraId="391E7C2E" w14:textId="77777777" w:rsidR="000B4ABD" w:rsidRDefault="006E238D">
      <w:pPr>
        <w:ind w:left="1700"/>
        <w:rPr>
          <w:b/>
          <w:sz w:val="24"/>
        </w:rPr>
      </w:pPr>
      <w:r>
        <w:rPr>
          <w:b/>
          <w:color w:val="24305E"/>
          <w:sz w:val="24"/>
        </w:rPr>
        <w:t>List of figures</w:t>
      </w:r>
    </w:p>
    <w:p w14:paraId="618EC54E" w14:textId="77777777" w:rsidR="000B4ABD" w:rsidRDefault="00E902B2">
      <w:pPr>
        <w:pStyle w:val="BodyText"/>
        <w:spacing w:before="259" w:line="266" w:lineRule="exact"/>
        <w:ind w:left="1700"/>
      </w:pPr>
      <w:hyperlink w:anchor="_bookmark6" w:history="1">
        <w:r w:rsidR="006E238D">
          <w:rPr>
            <w:color w:val="24305E"/>
          </w:rPr>
          <w:t>Figure 1: Proportion of health loss in New Zealand 2017, from leading risk factors</w:t>
        </w:r>
      </w:hyperlink>
    </w:p>
    <w:p w14:paraId="3D341DF3" w14:textId="77777777" w:rsidR="000B4ABD" w:rsidRDefault="00E902B2">
      <w:pPr>
        <w:pStyle w:val="BodyText"/>
        <w:tabs>
          <w:tab w:val="right" w:pos="10204"/>
        </w:tabs>
        <w:spacing w:line="266" w:lineRule="exact"/>
        <w:ind w:left="1700"/>
      </w:pPr>
      <w:hyperlink w:anchor="_bookmark6" w:history="1">
        <w:r w:rsidR="006E238D">
          <w:rPr>
            <w:color w:val="24305E"/>
          </w:rPr>
          <w:t xml:space="preserve">(as % total </w:t>
        </w:r>
        <w:r w:rsidR="006E238D">
          <w:rPr>
            <w:color w:val="24305E"/>
            <w:spacing w:val="-4"/>
          </w:rPr>
          <w:t>DALYs)</w:t>
        </w:r>
        <w:r w:rsidR="006E238D">
          <w:rPr>
            <w:color w:val="24305E"/>
            <w:spacing w:val="-4"/>
          </w:rPr>
          <w:tab/>
        </w:r>
        <w:r w:rsidR="006E238D">
          <w:rPr>
            <w:color w:val="24305E"/>
          </w:rPr>
          <w:t>2</w:t>
        </w:r>
      </w:hyperlink>
    </w:p>
    <w:p w14:paraId="136DBA3D" w14:textId="77777777" w:rsidR="000B4ABD" w:rsidRDefault="00E902B2">
      <w:pPr>
        <w:pStyle w:val="BodyText"/>
        <w:tabs>
          <w:tab w:val="right" w:pos="10204"/>
        </w:tabs>
        <w:spacing w:before="45"/>
        <w:ind w:left="1700"/>
      </w:pPr>
      <w:hyperlink w:anchor="_bookmark26" w:history="1">
        <w:r w:rsidR="006E238D">
          <w:rPr>
            <w:color w:val="24305E"/>
          </w:rPr>
          <w:t>Figure 2: Key parts of</w:t>
        </w:r>
        <w:r w:rsidR="006E238D">
          <w:rPr>
            <w:color w:val="24305E"/>
            <w:spacing w:val="-1"/>
          </w:rPr>
          <w:t xml:space="preserve"> </w:t>
        </w:r>
        <w:r w:rsidR="006E238D">
          <w:rPr>
            <w:color w:val="24305E"/>
          </w:rPr>
          <w:t>a grain</w:t>
        </w:r>
        <w:r w:rsidR="006E238D">
          <w:rPr>
            <w:color w:val="24305E"/>
          </w:rPr>
          <w:tab/>
          <w:t>27</w:t>
        </w:r>
      </w:hyperlink>
    </w:p>
    <w:p w14:paraId="738E6A28" w14:textId="77777777" w:rsidR="000B4ABD" w:rsidRDefault="00E902B2">
      <w:pPr>
        <w:pStyle w:val="BodyText"/>
        <w:tabs>
          <w:tab w:val="right" w:pos="10204"/>
        </w:tabs>
        <w:spacing w:before="44"/>
        <w:ind w:left="1700"/>
      </w:pPr>
      <w:hyperlink w:anchor="_bookmark42" w:history="1">
        <w:r w:rsidR="006E238D">
          <w:rPr>
            <w:color w:val="24305E"/>
          </w:rPr>
          <w:t>Figure 3: How much total water (from food and fluids) the</w:t>
        </w:r>
        <w:r w:rsidR="006E238D">
          <w:rPr>
            <w:color w:val="24305E"/>
            <w:spacing w:val="-4"/>
          </w:rPr>
          <w:t xml:space="preserve"> </w:t>
        </w:r>
        <w:r w:rsidR="006E238D">
          <w:rPr>
            <w:color w:val="24305E"/>
          </w:rPr>
          <w:t>body needs</w:t>
        </w:r>
        <w:r w:rsidR="006E238D">
          <w:rPr>
            <w:color w:val="24305E"/>
          </w:rPr>
          <w:tab/>
          <w:t>61</w:t>
        </w:r>
      </w:hyperlink>
    </w:p>
    <w:p w14:paraId="398B82FB" w14:textId="77777777" w:rsidR="000B4ABD" w:rsidRDefault="00E902B2">
      <w:pPr>
        <w:pStyle w:val="BodyText"/>
        <w:tabs>
          <w:tab w:val="right" w:pos="10204"/>
        </w:tabs>
        <w:spacing w:before="44"/>
        <w:ind w:left="1700"/>
      </w:pPr>
      <w:hyperlink w:anchor="_bookmark44" w:history="1">
        <w:r w:rsidR="006E238D">
          <w:rPr>
            <w:color w:val="24305E"/>
          </w:rPr>
          <w:t>Figure 4: How much caffeine in a</w:t>
        </w:r>
        <w:r w:rsidR="006E238D">
          <w:rPr>
            <w:color w:val="24305E"/>
            <w:spacing w:val="-2"/>
          </w:rPr>
          <w:t xml:space="preserve"> </w:t>
        </w:r>
        <w:r w:rsidR="006E238D">
          <w:rPr>
            <w:color w:val="24305E"/>
          </w:rPr>
          <w:t>standard serving?</w:t>
        </w:r>
        <w:r w:rsidR="006E238D">
          <w:rPr>
            <w:color w:val="24305E"/>
          </w:rPr>
          <w:tab/>
          <w:t>63</w:t>
        </w:r>
      </w:hyperlink>
    </w:p>
    <w:p w14:paraId="382CBA2A" w14:textId="77777777" w:rsidR="000B4ABD" w:rsidRDefault="00E902B2">
      <w:pPr>
        <w:pStyle w:val="BodyText"/>
        <w:tabs>
          <w:tab w:val="right" w:pos="10204"/>
        </w:tabs>
        <w:spacing w:before="44"/>
        <w:ind w:left="1700"/>
      </w:pPr>
      <w:hyperlink w:anchor="_bookmark57" w:history="1">
        <w:r w:rsidR="006E238D">
          <w:rPr>
            <w:color w:val="24305E"/>
          </w:rPr>
          <w:t>Figure 5: Body</w:t>
        </w:r>
        <w:r w:rsidR="006E238D">
          <w:rPr>
            <w:color w:val="24305E"/>
            <w:spacing w:val="-1"/>
          </w:rPr>
          <w:t xml:space="preserve"> </w:t>
        </w:r>
        <w:r w:rsidR="006E238D">
          <w:rPr>
            <w:color w:val="24305E"/>
          </w:rPr>
          <w:t>weight categories</w:t>
        </w:r>
        <w:r w:rsidR="006E238D">
          <w:rPr>
            <w:color w:val="24305E"/>
          </w:rPr>
          <w:tab/>
          <w:t>89</w:t>
        </w:r>
      </w:hyperlink>
    </w:p>
    <w:p w14:paraId="26EEB513" w14:textId="77777777" w:rsidR="000B4ABD" w:rsidRDefault="00E902B2">
      <w:pPr>
        <w:pStyle w:val="BodyText"/>
        <w:tabs>
          <w:tab w:val="right" w:pos="10204"/>
        </w:tabs>
        <w:spacing w:before="45"/>
        <w:ind w:left="1700"/>
      </w:pPr>
      <w:hyperlink w:anchor="_bookmark62" w:history="1">
        <w:r w:rsidR="006E238D">
          <w:rPr>
            <w:color w:val="24305E"/>
          </w:rPr>
          <w:t>Figure 6: The five dimensions of</w:t>
        </w:r>
        <w:r w:rsidR="006E238D">
          <w:rPr>
            <w:color w:val="24305E"/>
            <w:spacing w:val="-1"/>
          </w:rPr>
          <w:t xml:space="preserve"> </w:t>
        </w:r>
        <w:r w:rsidR="006E238D">
          <w:rPr>
            <w:color w:val="24305E"/>
          </w:rPr>
          <w:t>physical activity</w:t>
        </w:r>
        <w:r w:rsidR="006E238D">
          <w:rPr>
            <w:color w:val="24305E"/>
          </w:rPr>
          <w:tab/>
          <w:t>98</w:t>
        </w:r>
      </w:hyperlink>
    </w:p>
    <w:p w14:paraId="2EA56F3F" w14:textId="77777777" w:rsidR="000B4ABD" w:rsidRDefault="00E902B2">
      <w:pPr>
        <w:pStyle w:val="BodyText"/>
        <w:spacing w:before="44" w:line="266" w:lineRule="exact"/>
        <w:ind w:left="1700"/>
      </w:pPr>
      <w:hyperlink w:anchor="_bookmark82" w:history="1">
        <w:r w:rsidR="006E238D">
          <w:rPr>
            <w:color w:val="24305E"/>
          </w:rPr>
          <w:t>Figure A1: Process of revising and updating the Maternal</w:t>
        </w:r>
      </w:hyperlink>
    </w:p>
    <w:p w14:paraId="1BA99975" w14:textId="77777777" w:rsidR="000B4ABD" w:rsidRDefault="00E902B2">
      <w:pPr>
        <w:pStyle w:val="BodyText"/>
        <w:tabs>
          <w:tab w:val="right" w:pos="10204"/>
        </w:tabs>
        <w:spacing w:line="266" w:lineRule="exact"/>
        <w:ind w:left="1700"/>
      </w:pPr>
      <w:hyperlink w:anchor="_bookmark82" w:history="1">
        <w:r w:rsidR="006E238D">
          <w:rPr>
            <w:color w:val="24305E"/>
          </w:rPr>
          <w:t>(Pregnant and Breastfeeding) Eating and</w:t>
        </w:r>
        <w:r w:rsidR="006E238D">
          <w:rPr>
            <w:color w:val="24305E"/>
            <w:spacing w:val="-1"/>
          </w:rPr>
          <w:t xml:space="preserve"> </w:t>
        </w:r>
        <w:r w:rsidR="006E238D">
          <w:rPr>
            <w:color w:val="24305E"/>
          </w:rPr>
          <w:t>Activity Statements</w:t>
        </w:r>
        <w:r w:rsidR="006E238D">
          <w:rPr>
            <w:color w:val="24305E"/>
          </w:rPr>
          <w:tab/>
          <w:t>138</w:t>
        </w:r>
      </w:hyperlink>
    </w:p>
    <w:p w14:paraId="5470E19D" w14:textId="77777777" w:rsidR="000B4ABD" w:rsidRDefault="00E902B2">
      <w:pPr>
        <w:pStyle w:val="BodyText"/>
        <w:spacing w:before="44" w:line="266" w:lineRule="exact"/>
        <w:ind w:left="1700"/>
      </w:pPr>
      <w:hyperlink w:anchor="_bookmark83" w:history="1">
        <w:r w:rsidR="006E238D">
          <w:rPr>
            <w:color w:val="24305E"/>
          </w:rPr>
          <w:t>Figure A2: Process of developing the first edition of the Eating and Activity</w:t>
        </w:r>
      </w:hyperlink>
    </w:p>
    <w:p w14:paraId="098C2226" w14:textId="77777777" w:rsidR="000B4ABD" w:rsidRDefault="00E902B2">
      <w:pPr>
        <w:pStyle w:val="BodyText"/>
        <w:tabs>
          <w:tab w:val="right" w:pos="10204"/>
        </w:tabs>
        <w:spacing w:line="266" w:lineRule="exact"/>
        <w:ind w:left="1700"/>
      </w:pPr>
      <w:hyperlink w:anchor="_bookmark83" w:history="1">
        <w:r w:rsidR="006E238D">
          <w:rPr>
            <w:color w:val="24305E"/>
          </w:rPr>
          <w:t>Guidelines for New</w:t>
        </w:r>
        <w:r w:rsidR="006E238D">
          <w:rPr>
            <w:color w:val="24305E"/>
            <w:spacing w:val="-1"/>
          </w:rPr>
          <w:t xml:space="preserve"> </w:t>
        </w:r>
        <w:r w:rsidR="006E238D">
          <w:rPr>
            <w:color w:val="24305E"/>
          </w:rPr>
          <w:t>Zealand Adults</w:t>
        </w:r>
        <w:r w:rsidR="006E238D">
          <w:rPr>
            <w:color w:val="24305E"/>
          </w:rPr>
          <w:tab/>
          <w:t>139</w:t>
        </w:r>
      </w:hyperlink>
    </w:p>
    <w:p w14:paraId="6006C4AC" w14:textId="77777777" w:rsidR="000B4ABD" w:rsidRDefault="00E902B2">
      <w:pPr>
        <w:pStyle w:val="BodyText"/>
        <w:spacing w:before="8"/>
        <w:rPr>
          <w:sz w:val="14"/>
        </w:rPr>
      </w:pPr>
      <w:r>
        <w:pict w14:anchorId="7EB3F583">
          <v:shape id="_x0000_s4619" alt="" style="position:absolute;margin-left:85.05pt;margin-top:12.95pt;width:425.2pt;height:.1pt;z-index:-251527168;mso-wrap-edited:f;mso-width-percent:0;mso-height-percent:0;mso-wrap-distance-left:0;mso-wrap-distance-right:0;mso-position-horizontal-relative:page;mso-width-percent:0;mso-height-percent:0" coordsize="8504,1270" path="m,l8504,e" filled="f" strokecolor="#009ddf" strokeweight="2pt">
            <v:path arrowok="t" o:connecttype="custom" o:connectlocs="0,0;2147483646,0" o:connectangles="0,0"/>
            <w10:wrap type="topAndBottom" anchorx="page"/>
          </v:shape>
        </w:pict>
      </w:r>
    </w:p>
    <w:p w14:paraId="718DC6AE" w14:textId="77777777" w:rsidR="000B4ABD" w:rsidRDefault="000B4ABD">
      <w:pPr>
        <w:rPr>
          <w:sz w:val="14"/>
        </w:rPr>
        <w:sectPr w:rsidR="000B4ABD">
          <w:pgSz w:w="11910" w:h="16840"/>
          <w:pgMar w:top="1300" w:right="1000" w:bottom="280" w:left="0" w:header="850" w:footer="0" w:gutter="0"/>
          <w:cols w:space="720"/>
        </w:sectPr>
      </w:pPr>
    </w:p>
    <w:p w14:paraId="670BE2EA" w14:textId="77777777" w:rsidR="000B4ABD" w:rsidRDefault="00E902B2">
      <w:pPr>
        <w:tabs>
          <w:tab w:val="left" w:pos="6094"/>
        </w:tabs>
        <w:spacing w:before="72"/>
        <w:ind w:left="1700"/>
        <w:rPr>
          <w:sz w:val="16"/>
        </w:rPr>
      </w:pPr>
      <w:r>
        <w:pict w14:anchorId="5E3CB50E">
          <v:group id="_x0000_s4615" alt="Young couple in front of home" style="position:absolute;left:0;text-align:left;margin-left:0;margin-top:0;width:595.3pt;height:841.9pt;z-index:251348992;mso-position-horizontal-relative:page;mso-position-vertical-relative:page" coordsize="11906,16838">
            <v:line id="_x0000_s4616" alt="Young couple in front of home" style="position:absolute" from="10205,1310" to="1701,1310" strokecolor="#009ddf" strokeweight=".5pt"/>
            <v:shape id="_x0000_s4617" type="#_x0000_t75" alt="Young couple in front of home" style="position:absolute;width:11906;height:16838">
              <v:imagedata r:id="rId76" o:title=""/>
            </v:shape>
            <v:rect id="_x0000_s4618" alt="Young couple in front of home" style="position:absolute;top:1984;width:567;height:727" fillcolor="#009ddf" stroked="f"/>
            <w10:wrap anchorx="page" anchory="page"/>
          </v:group>
        </w:pict>
      </w:r>
      <w:r w:rsidR="00D56FD6">
        <w:rPr>
          <w:color w:val="24305E"/>
          <w:sz w:val="16"/>
        </w:rPr>
        <w:t>xiv</w:t>
      </w:r>
      <w:r w:rsidR="00D56FD6">
        <w:rPr>
          <w:color w:val="24305E"/>
          <w:sz w:val="16"/>
        </w:rPr>
        <w:tab/>
        <w:t>Eating and Activity Guidelines for New Zealand</w:t>
      </w:r>
      <w:r w:rsidR="00D56FD6">
        <w:rPr>
          <w:color w:val="24305E"/>
          <w:spacing w:val="-2"/>
          <w:sz w:val="16"/>
        </w:rPr>
        <w:t xml:space="preserve"> </w:t>
      </w:r>
      <w:r w:rsidR="00D56FD6">
        <w:rPr>
          <w:color w:val="24305E"/>
          <w:sz w:val="16"/>
        </w:rPr>
        <w:t>Adults</w:t>
      </w:r>
    </w:p>
    <w:p w14:paraId="75F1C05F" w14:textId="77777777" w:rsidR="000B4ABD" w:rsidRDefault="000B4ABD">
      <w:pPr>
        <w:rPr>
          <w:sz w:val="16"/>
        </w:rPr>
        <w:sectPr w:rsidR="000B4ABD">
          <w:headerReference w:type="even" r:id="rId77"/>
          <w:pgSz w:w="11910" w:h="16840"/>
          <w:pgMar w:top="760" w:right="1000" w:bottom="280" w:left="0" w:header="0" w:footer="0" w:gutter="0"/>
          <w:cols w:space="720"/>
        </w:sectPr>
      </w:pPr>
    </w:p>
    <w:p w14:paraId="566DF6F2" w14:textId="77777777" w:rsidR="000B4ABD" w:rsidRDefault="00E902B2">
      <w:pPr>
        <w:pStyle w:val="BodyText"/>
        <w:spacing w:line="20" w:lineRule="exact"/>
        <w:ind w:left="1695"/>
        <w:rPr>
          <w:sz w:val="2"/>
        </w:rPr>
      </w:pPr>
      <w:r>
        <w:pict w14:anchorId="53A77442">
          <v:rect id="_x0000_s4614" alt="" style="position:absolute;left:0;text-align:left;margin-left:0;margin-top:0;width:595.3pt;height:841.9pt;z-index:-251668480;mso-wrap-edited:f;mso-width-percent:0;mso-height-percent:0;mso-position-horizontal-relative:page;mso-position-vertical-relative:page;mso-width-percent:0;mso-height-percent:0" fillcolor="#009ddf" stroked="f">
            <w10:wrap anchorx="page" anchory="page"/>
          </v:rect>
        </w:pict>
      </w:r>
      <w:r>
        <w:rPr>
          <w:sz w:val="2"/>
        </w:rPr>
      </w:r>
      <w:r>
        <w:rPr>
          <w:sz w:val="2"/>
        </w:rPr>
        <w:pict w14:anchorId="13651A19">
          <v:group id="_x0000_s4612" alt="" style="width:425.2pt;height:.5pt;mso-position-horizontal-relative:char;mso-position-vertical-relative:line" coordsize="8504,10">
            <v:line id="_x0000_s4613" alt="" style="position:absolute" from="8504,5" to="0,5" strokecolor="white" strokeweight=".5pt"/>
            <w10:anchorlock/>
          </v:group>
        </w:pict>
      </w:r>
    </w:p>
    <w:p w14:paraId="5D3E56ED" w14:textId="77777777" w:rsidR="000B4ABD" w:rsidRDefault="000B4ABD">
      <w:pPr>
        <w:pStyle w:val="BodyText"/>
      </w:pPr>
    </w:p>
    <w:p w14:paraId="3B99AD05" w14:textId="77777777" w:rsidR="000B4ABD" w:rsidRDefault="000B4ABD">
      <w:pPr>
        <w:pStyle w:val="BodyText"/>
        <w:spacing w:before="8"/>
        <w:rPr>
          <w:sz w:val="21"/>
        </w:rPr>
      </w:pPr>
    </w:p>
    <w:p w14:paraId="118F7A60" w14:textId="77777777" w:rsidR="000B4ABD" w:rsidRDefault="006E238D">
      <w:pPr>
        <w:spacing w:before="100" w:line="843" w:lineRule="exact"/>
        <w:ind w:left="1700"/>
        <w:rPr>
          <w:rFonts w:ascii="Noto Serif"/>
          <w:sz w:val="68"/>
        </w:rPr>
      </w:pPr>
      <w:bookmarkStart w:id="10" w:name="Introduction"/>
      <w:bookmarkStart w:id="11" w:name="_bookmark5"/>
      <w:bookmarkEnd w:id="10"/>
      <w:bookmarkEnd w:id="11"/>
      <w:r>
        <w:rPr>
          <w:rFonts w:ascii="Noto Serif"/>
          <w:color w:val="FFFFFF"/>
          <w:sz w:val="68"/>
        </w:rPr>
        <w:t>Kupu whakataki</w:t>
      </w:r>
    </w:p>
    <w:p w14:paraId="48567B62" w14:textId="77777777" w:rsidR="000B4ABD" w:rsidRDefault="006E238D">
      <w:pPr>
        <w:pStyle w:val="Heading1"/>
      </w:pPr>
      <w:r>
        <w:rPr>
          <w:color w:val="FFFFFF"/>
        </w:rPr>
        <w:t>Introduction</w:t>
      </w:r>
    </w:p>
    <w:p w14:paraId="38C83585" w14:textId="77777777" w:rsidR="000B4ABD" w:rsidRDefault="006E238D">
      <w:pPr>
        <w:spacing w:before="789"/>
        <w:ind w:left="1700" w:right="1801"/>
        <w:rPr>
          <w:sz w:val="28"/>
        </w:rPr>
      </w:pPr>
      <w:r>
        <w:rPr>
          <w:color w:val="FFFFFF"/>
          <w:sz w:val="28"/>
        </w:rPr>
        <w:t>Eating a healthy diet and having regular physical activity are essential for the overall health and wellbeing of all New Zealanders.</w:t>
      </w:r>
    </w:p>
    <w:p w14:paraId="73B9FDC3" w14:textId="77777777" w:rsidR="000B4ABD" w:rsidRDefault="006E238D">
      <w:pPr>
        <w:spacing w:before="279"/>
        <w:ind w:left="1700" w:right="758"/>
        <w:rPr>
          <w:sz w:val="28"/>
        </w:rPr>
      </w:pPr>
      <w:r>
        <w:rPr>
          <w:color w:val="FFFFFF"/>
          <w:sz w:val="28"/>
        </w:rPr>
        <w:t xml:space="preserve">Adults who eat a healthy diet and are physically active can decrease their risk of developing a number of adult-onset health conditions and diseases and are more likely to maintain </w:t>
      </w:r>
      <w:r>
        <w:rPr>
          <w:color w:val="FFFFFF"/>
          <w:spacing w:val="-16"/>
          <w:sz w:val="28"/>
        </w:rPr>
        <w:t xml:space="preserve">a </w:t>
      </w:r>
      <w:r>
        <w:rPr>
          <w:color w:val="FFFFFF"/>
          <w:sz w:val="28"/>
        </w:rPr>
        <w:t>healthy weight. For pregnant and breastfeeding women, eating a nutrient-rich diet along with appropriate and timely</w:t>
      </w:r>
      <w:r>
        <w:rPr>
          <w:color w:val="FFFFFF"/>
          <w:spacing w:val="-4"/>
          <w:sz w:val="28"/>
        </w:rPr>
        <w:t xml:space="preserve"> </w:t>
      </w:r>
      <w:r>
        <w:rPr>
          <w:color w:val="FFFFFF"/>
          <w:sz w:val="28"/>
        </w:rPr>
        <w:t>vitamin</w:t>
      </w:r>
    </w:p>
    <w:p w14:paraId="414928DC" w14:textId="77777777" w:rsidR="000B4ABD" w:rsidRDefault="006E238D">
      <w:pPr>
        <w:ind w:left="1700" w:right="640"/>
        <w:rPr>
          <w:sz w:val="28"/>
        </w:rPr>
      </w:pPr>
      <w:r>
        <w:rPr>
          <w:color w:val="FFFFFF"/>
          <w:sz w:val="28"/>
        </w:rPr>
        <w:t>and mineral supplements and exercising regularly are important to optimise the health outcomes for the infant and mother.</w:t>
      </w:r>
    </w:p>
    <w:p w14:paraId="2EB1660D" w14:textId="77777777" w:rsidR="000B4ABD" w:rsidRDefault="006E238D">
      <w:pPr>
        <w:spacing w:before="274"/>
        <w:ind w:left="1700" w:right="1147"/>
        <w:rPr>
          <w:sz w:val="28"/>
        </w:rPr>
      </w:pPr>
      <w:r>
        <w:rPr>
          <w:color w:val="FFFFFF"/>
          <w:sz w:val="28"/>
        </w:rPr>
        <w:t>Diet, excess weight, physical inactivity and alcohol use, along with the metabolic risk factors linked with them, continue</w:t>
      </w:r>
    </w:p>
    <w:p w14:paraId="66A4CA4D" w14:textId="77777777" w:rsidR="000B4ABD" w:rsidRDefault="006E238D">
      <w:pPr>
        <w:ind w:left="1700" w:right="1829"/>
        <w:rPr>
          <w:sz w:val="28"/>
        </w:rPr>
      </w:pPr>
      <w:r>
        <w:rPr>
          <w:color w:val="FFFFFF"/>
          <w:sz w:val="28"/>
        </w:rPr>
        <w:t>to make substantial contributions to ‘health loss’ among New Zealanders (</w:t>
      </w:r>
      <w:hyperlink w:anchor="_bookmark6" w:history="1">
        <w:r>
          <w:rPr>
            <w:color w:val="FFFFFF"/>
            <w:sz w:val="28"/>
          </w:rPr>
          <w:t>Figure 1</w:t>
        </w:r>
      </w:hyperlink>
      <w:r>
        <w:rPr>
          <w:color w:val="FFFFFF"/>
          <w:sz w:val="28"/>
        </w:rPr>
        <w:t>).</w:t>
      </w:r>
    </w:p>
    <w:p w14:paraId="33AD559F" w14:textId="77777777" w:rsidR="000B4ABD" w:rsidRDefault="000B4ABD">
      <w:pPr>
        <w:rPr>
          <w:sz w:val="28"/>
        </w:rPr>
        <w:sectPr w:rsidR="000B4ABD">
          <w:headerReference w:type="default" r:id="rId78"/>
          <w:pgSz w:w="11910" w:h="16840"/>
          <w:pgMar w:top="1280" w:right="1000" w:bottom="280" w:left="0" w:header="0" w:footer="0" w:gutter="0"/>
          <w:cols w:space="720"/>
        </w:sectPr>
      </w:pPr>
    </w:p>
    <w:p w14:paraId="1BBA7ECB" w14:textId="77777777" w:rsidR="000B4ABD" w:rsidRDefault="006E238D">
      <w:pPr>
        <w:tabs>
          <w:tab w:val="left" w:pos="6094"/>
        </w:tabs>
        <w:spacing w:before="72"/>
        <w:ind w:left="1700"/>
        <w:rPr>
          <w:sz w:val="16"/>
        </w:rPr>
      </w:pPr>
      <w:r>
        <w:rPr>
          <w:color w:val="24305E"/>
          <w:sz w:val="16"/>
        </w:rPr>
        <w:t>2</w:t>
      </w:r>
      <w:r>
        <w:rPr>
          <w:color w:val="24305E"/>
          <w:sz w:val="16"/>
        </w:rPr>
        <w:tab/>
        <w:t>Eating and Activity Guidelines for New Zealand</w:t>
      </w:r>
      <w:r>
        <w:rPr>
          <w:color w:val="24305E"/>
          <w:spacing w:val="-2"/>
          <w:sz w:val="16"/>
        </w:rPr>
        <w:t xml:space="preserve"> </w:t>
      </w:r>
      <w:r>
        <w:rPr>
          <w:color w:val="24305E"/>
          <w:sz w:val="16"/>
        </w:rPr>
        <w:t>Adults</w:t>
      </w:r>
    </w:p>
    <w:p w14:paraId="5C9EF6E7" w14:textId="77777777" w:rsidR="000B4ABD" w:rsidRDefault="00E902B2">
      <w:pPr>
        <w:pStyle w:val="BodyText"/>
        <w:spacing w:before="7"/>
        <w:rPr>
          <w:sz w:val="14"/>
        </w:rPr>
      </w:pPr>
      <w:r>
        <w:pict w14:anchorId="5972EEDB">
          <v:shape id="_x0000_s4611" alt="" style="position:absolute;margin-left:85.05pt;margin-top:12.1pt;width:425.2pt;height:.1pt;z-index:-251526144;mso-wrap-edited:f;mso-width-percent:0;mso-height-percent:0;mso-wrap-distance-left:0;mso-wrap-distance-right:0;mso-position-horizontal-relative:page;mso-width-percent:0;mso-height-percent:0" coordsize="8504,1270" path="m8504,l,e" filled="f" strokecolor="#009ddf" strokeweight=".5pt">
            <v:path arrowok="t" o:connecttype="custom" o:connectlocs="2147483646,0;0,0" o:connectangles="0,0"/>
            <w10:wrap type="topAndBottom" anchorx="page"/>
          </v:shape>
        </w:pict>
      </w:r>
    </w:p>
    <w:p w14:paraId="6CB12D90" w14:textId="77777777" w:rsidR="000B4ABD" w:rsidRDefault="000B4ABD">
      <w:pPr>
        <w:pStyle w:val="BodyText"/>
      </w:pPr>
    </w:p>
    <w:p w14:paraId="642DEC50" w14:textId="77777777" w:rsidR="000B4ABD" w:rsidRDefault="000B4ABD">
      <w:pPr>
        <w:pStyle w:val="BodyText"/>
        <w:spacing w:before="9"/>
        <w:rPr>
          <w:sz w:val="19"/>
        </w:rPr>
      </w:pPr>
    </w:p>
    <w:p w14:paraId="50CFB4C5" w14:textId="77777777" w:rsidR="000B4ABD" w:rsidRDefault="006E238D">
      <w:pPr>
        <w:spacing w:before="100" w:line="256" w:lineRule="exact"/>
        <w:ind w:left="1700"/>
        <w:rPr>
          <w:b/>
          <w:sz w:val="20"/>
        </w:rPr>
      </w:pPr>
      <w:bookmarkStart w:id="12" w:name="_bookmark6"/>
      <w:bookmarkEnd w:id="12"/>
      <w:r>
        <w:rPr>
          <w:b/>
          <w:color w:val="24305E"/>
          <w:sz w:val="20"/>
        </w:rPr>
        <w:t>Figure 1:</w:t>
      </w:r>
    </w:p>
    <w:p w14:paraId="4B56BF22" w14:textId="77777777" w:rsidR="000B4ABD" w:rsidRDefault="006E238D">
      <w:pPr>
        <w:spacing w:before="9" w:line="211" w:lineRule="auto"/>
        <w:ind w:left="1700" w:right="1890" w:hanging="1"/>
        <w:rPr>
          <w:b/>
          <w:sz w:val="20"/>
        </w:rPr>
      </w:pPr>
      <w:r>
        <w:rPr>
          <w:b/>
          <w:color w:val="24305E"/>
          <w:sz w:val="20"/>
        </w:rPr>
        <w:t>Proportion of health loss in New Zealand 2017, from leading risk factors (as % total DALYs)</w:t>
      </w:r>
    </w:p>
    <w:p w14:paraId="59EF65D3" w14:textId="77777777" w:rsidR="000B4ABD" w:rsidRDefault="00E902B2">
      <w:pPr>
        <w:pStyle w:val="BodyText"/>
        <w:spacing w:before="3"/>
        <w:rPr>
          <w:b/>
          <w:sz w:val="14"/>
        </w:rPr>
      </w:pPr>
      <w:r>
        <w:pict w14:anchorId="50222DC3">
          <v:shape id="_x0000_s4610" alt="" style="position:absolute;margin-left:85.05pt;margin-top:12.65pt;width:425.2pt;height:.1pt;z-index:-251525120;mso-wrap-edited:f;mso-width-percent:0;mso-height-percent:0;mso-wrap-distance-left:0;mso-wrap-distance-right:0;mso-position-horizontal-relative:page;mso-width-percent:0;mso-height-percent:0" coordsize="8504,1270" path="m,l8504,e" filled="f" strokecolor="#009ddf" strokeweight="2pt">
            <v:path arrowok="t" o:connecttype="custom" o:connectlocs="0,0;2147483646,0" o:connectangles="0,0"/>
            <w10:wrap type="topAndBottom" anchorx="page"/>
          </v:shape>
        </w:pict>
      </w:r>
    </w:p>
    <w:p w14:paraId="71F8BA92" w14:textId="77777777" w:rsidR="000B4ABD" w:rsidRDefault="000B4ABD">
      <w:pPr>
        <w:pStyle w:val="BodyText"/>
        <w:spacing w:before="7"/>
        <w:rPr>
          <w:b/>
          <w:sz w:val="18"/>
        </w:rPr>
      </w:pPr>
    </w:p>
    <w:p w14:paraId="2EEC5862" w14:textId="77777777" w:rsidR="000B4ABD" w:rsidRDefault="000B4ABD">
      <w:pPr>
        <w:rPr>
          <w:sz w:val="18"/>
        </w:rPr>
        <w:sectPr w:rsidR="000B4ABD">
          <w:headerReference w:type="even" r:id="rId79"/>
          <w:headerReference w:type="default" r:id="rId80"/>
          <w:pgSz w:w="11910" w:h="16840"/>
          <w:pgMar w:top="760" w:right="1000" w:bottom="280" w:left="0" w:header="0" w:footer="0" w:gutter="0"/>
          <w:cols w:space="720"/>
        </w:sectPr>
      </w:pPr>
    </w:p>
    <w:p w14:paraId="3C0780D7" w14:textId="77777777" w:rsidR="000B4ABD" w:rsidRDefault="006E238D">
      <w:pPr>
        <w:spacing w:before="100"/>
        <w:jc w:val="right"/>
        <w:rPr>
          <w:b/>
          <w:sz w:val="18"/>
        </w:rPr>
      </w:pPr>
      <w:r>
        <w:rPr>
          <w:b/>
          <w:color w:val="24305E"/>
          <w:sz w:val="18"/>
        </w:rPr>
        <w:t>Risk factors</w:t>
      </w:r>
    </w:p>
    <w:p w14:paraId="06E69EC3" w14:textId="77777777" w:rsidR="000B4ABD" w:rsidRDefault="006E238D">
      <w:pPr>
        <w:spacing w:before="203" w:line="494" w:lineRule="auto"/>
        <w:ind w:left="2955" w:firstLine="35"/>
        <w:jc w:val="right"/>
        <w:rPr>
          <w:rFonts w:ascii="NotoSans-SemiBold"/>
          <w:b/>
          <w:sz w:val="16"/>
        </w:rPr>
      </w:pPr>
      <w:r>
        <w:rPr>
          <w:rFonts w:ascii="NotoSans-SemiBold"/>
          <w:b/>
          <w:color w:val="24305E"/>
          <w:sz w:val="16"/>
        </w:rPr>
        <w:t>Tobacco</w:t>
      </w:r>
      <w:r>
        <w:rPr>
          <w:rFonts w:ascii="NotoSans-SemiBold"/>
          <w:b/>
          <w:color w:val="24305E"/>
          <w:spacing w:val="-10"/>
          <w:sz w:val="16"/>
        </w:rPr>
        <w:t xml:space="preserve"> </w:t>
      </w:r>
      <w:r>
        <w:rPr>
          <w:rFonts w:ascii="NotoSans-SemiBold"/>
          <w:b/>
          <w:color w:val="24305E"/>
          <w:spacing w:val="-7"/>
          <w:sz w:val="16"/>
        </w:rPr>
        <w:t>use</w:t>
      </w:r>
      <w:r>
        <w:rPr>
          <w:rFonts w:ascii="NotoSans-SemiBold"/>
          <w:b/>
          <w:color w:val="24305E"/>
          <w:sz w:val="16"/>
        </w:rPr>
        <w:t xml:space="preserve"> Dietary </w:t>
      </w:r>
      <w:r>
        <w:rPr>
          <w:rFonts w:ascii="NotoSans-SemiBold"/>
          <w:b/>
          <w:color w:val="24305E"/>
          <w:spacing w:val="-4"/>
          <w:sz w:val="16"/>
        </w:rPr>
        <w:t>risks</w:t>
      </w:r>
    </w:p>
    <w:p w14:paraId="58654C78" w14:textId="77777777" w:rsidR="000B4ABD" w:rsidRDefault="006E238D">
      <w:pPr>
        <w:spacing w:line="494" w:lineRule="auto"/>
        <w:ind w:left="2362" w:hanging="139"/>
        <w:jc w:val="right"/>
        <w:rPr>
          <w:rFonts w:ascii="NotoSans-SemiBold"/>
          <w:b/>
          <w:sz w:val="16"/>
        </w:rPr>
      </w:pPr>
      <w:r>
        <w:rPr>
          <w:rFonts w:ascii="NotoSans-SemiBold"/>
          <w:b/>
          <w:color w:val="24305E"/>
          <w:sz w:val="16"/>
        </w:rPr>
        <w:t>High body</w:t>
      </w:r>
      <w:r>
        <w:rPr>
          <w:rFonts w:ascii="NotoSans-SemiBold"/>
          <w:b/>
          <w:color w:val="24305E"/>
          <w:spacing w:val="1"/>
          <w:sz w:val="16"/>
        </w:rPr>
        <w:t xml:space="preserve"> </w:t>
      </w:r>
      <w:r>
        <w:rPr>
          <w:rFonts w:ascii="NotoSans-SemiBold"/>
          <w:b/>
          <w:color w:val="24305E"/>
          <w:sz w:val="16"/>
        </w:rPr>
        <w:t>mass</w:t>
      </w:r>
      <w:r>
        <w:rPr>
          <w:rFonts w:ascii="NotoSans-SemiBold"/>
          <w:b/>
          <w:color w:val="24305E"/>
          <w:spacing w:val="1"/>
          <w:sz w:val="16"/>
        </w:rPr>
        <w:t xml:space="preserve"> </w:t>
      </w:r>
      <w:r>
        <w:rPr>
          <w:rFonts w:ascii="NotoSans-SemiBold"/>
          <w:b/>
          <w:color w:val="24305E"/>
          <w:spacing w:val="-5"/>
          <w:sz w:val="16"/>
        </w:rPr>
        <w:t>index</w:t>
      </w:r>
      <w:r>
        <w:rPr>
          <w:rFonts w:ascii="NotoSans-SemiBold"/>
          <w:b/>
          <w:color w:val="24305E"/>
          <w:sz w:val="16"/>
        </w:rPr>
        <w:t xml:space="preserve"> High blood</w:t>
      </w:r>
      <w:r>
        <w:rPr>
          <w:rFonts w:ascii="NotoSans-SemiBold"/>
          <w:b/>
          <w:color w:val="24305E"/>
          <w:spacing w:val="5"/>
          <w:sz w:val="16"/>
        </w:rPr>
        <w:t xml:space="preserve"> </w:t>
      </w:r>
      <w:r>
        <w:rPr>
          <w:rFonts w:ascii="NotoSans-SemiBold"/>
          <w:b/>
          <w:color w:val="24305E"/>
          <w:spacing w:val="-4"/>
          <w:sz w:val="16"/>
        </w:rPr>
        <w:t>pressure</w:t>
      </w:r>
    </w:p>
    <w:p w14:paraId="4133892F" w14:textId="77777777" w:rsidR="000B4ABD" w:rsidRDefault="006E238D">
      <w:pPr>
        <w:spacing w:line="217" w:lineRule="exact"/>
        <w:jc w:val="right"/>
        <w:rPr>
          <w:rFonts w:ascii="NotoSans-SemiBold"/>
          <w:b/>
          <w:sz w:val="16"/>
        </w:rPr>
      </w:pPr>
      <w:r>
        <w:rPr>
          <w:rFonts w:ascii="NotoSans-SemiBold"/>
          <w:b/>
          <w:color w:val="24305E"/>
          <w:sz w:val="16"/>
        </w:rPr>
        <w:t>High fasting plasma glucose</w:t>
      </w:r>
    </w:p>
    <w:p w14:paraId="7122B7FF" w14:textId="77777777" w:rsidR="000B4ABD" w:rsidRDefault="000B4ABD">
      <w:pPr>
        <w:pStyle w:val="BodyText"/>
        <w:spacing w:before="12"/>
        <w:rPr>
          <w:rFonts w:ascii="NotoSans-SemiBold"/>
          <w:b/>
          <w:sz w:val="16"/>
        </w:rPr>
      </w:pPr>
    </w:p>
    <w:p w14:paraId="5BF9AF5D" w14:textId="77777777" w:rsidR="000B4ABD" w:rsidRDefault="006E238D">
      <w:pPr>
        <w:spacing w:line="494" w:lineRule="auto"/>
        <w:ind w:left="2312" w:firstLine="730"/>
        <w:jc w:val="right"/>
        <w:rPr>
          <w:rFonts w:ascii="NotoSans-SemiBold"/>
          <w:b/>
          <w:sz w:val="16"/>
        </w:rPr>
      </w:pPr>
      <w:r>
        <w:rPr>
          <w:rFonts w:ascii="NotoSans-SemiBold"/>
          <w:b/>
          <w:color w:val="24305E"/>
          <w:sz w:val="16"/>
        </w:rPr>
        <w:t>Alcohol</w:t>
      </w:r>
      <w:r>
        <w:rPr>
          <w:rFonts w:ascii="NotoSans-SemiBold"/>
          <w:b/>
          <w:color w:val="24305E"/>
          <w:spacing w:val="2"/>
          <w:sz w:val="16"/>
        </w:rPr>
        <w:t xml:space="preserve"> </w:t>
      </w:r>
      <w:r>
        <w:rPr>
          <w:rFonts w:ascii="NotoSans-SemiBold"/>
          <w:b/>
          <w:color w:val="24305E"/>
          <w:spacing w:val="-7"/>
          <w:sz w:val="16"/>
        </w:rPr>
        <w:t>use</w:t>
      </w:r>
      <w:r>
        <w:rPr>
          <w:rFonts w:ascii="NotoSans-SemiBold"/>
          <w:b/>
          <w:color w:val="24305E"/>
          <w:sz w:val="16"/>
        </w:rPr>
        <w:t xml:space="preserve"> Occupational risks High cholestrol</w:t>
      </w:r>
      <w:r>
        <w:rPr>
          <w:rFonts w:ascii="NotoSans-SemiBold"/>
          <w:b/>
          <w:color w:val="24305E"/>
          <w:spacing w:val="-3"/>
          <w:sz w:val="16"/>
        </w:rPr>
        <w:t xml:space="preserve"> </w:t>
      </w:r>
      <w:r>
        <w:rPr>
          <w:rFonts w:ascii="NotoSans-SemiBold"/>
          <w:b/>
          <w:color w:val="24305E"/>
          <w:spacing w:val="-4"/>
          <w:sz w:val="16"/>
        </w:rPr>
        <w:t>(LDL)</w:t>
      </w:r>
    </w:p>
    <w:p w14:paraId="14C97B33" w14:textId="77777777" w:rsidR="000B4ABD" w:rsidRDefault="006E238D">
      <w:pPr>
        <w:spacing w:line="217" w:lineRule="exact"/>
        <w:jc w:val="right"/>
        <w:rPr>
          <w:rFonts w:ascii="NotoSans-SemiBold"/>
          <w:b/>
          <w:sz w:val="16"/>
        </w:rPr>
      </w:pPr>
      <w:r>
        <w:rPr>
          <w:rFonts w:ascii="NotoSans-SemiBold"/>
          <w:b/>
          <w:color w:val="24305E"/>
          <w:sz w:val="16"/>
        </w:rPr>
        <w:t>Impaired kidney</w:t>
      </w:r>
      <w:r>
        <w:rPr>
          <w:rFonts w:ascii="NotoSans-SemiBold"/>
          <w:b/>
          <w:color w:val="24305E"/>
          <w:spacing w:val="-8"/>
          <w:sz w:val="16"/>
        </w:rPr>
        <w:t xml:space="preserve"> </w:t>
      </w:r>
      <w:r>
        <w:rPr>
          <w:rFonts w:ascii="NotoSans-SemiBold"/>
          <w:b/>
          <w:color w:val="24305E"/>
          <w:sz w:val="16"/>
        </w:rPr>
        <w:t>function</w:t>
      </w:r>
    </w:p>
    <w:p w14:paraId="10880309" w14:textId="77777777" w:rsidR="000B4ABD" w:rsidRDefault="000B4ABD">
      <w:pPr>
        <w:pStyle w:val="BodyText"/>
        <w:spacing w:before="13"/>
        <w:rPr>
          <w:rFonts w:ascii="NotoSans-SemiBold"/>
          <w:b/>
          <w:sz w:val="16"/>
        </w:rPr>
      </w:pPr>
    </w:p>
    <w:p w14:paraId="4CE929E4" w14:textId="77777777" w:rsidR="000B4ABD" w:rsidRDefault="006E238D">
      <w:pPr>
        <w:spacing w:line="494" w:lineRule="auto"/>
        <w:ind w:left="1885" w:firstLine="1345"/>
        <w:jc w:val="right"/>
        <w:rPr>
          <w:rFonts w:ascii="NotoSans-SemiBold"/>
          <w:b/>
          <w:sz w:val="16"/>
        </w:rPr>
      </w:pPr>
      <w:r>
        <w:rPr>
          <w:rFonts w:ascii="NotoSans-SemiBold"/>
          <w:b/>
          <w:color w:val="24305E"/>
          <w:sz w:val="16"/>
        </w:rPr>
        <w:t>Drug</w:t>
      </w:r>
      <w:r>
        <w:rPr>
          <w:rFonts w:ascii="NotoSans-SemiBold"/>
          <w:b/>
          <w:color w:val="24305E"/>
          <w:spacing w:val="1"/>
          <w:sz w:val="16"/>
        </w:rPr>
        <w:t xml:space="preserve"> </w:t>
      </w:r>
      <w:r>
        <w:rPr>
          <w:rFonts w:ascii="NotoSans-SemiBold"/>
          <w:b/>
          <w:color w:val="24305E"/>
          <w:spacing w:val="-7"/>
          <w:sz w:val="16"/>
        </w:rPr>
        <w:t>use</w:t>
      </w:r>
      <w:r>
        <w:rPr>
          <w:rFonts w:ascii="NotoSans-SemiBold"/>
          <w:b/>
          <w:color w:val="24305E"/>
          <w:sz w:val="16"/>
        </w:rPr>
        <w:t xml:space="preserve"> Low bone</w:t>
      </w:r>
      <w:r>
        <w:rPr>
          <w:rFonts w:ascii="NotoSans-SemiBold"/>
          <w:b/>
          <w:color w:val="24305E"/>
          <w:spacing w:val="-6"/>
          <w:sz w:val="16"/>
        </w:rPr>
        <w:t xml:space="preserve"> </w:t>
      </w:r>
      <w:r>
        <w:rPr>
          <w:rFonts w:ascii="NotoSans-SemiBold"/>
          <w:b/>
          <w:color w:val="24305E"/>
          <w:sz w:val="16"/>
        </w:rPr>
        <w:t>mineral</w:t>
      </w:r>
      <w:r>
        <w:rPr>
          <w:rFonts w:ascii="NotoSans-SemiBold"/>
          <w:b/>
          <w:color w:val="24305E"/>
          <w:spacing w:val="-2"/>
          <w:sz w:val="16"/>
        </w:rPr>
        <w:t xml:space="preserve"> </w:t>
      </w:r>
      <w:r>
        <w:rPr>
          <w:rFonts w:ascii="NotoSans-SemiBold"/>
          <w:b/>
          <w:color w:val="24305E"/>
          <w:sz w:val="16"/>
        </w:rPr>
        <w:t>density Low physical</w:t>
      </w:r>
      <w:r>
        <w:rPr>
          <w:rFonts w:ascii="NotoSans-SemiBold"/>
          <w:b/>
          <w:color w:val="24305E"/>
          <w:spacing w:val="-4"/>
          <w:sz w:val="16"/>
        </w:rPr>
        <w:t xml:space="preserve"> </w:t>
      </w:r>
      <w:r>
        <w:rPr>
          <w:rFonts w:ascii="NotoSans-SemiBold"/>
          <w:b/>
          <w:color w:val="24305E"/>
          <w:sz w:val="16"/>
        </w:rPr>
        <w:t>activity</w:t>
      </w:r>
    </w:p>
    <w:p w14:paraId="27F8DD75" w14:textId="77777777" w:rsidR="000B4ABD" w:rsidRDefault="006E238D">
      <w:pPr>
        <w:spacing w:line="217" w:lineRule="exact"/>
        <w:jc w:val="right"/>
        <w:rPr>
          <w:rFonts w:ascii="NotoSans-SemiBold"/>
          <w:b/>
          <w:sz w:val="16"/>
        </w:rPr>
      </w:pPr>
      <w:r>
        <w:rPr>
          <w:rFonts w:ascii="NotoSans-SemiBold"/>
          <w:b/>
          <w:color w:val="24305E"/>
          <w:sz w:val="16"/>
        </w:rPr>
        <w:t>Air pollution</w:t>
      </w:r>
    </w:p>
    <w:p w14:paraId="11548BE0" w14:textId="77777777" w:rsidR="000B4ABD" w:rsidRDefault="006E238D">
      <w:pPr>
        <w:pStyle w:val="BodyText"/>
        <w:rPr>
          <w:rFonts w:ascii="NotoSans-SemiBold"/>
          <w:b/>
        </w:rPr>
      </w:pPr>
      <w:r>
        <w:br w:type="column"/>
      </w:r>
    </w:p>
    <w:p w14:paraId="7386D6F4" w14:textId="77777777" w:rsidR="000B4ABD" w:rsidRDefault="00E902B2">
      <w:pPr>
        <w:pStyle w:val="BodyText"/>
        <w:spacing w:before="9"/>
        <w:rPr>
          <w:rFonts w:ascii="NotoSans-SemiBold"/>
          <w:b/>
          <w:sz w:val="14"/>
        </w:rPr>
      </w:pPr>
      <w:r>
        <w:pict w14:anchorId="446AA0A7">
          <v:group id="_x0000_s4598" alt="" style="position:absolute;margin-left:207.4pt;margin-top:11.95pt;width:281.7pt;height:17pt;z-index:-251524096;mso-wrap-distance-left:0;mso-wrap-distance-right:0;mso-position-horizontal-relative:page" coordorigin="4148,239" coordsize="5634,340">
            <v:rect id="_x0000_s4599" alt="" style="position:absolute;left:4147;top:239;width:65;height:340" fillcolor="#cccbda" stroked="f"/>
            <v:rect id="_x0000_s4600" alt="" style="position:absolute;left:4212;top:239;width:1950;height:340" fillcolor="#006cad" stroked="f"/>
            <v:rect id="_x0000_s4601" alt="" style="position:absolute;left:6162;top:239;width:1352;height:340" fillcolor="#009ad2" stroked="f"/>
            <v:rect id="_x0000_s4602" alt="" style="position:absolute;left:7513;top:239;width:928;height:340" fillcolor="#ec8826" stroked="f"/>
            <v:rect id="_x0000_s4603" alt="" style="position:absolute;left:8440;top:239;width:19;height:340" fillcolor="#f3b322" stroked="f"/>
            <v:rect id="_x0000_s4604" alt="" style="position:absolute;left:8459;top:239;width:193;height:340" fillcolor="#e24e32" stroked="f"/>
            <v:rect id="_x0000_s4605" alt="" style="position:absolute;left:8651;top:239;width:206;height:340" fillcolor="#97cbea" stroked="f"/>
            <v:rect id="_x0000_s4606" alt="" style="position:absolute;left:8855;top:239;width:10;height:340" fillcolor="#fbda9d" stroked="f"/>
            <v:rect id="_x0000_s4607" alt="" style="position:absolute;left:8864;top:239;width:862;height:340" fillcolor="#f3ae92" stroked="f"/>
            <v:rect id="_x0000_s4608" alt="" style="position:absolute;left:9725;top:239;width:10;height:340" fillcolor="#20335f" stroked="f"/>
            <v:rect id="_x0000_s4609" alt="" style="position:absolute;left:9734;top:239;width:47;height:340" fillcolor="#5a5e85" stroked="f"/>
            <w10:wrap type="topAndBottom" anchorx="page"/>
          </v:group>
        </w:pict>
      </w:r>
    </w:p>
    <w:p w14:paraId="68EE7665" w14:textId="77777777" w:rsidR="000B4ABD" w:rsidRDefault="000B4ABD">
      <w:pPr>
        <w:pStyle w:val="BodyText"/>
        <w:spacing w:before="12"/>
        <w:rPr>
          <w:rFonts w:ascii="NotoSans-SemiBold"/>
          <w:b/>
          <w:sz w:val="5"/>
        </w:rPr>
      </w:pPr>
    </w:p>
    <w:p w14:paraId="1F40E5EC" w14:textId="77777777" w:rsidR="000B4ABD" w:rsidRDefault="00E902B2">
      <w:pPr>
        <w:pStyle w:val="BodyText"/>
        <w:ind w:left="170"/>
        <w:rPr>
          <w:rFonts w:ascii="NotoSans-SemiBold"/>
        </w:rPr>
      </w:pPr>
      <w:r>
        <w:rPr>
          <w:rFonts w:ascii="NotoSans-SemiBold"/>
        </w:rPr>
      </w:r>
      <w:r>
        <w:rPr>
          <w:rFonts w:ascii="NotoSans-SemiBold"/>
        </w:rPr>
        <w:pict w14:anchorId="00B34FD2">
          <v:group id="_x0000_s4594" alt="" style="width:250.55pt;height:17pt;mso-position-horizontal-relative:char;mso-position-vertical-relative:line" coordsize="5011,340">
            <v:rect id="_x0000_s4595" alt="" style="position:absolute;width:758;height:340" fillcolor="#006cad" stroked="f"/>
            <v:rect id="_x0000_s4596" alt="" style="position:absolute;left:757;width:3644;height:340" fillcolor="#009ad2" stroked="f"/>
            <v:rect id="_x0000_s4597" alt="" style="position:absolute;left:4401;width:609;height:340" fillcolor="#97cbea" stroked="f"/>
            <w10:anchorlock/>
          </v:group>
        </w:pict>
      </w:r>
    </w:p>
    <w:p w14:paraId="3864F12E" w14:textId="77777777" w:rsidR="000B4ABD" w:rsidRDefault="000B4ABD">
      <w:pPr>
        <w:pStyle w:val="BodyText"/>
        <w:spacing w:before="11"/>
        <w:rPr>
          <w:rFonts w:ascii="NotoSans-SemiBold"/>
          <w:b/>
          <w:sz w:val="5"/>
        </w:rPr>
      </w:pPr>
    </w:p>
    <w:p w14:paraId="13854E66" w14:textId="77777777" w:rsidR="000B4ABD" w:rsidRDefault="00E902B2">
      <w:pPr>
        <w:pStyle w:val="BodyText"/>
        <w:ind w:left="170"/>
        <w:rPr>
          <w:rFonts w:ascii="NotoSans-SemiBold"/>
        </w:rPr>
      </w:pPr>
      <w:r>
        <w:rPr>
          <w:rFonts w:ascii="NotoSans-SemiBold"/>
        </w:rPr>
      </w:r>
      <w:r>
        <w:rPr>
          <w:rFonts w:ascii="NotoSans-SemiBold"/>
        </w:rPr>
        <w:pict w14:anchorId="76940ABE">
          <v:group id="_x0000_s4585" alt="" style="width:240.95pt;height:17pt;mso-position-horizontal-relative:char;mso-position-vertical-relative:line" coordsize="4819,340">
            <v:rect id="_x0000_s4586" alt="" style="position:absolute;width:648;height:340" fillcolor="#006cad" stroked="f"/>
            <v:rect id="_x0000_s4587" alt="" style="position:absolute;left:647;width:1893;height:340" fillcolor="#009ad2" stroked="f"/>
            <v:rect id="_x0000_s4588" alt="" style="position:absolute;left:2540;width:178;height:340" fillcolor="#ec8826" stroked="f"/>
            <v:rect id="_x0000_s4589" alt="" style="position:absolute;left:2717;width:24;height:340" fillcolor="#f3b322" stroked="f"/>
            <v:rect id="_x0000_s4590" alt="" style="position:absolute;left:2740;width:275;height:340" fillcolor="#e24e32" stroked="f"/>
            <v:rect id="_x0000_s4591" alt="" style="position:absolute;left:3015;width:1130;height:340" fillcolor="#97cbea" stroked="f"/>
            <v:rect id="_x0000_s4592" alt="" style="position:absolute;left:4143;width:9;height:340" fillcolor="#fbda9d" stroked="f"/>
            <v:rect id="_x0000_s4593" alt="" style="position:absolute;left:4152;width:667;height:340" fillcolor="#f3ae92" stroked="f"/>
            <w10:anchorlock/>
          </v:group>
        </w:pict>
      </w:r>
    </w:p>
    <w:p w14:paraId="2853DF26" w14:textId="77777777" w:rsidR="000B4ABD" w:rsidRDefault="000B4ABD">
      <w:pPr>
        <w:pStyle w:val="BodyText"/>
        <w:spacing w:before="11"/>
        <w:rPr>
          <w:rFonts w:ascii="NotoSans-SemiBold"/>
          <w:b/>
          <w:sz w:val="5"/>
        </w:rPr>
      </w:pPr>
    </w:p>
    <w:p w14:paraId="34A46CB4" w14:textId="77777777" w:rsidR="000B4ABD" w:rsidRDefault="00E902B2">
      <w:pPr>
        <w:pStyle w:val="BodyText"/>
        <w:ind w:left="170"/>
        <w:rPr>
          <w:rFonts w:ascii="NotoSans-SemiBold"/>
        </w:rPr>
      </w:pPr>
      <w:r>
        <w:rPr>
          <w:rFonts w:ascii="NotoSans-SemiBold"/>
        </w:rPr>
      </w:r>
      <w:r>
        <w:rPr>
          <w:rFonts w:ascii="NotoSans-SemiBold"/>
        </w:rPr>
        <w:pict w14:anchorId="64CA00F8">
          <v:group id="_x0000_s4582" alt="" style="width:212.9pt;height:17pt;mso-position-horizontal-relative:char;mso-position-vertical-relative:line" coordsize="4258,340">
            <v:rect id="_x0000_s4583" alt="" style="position:absolute;width:3888;height:340" fillcolor="#009ad2" stroked="f"/>
            <v:rect id="_x0000_s4584" alt="" style="position:absolute;left:3887;width:370;height:340" fillcolor="#97cbea" stroked="f"/>
            <w10:anchorlock/>
          </v:group>
        </w:pict>
      </w:r>
    </w:p>
    <w:p w14:paraId="6037CDC6" w14:textId="77777777" w:rsidR="000B4ABD" w:rsidRDefault="000B4ABD">
      <w:pPr>
        <w:pStyle w:val="BodyText"/>
        <w:spacing w:before="11"/>
        <w:rPr>
          <w:rFonts w:ascii="NotoSans-SemiBold"/>
          <w:b/>
          <w:sz w:val="5"/>
        </w:rPr>
      </w:pPr>
    </w:p>
    <w:p w14:paraId="57DE0FC7" w14:textId="77777777" w:rsidR="000B4ABD" w:rsidRDefault="00E902B2">
      <w:pPr>
        <w:pStyle w:val="BodyText"/>
        <w:ind w:left="170"/>
        <w:rPr>
          <w:rFonts w:ascii="NotoSans-SemiBold"/>
        </w:rPr>
      </w:pPr>
      <w:r>
        <w:rPr>
          <w:rFonts w:ascii="NotoSans-SemiBold"/>
        </w:rPr>
      </w:r>
      <w:r>
        <w:rPr>
          <w:rFonts w:ascii="NotoSans-SemiBold"/>
        </w:rPr>
        <w:pict w14:anchorId="0986C671">
          <v:group id="_x0000_s4576" alt="" style="width:188.35pt;height:17pt;mso-position-horizontal-relative:char;mso-position-vertical-relative:line" coordsize="3767,340">
            <v:rect id="_x0000_s4577" alt="" style="position:absolute;width:339;height:340" fillcolor="#006cad" stroked="f"/>
            <v:rect id="_x0000_s4578" alt="" style="position:absolute;left:338;width:1238;height:340" fillcolor="#009ad2" stroked="f"/>
            <v:rect id="_x0000_s4579" alt="" style="position:absolute;left:1576;width:141;height:340" fillcolor="#e24e32" stroked="f"/>
            <v:rect id="_x0000_s4580" alt="" style="position:absolute;left:1717;width:2042;height:340" fillcolor="#97cbea" stroked="f"/>
            <v:rect id="_x0000_s4581" alt="" style="position:absolute;left:3757;width:10;height:340" fillcolor="#fbda9d" stroked="f"/>
            <w10:anchorlock/>
          </v:group>
        </w:pict>
      </w:r>
    </w:p>
    <w:p w14:paraId="751A752F" w14:textId="77777777" w:rsidR="000B4ABD" w:rsidRDefault="000B4ABD">
      <w:pPr>
        <w:pStyle w:val="BodyText"/>
        <w:spacing w:before="11"/>
        <w:rPr>
          <w:rFonts w:ascii="NotoSans-SemiBold"/>
          <w:b/>
          <w:sz w:val="5"/>
        </w:rPr>
      </w:pPr>
    </w:p>
    <w:p w14:paraId="130E7CC5" w14:textId="77777777" w:rsidR="000B4ABD" w:rsidRDefault="00E902B2">
      <w:pPr>
        <w:pStyle w:val="BodyText"/>
        <w:ind w:left="170"/>
        <w:rPr>
          <w:rFonts w:ascii="NotoSans-SemiBold"/>
        </w:rPr>
      </w:pPr>
      <w:r>
        <w:rPr>
          <w:rFonts w:ascii="NotoSans-SemiBold"/>
        </w:rPr>
      </w:r>
      <w:r>
        <w:rPr>
          <w:rFonts w:ascii="NotoSans-SemiBold"/>
        </w:rPr>
        <w:pict w14:anchorId="1450A826">
          <v:group id="_x0000_s4565" alt="" style="width:162.45pt;height:17pt;mso-position-horizontal-relative:char;mso-position-vertical-relative:line" coordsize="3249,340">
            <v:rect id="_x0000_s4566" alt="" style="position:absolute;left:78;width:51;height:340" fillcolor="#cccbda" stroked="f"/>
            <v:rect id="_x0000_s4567" alt="" style="position:absolute;left:129;width:830;height:340" fillcolor="#006cad" stroked="f"/>
            <v:rect id="_x0000_s4568" alt="" style="position:absolute;left:958;width:354;height:340" fillcolor="#009ad2" stroked="f"/>
            <v:rect id="_x0000_s4569" alt="" style="position:absolute;left:1311;width:123;height:340" fillcolor="#f3b322" stroked="f"/>
            <v:rect id="_x0000_s4570" alt="" style="position:absolute;left:1434;width:73;height:340" fillcolor="#e24e32" stroked="f"/>
            <v:rect id="_x0000_s4571" alt="" style="position:absolute;left:1507;width:522;height:340" fillcolor="#90afd7" stroked="f"/>
            <v:rect id="_x0000_s4572" alt="" style="position:absolute;width:79;height:340" fillcolor="#97cbea" stroked="f"/>
            <v:rect id="_x0000_s4573" alt="" style="position:absolute;left:2028;width:256;height:340" fillcolor="#20335f" stroked="f"/>
            <v:rect id="_x0000_s4574" alt="" style="position:absolute;left:2284;width:458;height:340" fillcolor="#5a5e85" stroked="f"/>
            <v:rect id="_x0000_s4575" alt="" style="position:absolute;left:2741;width:508;height:340" fillcolor="#9d9bb5" stroked="f"/>
            <w10:anchorlock/>
          </v:group>
        </w:pict>
      </w:r>
    </w:p>
    <w:p w14:paraId="2F87666A" w14:textId="77777777" w:rsidR="000B4ABD" w:rsidRDefault="000B4ABD">
      <w:pPr>
        <w:pStyle w:val="BodyText"/>
        <w:spacing w:before="11"/>
        <w:rPr>
          <w:rFonts w:ascii="NotoSans-SemiBold"/>
          <w:b/>
          <w:sz w:val="5"/>
        </w:rPr>
      </w:pPr>
    </w:p>
    <w:p w14:paraId="7870B404" w14:textId="77777777" w:rsidR="000B4ABD" w:rsidRDefault="00E902B2">
      <w:pPr>
        <w:pStyle w:val="BodyText"/>
        <w:ind w:left="170"/>
        <w:rPr>
          <w:rFonts w:ascii="NotoSans-SemiBold"/>
        </w:rPr>
      </w:pPr>
      <w:r>
        <w:rPr>
          <w:rFonts w:ascii="NotoSans-SemiBold"/>
        </w:rPr>
      </w:r>
      <w:r>
        <w:rPr>
          <w:rFonts w:ascii="NotoSans-SemiBold"/>
        </w:rPr>
        <w:pict w14:anchorId="5556CEED">
          <v:group id="_x0000_s4558" alt="" style="width:119.35pt;height:17pt;mso-position-horizontal-relative:char;mso-position-vertical-relative:line" coordsize="2387,340">
            <v:rect id="_x0000_s4559" alt="" style="position:absolute;width:555;height:340" fillcolor="#006cad" stroked="f"/>
            <v:rect id="_x0000_s4560" alt="" style="position:absolute;left:554;width:262;height:340" fillcolor="#ec8826" stroked="f"/>
            <v:rect id="_x0000_s4561" alt="" style="position:absolute;left:815;width:124;height:340" fillcolor="#fbda9d" stroked="f"/>
            <v:rect id="_x0000_s4562" alt="" style="position:absolute;left:939;width:922;height:340" fillcolor="#f3ae92" stroked="f"/>
            <v:rect id="_x0000_s4563" alt="" style="position:absolute;left:1860;width:175;height:340" fillcolor="#20335f" stroked="f"/>
            <v:rect id="_x0000_s4564" alt="" style="position:absolute;left:2034;width:352;height:340" fillcolor="#5a5e85" stroked="f"/>
            <w10:anchorlock/>
          </v:group>
        </w:pict>
      </w:r>
    </w:p>
    <w:p w14:paraId="2A66A712" w14:textId="77777777" w:rsidR="000B4ABD" w:rsidRDefault="000B4ABD">
      <w:pPr>
        <w:pStyle w:val="BodyText"/>
        <w:spacing w:before="11"/>
        <w:rPr>
          <w:rFonts w:ascii="NotoSans-SemiBold"/>
          <w:b/>
          <w:sz w:val="5"/>
        </w:rPr>
      </w:pPr>
    </w:p>
    <w:p w14:paraId="3F241D87" w14:textId="77777777" w:rsidR="000B4ABD" w:rsidRDefault="00E902B2">
      <w:pPr>
        <w:pStyle w:val="BodyText"/>
        <w:ind w:left="170"/>
        <w:rPr>
          <w:rFonts w:ascii="NotoSans-SemiBold"/>
        </w:rPr>
      </w:pPr>
      <w:r>
        <w:rPr>
          <w:rFonts w:ascii="NotoSans-SemiBold"/>
        </w:rPr>
      </w:r>
      <w:r>
        <w:rPr>
          <w:rFonts w:ascii="NotoSans-SemiBold"/>
        </w:rPr>
        <w:pict w14:anchorId="3FA0F0C1">
          <v:group id="_x0000_s4556" alt="" style="width:112.6pt;height:17pt;mso-position-horizontal-relative:char;mso-position-vertical-relative:line" coordsize="2252,340">
            <v:rect id="_x0000_s4557" alt="" style="position:absolute;width:2252;height:340" fillcolor="#009ad2" stroked="f"/>
            <w10:anchorlock/>
          </v:group>
        </w:pict>
      </w:r>
    </w:p>
    <w:p w14:paraId="75C94B6D" w14:textId="77777777" w:rsidR="000B4ABD" w:rsidRDefault="000B4ABD">
      <w:pPr>
        <w:pStyle w:val="BodyText"/>
        <w:spacing w:before="11"/>
        <w:rPr>
          <w:rFonts w:ascii="NotoSans-SemiBold"/>
          <w:b/>
          <w:sz w:val="5"/>
        </w:rPr>
      </w:pPr>
    </w:p>
    <w:p w14:paraId="465F9CE4" w14:textId="77777777" w:rsidR="000B4ABD" w:rsidRDefault="00E902B2">
      <w:pPr>
        <w:pStyle w:val="BodyText"/>
        <w:ind w:left="170"/>
        <w:rPr>
          <w:rFonts w:ascii="NotoSans-SemiBold"/>
        </w:rPr>
      </w:pPr>
      <w:r>
        <w:rPr>
          <w:rFonts w:ascii="NotoSans-SemiBold"/>
        </w:rPr>
      </w:r>
      <w:r>
        <w:rPr>
          <w:rFonts w:ascii="NotoSans-SemiBold"/>
        </w:rPr>
        <w:pict w14:anchorId="1082711E">
          <v:group id="_x0000_s4552" alt="" style="width:61.75pt;height:17pt;mso-position-horizontal-relative:char;mso-position-vertical-relative:line" coordsize="1235,340">
            <v:rect id="_x0000_s4553" alt="" style="position:absolute;width:472;height:340" fillcolor="#009ad2" stroked="f"/>
            <v:rect id="_x0000_s4554" alt="" style="position:absolute;left:471;width:737;height:340" fillcolor="#97cbea" stroked="f"/>
            <v:rect id="_x0000_s4555" alt="" style="position:absolute;left:1208;width:26;height:340" fillcolor="#f3ae92" stroked="f"/>
            <w10:anchorlock/>
          </v:group>
        </w:pict>
      </w:r>
    </w:p>
    <w:p w14:paraId="763FB02D" w14:textId="77777777" w:rsidR="000B4ABD" w:rsidRDefault="000B4ABD">
      <w:pPr>
        <w:pStyle w:val="BodyText"/>
        <w:spacing w:before="12"/>
        <w:rPr>
          <w:rFonts w:ascii="NotoSans-SemiBold"/>
          <w:b/>
          <w:sz w:val="5"/>
        </w:rPr>
      </w:pPr>
    </w:p>
    <w:p w14:paraId="0456B1DA" w14:textId="77777777" w:rsidR="000B4ABD" w:rsidRDefault="00E902B2">
      <w:pPr>
        <w:pStyle w:val="BodyText"/>
        <w:ind w:left="170"/>
        <w:rPr>
          <w:rFonts w:ascii="NotoSans-SemiBold"/>
        </w:rPr>
      </w:pPr>
      <w:r>
        <w:rPr>
          <w:rFonts w:ascii="NotoSans-SemiBold"/>
        </w:rPr>
      </w:r>
      <w:r>
        <w:rPr>
          <w:rFonts w:ascii="NotoSans-SemiBold"/>
        </w:rPr>
        <w:pict w14:anchorId="72D570CA">
          <v:group id="_x0000_s4547" alt="" style="width:48.45pt;height:17pt;mso-position-horizontal-relative:char;mso-position-vertical-relative:line" coordsize="969,340">
            <v:rect id="_x0000_s4548" alt="" style="position:absolute;width:90;height:340" fillcolor="#006cad" stroked="f"/>
            <v:rect id="_x0000_s4549" alt="" style="position:absolute;left:89;width:112;height:340" fillcolor="#f3b322" stroked="f"/>
            <v:rect id="_x0000_s4550" alt="" style="position:absolute;left:200;width:667;height:340" fillcolor="#90afd7" stroked="f"/>
            <v:rect id="_x0000_s4551" alt="" style="position:absolute;left:867;width:101;height:340" fillcolor="#9d9bb5" stroked="f"/>
            <w10:anchorlock/>
          </v:group>
        </w:pict>
      </w:r>
    </w:p>
    <w:p w14:paraId="01BFC412" w14:textId="77777777" w:rsidR="000B4ABD" w:rsidRDefault="000B4ABD">
      <w:pPr>
        <w:pStyle w:val="BodyText"/>
        <w:spacing w:before="11"/>
        <w:rPr>
          <w:rFonts w:ascii="NotoSans-SemiBold"/>
          <w:b/>
          <w:sz w:val="5"/>
        </w:rPr>
      </w:pPr>
    </w:p>
    <w:p w14:paraId="34D18D04" w14:textId="77777777" w:rsidR="000B4ABD" w:rsidRDefault="00E902B2">
      <w:pPr>
        <w:pStyle w:val="BodyText"/>
        <w:ind w:left="170"/>
        <w:rPr>
          <w:rFonts w:ascii="NotoSans-SemiBold"/>
        </w:rPr>
      </w:pPr>
      <w:r>
        <w:rPr>
          <w:rFonts w:ascii="NotoSans-SemiBold"/>
        </w:rPr>
      </w:r>
      <w:r>
        <w:rPr>
          <w:rFonts w:ascii="NotoSans-SemiBold"/>
        </w:rPr>
        <w:pict w14:anchorId="775B1DCF">
          <v:group id="_x0000_s4543" alt="" style="width:46.3pt;height:17pt;mso-position-horizontal-relative:char;mso-position-vertical-relative:line" coordsize="926,340">
            <v:rect id="_x0000_s4544" alt="" style="position:absolute;width:117;height:340" fillcolor="#20335f" stroked="f"/>
            <v:rect id="_x0000_s4545" alt="" style="position:absolute;left:116;width:803;height:340" fillcolor="#5a5e85" stroked="f"/>
            <v:rect id="_x0000_s4546" alt="" style="position:absolute;left:916;width:10;height:340" fillcolor="#9d9bb5" stroked="f"/>
            <w10:anchorlock/>
          </v:group>
        </w:pict>
      </w:r>
    </w:p>
    <w:p w14:paraId="1EE3878B" w14:textId="77777777" w:rsidR="000B4ABD" w:rsidRDefault="000B4ABD">
      <w:pPr>
        <w:pStyle w:val="BodyText"/>
        <w:spacing w:before="11"/>
        <w:rPr>
          <w:rFonts w:ascii="NotoSans-SemiBold"/>
          <w:b/>
          <w:sz w:val="5"/>
        </w:rPr>
      </w:pPr>
    </w:p>
    <w:p w14:paraId="19D39DEA" w14:textId="77777777" w:rsidR="000B4ABD" w:rsidRDefault="00E902B2">
      <w:pPr>
        <w:pStyle w:val="BodyText"/>
        <w:ind w:left="170"/>
        <w:rPr>
          <w:rFonts w:ascii="NotoSans-SemiBold"/>
        </w:rPr>
      </w:pPr>
      <w:r>
        <w:rPr>
          <w:rFonts w:ascii="NotoSans-SemiBold"/>
        </w:rPr>
      </w:r>
      <w:r>
        <w:rPr>
          <w:rFonts w:ascii="NotoSans-SemiBold"/>
        </w:rPr>
        <w:pict w14:anchorId="518C4EDB">
          <v:group id="_x0000_s4539" alt="" style="width:41.05pt;height:17pt;mso-position-horizontal-relative:char;mso-position-vertical-relative:line" coordsize="821,340">
            <v:rect id="_x0000_s4540" alt="" style="position:absolute;width:82;height:340" fillcolor="#006cad" stroked="f"/>
            <v:rect id="_x0000_s4541" alt="" style="position:absolute;left:81;width:685;height:340" fillcolor="#009ad2" stroked="f"/>
            <v:rect id="_x0000_s4542" alt="" style="position:absolute;left:766;width:55;height:340" fillcolor="#97cbea" stroked="f"/>
            <w10:anchorlock/>
          </v:group>
        </w:pict>
      </w:r>
    </w:p>
    <w:p w14:paraId="54A85981" w14:textId="77777777" w:rsidR="000B4ABD" w:rsidRDefault="000B4ABD">
      <w:pPr>
        <w:pStyle w:val="BodyText"/>
        <w:spacing w:before="11"/>
        <w:rPr>
          <w:rFonts w:ascii="NotoSans-SemiBold"/>
          <w:b/>
          <w:sz w:val="5"/>
        </w:rPr>
      </w:pPr>
    </w:p>
    <w:p w14:paraId="597E8DBE" w14:textId="77777777" w:rsidR="000B4ABD" w:rsidRDefault="006E238D">
      <w:pPr>
        <w:pStyle w:val="BodyText"/>
        <w:ind w:left="170"/>
        <w:rPr>
          <w:rFonts w:ascii="NotoSans-SemiBold"/>
        </w:rPr>
      </w:pPr>
      <w:r>
        <w:rPr>
          <w:rFonts w:ascii="NotoSans-SemiBold"/>
          <w:noProof/>
        </w:rPr>
        <w:drawing>
          <wp:inline distT="0" distB="0" distL="0" distR="0" wp14:anchorId="7561BD92" wp14:editId="41B27869">
            <wp:extent cx="442973" cy="214312"/>
            <wp:effectExtent l="0" t="0" r="0" b="0"/>
            <wp:docPr id="2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8.png"/>
                    <pic:cNvPicPr/>
                  </pic:nvPicPr>
                  <pic:blipFill>
                    <a:blip r:embed="rId81" cstate="print"/>
                    <a:stretch>
                      <a:fillRect/>
                    </a:stretch>
                  </pic:blipFill>
                  <pic:spPr>
                    <a:xfrm>
                      <a:off x="0" y="0"/>
                      <a:ext cx="442973" cy="214312"/>
                    </a:xfrm>
                    <a:prstGeom prst="rect">
                      <a:avLst/>
                    </a:prstGeom>
                  </pic:spPr>
                </pic:pic>
              </a:graphicData>
            </a:graphic>
          </wp:inline>
        </w:drawing>
      </w:r>
    </w:p>
    <w:p w14:paraId="671090BB" w14:textId="77777777" w:rsidR="000B4ABD" w:rsidRDefault="000B4ABD">
      <w:pPr>
        <w:pStyle w:val="BodyText"/>
        <w:rPr>
          <w:rFonts w:ascii="NotoSans-SemiBold"/>
          <w:b/>
          <w:sz w:val="5"/>
        </w:rPr>
      </w:pPr>
    </w:p>
    <w:p w14:paraId="018D468E" w14:textId="77777777" w:rsidR="000B4ABD" w:rsidRDefault="00E902B2">
      <w:pPr>
        <w:pStyle w:val="BodyText"/>
        <w:spacing w:line="121" w:lineRule="exact"/>
        <w:ind w:left="160"/>
        <w:rPr>
          <w:rFonts w:ascii="NotoSans-SemiBold"/>
          <w:sz w:val="12"/>
        </w:rPr>
      </w:pPr>
      <w:r>
        <w:rPr>
          <w:rFonts w:ascii="NotoSans-SemiBold"/>
          <w:position w:val="-1"/>
          <w:sz w:val="12"/>
        </w:rPr>
      </w:r>
      <w:r>
        <w:rPr>
          <w:rFonts w:ascii="NotoSans-SemiBold"/>
          <w:position w:val="-1"/>
          <w:sz w:val="12"/>
        </w:rPr>
        <w:pict w14:anchorId="6092DED5">
          <v:group id="_x0000_s4531" alt="" style="width:296.3pt;height:5.1pt;mso-position-horizontal-relative:char;mso-position-vertical-relative:line" coordsize="5926,102">
            <v:line id="_x0000_s4532" alt="" style="position:absolute" from="5924,10" to="10,10" strokecolor="#24305e" strokeweight="1pt"/>
            <v:line id="_x0000_s4533" alt="" style="position:absolute" from="10,0" to="10,101" strokecolor="#24305e" strokeweight="1pt"/>
            <v:line id="_x0000_s4534" alt="" style="position:absolute" from="1191,10" to="1191,101" strokecolor="#24305e" strokeweight="1pt"/>
            <v:line id="_x0000_s4535" alt="" style="position:absolute" from="2372,10" to="2372,101" strokecolor="#24305e" strokeweight="1pt"/>
            <v:line id="_x0000_s4536" alt="" style="position:absolute" from="3553,10" to="3553,101" strokecolor="#24305e" strokeweight="1pt"/>
            <v:line id="_x0000_s4537" alt="" style="position:absolute" from="4734,10" to="4734,101" strokecolor="#24305e" strokeweight="1pt"/>
            <v:line id="_x0000_s4538" alt="" style="position:absolute" from="5915,0" to="5915,101" strokecolor="#24305e" strokeweight="1pt"/>
            <w10:anchorlock/>
          </v:group>
        </w:pict>
      </w:r>
    </w:p>
    <w:p w14:paraId="6D395ECA" w14:textId="77777777" w:rsidR="000B4ABD" w:rsidRDefault="006E238D">
      <w:pPr>
        <w:tabs>
          <w:tab w:val="left" w:pos="1303"/>
          <w:tab w:val="left" w:pos="2484"/>
          <w:tab w:val="left" w:pos="3666"/>
          <w:tab w:val="left" w:pos="4848"/>
          <w:tab w:val="left" w:pos="5983"/>
        </w:tabs>
        <w:ind w:left="121"/>
        <w:rPr>
          <w:rFonts w:ascii="NotoSans-SemiBold"/>
          <w:b/>
          <w:sz w:val="16"/>
        </w:rPr>
      </w:pPr>
      <w:r>
        <w:rPr>
          <w:rFonts w:ascii="NotoSans-SemiBold"/>
          <w:b/>
          <w:color w:val="24305E"/>
          <w:sz w:val="16"/>
        </w:rPr>
        <w:t>0</w:t>
      </w:r>
      <w:r>
        <w:rPr>
          <w:rFonts w:ascii="NotoSans-SemiBold"/>
          <w:b/>
          <w:color w:val="24305E"/>
          <w:sz w:val="16"/>
        </w:rPr>
        <w:tab/>
        <w:t>2</w:t>
      </w:r>
      <w:r>
        <w:rPr>
          <w:rFonts w:ascii="NotoSans-SemiBold"/>
          <w:b/>
          <w:color w:val="24305E"/>
          <w:sz w:val="16"/>
        </w:rPr>
        <w:tab/>
        <w:t>4</w:t>
      </w:r>
      <w:r>
        <w:rPr>
          <w:rFonts w:ascii="NotoSans-SemiBold"/>
          <w:b/>
          <w:color w:val="24305E"/>
          <w:sz w:val="16"/>
        </w:rPr>
        <w:tab/>
        <w:t>6</w:t>
      </w:r>
      <w:r>
        <w:rPr>
          <w:rFonts w:ascii="NotoSans-SemiBold"/>
          <w:b/>
          <w:color w:val="24305E"/>
          <w:sz w:val="16"/>
        </w:rPr>
        <w:tab/>
        <w:t>8</w:t>
      </w:r>
      <w:r>
        <w:rPr>
          <w:rFonts w:ascii="NotoSans-SemiBold"/>
          <w:b/>
          <w:color w:val="24305E"/>
          <w:sz w:val="16"/>
        </w:rPr>
        <w:tab/>
        <w:t>10</w:t>
      </w:r>
    </w:p>
    <w:p w14:paraId="4CF64FDC" w14:textId="77777777" w:rsidR="000B4ABD" w:rsidRDefault="006E238D">
      <w:pPr>
        <w:spacing w:before="55"/>
        <w:ind w:left="2443" w:right="2973"/>
        <w:jc w:val="center"/>
        <w:rPr>
          <w:b/>
          <w:sz w:val="18"/>
        </w:rPr>
      </w:pPr>
      <w:r>
        <w:rPr>
          <w:b/>
          <w:color w:val="24305E"/>
          <w:sz w:val="18"/>
        </w:rPr>
        <w:t>% of total DALYs</w:t>
      </w:r>
    </w:p>
    <w:p w14:paraId="20629B17" w14:textId="77777777" w:rsidR="000B4ABD" w:rsidRDefault="000B4ABD">
      <w:pPr>
        <w:jc w:val="center"/>
        <w:rPr>
          <w:sz w:val="18"/>
        </w:rPr>
        <w:sectPr w:rsidR="000B4ABD">
          <w:type w:val="continuous"/>
          <w:pgSz w:w="11910" w:h="16840"/>
          <w:pgMar w:top="880" w:right="1000" w:bottom="280" w:left="0" w:header="720" w:footer="720" w:gutter="0"/>
          <w:cols w:num="2" w:space="720" w:equalWidth="0">
            <w:col w:w="3938" w:space="40"/>
            <w:col w:w="6932"/>
          </w:cols>
        </w:sectPr>
      </w:pPr>
    </w:p>
    <w:p w14:paraId="01E497FA" w14:textId="77777777" w:rsidR="000B4ABD" w:rsidRDefault="000B4ABD">
      <w:pPr>
        <w:pStyle w:val="BodyText"/>
        <w:spacing w:before="1"/>
        <w:rPr>
          <w:b/>
          <w:sz w:val="10"/>
        </w:rPr>
      </w:pPr>
    </w:p>
    <w:p w14:paraId="39A70466" w14:textId="77777777" w:rsidR="000B4ABD" w:rsidRDefault="000B4ABD">
      <w:pPr>
        <w:rPr>
          <w:sz w:val="10"/>
        </w:rPr>
        <w:sectPr w:rsidR="000B4ABD">
          <w:type w:val="continuous"/>
          <w:pgSz w:w="11910" w:h="16840"/>
          <w:pgMar w:top="880" w:right="1000" w:bottom="280" w:left="0" w:header="720" w:footer="720" w:gutter="0"/>
          <w:cols w:space="720"/>
        </w:sectPr>
      </w:pPr>
    </w:p>
    <w:p w14:paraId="576087D6" w14:textId="77777777" w:rsidR="000B4ABD" w:rsidRDefault="006E238D">
      <w:pPr>
        <w:spacing w:before="101"/>
        <w:ind w:left="1700"/>
        <w:rPr>
          <w:b/>
          <w:sz w:val="18"/>
        </w:rPr>
      </w:pPr>
      <w:r>
        <w:rPr>
          <w:b/>
          <w:color w:val="24305E"/>
          <w:sz w:val="18"/>
        </w:rPr>
        <w:t>Non-communicable diseases</w:t>
      </w:r>
    </w:p>
    <w:p w14:paraId="2D47F1DD" w14:textId="77777777" w:rsidR="000B4ABD" w:rsidRDefault="00E902B2">
      <w:pPr>
        <w:spacing w:before="128"/>
        <w:ind w:left="2040"/>
        <w:rPr>
          <w:sz w:val="18"/>
        </w:rPr>
      </w:pPr>
      <w:r>
        <w:pict w14:anchorId="0619975E">
          <v:shape id="_x0000_s4530" type="#_x0000_t202" alt="" style="position:absolute;left:0;text-align:left;margin-left:85pt;margin-top:6.35pt;width:11.35pt;height:97.6pt;z-index:251350016;mso-wrap-style:square;mso-wrap-edited:f;mso-width-percent:0;mso-height-percent:0;mso-position-horizontal-relative:page;mso-width-percent:0;mso-height-percent:0;v-text-anchor:top" filled="f" stroked="f">
            <v:textbox inset="0,0,0,0">
              <w:txbxContent>
                <w:tbl>
                  <w:tblPr>
                    <w:tblW w:w="0" w:type="auto"/>
                    <w:tblCellSpacing w:w="59" w:type="dxa"/>
                    <w:tblInd w:w="66" w:type="dxa"/>
                    <w:tblLayout w:type="fixed"/>
                    <w:tblCellMar>
                      <w:left w:w="0" w:type="dxa"/>
                      <w:right w:w="0" w:type="dxa"/>
                    </w:tblCellMar>
                    <w:tblLook w:val="01E0" w:firstRow="1" w:lastRow="1" w:firstColumn="1" w:lastColumn="1" w:noHBand="0" w:noVBand="0"/>
                  </w:tblPr>
                  <w:tblGrid>
                    <w:gridCol w:w="463"/>
                  </w:tblGrid>
                  <w:tr w:rsidR="000B4ABD" w14:paraId="7FD59118" w14:textId="77777777">
                    <w:trPr>
                      <w:trHeight w:val="107"/>
                      <w:tblCellSpacing w:w="59" w:type="dxa"/>
                    </w:trPr>
                    <w:tc>
                      <w:tcPr>
                        <w:tcW w:w="227" w:type="dxa"/>
                        <w:tcBorders>
                          <w:bottom w:val="nil"/>
                        </w:tcBorders>
                        <w:shd w:val="clear" w:color="auto" w:fill="0069B4"/>
                      </w:tcPr>
                      <w:p w14:paraId="5A40B7BC" w14:textId="77777777" w:rsidR="000B4ABD" w:rsidRDefault="000B4ABD">
                        <w:pPr>
                          <w:pStyle w:val="TableParagraph"/>
                          <w:rPr>
                            <w:rFonts w:ascii="Times New Roman"/>
                            <w:sz w:val="16"/>
                          </w:rPr>
                        </w:pPr>
                      </w:p>
                    </w:tc>
                  </w:tr>
                  <w:tr w:rsidR="000B4ABD" w14:paraId="1D80E325" w14:textId="77777777">
                    <w:trPr>
                      <w:trHeight w:val="107"/>
                      <w:tblCellSpacing w:w="59" w:type="dxa"/>
                    </w:trPr>
                    <w:tc>
                      <w:tcPr>
                        <w:tcW w:w="227" w:type="dxa"/>
                        <w:tcBorders>
                          <w:top w:val="nil"/>
                          <w:bottom w:val="nil"/>
                        </w:tcBorders>
                        <w:shd w:val="clear" w:color="auto" w:fill="009DDF"/>
                      </w:tcPr>
                      <w:p w14:paraId="3F2C31D7" w14:textId="77777777" w:rsidR="000B4ABD" w:rsidRDefault="000B4ABD">
                        <w:pPr>
                          <w:pStyle w:val="TableParagraph"/>
                          <w:rPr>
                            <w:rFonts w:ascii="Times New Roman"/>
                            <w:sz w:val="16"/>
                          </w:rPr>
                        </w:pPr>
                      </w:p>
                    </w:tc>
                  </w:tr>
                  <w:tr w:rsidR="000B4ABD" w14:paraId="54916CC2" w14:textId="77777777">
                    <w:trPr>
                      <w:trHeight w:val="107"/>
                      <w:tblCellSpacing w:w="59" w:type="dxa"/>
                    </w:trPr>
                    <w:tc>
                      <w:tcPr>
                        <w:tcW w:w="227" w:type="dxa"/>
                        <w:tcBorders>
                          <w:top w:val="nil"/>
                          <w:bottom w:val="nil"/>
                        </w:tcBorders>
                        <w:shd w:val="clear" w:color="auto" w:fill="F18700"/>
                      </w:tcPr>
                      <w:p w14:paraId="7496B457" w14:textId="77777777" w:rsidR="000B4ABD" w:rsidRDefault="000B4ABD">
                        <w:pPr>
                          <w:pStyle w:val="TableParagraph"/>
                          <w:rPr>
                            <w:rFonts w:ascii="Times New Roman"/>
                            <w:sz w:val="16"/>
                          </w:rPr>
                        </w:pPr>
                      </w:p>
                    </w:tc>
                  </w:tr>
                  <w:tr w:rsidR="000B4ABD" w14:paraId="0AAFACCE" w14:textId="77777777">
                    <w:trPr>
                      <w:trHeight w:val="107"/>
                      <w:tblCellSpacing w:w="59" w:type="dxa"/>
                    </w:trPr>
                    <w:tc>
                      <w:tcPr>
                        <w:tcW w:w="227" w:type="dxa"/>
                        <w:tcBorders>
                          <w:top w:val="nil"/>
                          <w:bottom w:val="nil"/>
                        </w:tcBorders>
                        <w:shd w:val="clear" w:color="auto" w:fill="FBBA00"/>
                      </w:tcPr>
                      <w:p w14:paraId="6A0631C1" w14:textId="77777777" w:rsidR="000B4ABD" w:rsidRDefault="000B4ABD">
                        <w:pPr>
                          <w:pStyle w:val="TableParagraph"/>
                          <w:rPr>
                            <w:rFonts w:ascii="Times New Roman"/>
                            <w:sz w:val="16"/>
                          </w:rPr>
                        </w:pPr>
                      </w:p>
                    </w:tc>
                  </w:tr>
                  <w:tr w:rsidR="000B4ABD" w14:paraId="5E1DC6BB" w14:textId="77777777">
                    <w:trPr>
                      <w:trHeight w:val="107"/>
                      <w:tblCellSpacing w:w="59" w:type="dxa"/>
                    </w:trPr>
                    <w:tc>
                      <w:tcPr>
                        <w:tcW w:w="227" w:type="dxa"/>
                        <w:tcBorders>
                          <w:top w:val="nil"/>
                          <w:bottom w:val="nil"/>
                        </w:tcBorders>
                        <w:shd w:val="clear" w:color="auto" w:fill="E84124"/>
                      </w:tcPr>
                      <w:p w14:paraId="10851FB3" w14:textId="77777777" w:rsidR="000B4ABD" w:rsidRDefault="000B4ABD">
                        <w:pPr>
                          <w:pStyle w:val="TableParagraph"/>
                          <w:rPr>
                            <w:rFonts w:ascii="Times New Roman"/>
                            <w:sz w:val="16"/>
                          </w:rPr>
                        </w:pPr>
                      </w:p>
                    </w:tc>
                  </w:tr>
                  <w:tr w:rsidR="000B4ABD" w14:paraId="250DB235" w14:textId="77777777">
                    <w:trPr>
                      <w:trHeight w:val="107"/>
                      <w:tblCellSpacing w:w="59" w:type="dxa"/>
                    </w:trPr>
                    <w:tc>
                      <w:tcPr>
                        <w:tcW w:w="227" w:type="dxa"/>
                        <w:tcBorders>
                          <w:top w:val="nil"/>
                        </w:tcBorders>
                        <w:shd w:val="clear" w:color="auto" w:fill="E8308A"/>
                      </w:tcPr>
                      <w:p w14:paraId="375DD052" w14:textId="77777777" w:rsidR="000B4ABD" w:rsidRDefault="000B4ABD">
                        <w:pPr>
                          <w:pStyle w:val="TableParagraph"/>
                          <w:rPr>
                            <w:rFonts w:ascii="Times New Roman"/>
                            <w:sz w:val="16"/>
                          </w:rPr>
                        </w:pPr>
                      </w:p>
                    </w:tc>
                  </w:tr>
                </w:tbl>
                <w:p w14:paraId="197A5B9F" w14:textId="77777777" w:rsidR="000B4ABD" w:rsidRDefault="000B4ABD">
                  <w:pPr>
                    <w:pStyle w:val="BodyText"/>
                  </w:pPr>
                </w:p>
              </w:txbxContent>
            </v:textbox>
            <w10:wrap anchorx="page"/>
          </v:shape>
        </w:pict>
      </w:r>
      <w:r w:rsidR="00D56FD6">
        <w:rPr>
          <w:sz w:val="18"/>
        </w:rPr>
        <w:t>Cancers</w:t>
      </w:r>
    </w:p>
    <w:p w14:paraId="4279C021" w14:textId="77777777" w:rsidR="000B4ABD" w:rsidRDefault="006E238D">
      <w:pPr>
        <w:spacing w:before="100" w:line="338" w:lineRule="auto"/>
        <w:ind w:left="2040" w:right="10"/>
        <w:rPr>
          <w:sz w:val="18"/>
        </w:rPr>
      </w:pPr>
      <w:r>
        <w:rPr>
          <w:sz w:val="18"/>
        </w:rPr>
        <w:t>Cardivascular diseases Chronic respiratory diseases Digestive diseases Neurological disorders Mental disorders</w:t>
      </w:r>
    </w:p>
    <w:p w14:paraId="53CC85D5" w14:textId="77777777" w:rsidR="000B4ABD" w:rsidRDefault="006E238D">
      <w:pPr>
        <w:spacing w:before="130"/>
        <w:ind w:left="1700"/>
        <w:rPr>
          <w:b/>
          <w:sz w:val="18"/>
        </w:rPr>
      </w:pPr>
      <w:r>
        <w:rPr>
          <w:b/>
          <w:color w:val="24305E"/>
          <w:sz w:val="18"/>
        </w:rPr>
        <w:t>Injuries</w:t>
      </w:r>
    </w:p>
    <w:p w14:paraId="68372008" w14:textId="77777777" w:rsidR="000B4ABD" w:rsidRDefault="00E902B2">
      <w:pPr>
        <w:spacing w:before="128" w:line="338" w:lineRule="auto"/>
        <w:ind w:left="2040" w:right="583"/>
        <w:rPr>
          <w:sz w:val="18"/>
        </w:rPr>
      </w:pPr>
      <w:r>
        <w:pict w14:anchorId="25D4C313">
          <v:rect id="_x0000_s4529" alt="" style="position:absolute;left:0;text-align:left;margin-left:85pt;margin-top:6.55pt;width:11.35pt;height:11.35pt;z-index:-251666432;mso-wrap-edited:f;mso-width-percent:0;mso-height-percent:0;mso-position-horizontal-relative:page;mso-width-percent:0;mso-height-percent:0" fillcolor="#24305e" stroked="f">
            <w10:wrap anchorx="page"/>
          </v:rect>
        </w:pict>
      </w:r>
      <w:r>
        <w:pict w14:anchorId="08D17543">
          <v:rect id="_x0000_s4528" alt="" style="position:absolute;left:0;text-align:left;margin-left:85pt;margin-top:23.8pt;width:11.35pt;height:11.35pt;z-index:-251665408;mso-wrap-edited:f;mso-width-percent:0;mso-height-percent:0;mso-position-horizontal-relative:page;mso-width-percent:0;mso-height-percent:0" fillcolor="#5d5b83" stroked="f">
            <w10:wrap anchorx="page"/>
          </v:rect>
        </w:pict>
      </w:r>
      <w:r w:rsidR="00D56FD6">
        <w:rPr>
          <w:sz w:val="18"/>
        </w:rPr>
        <w:t>Transport injuries Unintentional injuries</w:t>
      </w:r>
    </w:p>
    <w:p w14:paraId="2B13C377" w14:textId="77777777" w:rsidR="000B4ABD" w:rsidRDefault="006E238D">
      <w:pPr>
        <w:pStyle w:val="BodyText"/>
        <w:spacing w:before="11"/>
        <w:rPr>
          <w:sz w:val="34"/>
        </w:rPr>
      </w:pPr>
      <w:r>
        <w:br w:type="column"/>
      </w:r>
    </w:p>
    <w:p w14:paraId="303E71D7" w14:textId="77777777" w:rsidR="000B4ABD" w:rsidRDefault="006E238D">
      <w:pPr>
        <w:spacing w:line="338" w:lineRule="auto"/>
        <w:ind w:left="1700" w:right="1886"/>
        <w:rPr>
          <w:sz w:val="18"/>
        </w:rPr>
      </w:pPr>
      <w:r>
        <w:rPr>
          <w:sz w:val="18"/>
        </w:rPr>
        <w:t>Substance use disorders Diabetes and kidney diseases Skin diseases</w:t>
      </w:r>
    </w:p>
    <w:p w14:paraId="66A21520" w14:textId="77777777" w:rsidR="000B4ABD" w:rsidRDefault="00E902B2">
      <w:pPr>
        <w:spacing w:line="338" w:lineRule="auto"/>
        <w:ind w:left="1700" w:right="2084"/>
        <w:rPr>
          <w:sz w:val="18"/>
        </w:rPr>
      </w:pPr>
      <w:r>
        <w:pict w14:anchorId="638FBACC">
          <v:shape id="_x0000_s4527" type="#_x0000_t202" alt="" style="position:absolute;left:0;text-align:left;margin-left:309.25pt;margin-top:-51.8pt;width:11.35pt;height:97.6pt;z-index:251351040;mso-wrap-style:square;mso-wrap-edited:f;mso-width-percent:0;mso-height-percent:0;mso-position-horizontal-relative:page;mso-width-percent:0;mso-height-percent:0;v-text-anchor:top" filled="f" stroked="f">
            <v:textbox inset="0,0,0,0">
              <w:txbxContent>
                <w:tbl>
                  <w:tblPr>
                    <w:tblW w:w="0" w:type="auto"/>
                    <w:tblCellSpacing w:w="59" w:type="dxa"/>
                    <w:tblInd w:w="66" w:type="dxa"/>
                    <w:tblLayout w:type="fixed"/>
                    <w:tblCellMar>
                      <w:left w:w="0" w:type="dxa"/>
                      <w:right w:w="0" w:type="dxa"/>
                    </w:tblCellMar>
                    <w:tblLook w:val="01E0" w:firstRow="1" w:lastRow="1" w:firstColumn="1" w:lastColumn="1" w:noHBand="0" w:noVBand="0"/>
                  </w:tblPr>
                  <w:tblGrid>
                    <w:gridCol w:w="463"/>
                  </w:tblGrid>
                  <w:tr w:rsidR="000B4ABD" w14:paraId="481A7ABF" w14:textId="77777777">
                    <w:trPr>
                      <w:trHeight w:val="107"/>
                      <w:tblCellSpacing w:w="59" w:type="dxa"/>
                    </w:trPr>
                    <w:tc>
                      <w:tcPr>
                        <w:tcW w:w="227" w:type="dxa"/>
                        <w:tcBorders>
                          <w:bottom w:val="nil"/>
                        </w:tcBorders>
                        <w:shd w:val="clear" w:color="auto" w:fill="8BADDC"/>
                      </w:tcPr>
                      <w:p w14:paraId="28EDDBEA" w14:textId="77777777" w:rsidR="000B4ABD" w:rsidRDefault="000B4ABD">
                        <w:pPr>
                          <w:pStyle w:val="TableParagraph"/>
                          <w:rPr>
                            <w:rFonts w:ascii="Times New Roman"/>
                            <w:sz w:val="16"/>
                          </w:rPr>
                        </w:pPr>
                      </w:p>
                    </w:tc>
                  </w:tr>
                  <w:tr w:rsidR="000B4ABD" w14:paraId="4FC763F1" w14:textId="77777777">
                    <w:trPr>
                      <w:trHeight w:val="107"/>
                      <w:tblCellSpacing w:w="59" w:type="dxa"/>
                    </w:trPr>
                    <w:tc>
                      <w:tcPr>
                        <w:tcW w:w="227" w:type="dxa"/>
                        <w:tcBorders>
                          <w:top w:val="nil"/>
                          <w:bottom w:val="nil"/>
                        </w:tcBorders>
                        <w:shd w:val="clear" w:color="auto" w:fill="94CEF2"/>
                      </w:tcPr>
                      <w:p w14:paraId="3AE3C9F4" w14:textId="77777777" w:rsidR="000B4ABD" w:rsidRDefault="000B4ABD">
                        <w:pPr>
                          <w:pStyle w:val="TableParagraph"/>
                          <w:rPr>
                            <w:rFonts w:ascii="Times New Roman"/>
                            <w:sz w:val="16"/>
                          </w:rPr>
                        </w:pPr>
                      </w:p>
                    </w:tc>
                  </w:tr>
                  <w:tr w:rsidR="000B4ABD" w14:paraId="74223048" w14:textId="77777777">
                    <w:trPr>
                      <w:trHeight w:val="107"/>
                      <w:tblCellSpacing w:w="59" w:type="dxa"/>
                    </w:trPr>
                    <w:tc>
                      <w:tcPr>
                        <w:tcW w:w="227" w:type="dxa"/>
                        <w:tcBorders>
                          <w:top w:val="nil"/>
                          <w:bottom w:val="nil"/>
                        </w:tcBorders>
                        <w:shd w:val="clear" w:color="auto" w:fill="FBC68C"/>
                      </w:tcPr>
                      <w:p w14:paraId="2F51E746" w14:textId="77777777" w:rsidR="000B4ABD" w:rsidRDefault="000B4ABD">
                        <w:pPr>
                          <w:pStyle w:val="TableParagraph"/>
                          <w:rPr>
                            <w:rFonts w:ascii="Times New Roman"/>
                            <w:sz w:val="16"/>
                          </w:rPr>
                        </w:pPr>
                      </w:p>
                    </w:tc>
                  </w:tr>
                  <w:tr w:rsidR="000B4ABD" w14:paraId="381F4071" w14:textId="77777777">
                    <w:trPr>
                      <w:trHeight w:val="107"/>
                      <w:tblCellSpacing w:w="59" w:type="dxa"/>
                    </w:trPr>
                    <w:tc>
                      <w:tcPr>
                        <w:tcW w:w="227" w:type="dxa"/>
                        <w:tcBorders>
                          <w:top w:val="nil"/>
                          <w:bottom w:val="nil"/>
                        </w:tcBorders>
                        <w:shd w:val="clear" w:color="auto" w:fill="FFDD93"/>
                      </w:tcPr>
                      <w:p w14:paraId="5EA341C6" w14:textId="77777777" w:rsidR="000B4ABD" w:rsidRDefault="000B4ABD">
                        <w:pPr>
                          <w:pStyle w:val="TableParagraph"/>
                          <w:rPr>
                            <w:rFonts w:ascii="Times New Roman"/>
                            <w:sz w:val="16"/>
                          </w:rPr>
                        </w:pPr>
                      </w:p>
                    </w:tc>
                  </w:tr>
                  <w:tr w:rsidR="000B4ABD" w14:paraId="41D91741" w14:textId="77777777">
                    <w:trPr>
                      <w:trHeight w:val="107"/>
                      <w:tblCellSpacing w:w="59" w:type="dxa"/>
                    </w:trPr>
                    <w:tc>
                      <w:tcPr>
                        <w:tcW w:w="227" w:type="dxa"/>
                        <w:tcBorders>
                          <w:top w:val="nil"/>
                          <w:bottom w:val="nil"/>
                        </w:tcBorders>
                        <w:shd w:val="clear" w:color="auto" w:fill="F5A98A"/>
                      </w:tcPr>
                      <w:p w14:paraId="21F7FE07" w14:textId="77777777" w:rsidR="000B4ABD" w:rsidRDefault="000B4ABD">
                        <w:pPr>
                          <w:pStyle w:val="TableParagraph"/>
                          <w:rPr>
                            <w:rFonts w:ascii="Times New Roman"/>
                            <w:sz w:val="16"/>
                          </w:rPr>
                        </w:pPr>
                      </w:p>
                    </w:tc>
                  </w:tr>
                  <w:tr w:rsidR="000B4ABD" w14:paraId="6CAA1AA6" w14:textId="77777777">
                    <w:trPr>
                      <w:trHeight w:val="107"/>
                      <w:tblCellSpacing w:w="59" w:type="dxa"/>
                    </w:trPr>
                    <w:tc>
                      <w:tcPr>
                        <w:tcW w:w="227" w:type="dxa"/>
                        <w:tcBorders>
                          <w:top w:val="nil"/>
                        </w:tcBorders>
                        <w:shd w:val="clear" w:color="auto" w:fill="F4AACC"/>
                      </w:tcPr>
                      <w:p w14:paraId="405DE1BE" w14:textId="77777777" w:rsidR="000B4ABD" w:rsidRDefault="000B4ABD">
                        <w:pPr>
                          <w:pStyle w:val="TableParagraph"/>
                          <w:rPr>
                            <w:rFonts w:ascii="Times New Roman"/>
                            <w:sz w:val="16"/>
                          </w:rPr>
                        </w:pPr>
                      </w:p>
                    </w:tc>
                  </w:tr>
                </w:tbl>
                <w:p w14:paraId="54CD5055" w14:textId="77777777" w:rsidR="000B4ABD" w:rsidRDefault="000B4ABD">
                  <w:pPr>
                    <w:pStyle w:val="BodyText"/>
                  </w:pPr>
                </w:p>
              </w:txbxContent>
            </v:textbox>
            <w10:wrap anchorx="page"/>
          </v:shape>
        </w:pict>
      </w:r>
      <w:r w:rsidR="00D56FD6">
        <w:rPr>
          <w:sz w:val="18"/>
        </w:rPr>
        <w:t>Sense organ diseases Musculoskeletal conditions</w:t>
      </w:r>
    </w:p>
    <w:p w14:paraId="7CB32609" w14:textId="77777777" w:rsidR="000B4ABD" w:rsidRDefault="006E238D">
      <w:pPr>
        <w:spacing w:line="244" w:lineRule="exact"/>
        <w:ind w:left="1700"/>
        <w:rPr>
          <w:sz w:val="18"/>
        </w:rPr>
      </w:pPr>
      <w:r>
        <w:rPr>
          <w:sz w:val="18"/>
        </w:rPr>
        <w:t>Other non-communicable diseases</w:t>
      </w:r>
    </w:p>
    <w:p w14:paraId="7FC73388" w14:textId="77777777" w:rsidR="000B4ABD" w:rsidRDefault="000B4ABD">
      <w:pPr>
        <w:pStyle w:val="BodyText"/>
        <w:rPr>
          <w:sz w:val="24"/>
        </w:rPr>
      </w:pPr>
    </w:p>
    <w:p w14:paraId="1810E9CF" w14:textId="77777777" w:rsidR="000B4ABD" w:rsidRDefault="000B4ABD">
      <w:pPr>
        <w:pStyle w:val="BodyText"/>
        <w:spacing w:before="5"/>
      </w:pPr>
    </w:p>
    <w:p w14:paraId="5BE67859" w14:textId="77777777" w:rsidR="000B4ABD" w:rsidRDefault="00E902B2">
      <w:pPr>
        <w:ind w:left="1700"/>
        <w:rPr>
          <w:sz w:val="18"/>
        </w:rPr>
      </w:pPr>
      <w:r>
        <w:pict w14:anchorId="33A3D97B">
          <v:rect id="_x0000_s4526" alt="" style="position:absolute;left:0;text-align:left;margin-left:309.25pt;margin-top:.15pt;width:11.35pt;height:11.35pt;z-index:-251664384;mso-wrap-edited:f;mso-width-percent:0;mso-height-percent:0;mso-position-horizontal-relative:page;mso-width-percent:0;mso-height-percent:0" fillcolor="#9e9ab4" stroked="f">
            <w10:wrap anchorx="page"/>
          </v:rect>
        </w:pict>
      </w:r>
      <w:r w:rsidR="00D56FD6">
        <w:rPr>
          <w:sz w:val="18"/>
        </w:rPr>
        <w:t>Self-harm and interpersonal violence</w:t>
      </w:r>
    </w:p>
    <w:p w14:paraId="0292C02B" w14:textId="77777777" w:rsidR="000B4ABD" w:rsidRDefault="000B4ABD">
      <w:pPr>
        <w:rPr>
          <w:sz w:val="18"/>
        </w:rPr>
        <w:sectPr w:rsidR="000B4ABD">
          <w:type w:val="continuous"/>
          <w:pgSz w:w="11910" w:h="16840"/>
          <w:pgMar w:top="880" w:right="1000" w:bottom="280" w:left="0" w:header="720" w:footer="720" w:gutter="0"/>
          <w:cols w:num="2" w:space="720" w:equalWidth="0">
            <w:col w:w="4471" w:space="348"/>
            <w:col w:w="6091"/>
          </w:cols>
        </w:sectPr>
      </w:pPr>
    </w:p>
    <w:p w14:paraId="52E2E34C" w14:textId="77777777" w:rsidR="000B4ABD" w:rsidRDefault="00E902B2">
      <w:pPr>
        <w:spacing w:before="132"/>
        <w:ind w:left="2040"/>
        <w:rPr>
          <w:b/>
          <w:sz w:val="18"/>
        </w:rPr>
      </w:pPr>
      <w:r>
        <w:pict w14:anchorId="6536C4DC">
          <v:rect id="_x0000_s4525" alt="" style="position:absolute;left:0;text-align:left;margin-left:0;margin-top:0;width:595.3pt;height:841.9pt;z-index:-251667456;mso-wrap-edited:f;mso-width-percent:0;mso-height-percent:0;mso-position-horizontal-relative:page;mso-position-vertical-relative:page;mso-width-percent:0;mso-height-percent:0" fillcolor="#ecf6fd" stroked="f">
            <w10:wrap anchorx="page" anchory="page"/>
          </v:rect>
        </w:pict>
      </w:r>
      <w:r>
        <w:pict w14:anchorId="6B7D3084">
          <v:rect id="_x0000_s4524" alt="" style="position:absolute;left:0;text-align:left;margin-left:85pt;margin-top:6.75pt;width:11.35pt;height:11.35pt;z-index:-251663360;mso-wrap-edited:f;mso-width-percent:0;mso-height-percent:0;mso-position-horizontal-relative:page;mso-width-percent:0;mso-height-percent:0" fillcolor="#cdcad9" stroked="f">
            <w10:wrap anchorx="page"/>
          </v:rect>
        </w:pict>
      </w:r>
      <w:r w:rsidR="00D56FD6">
        <w:rPr>
          <w:b/>
          <w:color w:val="24305E"/>
          <w:sz w:val="18"/>
        </w:rPr>
        <w:t>Communicable, maternal, neonatal and nutritional diseases</w:t>
      </w:r>
    </w:p>
    <w:p w14:paraId="74945D2E" w14:textId="77777777" w:rsidR="000B4ABD" w:rsidRDefault="000B4ABD">
      <w:pPr>
        <w:pStyle w:val="BodyText"/>
        <w:spacing w:before="6"/>
        <w:rPr>
          <w:b/>
          <w:sz w:val="25"/>
        </w:rPr>
      </w:pPr>
    </w:p>
    <w:p w14:paraId="7AC7A658" w14:textId="77777777" w:rsidR="000B4ABD" w:rsidRDefault="006E238D">
      <w:pPr>
        <w:spacing w:before="100"/>
        <w:ind w:left="1700"/>
        <w:rPr>
          <w:sz w:val="16"/>
        </w:rPr>
      </w:pPr>
      <w:r>
        <w:rPr>
          <w:sz w:val="16"/>
        </w:rPr>
        <w:t>Source: Ministry of Health (2020c)</w:t>
      </w:r>
    </w:p>
    <w:p w14:paraId="584568E4" w14:textId="77777777" w:rsidR="000B4ABD" w:rsidRDefault="006E238D">
      <w:pPr>
        <w:spacing w:before="172" w:line="242" w:lineRule="auto"/>
        <w:ind w:left="1700" w:right="835"/>
        <w:rPr>
          <w:sz w:val="16"/>
        </w:rPr>
      </w:pPr>
      <w:r>
        <w:rPr>
          <w:sz w:val="16"/>
        </w:rPr>
        <w:t>Notes: The percentage of health loss is correct for each cause separately, but the separate percentages cannot be added across causes. DALY = disability-adjusted life year.</w:t>
      </w:r>
    </w:p>
    <w:p w14:paraId="79D5D475" w14:textId="77777777" w:rsidR="000B4ABD" w:rsidRDefault="000B4ABD">
      <w:pPr>
        <w:spacing w:line="242" w:lineRule="auto"/>
        <w:rPr>
          <w:sz w:val="16"/>
        </w:rPr>
        <w:sectPr w:rsidR="000B4ABD">
          <w:type w:val="continuous"/>
          <w:pgSz w:w="11910" w:h="16840"/>
          <w:pgMar w:top="880" w:right="1000" w:bottom="280" w:left="0" w:header="720" w:footer="720" w:gutter="0"/>
          <w:cols w:space="720"/>
        </w:sectPr>
      </w:pPr>
    </w:p>
    <w:p w14:paraId="1B448058" w14:textId="77777777" w:rsidR="000B4ABD" w:rsidRDefault="00E902B2">
      <w:pPr>
        <w:pStyle w:val="BodyText"/>
        <w:spacing w:before="5"/>
        <w:rPr>
          <w:sz w:val="17"/>
        </w:rPr>
      </w:pPr>
      <w:r>
        <w:pict w14:anchorId="2DFC82EA">
          <v:shape id="_x0000_s4523" alt="" style="position:absolute;margin-left:0;margin-top:0;width:.1pt;height:841.9pt;z-index:251352064;mso-wrap-edited:f;mso-width-percent:0;mso-height-percent:0;mso-position-horizontal-relative:page;mso-position-vertical-relative:page;mso-width-percent:0;mso-height-percent:0" coordsize="1270,16838" path="m,l,16838e" fillcolor="#ecf6fd" stroked="f">
            <v:path arrowok="t" o:connecttype="custom" o:connectlocs="0,0;0,2147483646" o:connectangles="0,0"/>
            <w10:wrap anchorx="page" anchory="page"/>
          </v:shape>
        </w:pict>
      </w:r>
      <w:r>
        <w:pict w14:anchorId="1DFD8576">
          <v:rect id="_x0000_s4522" alt="" style="position:absolute;margin-left:566.95pt;margin-top:99.2pt;width:28.35pt;height:36.3pt;z-index:251353088;mso-wrap-edited:f;mso-width-percent:0;mso-height-percent:0;mso-position-horizontal-relative:page;mso-position-vertical-relative:page;mso-width-percent:0;mso-height-percent:0" fillcolor="#009ddf" stroked="f">
            <w10:wrap anchorx="page" anchory="page"/>
          </v:rect>
        </w:pict>
      </w:r>
      <w:r>
        <w:pict w14:anchorId="2311F734">
          <v:shape id="_x0000_s4521" type="#_x0000_t202" alt="" style="position:absolute;margin-left:571.6pt;margin-top:149.25pt;width:12.9pt;height:49pt;z-index:251354112;mso-wrap-style:square;mso-wrap-edited:f;mso-width-percent:0;mso-height-percent:0;mso-position-horizontal-relative:page;mso-position-vertical-relative:page;mso-width-percent:0;mso-height-percent:0;v-text-anchor:top" filled="f" stroked="f">
            <v:textbox style="layout-flow:vertical" inset="0,0,0,0">
              <w:txbxContent>
                <w:p w14:paraId="2A8A9F67" w14:textId="77777777" w:rsidR="000B4ABD" w:rsidRDefault="006E238D">
                  <w:pPr>
                    <w:spacing w:before="20"/>
                    <w:ind w:left="20"/>
                    <w:rPr>
                      <w:sz w:val="16"/>
                    </w:rPr>
                  </w:pPr>
                  <w:r>
                    <w:rPr>
                      <w:color w:val="24305E"/>
                      <w:sz w:val="16"/>
                    </w:rPr>
                    <w:t>Introduction</w:t>
                  </w:r>
                </w:p>
              </w:txbxContent>
            </v:textbox>
            <w10:wrap anchorx="page" anchory="page"/>
          </v:shape>
        </w:pict>
      </w:r>
    </w:p>
    <w:p w14:paraId="1600AB6C" w14:textId="77777777" w:rsidR="000B4ABD" w:rsidRDefault="00E902B2">
      <w:pPr>
        <w:pStyle w:val="BodyText"/>
        <w:spacing w:line="20" w:lineRule="exact"/>
        <w:ind w:left="1695"/>
        <w:rPr>
          <w:sz w:val="2"/>
        </w:rPr>
      </w:pPr>
      <w:r>
        <w:rPr>
          <w:sz w:val="2"/>
        </w:rPr>
      </w:r>
      <w:r>
        <w:rPr>
          <w:sz w:val="2"/>
        </w:rPr>
        <w:pict w14:anchorId="17B28EE6">
          <v:group id="_x0000_s4519" alt="" style="width:425.2pt;height:.5pt;mso-position-horizontal-relative:char;mso-position-vertical-relative:line" coordsize="8504,10">
            <v:line id="_x0000_s4520" alt="" style="position:absolute" from="8504,5" to="0,5" strokecolor="#009ddf" strokeweight=".5pt"/>
            <w10:anchorlock/>
          </v:group>
        </w:pict>
      </w:r>
    </w:p>
    <w:p w14:paraId="2C983307" w14:textId="77777777" w:rsidR="000B4ABD" w:rsidRDefault="000B4ABD">
      <w:pPr>
        <w:pStyle w:val="BodyText"/>
      </w:pPr>
    </w:p>
    <w:p w14:paraId="65EA4B96" w14:textId="77777777" w:rsidR="000B4ABD" w:rsidRDefault="000B4ABD">
      <w:pPr>
        <w:pStyle w:val="BodyText"/>
        <w:rPr>
          <w:sz w:val="21"/>
        </w:rPr>
      </w:pPr>
    </w:p>
    <w:p w14:paraId="6862B499" w14:textId="77777777" w:rsidR="000B4ABD" w:rsidRDefault="006E238D">
      <w:pPr>
        <w:spacing w:before="101"/>
        <w:ind w:left="1700"/>
        <w:rPr>
          <w:rFonts w:ascii="NotoSerif-Black"/>
          <w:b/>
          <w:sz w:val="40"/>
        </w:rPr>
      </w:pPr>
      <w:bookmarkStart w:id="13" w:name="Overview_of_these_Guidelines"/>
      <w:bookmarkStart w:id="14" w:name="_bookmark7"/>
      <w:bookmarkEnd w:id="13"/>
      <w:bookmarkEnd w:id="14"/>
      <w:r>
        <w:rPr>
          <w:rFonts w:ascii="NotoSerif-Black"/>
          <w:b/>
          <w:color w:val="24305E"/>
          <w:sz w:val="40"/>
        </w:rPr>
        <w:t>Overview of these Guidelines</w:t>
      </w:r>
    </w:p>
    <w:p w14:paraId="2DB73C22" w14:textId="77777777" w:rsidR="000B4ABD" w:rsidRDefault="006E238D">
      <w:pPr>
        <w:pStyle w:val="BodyText"/>
        <w:spacing w:before="196" w:line="264" w:lineRule="auto"/>
        <w:ind w:left="1700" w:right="710"/>
      </w:pPr>
      <w:r>
        <w:rPr>
          <w:i/>
        </w:rPr>
        <w:t xml:space="preserve">Eating and Activity Guidelines for New Zealand Adults </w:t>
      </w:r>
      <w:r>
        <w:t>describes the evidence-based dietary and physical activity recommendations for New Zealand adults aged 19–64 years. These recommendations provide the fundamentals of healthy eating and being active that generally apply for the whole population. The Guidelines were updated in 2020 to include updated recommendations for diet and physical activity for pregnant and breastfeeding women. It is written for health practitioners and others who provide advice on nutrition and physical activity for New Zealand adults.</w:t>
      </w:r>
    </w:p>
    <w:p w14:paraId="698AA310" w14:textId="77777777" w:rsidR="000B4ABD" w:rsidRDefault="006E238D">
      <w:pPr>
        <w:pStyle w:val="BodyText"/>
        <w:spacing w:before="172"/>
        <w:ind w:left="1700"/>
      </w:pPr>
      <w:r>
        <w:t>These Guidelines outline each of the current Eating and Activity Statements for</w:t>
      </w:r>
    </w:p>
    <w:p w14:paraId="069E9E4B" w14:textId="77777777" w:rsidR="000B4ABD" w:rsidRDefault="006E238D">
      <w:pPr>
        <w:pStyle w:val="BodyText"/>
        <w:spacing w:before="28" w:line="264" w:lineRule="auto"/>
        <w:ind w:left="1700" w:right="886"/>
      </w:pPr>
      <w:r>
        <w:t xml:space="preserve">New Zealand adults, the rationale and international evidence underpinning each one and some information for putting them into practice. Apart from an update of more recent data, the general Statements for adults remain the same as the first edition of </w:t>
      </w:r>
      <w:r>
        <w:rPr>
          <w:spacing w:val="-6"/>
        </w:rPr>
        <w:t xml:space="preserve">the </w:t>
      </w:r>
      <w:r>
        <w:t xml:space="preserve">Guidelines. They were not part of the </w:t>
      </w:r>
      <w:r>
        <w:rPr>
          <w:spacing w:val="-3"/>
        </w:rPr>
        <w:t xml:space="preserve">review </w:t>
      </w:r>
      <w:r>
        <w:t>for pregnant and breastfeeding</w:t>
      </w:r>
      <w:r>
        <w:rPr>
          <w:spacing w:val="-6"/>
        </w:rPr>
        <w:t xml:space="preserve"> </w:t>
      </w:r>
      <w:r>
        <w:t>women.</w:t>
      </w:r>
    </w:p>
    <w:p w14:paraId="0E2B51EE" w14:textId="77777777" w:rsidR="000B4ABD" w:rsidRDefault="006E238D">
      <w:pPr>
        <w:pStyle w:val="BodyText"/>
        <w:spacing w:before="171" w:line="264" w:lineRule="auto"/>
        <w:ind w:left="1700" w:right="775"/>
      </w:pPr>
      <w:r>
        <w:t xml:space="preserve">Other features of the updated Guidelines include an acknowledgement that a range of factors can determine food and activity choices and not all of these are within people’s control. The concept of pae ora as described in He Korowai Oranga is also suggested as an appropriate framework for a more holistic view of health (see </w:t>
      </w:r>
      <w:r>
        <w:rPr>
          <w:spacing w:val="-3"/>
        </w:rPr>
        <w:t xml:space="preserve">‘About </w:t>
      </w:r>
      <w:r>
        <w:t xml:space="preserve">these </w:t>
      </w:r>
      <w:r>
        <w:rPr>
          <w:spacing w:val="-2"/>
        </w:rPr>
        <w:t xml:space="preserve">Guidelines’). </w:t>
      </w:r>
      <w:r>
        <w:t xml:space="preserve">In line with this more holistic view of health, for the first time we have added information </w:t>
      </w:r>
      <w:hyperlink w:anchor="_bookmark21" w:history="1">
        <w:r>
          <w:t>about the similarities between healthy and sustainable ways of eating (see page 17</w:t>
        </w:r>
      </w:hyperlink>
      <w:r>
        <w:t>).</w:t>
      </w:r>
    </w:p>
    <w:p w14:paraId="2EF2D128" w14:textId="77777777" w:rsidR="000B4ABD" w:rsidRDefault="006E238D">
      <w:pPr>
        <w:pStyle w:val="BodyText"/>
        <w:spacing w:before="173" w:line="264" w:lineRule="auto"/>
        <w:ind w:left="1700" w:right="818"/>
      </w:pPr>
      <w:r>
        <w:t>Information for pregnant and breastfeeding women appears in the section on each Statement where information may be different to the general Statements for adults. Note that the advice for pregnant women relates to uncomplicated pregnancies</w:t>
      </w:r>
      <w:r>
        <w:rPr>
          <w:spacing w:val="-28"/>
        </w:rPr>
        <w:t xml:space="preserve"> </w:t>
      </w:r>
      <w:r>
        <w:t xml:space="preserve">involving just one </w:t>
      </w:r>
      <w:r>
        <w:rPr>
          <w:spacing w:val="-3"/>
        </w:rPr>
        <w:t xml:space="preserve">baby. </w:t>
      </w:r>
      <w:r>
        <w:t>Women who are pregnant with two or more babies or are considered at high risk of pregnancy complications should seek specialist</w:t>
      </w:r>
      <w:r>
        <w:rPr>
          <w:spacing w:val="-1"/>
        </w:rPr>
        <w:t xml:space="preserve"> </w:t>
      </w:r>
      <w:r>
        <w:t>advice.</w:t>
      </w:r>
    </w:p>
    <w:p w14:paraId="344EC020" w14:textId="77777777" w:rsidR="000B4ABD" w:rsidRDefault="006E238D">
      <w:pPr>
        <w:pStyle w:val="BodyText"/>
        <w:spacing w:before="171" w:line="264" w:lineRule="auto"/>
        <w:ind w:left="1700" w:right="700"/>
      </w:pPr>
      <w:r>
        <w:t>The Statements provide evidence-based, population health guidance on eating well and being physically active. This includes guidance on meeting key nutrient needs, maintaining a healthy body weight and decreasing the risk of diseases like cardiovascular disease and cancer. The Statements do not replace advice that health practitioners and physical</w:t>
      </w:r>
      <w:r>
        <w:rPr>
          <w:spacing w:val="-22"/>
        </w:rPr>
        <w:t xml:space="preserve"> </w:t>
      </w:r>
      <w:r>
        <w:t>activity specialists give to an individual patient or client, considering the health and/or other issues relevant to that</w:t>
      </w:r>
      <w:r>
        <w:rPr>
          <w:spacing w:val="-1"/>
        </w:rPr>
        <w:t xml:space="preserve"> </w:t>
      </w:r>
      <w:r>
        <w:t>person.</w:t>
      </w:r>
    </w:p>
    <w:p w14:paraId="4C2D683C" w14:textId="77777777" w:rsidR="000B4ABD" w:rsidRDefault="006E238D">
      <w:pPr>
        <w:spacing w:before="203" w:line="300" w:lineRule="exact"/>
        <w:ind w:left="2324" w:right="835" w:hanging="613"/>
        <w:rPr>
          <w:rFonts w:ascii="NotoSans-SemiBold"/>
          <w:b/>
          <w:sz w:val="20"/>
        </w:rPr>
      </w:pPr>
      <w:r>
        <w:rPr>
          <w:noProof/>
          <w:position w:val="-15"/>
        </w:rPr>
        <w:drawing>
          <wp:inline distT="0" distB="0" distL="0" distR="0" wp14:anchorId="76C21D0C" wp14:editId="0FE14B73">
            <wp:extent cx="297286" cy="216001"/>
            <wp:effectExtent l="0" t="0" r="0" b="0"/>
            <wp:docPr id="2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9.png"/>
                    <pic:cNvPicPr/>
                  </pic:nvPicPr>
                  <pic:blipFill>
                    <a:blip r:embed="rId82" cstate="print"/>
                    <a:stretch>
                      <a:fillRect/>
                    </a:stretch>
                  </pic:blipFill>
                  <pic:spPr>
                    <a:xfrm>
                      <a:off x="0" y="0"/>
                      <a:ext cx="297286" cy="216001"/>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NotoSans-SemiBold"/>
          <w:b/>
          <w:color w:val="24305E"/>
          <w:spacing w:val="-7"/>
          <w:sz w:val="20"/>
        </w:rPr>
        <w:t xml:space="preserve">To </w:t>
      </w:r>
      <w:r>
        <w:rPr>
          <w:rFonts w:ascii="NotoSans-SemiBold"/>
          <w:b/>
          <w:color w:val="24305E"/>
          <w:sz w:val="20"/>
        </w:rPr>
        <w:t xml:space="preserve">access information for the public on putting the Statements into </w:t>
      </w:r>
      <w:r>
        <w:rPr>
          <w:rFonts w:ascii="NotoSans-SemiBold"/>
          <w:b/>
          <w:color w:val="24305E"/>
          <w:spacing w:val="-3"/>
          <w:sz w:val="20"/>
        </w:rPr>
        <w:t xml:space="preserve">practice, </w:t>
      </w:r>
      <w:r>
        <w:rPr>
          <w:rFonts w:ascii="NotoSans-SemiBold"/>
          <w:b/>
          <w:color w:val="24305E"/>
          <w:sz w:val="20"/>
        </w:rPr>
        <w:t xml:space="preserve">download or order the accompanying health education resources at: </w:t>
      </w:r>
      <w:hyperlink r:id="rId83">
        <w:r>
          <w:rPr>
            <w:rFonts w:ascii="NotoSans-SemiBold"/>
            <w:b/>
            <w:color w:val="24305E"/>
            <w:sz w:val="20"/>
            <w:u w:val="single" w:color="24305E"/>
          </w:rPr>
          <w:t>www.healthed.govt.nz</w:t>
        </w:r>
      </w:hyperlink>
    </w:p>
    <w:p w14:paraId="0504B31F" w14:textId="77777777" w:rsidR="000B4ABD" w:rsidRDefault="000B4ABD">
      <w:pPr>
        <w:pStyle w:val="BodyText"/>
        <w:spacing w:before="10"/>
        <w:rPr>
          <w:rFonts w:ascii="NotoSans-SemiBold"/>
          <w:b/>
          <w:sz w:val="22"/>
        </w:rPr>
      </w:pPr>
    </w:p>
    <w:p w14:paraId="20586044" w14:textId="77777777" w:rsidR="000B4ABD" w:rsidRDefault="006E238D">
      <w:pPr>
        <w:pStyle w:val="BodyText"/>
        <w:spacing w:line="264" w:lineRule="auto"/>
        <w:ind w:left="1700" w:right="716"/>
      </w:pPr>
      <w:r>
        <w:t>Most of the evidence that the Guidelines are based on comes from research on European and North American populations and a ‘western’ style of diet. However, it is easy to adapt these Statements to fit a range of suitable eating patterns when giving advice to members of any ethnic group in New Zealand’s increasingly multicultural population.</w:t>
      </w:r>
    </w:p>
    <w:p w14:paraId="7971C66C" w14:textId="77777777" w:rsidR="000B4ABD" w:rsidRDefault="000B4ABD">
      <w:pPr>
        <w:spacing w:line="264" w:lineRule="auto"/>
        <w:sectPr w:rsidR="000B4ABD">
          <w:pgSz w:w="11910" w:h="16840"/>
          <w:pgMar w:top="1060" w:right="1000" w:bottom="0" w:left="0" w:header="850" w:footer="0" w:gutter="0"/>
          <w:cols w:space="720"/>
        </w:sectPr>
      </w:pPr>
    </w:p>
    <w:p w14:paraId="1CD62681" w14:textId="77777777" w:rsidR="000B4ABD" w:rsidRDefault="000B4ABD">
      <w:pPr>
        <w:pStyle w:val="BodyText"/>
      </w:pPr>
    </w:p>
    <w:p w14:paraId="5E8FF3B6" w14:textId="77777777" w:rsidR="000B4ABD" w:rsidRDefault="000B4ABD">
      <w:pPr>
        <w:pStyle w:val="BodyText"/>
      </w:pPr>
    </w:p>
    <w:p w14:paraId="53856695" w14:textId="77777777" w:rsidR="000B4ABD" w:rsidRDefault="000B4ABD">
      <w:pPr>
        <w:pStyle w:val="BodyText"/>
      </w:pPr>
    </w:p>
    <w:p w14:paraId="3FBD3753" w14:textId="77777777" w:rsidR="000B4ABD" w:rsidRDefault="000B4ABD">
      <w:pPr>
        <w:pStyle w:val="BodyText"/>
      </w:pPr>
    </w:p>
    <w:p w14:paraId="590032C8" w14:textId="77777777" w:rsidR="000B4ABD" w:rsidRDefault="000B4ABD">
      <w:pPr>
        <w:pStyle w:val="BodyText"/>
      </w:pPr>
    </w:p>
    <w:p w14:paraId="77A9155E" w14:textId="77777777" w:rsidR="000B4ABD" w:rsidRDefault="000B4ABD">
      <w:pPr>
        <w:pStyle w:val="BodyText"/>
      </w:pPr>
    </w:p>
    <w:p w14:paraId="2CA5BAE0" w14:textId="77777777" w:rsidR="000B4ABD" w:rsidRDefault="000B4ABD">
      <w:pPr>
        <w:pStyle w:val="BodyText"/>
      </w:pPr>
    </w:p>
    <w:p w14:paraId="6CFEE370" w14:textId="77777777" w:rsidR="000B4ABD" w:rsidRDefault="000B4ABD">
      <w:pPr>
        <w:pStyle w:val="BodyText"/>
      </w:pPr>
    </w:p>
    <w:p w14:paraId="09682525" w14:textId="77777777" w:rsidR="000B4ABD" w:rsidRDefault="000B4ABD">
      <w:pPr>
        <w:pStyle w:val="BodyText"/>
      </w:pPr>
    </w:p>
    <w:p w14:paraId="7B65ADD1" w14:textId="77777777" w:rsidR="000B4ABD" w:rsidRDefault="000B4ABD">
      <w:pPr>
        <w:pStyle w:val="BodyText"/>
        <w:rPr>
          <w:sz w:val="28"/>
        </w:rPr>
      </w:pPr>
    </w:p>
    <w:p w14:paraId="06CA1FAB" w14:textId="77777777" w:rsidR="000B4ABD" w:rsidRDefault="00E902B2">
      <w:pPr>
        <w:pStyle w:val="Heading3"/>
        <w:spacing w:before="151" w:line="211" w:lineRule="auto"/>
        <w:ind w:left="2040" w:right="3772"/>
      </w:pPr>
      <w:r>
        <w:pict w14:anchorId="6CE246A5">
          <v:group id="_x0000_s4493" alt="" style="position:absolute;left:0;text-align:left;margin-left:56.7pt;margin-top:-108.2pt;width:453.55pt;height:425.75pt;z-index:-251662336;mso-position-horizontal-relative:page" coordorigin="1134,-2164" coordsize="9071,8515">
            <v:rect id="_x0000_s4494" alt="" style="position:absolute;left:1700;top:-2165;width:8504;height:8515" fillcolor="#ecf6fd" stroked="f"/>
            <v:shape id="_x0000_s4495" alt="" style="position:absolute;left:3336;top:-741;width:6;height:5" coordorigin="3336,-741" coordsize="6,5" path="m3336,-741r5,5l3341,-736r1,l3342,-736r-6,-5xe" fillcolor="#009ddf" stroked="f">
              <v:path arrowok="t"/>
            </v:shape>
            <v:shape id="_x0000_s4496" alt="" style="position:absolute;left:3336;top:-741;width:6;height:5" coordorigin="3336,-741" coordsize="6,5" path="m3336,-741r5,5l3341,-736r1,l3342,-736r-6,-5xe" filled="f" strokecolor="#24305e" strokeweight=".6pt">
              <v:path arrowok="t"/>
            </v:shape>
            <v:shape id="_x0000_s4497" alt="" style="position:absolute;left:2439;top:-1107;width:983;height:768" coordorigin="2440,-1107" coordsize="983,768" o:spt="100" adj="0,,0" path="m3166,-718r-593,l2649,-717r48,18l2744,-659r-3,39l2735,-588r-6,23l2726,-557r16,25l2786,-481r68,60l2942,-368r105,28l3113,-345r4,-4l3120,-354r2,-5l3147,-385r44,-33l3234,-447r20,-12l3339,-459r1,-1l3356,-478r13,-1l3417,-479r5,-44l3422,-579r-10,-47l3406,-643r-4,-11l3396,-667r-9,-18l3365,-708r-114,l3240,-709r-3,-5l3170,-714r-4,-4xm3339,-459r-85,l3263,-451r-2,18l3256,-421r-8,10l3232,-401r-4,5l3213,-376r22,-6l3257,-391r21,-12l3301,-417r20,-19l3339,-459xm3417,-479r-48,l3374,-474r5,7l3380,-458r-5,10l3387,-445r12,6l3400,-438r-7,7l3397,-429r3,6l3402,-415r13,-51l3417,-479xm2674,-1106r-56,20l2584,-1071r-27,19l2523,-1020r-37,71l2459,-844r-15,95l2440,-705r133,-13l3166,-718r-4,-3l3161,-729r3,-8l3125,-737r-13,-1l3105,-744r-2,-10l3105,-764r4,-13l3119,-786r,l3097,-786r-9,-6l3086,-802r7,-13l3106,-827r14,-13l3135,-851r15,-9l3167,-866r18,-5l3203,-874r18,-1l3209,-889r10,-1l3229,-890r23,l3173,-980r-63,-57l3058,-1070r-12,-5l2857,-1075r-77,-2l2674,-1106xm3328,-738r-12,1l3308,-736r-12,3l3284,-725r-13,10l3251,-708r114,l3341,-736r-13,-2xm3282,-778r-23,7l3235,-761r-21,14l3198,-728r-16,13l3170,-714r67,l3236,-715r1,-8l3240,-732r4,-9l3248,-751r15,-10l3276,-768r11,-6l3285,-775r-1,-2l3282,-778xm3206,-789r-16,8l3159,-762r-34,25l3164,-737r3,-7l3176,-760r10,-14l3197,-784r9,-5xm3166,-819r-12,5l3142,-808r-13,8l3115,-791r-18,5l3119,-786r10,-8l3137,-801r9,-6l3156,-813r10,-6xm3212,-792r-2,1l3206,-789r6,-3xm3257,-807r-36,11l3212,-792r14,-5l3243,-802r14,-5xm3252,-890r-23,l3240,-889r12,l3252,-890xm2966,-1107r-50,18l2857,-1075r189,l3012,-1090r-46,-17xe" fillcolor="#009ddf" stroked="f">
              <v:stroke joinstyle="round"/>
              <v:formulas/>
              <v:path arrowok="t" o:connecttype="segments"/>
            </v:shape>
            <v:shape id="_x0000_s4498" alt="" style="position:absolute;left:2771;top:-1563;width:226;height:397" coordorigin="2772,-1563" coordsize="226,397" path="m2950,-1563r34,98l2997,-1382r-4,69l2944,-1216r-81,45l2817,-1167r-45,-7e" filled="f" strokecolor="#24305e" strokeweight="1.2pt">
              <v:path arrowok="t"/>
            </v:shape>
            <v:shape id="_x0000_s4499" type="#_x0000_t75" alt="" style="position:absolute;left:3046;top:-486;width:368;height:196">
              <v:imagedata r:id="rId84" o:title=""/>
            </v:shape>
            <v:shape id="_x0000_s4500" alt="" style="position:absolute;left:2671;top:-653;width:387;height:321" coordorigin="2672,-652" coordsize="387,321" path="m2687,-652r-10,55l2673,-567r-1,13l2673,-547r72,60l2817,-435r83,50l2984,-347r74,16e" filled="f" strokecolor="#24305e" strokeweight="1.2pt">
              <v:path arrowok="t"/>
            </v:shape>
            <v:shape id="_x0000_s4501" type="#_x0000_t75" alt="" style="position:absolute;left:3071;top:-902;width:360;height:504">
              <v:imagedata r:id="rId85" o:title=""/>
            </v:shape>
            <v:shape id="_x0000_s4502" alt="" style="position:absolute;left:2907;top:-1183;width:414;height:297" coordorigin="2907,-1183" coordsize="414,297" path="m2907,-1183r16,26l2953,-1147r29,1l2996,-1147r45,18l3097,-1103r61,34l3219,-1023r56,60l3320,-887e" filled="f" strokecolor="#24305e" strokeweight="1.2pt">
              <v:path arrowok="t"/>
            </v:shape>
            <v:shape id="_x0000_s4503" type="#_x0000_t75" alt="" style="position:absolute;left:2530;top:-1393;width:143;height:155">
              <v:imagedata r:id="rId86" o:title=""/>
            </v:shape>
            <v:shape id="_x0000_s4504" alt="" style="position:absolute;left:2447;top:-670;width:928;height:468" coordorigin="2447,-670" coordsize="928,468" path="m2447,-670r7,114l2475,-476r40,52l2580,-370r77,51l2738,-274r73,35l2928,-208r72,5l3073,-203r64,-4l3237,-231r76,-37l3365,-316r10,-22l3368,-352e" filled="f" strokecolor="#24305e" strokeweight="1.2pt">
              <v:path arrowok="t"/>
            </v:shape>
            <v:shape id="_x0000_s4505" alt="" style="position:absolute;left:2645;top:-1252;width:32;height:139" coordorigin="2645,-1252" coordsize="32,139" path="m2646,-1252r25,48l2677,-1163r-9,31l2645,-1113e" filled="f" strokecolor="#24305e" strokeweight="1.2pt">
              <v:path arrowok="t"/>
            </v:shape>
            <v:shape id="_x0000_s4506" alt="" style="position:absolute;left:2610;top:-1540;width:29;height:170" coordorigin="2611,-1539" coordsize="29,170" path="m2617,-1370r-6,-60l2620,-1484r13,-40l2639,-1539e" filled="f" strokecolor="#24305e" strokeweight="1.2pt">
              <v:path arrowok="t"/>
            </v:shape>
            <v:shape id="_x0000_s4507" alt="" style="position:absolute;left:2791;top:-1310;width:137;height:60" coordorigin="2791,-1309" coordsize="137,60" path="m2791,-1269r59,18l2884,-1250r22,-18l2927,-1309e" filled="f" strokecolor="#24305e" strokeweight="1.2pt">
              <v:path arrowok="t"/>
            </v:shape>
            <v:shape id="_x0000_s4508" alt="" style="position:absolute;left:2864;top:-1456;width:62;height:86" coordorigin="2864,-1456" coordsize="62,86" path="m2864,-1456r12,10l2899,-1425r21,23l2925,-1389r-6,6l2910,-1377r-16,5l2867,-1370e" filled="f" strokecolor="#24305e" strokeweight="1.2pt">
              <v:path arrowok="t"/>
            </v:shape>
            <v:shape id="_x0000_s4509" alt="" style="position:absolute;left:2752;top:-1450;width:22;height:27" coordorigin="2752,-1449" coordsize="22,27" path="m2758,-1446r-6,2l2763,-1423r5,-3l2774,-1429r-11,-20l2758,-1446xe" filled="f" strokecolor="#24305e" strokeweight="1.2pt">
              <v:path arrowok="t"/>
            </v:shape>
            <v:shape id="_x0000_s4510" alt="" style="position:absolute;left:2921;top:-1479;width:22;height:27" coordorigin="2922,-1479" coordsize="22,27" path="m2927,-1476r-5,3l2933,-1452r5,-3l2943,-1458r-11,-21l2927,-1476xe" filled="f" strokecolor="#24305e" strokeweight="1.2pt">
              <v:path arrowok="t"/>
            </v:shape>
            <v:shape id="_x0000_s4511" alt="" style="position:absolute;left:2646;top:-1147;width:350;height:75" coordorigin="2646,-1147" coordsize="350,75" path="m2646,-1115r125,38l2869,-1073r70,-17l2981,-1118r15,-29e" filled="f" strokecolor="#24305e" strokeweight="1.2pt">
              <v:path arrowok="t"/>
            </v:shape>
            <v:shape id="_x0000_s4512" alt="" style="position:absolute;left:2392;top:-1114;width:322;height:480" coordorigin="2393,-1113" coordsize="322,480" path="m2645,-1113r-94,44l2473,-1002r-42,86l2406,-808r-12,92l2393,-674r33,4l2499,-670r86,1l2657,-661r16,4l2688,-652r14,8l2714,-634e" filled="f" strokecolor="#24305e" strokeweight="1.2pt">
              <v:path arrowok="t"/>
            </v:shape>
            <v:shape id="_x0000_s4513" alt="" style="position:absolute;left:3148;top:-990;width:90;height:104" coordorigin="3148,-990" coordsize="90,104" path="m3148,-990r28,22l3202,-944r21,27l3238,-886e" filled="f" strokecolor="#24305e" strokeweight="1.2pt">
              <v:path arrowok="t"/>
            </v:shape>
            <v:shape id="_x0000_s4514" alt="" style="position:absolute;left:2749;top:-726;width:207;height:34" coordorigin="2749,-726" coordsize="207,34" path="m2749,-717r50,20l2854,-692r53,-9l2956,-726e" filled="f" strokecolor="#24305e" strokeweight="1.2pt">
              <v:path arrowok="t"/>
            </v:shape>
            <v:shape id="_x0000_s4515" alt="" style="position:absolute;left:2630;top:-1577;width:326;height:101" coordorigin="2631,-1577" coordsize="326,101" path="m2631,-1476r137,-2l2847,-1489r53,-30l2956,-1577e" filled="f" strokecolor="#24305e" strokeweight="1.2pt">
              <v:path arrowok="t"/>
            </v:shape>
            <v:shape id="_x0000_s4516" alt="" style="position:absolute;left:2470;top:-1205;width:202;height:26" coordorigin="2471,-1205" coordsize="202,26" path="m2471,-1205r23,19l2523,-1179r53,-5l2673,-1199e" filled="f" strokecolor="#24305e" strokeweight="1.2pt">
              <v:path arrowok="t"/>
            </v:shape>
            <v:shape id="_x0000_s4517" alt="" style="position:absolute;left:2465;top:-1730;width:649;height:520" coordorigin="2465,-1729" coordsize="649,520" path="m2990,-1278r68,-23l3094,-1314r14,-8l3114,-1329r-5,-30l3087,-1423r-34,-81l3008,-1586r-52,-65l2888,-1699r-69,-25l2751,-1729r-64,12l2628,-1692r-52,36l2505,-1570r-27,83l2466,-1392r-1,89l2468,-1237r3,28e" filled="f" strokecolor="#24305e" strokeweight="1.2pt">
              <v:path arrowok="t"/>
            </v:shape>
            <v:rect id="_x0000_s4518" alt="" style="position:absolute;left:1133;top:-1654;width:567;height:727" fillcolor="#009ddf" stroked="f"/>
            <w10:wrap anchorx="page"/>
          </v:group>
        </w:pict>
      </w:r>
      <w:bookmarkStart w:id="15" w:name="How_we_updated_the_advice_for_pregnant_a"/>
      <w:bookmarkStart w:id="16" w:name="_bookmark8"/>
      <w:bookmarkEnd w:id="15"/>
      <w:bookmarkEnd w:id="16"/>
      <w:r w:rsidR="00D56FD6">
        <w:rPr>
          <w:color w:val="24305E"/>
        </w:rPr>
        <w:t>How we updated the advice for pregnant and breastfeeding women</w:t>
      </w:r>
    </w:p>
    <w:p w14:paraId="53306DDA" w14:textId="77777777" w:rsidR="000B4ABD" w:rsidRDefault="006E238D">
      <w:pPr>
        <w:spacing w:before="213" w:line="264" w:lineRule="auto"/>
        <w:ind w:left="2040" w:right="1147"/>
        <w:rPr>
          <w:sz w:val="20"/>
        </w:rPr>
      </w:pPr>
      <w:r>
        <w:rPr>
          <w:sz w:val="20"/>
        </w:rPr>
        <w:t xml:space="preserve">The advice in these updated Guidelines replaces the previous </w:t>
      </w:r>
      <w:r>
        <w:rPr>
          <w:i/>
          <w:sz w:val="20"/>
        </w:rPr>
        <w:t xml:space="preserve">Food and Nutrition Guidelines for Healthy Pregnant and Breastfeeding Women </w:t>
      </w:r>
      <w:r>
        <w:rPr>
          <w:sz w:val="20"/>
        </w:rPr>
        <w:t>published in 2006 and partially revised in 2008.</w:t>
      </w:r>
    </w:p>
    <w:p w14:paraId="03F3175F" w14:textId="77777777" w:rsidR="000B4ABD" w:rsidRDefault="006E238D">
      <w:pPr>
        <w:pStyle w:val="BodyText"/>
        <w:spacing w:before="171" w:line="264" w:lineRule="auto"/>
        <w:ind w:left="2040" w:right="1093"/>
      </w:pPr>
      <w:r>
        <w:t>International guidelines, systematic reviews and existing New Zealand guidelines were used to draft preliminary statements. The Maternal, Infant and Toddler Dietary Guidelines Technical Advisory Group (MAT0-2 TAG) of experts in maternal and child nutrition further developed the draft statements before they were tested with the public and practitioners. Additional guidance to support the statements was written and the MAT0-2 TAG, other experts and practitioners reviewed the draft document.</w:t>
      </w:r>
    </w:p>
    <w:p w14:paraId="1FD43C74" w14:textId="77777777" w:rsidR="000B4ABD" w:rsidRDefault="006E238D">
      <w:pPr>
        <w:spacing w:before="173" w:line="264" w:lineRule="auto"/>
        <w:ind w:left="2040" w:right="1147"/>
        <w:rPr>
          <w:sz w:val="20"/>
        </w:rPr>
      </w:pPr>
      <w:r>
        <w:rPr>
          <w:sz w:val="20"/>
        </w:rPr>
        <w:t xml:space="preserve">Evidence on the benefits of physical activity for the health of pregnant women comes from the </w:t>
      </w:r>
      <w:r>
        <w:rPr>
          <w:i/>
          <w:sz w:val="20"/>
        </w:rPr>
        <w:t xml:space="preserve">2019 Canadian guideline for physical activity throughout pregnancy </w:t>
      </w:r>
      <w:r>
        <w:rPr>
          <w:sz w:val="20"/>
        </w:rPr>
        <w:t>(Mottola et al 2018).</w:t>
      </w:r>
    </w:p>
    <w:p w14:paraId="2C1FF6AC" w14:textId="77777777" w:rsidR="000B4ABD" w:rsidRDefault="000B4ABD">
      <w:pPr>
        <w:pStyle w:val="BodyText"/>
      </w:pPr>
    </w:p>
    <w:p w14:paraId="6146F7BA" w14:textId="77777777" w:rsidR="000B4ABD" w:rsidRDefault="000B4ABD">
      <w:pPr>
        <w:pStyle w:val="BodyText"/>
        <w:spacing w:before="8"/>
        <w:rPr>
          <w:sz w:val="26"/>
        </w:rPr>
      </w:pPr>
    </w:p>
    <w:p w14:paraId="7A9A9334" w14:textId="77777777" w:rsidR="000B4ABD" w:rsidRDefault="006E238D">
      <w:pPr>
        <w:spacing w:before="101" w:line="264" w:lineRule="auto"/>
        <w:ind w:left="2324" w:right="1649"/>
        <w:jc w:val="both"/>
        <w:rPr>
          <w:rFonts w:ascii="NotoSans-SemiBold"/>
          <w:b/>
          <w:sz w:val="20"/>
        </w:rPr>
      </w:pPr>
      <w:r>
        <w:rPr>
          <w:noProof/>
        </w:rPr>
        <w:drawing>
          <wp:anchor distT="0" distB="0" distL="0" distR="0" simplePos="0" relativeHeight="251319296" behindDoc="0" locked="0" layoutInCell="1" allowOverlap="1" wp14:anchorId="51183871" wp14:editId="293A33B3">
            <wp:simplePos x="0" y="0"/>
            <wp:positionH relativeFrom="page">
              <wp:posOffset>1086984</wp:posOffset>
            </wp:positionH>
            <wp:positionV relativeFrom="paragraph">
              <wp:posOffset>82899</wp:posOffset>
            </wp:positionV>
            <wp:extent cx="297286" cy="216001"/>
            <wp:effectExtent l="0" t="0" r="0" b="0"/>
            <wp:wrapNone/>
            <wp:docPr id="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png"/>
                    <pic:cNvPicPr/>
                  </pic:nvPicPr>
                  <pic:blipFill>
                    <a:blip r:embed="rId45" cstate="print"/>
                    <a:stretch>
                      <a:fillRect/>
                    </a:stretch>
                  </pic:blipFill>
                  <pic:spPr>
                    <a:xfrm>
                      <a:off x="0" y="0"/>
                      <a:ext cx="297286" cy="216001"/>
                    </a:xfrm>
                    <a:prstGeom prst="rect">
                      <a:avLst/>
                    </a:prstGeom>
                  </pic:spPr>
                </pic:pic>
              </a:graphicData>
            </a:graphic>
          </wp:anchor>
        </w:drawing>
      </w:r>
      <w:r>
        <w:rPr>
          <w:rFonts w:ascii="NotoSans-SemiBold"/>
          <w:b/>
          <w:color w:val="24305E"/>
          <w:sz w:val="20"/>
        </w:rPr>
        <w:t>For an overview of how we developed these Guidelines more</w:t>
      </w:r>
      <w:r>
        <w:rPr>
          <w:rFonts w:ascii="NotoSans-SemiBold"/>
          <w:b/>
          <w:color w:val="24305E"/>
          <w:spacing w:val="-33"/>
          <w:sz w:val="20"/>
        </w:rPr>
        <w:t xml:space="preserve"> </w:t>
      </w:r>
      <w:r>
        <w:rPr>
          <w:rFonts w:ascii="NotoSans-SemiBold"/>
          <w:b/>
          <w:color w:val="24305E"/>
          <w:sz w:val="20"/>
        </w:rPr>
        <w:t xml:space="preserve">generally, see </w:t>
      </w:r>
      <w:hyperlink w:anchor="_bookmark85" w:history="1">
        <w:r>
          <w:rPr>
            <w:rFonts w:ascii="NotoSans-SemiBold"/>
            <w:b/>
            <w:color w:val="24305E"/>
            <w:sz w:val="20"/>
            <w:u w:val="single" w:color="24305E"/>
          </w:rPr>
          <w:t>Appendix 1</w:t>
        </w:r>
      </w:hyperlink>
      <w:r>
        <w:rPr>
          <w:rFonts w:ascii="NotoSans-SemiBold"/>
          <w:b/>
          <w:color w:val="24305E"/>
          <w:sz w:val="20"/>
        </w:rPr>
        <w:t xml:space="preserve">. For further detail, go to the Ministry of Health website: </w:t>
      </w:r>
      <w:hyperlink r:id="rId87">
        <w:r>
          <w:rPr>
            <w:rFonts w:ascii="NotoSans-SemiBold"/>
            <w:b/>
            <w:color w:val="24305E"/>
            <w:sz w:val="20"/>
            <w:u w:val="single" w:color="24305E"/>
          </w:rPr>
          <w:t>www.health.govt.nz/our-work/eating-and-activity-guideline</w:t>
        </w:r>
      </w:hyperlink>
      <w:r>
        <w:rPr>
          <w:rFonts w:ascii="NotoSans-SemiBold"/>
          <w:b/>
          <w:color w:val="24305E"/>
          <w:sz w:val="20"/>
          <w:u w:val="single" w:color="24305E"/>
        </w:rPr>
        <w:t>s</w:t>
      </w:r>
      <w:r>
        <w:rPr>
          <w:rFonts w:ascii="NotoSans-SemiBold"/>
          <w:b/>
          <w:color w:val="24305E"/>
          <w:spacing w:val="-1"/>
          <w:sz w:val="20"/>
          <w:u w:val="single" w:color="24305E"/>
        </w:rPr>
        <w:t xml:space="preserve"> </w:t>
      </w:r>
    </w:p>
    <w:p w14:paraId="6C656CED" w14:textId="77777777" w:rsidR="000B4ABD" w:rsidRDefault="000B4ABD">
      <w:pPr>
        <w:spacing w:line="264" w:lineRule="auto"/>
        <w:jc w:val="both"/>
        <w:rPr>
          <w:rFonts w:ascii="NotoSans-SemiBold"/>
          <w:sz w:val="20"/>
        </w:rPr>
        <w:sectPr w:rsidR="000B4ABD">
          <w:headerReference w:type="even" r:id="rId88"/>
          <w:headerReference w:type="default" r:id="rId89"/>
          <w:pgSz w:w="11910" w:h="16840"/>
          <w:pgMar w:top="1300" w:right="1000" w:bottom="280" w:left="0" w:header="850" w:footer="0" w:gutter="0"/>
          <w:pgNumType w:start="4"/>
          <w:cols w:space="720"/>
        </w:sectPr>
      </w:pPr>
    </w:p>
    <w:p w14:paraId="0A10A747" w14:textId="77777777" w:rsidR="000B4ABD" w:rsidRDefault="00E902B2">
      <w:pPr>
        <w:pStyle w:val="BodyText"/>
        <w:rPr>
          <w:rFonts w:ascii="NotoSans-SemiBold"/>
          <w:b/>
        </w:rPr>
      </w:pPr>
      <w:r>
        <w:pict w14:anchorId="5AF39B85">
          <v:group id="_x0000_s4489" alt="" style="position:absolute;margin-left:85.05pt;margin-top:622.25pt;width:425.4pt;height:147.25pt;z-index:-251661312;mso-position-horizontal-relative:page;mso-position-vertical-relative:page" coordorigin="1701,12445" coordsize="8508,2945">
            <v:line id="_x0000_s4490" alt="" style="position:absolute" from="1701,15385" to="3798,15385" strokecolor="#fbba00" strokeweight=".5pt"/>
            <v:line id="_x0000_s4491" alt="" style="position:absolute" from="3858,15385" to="10208,15385" strokecolor="#fbba00" strokeweight=".15786mm"/>
            <v:shape id="_x0000_s4492" alt="" style="position:absolute;left:3858;top:12445;width:6350;height:2936" coordorigin="3858,12445" coordsize="6350,2936" path="m10208,12445r-6350,l3858,12962r,242l3858,15381r6350,l10208,12962r,-517xe" fillcolor="#fff1d7" stroked="f">
              <v:path arrowok="t"/>
            </v:shape>
            <w10:wrap anchorx="page" anchory="page"/>
          </v:group>
        </w:pict>
      </w:r>
      <w:r>
        <w:pict w14:anchorId="13F26B3F">
          <v:group id="_x0000_s4467" alt="" style="position:absolute;margin-left:102.05pt;margin-top:419.55pt;width:34.15pt;height:43.25pt;z-index:-251659264;mso-position-horizontal-relative:page;mso-position-vertical-relative:page" coordorigin="2041,8391" coordsize="683,865">
            <v:rect id="_x0000_s4468" alt="" style="position:absolute;left:2227;top:8714;width:199;height:496" fillcolor="#fbba00" stroked="f"/>
            <v:shape id="_x0000_s4469" alt="" style="position:absolute;left:2206;top:8471;width:126;height:778" coordorigin="2206,8471" coordsize="126,778" path="m2283,8471r-2,76l2279,8574r-11,10l2249,8597r-19,16l2215,8636r-6,38l2209,8793r,185l2209,9148r,75l2206,9238r2,8l2217,9249r19,l2332,9249e" filled="f" strokecolor="#24305e" strokeweight=".22614mm">
              <v:path arrowok="t"/>
            </v:shape>
            <v:shape id="_x0000_s4470" alt="" style="position:absolute;left:2320;top:8471;width:126;height:778" coordorigin="2321,8471" coordsize="126,778" path="m2369,8471r3,76l2374,8574r11,10l2404,8597r19,16l2438,8636r6,38l2444,8793r,185l2444,9148r,75l2446,9238r-1,8l2436,9249r-19,l2321,9249e" filled="f" strokecolor="#24305e" strokeweight=".22614mm">
              <v:path arrowok="t"/>
            </v:shape>
            <v:shape id="_x0000_s4471" alt="" style="position:absolute;left:2277;top:8397;width:98;height:76" coordorigin="2278,8398" coordsize="98,76" path="m2372,8473r,-49l2375,8420r-2,-5l2373,8411r,-3l2372,8406r-1,-2l2369,8403r-1,l2327,8398r-1,l2282,8404r-1,2l2280,8408r,3l2279,8415r-1,5l2280,8424r1,49l2372,8473xe" filled="f" strokecolor="#24305e" strokeweight=".22614mm">
              <v:path arrowok="t"/>
            </v:shape>
            <v:shape id="_x0000_s4472" alt="" style="position:absolute;left:2086;top:8834;width:412;height:374" coordorigin="2086,8834" coordsize="412,374" path="m2086,9208r42,-70l2175,9072r54,-60l2289,8958r65,-48l2423,8868r74,-34e" filled="f" strokecolor="#24305e" strokeweight=".22614mm">
              <v:path arrowok="t"/>
            </v:shape>
            <v:shape id="_x0000_s4473" alt="" style="position:absolute;left:2340;top:8608;width:74;height:268" coordorigin="2341,8609" coordsize="74,268" path="m2347,8609r-6,67l2348,8744r20,67l2401,8876r13,-67l2406,8736r-24,-70l2347,8609xe" stroked="f">
              <v:path arrowok="t"/>
            </v:shape>
            <v:shape id="_x0000_s4474" alt="" style="position:absolute;left:2340;top:8608;width:74;height:268" coordorigin="2341,8609" coordsize="74,268" path="m2401,8876r-33,-65l2348,8744r-7,-68l2347,8609r35,57l2406,8736r8,73l2401,8876e" filled="f" strokecolor="#24305e" strokeweight=".22614mm">
              <v:path arrowok="t"/>
            </v:shape>
            <v:shape id="_x0000_s4475" alt="" style="position:absolute;left:2222;top:9004;width:237;height:55" coordorigin="2222,9004" coordsize="237,55" path="m2343,9004r-61,2l2222,9020r28,17l2310,9054r75,5l2459,9042r-56,-25l2343,9004xe" stroked="f">
              <v:path arrowok="t"/>
            </v:shape>
            <v:shape id="_x0000_s4476" alt="" style="position:absolute;left:2222;top:9004;width:237;height:55" coordorigin="2222,9004" coordsize="237,55" path="m2222,9020r28,17l2310,9054r75,5l2459,9042r-56,-25l2343,9004r-61,2l2222,9020e" filled="f" strokecolor="#24305e" strokeweight=".22614mm">
              <v:path arrowok="t"/>
            </v:shape>
            <v:shape id="_x0000_s4477" alt="" style="position:absolute;left:2046;top:8767;width:133;height:301" coordorigin="2047,8767" coordsize="133,301" path="m2047,8767r10,92l2088,8945r39,64l2179,9067r-3,-34l2164,8970r-24,-76l2102,8821r-55,-54xe" stroked="f">
              <v:path arrowok="t"/>
            </v:shape>
            <v:shape id="_x0000_s4478" alt="" style="position:absolute;left:2046;top:8767;width:133;height:301" coordorigin="2047,8767" coordsize="133,301" path="m2179,9067r-52,-58l2088,8945r-31,-86l2047,8767r55,54l2140,8894r24,76l2176,9033r3,34e" filled="f" strokecolor="#24305e" strokeweight=".22614mm">
              <v:path arrowok="t"/>
            </v:shape>
            <v:shape id="_x0000_s4479" alt="" style="position:absolute;left:2345;top:8915;width:71;height:11" coordorigin="2346,8916" coordsize="71,11" path="m2346,8917r17,-1l2381,8917r18,4l2416,8926e" filled="f" strokecolor="#24305e" strokeweight=".22614mm">
              <v:path arrowok="t"/>
            </v:shape>
            <v:shape id="_x0000_s4480" alt="" style="position:absolute;left:2240;top:8885;width:24;height:91" coordorigin="2241,8885" coordsize="24,91" path="m2264,8976r-9,-25l2250,8932r-4,-20l2241,8885e" filled="f" strokecolor="#24305e" strokeweight=".22614mm">
              <v:path arrowok="t"/>
            </v:shape>
            <v:shape id="_x0000_s4481" type="#_x0000_t75" alt="" style="position:absolute;left:2487;top:8729;width:237;height:112">
              <v:imagedata r:id="rId90" o:title=""/>
            </v:shape>
            <v:shape id="_x0000_s4482" alt="" style="position:absolute;left:2403;top:8906;width:116;height:94" coordorigin="2403,8907" coordsize="116,94" path="m2454,8907r-21,2l2416,8918r-11,15l2403,8951r7,17l2425,8984r21,12l2469,9001r21,-3l2507,8989r10,-14l2519,8957r-7,-18l2498,8923r-21,-11l2454,8907xe" stroked="f">
              <v:path arrowok="t"/>
            </v:shape>
            <v:shape id="_x0000_s4483" alt="" style="position:absolute;left:2403;top:8906;width:116;height:94" coordorigin="2403,8907" coordsize="116,94" path="m2446,8996r-21,-12l2410,8968r-7,-17l2405,8933r11,-15l2433,8909r21,-2l2477,8912r21,11l2512,8939r7,18l2517,8975r-10,14l2490,8998r-21,3l2446,8996xe" filled="f" strokecolor="#24305e" strokeweight=".32pt">
              <v:path arrowok="t"/>
            </v:shape>
            <v:shape id="_x0000_s4484" alt="" style="position:absolute;left:2181;top:8763;width:89;height:119" coordorigin="2182,8764" coordsize="89,119" path="m2217,8764r-16,7l2188,8786r-6,21l2182,8830r7,23l2202,8870r16,10l2236,8882r16,-7l2264,8860r7,-20l2270,8816r-7,-22l2251,8776r-16,-10l2217,8764xe" stroked="f">
              <v:path arrowok="t"/>
            </v:shape>
            <v:shape id="_x0000_s4485" alt="" style="position:absolute;left:2181;top:8763;width:89;height:119" coordorigin="2182,8764" coordsize="89,119" path="m2270,8816r1,24l2264,8860r-12,15l2236,8882r-18,-2l2202,8870r-13,-17l2182,8830r,-23l2188,8786r13,-15l2217,8764r18,2l2251,8776r12,18l2270,8816xe" filled="f" strokecolor="#24305e" strokeweight=".32pt">
              <v:path arrowok="t"/>
            </v:shape>
            <v:shape id="_x0000_s4486" alt="" style="position:absolute;left:2182;top:8767;width:329;height:233" coordorigin="2182,8767" coordsize="329,233" o:spt="100" adj="0,,0" path="m2215,8881r-2,-1l2209,8881r6,xm2240,8823r-10,-35l2202,8767r-3,2l2188,8779r-5,15l2182,8811r1,17l2183,8834r1,6l2188,8852r4,5l2200,8868r4,6l2213,8880r3,-1l2234,8858r6,-35xm2511,8978r-1,-6l2504,8963r-4,-4l2496,8956r-13,-8l2470,8940r-13,-7l2443,8927r-9,-4l2425,8920r-9,1l2415,8921r-5,3l2404,8932r,12l2403,8955r3,5l2413,8970r8,9l2430,8988r10,5l2451,8997r12,2l2474,9000r12,-1l2492,8999r12,-11l2511,8978xe" fillcolor="#fbba00" stroked="f">
              <v:stroke joinstyle="round"/>
              <v:formulas/>
              <v:path arrowok="t" o:connecttype="segments"/>
            </v:shape>
            <v:shape id="_x0000_s4487" alt="" style="position:absolute;left:2181;top:8763;width:89;height:119" coordorigin="2182,8764" coordsize="89,119" path="m2270,8816r1,24l2264,8860r-12,15l2236,8882r-18,-2l2202,8870r-13,-17l2182,8830r,-23l2188,8786r13,-15l2217,8764r18,2l2251,8776r12,18l2270,8816xe" filled="f" strokecolor="#24305e" strokeweight=".22614mm">
              <v:path arrowok="t"/>
            </v:shape>
            <v:shape id="_x0000_s4488" alt="" style="position:absolute;left:2403;top:8906;width:116;height:94" coordorigin="2403,8907" coordsize="116,94" path="m2446,8996r-21,-12l2410,8968r-7,-17l2405,8933r11,-15l2433,8909r21,-2l2477,8912r21,11l2512,8939r7,18l2517,8975r-10,14l2490,8998r-21,3l2446,8996xe" filled="f" strokecolor="#24305e" strokeweight=".22614mm">
              <v:path arrowok="t"/>
            </v:shape>
            <w10:wrap anchorx="page" anchory="page"/>
          </v:group>
        </w:pict>
      </w:r>
      <w:r>
        <w:pict w14:anchorId="40F597F7">
          <v:group id="_x0000_s4456" alt="" style="position:absolute;margin-left:104.95pt;margin-top:474.3pt;width:28.25pt;height:38.95pt;z-index:-251658240;mso-position-horizontal-relative:page;mso-position-vertical-relative:page" coordorigin="2099,9486" coordsize="565,779">
            <v:shape id="_x0000_s4457" alt="" style="position:absolute;left:2542;top:10119;width:69;height:139" coordorigin="2543,10119" coordsize="69,139" path="m2574,10119r9,22l2592,10161r8,18l2608,10200r3,12l2611,10224r-4,11l2603,10247r-12,10l2579,10258r-12,-1l2556,10252r-8,-8l2543,10233r,-11l2545,10212r4,-9l2553,10193r6,-15l2566,10160r5,-20l2574,10119e" filled="f" strokecolor="#232f5d" strokeweight=".22614mm">
              <v:path arrowok="t"/>
            </v:shape>
            <v:shape id="_x0000_s4458" type="#_x0000_t75" alt="" style="position:absolute;left:2230;top:9875;width:390;height:172">
              <v:imagedata r:id="rId91" o:title=""/>
            </v:shape>
            <v:line id="_x0000_s4459" alt="" style="position:absolute" from="2362,9836" to="2362,9755" strokecolor="#232f5d" strokeweight=".22614mm"/>
            <v:shape id="_x0000_s4460" alt="" style="position:absolute;left:2228;top:9836;width:429;height:193" coordorigin="2229,9836" coordsize="429,193" path="m2657,10028r-17,-112l2602,9859r-39,-20l2546,9836r-317,e" filled="f" strokecolor="#232f5d" strokeweight=".22614mm">
              <v:path arrowok="t"/>
            </v:shape>
            <v:shape id="_x0000_s4461" alt="" style="position:absolute;left:2307;top:9993;width:350;height:80" coordorigin="2307,9993" coordsize="350,80" path="m2307,9993r182,l2489,10045r51,22l2575,10073r33,-11l2657,10035e" filled="f" strokecolor="#232f5d" strokeweight=".22614mm">
              <v:path arrowok="t"/>
            </v:shape>
            <v:shape id="_x0000_s4462" alt="" style="position:absolute;left:2105;top:9751;width:258;height:505" coordorigin="2105,9751" coordsize="258,505" path="m2105,9751r,439l2107,10205r77,46l2232,10256r49,-3l2342,10235r20,-42l2362,9993e" filled="f" strokecolor="#232f5d" strokeweight=".22614mm">
              <v:path arrowok="t"/>
            </v:shape>
            <v:shape id="_x0000_s4463" type="#_x0000_t75" alt="" style="position:absolute;left:2098;top:9485;width:390;height:276">
              <v:imagedata r:id="rId92" o:title=""/>
            </v:shape>
            <v:shape id="_x0000_s4464" alt="" style="position:absolute;left:2569;top:10168;width:29;height:76" coordorigin="2570,10169" coordsize="29,76" path="m2575,10169r1,12l2575,10194r-5,25l2570,10223r,5l2572,10236r2,4l2585,10244r7,-4l2598,10227r,-7l2581,10173r-6,-4xe" fillcolor="#fbba00" stroked="f">
              <v:path arrowok="t"/>
            </v:shape>
            <v:shape id="_x0000_s4465" alt="" style="position:absolute;left:2614;top:10076;width:37;height:142" coordorigin="2615,10076" coordsize="37,142" path="m2615,10076r6,29l2631,10147r11,42l2651,10217e" filled="f" strokecolor="#232f5d" strokeweight=".22614mm">
              <v:path arrowok="t"/>
            </v:shape>
            <v:shape id="_x0000_s4466" alt="" style="position:absolute;left:2512;top:10084;width:19;height:54" coordorigin="2513,10085" coordsize="19,54" path="m2531,10085r-4,13l2522,10112r-5,13l2513,10139e" filled="f" strokecolor="#232f5d" strokeweight=".22614mm">
              <v:path arrowok="t"/>
            </v:shape>
            <w10:wrap anchorx="page" anchory="page"/>
          </v:group>
        </w:pict>
      </w:r>
    </w:p>
    <w:p w14:paraId="5B79A070" w14:textId="77777777" w:rsidR="000B4ABD" w:rsidRDefault="000B4ABD">
      <w:pPr>
        <w:pStyle w:val="BodyText"/>
        <w:spacing w:before="10"/>
        <w:rPr>
          <w:rFonts w:ascii="NotoSans-SemiBold"/>
          <w:b/>
          <w:sz w:val="21"/>
        </w:rPr>
      </w:pPr>
    </w:p>
    <w:p w14:paraId="640CC3E0" w14:textId="77777777" w:rsidR="000B4ABD" w:rsidRDefault="006E238D">
      <w:pPr>
        <w:pStyle w:val="Heading3"/>
        <w:spacing w:before="152" w:line="211" w:lineRule="auto"/>
        <w:ind w:left="1700" w:right="3150"/>
      </w:pPr>
      <w:bookmarkStart w:id="17" w:name="The_evidence_that_underpins_the_Statemen"/>
      <w:bookmarkStart w:id="18" w:name="_bookmark9"/>
      <w:bookmarkEnd w:id="17"/>
      <w:bookmarkEnd w:id="18"/>
      <w:r>
        <w:rPr>
          <w:color w:val="24305E"/>
        </w:rPr>
        <w:t>The evidence that underpins the Statements</w:t>
      </w:r>
    </w:p>
    <w:p w14:paraId="58C34463" w14:textId="77777777" w:rsidR="000B4ABD" w:rsidRDefault="006E238D">
      <w:pPr>
        <w:pStyle w:val="BodyText"/>
        <w:spacing w:before="211" w:line="264" w:lineRule="auto"/>
        <w:ind w:left="1700" w:right="749"/>
      </w:pPr>
      <w:r>
        <w:t>The Statements are based on the international evidence reviews, reports and guidelines shown in Table 1. The choice of these particular evidence reviews and reports followed discussion between the Ministry of Health, the Eating and Activity Guidelines (EAG) Technical Advisory Group of experts in nutrition and physical activity and the MAT0-2 TAG, who are experts in maternal and infant nutrition and in Māori and Pacific maternal and child health.</w:t>
      </w:r>
    </w:p>
    <w:p w14:paraId="562365E7" w14:textId="77777777" w:rsidR="000B4ABD" w:rsidRDefault="000B4ABD">
      <w:pPr>
        <w:pStyle w:val="BodyText"/>
        <w:spacing w:before="12"/>
        <w:rPr>
          <w:sz w:val="24"/>
        </w:rPr>
      </w:pPr>
    </w:p>
    <w:p w14:paraId="270923E3" w14:textId="77777777" w:rsidR="000B4ABD" w:rsidRDefault="00E902B2">
      <w:pPr>
        <w:ind w:left="1700"/>
        <w:rPr>
          <w:b/>
          <w:sz w:val="20"/>
        </w:rPr>
      </w:pPr>
      <w:r>
        <w:pict w14:anchorId="79504F29">
          <v:group id="_x0000_s4446" alt="" style="position:absolute;left:0;text-align:left;margin-left:95.5pt;margin-top:105.5pt;width:43.75pt;height:36.8pt;z-index:-251660288;mso-position-horizontal-relative:page" coordorigin="1910,2110" coordsize="875,736">
            <v:shape id="_x0000_s4447" alt="" style="position:absolute;left:2135;top:2199;width:353;height:419" coordorigin="2135,2200" coordsize="353,419" path="m2285,2200r-79,19l2152,2260r-17,47l2141,2346r15,37l2169,2424r-2,35l2159,2501r,42l2180,2581r54,26l2334,2618r77,-10l2462,2580r26,-42l2488,2484r-26,-62l2446,2370r3,-48l2448,2275r-27,-47l2365,2203r-80,-3xe" fillcolor="#fbba00" stroked="f">
              <v:path arrowok="t"/>
            </v:shape>
            <v:line id="_x0000_s4448" alt="" style="position:absolute" from="2469,2654" to="2133,2654" strokecolor="#24305e" strokeweight=".22614mm"/>
            <v:shape id="_x0000_s4449" alt="" style="position:absolute;left:2060;top:2116;width:536;height:433" coordorigin="2061,2117" coordsize="536,433" path="m2090,2550r,-295l2086,2238r-10,-14l2066,2209r59,-73l2208,2122r121,-5l2449,2122r83,14l2580,2158r16,27l2591,2209r-10,15l2571,2238r-4,17l2567,2527e" filled="f" strokecolor="#24305e" strokeweight=".22614mm">
              <v:path arrowok="t"/>
            </v:shape>
            <v:shape id="_x0000_s4450" alt="" style="position:absolute;left:2097;top:2148;width:470;height:54" coordorigin="2097,2148" coordsize="470,54" path="m2097,2202r14,-22l2153,2163r73,-11l2332,2148r105,4l2510,2163r43,17l2567,2202e" filled="f" strokecolor="#24305e" strokeweight=".22614mm">
              <v:path arrowok="t"/>
            </v:shape>
            <v:shape id="_x0000_s4451" alt="" style="position:absolute;left:2227;top:2405;width:484;height:420" coordorigin="2228,2406" coordsize="484,420" path="m2676,2406r-22,1l2640,2416r-17,39l2586,2525r-53,76l2446,2675r-63,42l2298,2755r-34,15l2245,2780r-6,3l2230,2798r-2,9l2232,2814r13,9l2292,2825r59,-4l2417,2808r71,-25l2557,2740r65,-63l2679,2587r26,-76l2711,2455r-2,-31l2698,2411r-22,-5xe" fillcolor="#fbba00" stroked="f">
              <v:path arrowok="t"/>
            </v:shape>
            <v:shape id="_x0000_s4452" alt="" style="position:absolute;left:2232;top:2314;width:546;height:526" coordorigin="2233,2314" coordsize="546,526" o:spt="100" adj="0,,0" path="m2651,2317r56,-3l2772,2423r6,27m2778,2527r-21,51l2672,2696r-70,71l2526,2810r-76,23l2379,2840r-61,-3l2274,2831r-22,-5l2240,2818r-6,-13l2233,2792r6,-9l2277,2768r75,-36l2437,2680r70,-65l2582,2499r44,-95l2646,2340r5,-23e" filled="f" strokecolor="#24305e" strokeweight=".22614mm">
              <v:stroke joinstyle="round"/>
              <v:formulas/>
              <v:path arrowok="t" o:connecttype="segments"/>
            </v:shape>
            <v:shape id="_x0000_s4453" alt="" style="position:absolute;left:2650;top:2213;width:57;height:104" coordorigin="2651,2214" coordsize="57,104" path="m2707,2314r-20,-74l2676,2214r-24,4l2652,2226r-1,18l2651,2275r,29l2651,2317e" filled="f" strokecolor="#24305e" strokeweight=".22614mm">
              <v:path arrowok="t"/>
            </v:shape>
            <v:shape id="_x0000_s4454" alt="" style="position:absolute;left:2233;top:2316;width:471;height:496" coordorigin="2234,2316" coordsize="471,496" path="m2685,2316r19,103l2702,2488r-31,65l2604,2645r-102,85l2379,2780r-102,25l2234,2811e" filled="f" strokecolor="#24305e" strokeweight=".22614mm">
              <v:path arrowok="t"/>
            </v:shape>
            <v:shape id="_x0000_s4455" type="#_x0000_t75" alt="" style="position:absolute;left:1910;top:2482;width:230;height:324">
              <v:imagedata r:id="rId93" o:title=""/>
            </v:shape>
            <w10:wrap anchorx="page"/>
          </v:group>
        </w:pict>
      </w:r>
      <w:bookmarkStart w:id="19" w:name="_bookmark10"/>
      <w:bookmarkEnd w:id="19"/>
      <w:r w:rsidR="00D56FD6">
        <w:rPr>
          <w:b/>
          <w:color w:val="24305E"/>
          <w:sz w:val="20"/>
        </w:rPr>
        <w:t>Table 1: Summary of the evidence reviews that underpin the Statements</w:t>
      </w:r>
    </w:p>
    <w:p w14:paraId="40FB8A40" w14:textId="77777777" w:rsidR="000B4ABD" w:rsidRDefault="000B4ABD">
      <w:pPr>
        <w:pStyle w:val="BodyText"/>
        <w:spacing w:before="13"/>
        <w:rPr>
          <w:b/>
          <w:sz w:val="18"/>
        </w:rPr>
      </w:pPr>
    </w:p>
    <w:tbl>
      <w:tblPr>
        <w:tblW w:w="0" w:type="auto"/>
        <w:tblInd w:w="1688" w:type="dxa"/>
        <w:tblLayout w:type="fixed"/>
        <w:tblCellMar>
          <w:left w:w="0" w:type="dxa"/>
          <w:right w:w="0" w:type="dxa"/>
        </w:tblCellMar>
        <w:tblLook w:val="01E0" w:firstRow="1" w:lastRow="1" w:firstColumn="1" w:lastColumn="1" w:noHBand="0" w:noVBand="0"/>
      </w:tblPr>
      <w:tblGrid>
        <w:gridCol w:w="2158"/>
        <w:gridCol w:w="6350"/>
      </w:tblGrid>
      <w:tr w:rsidR="000B4ABD" w14:paraId="3D25E58A" w14:textId="77777777">
        <w:trPr>
          <w:trHeight w:val="520"/>
        </w:trPr>
        <w:tc>
          <w:tcPr>
            <w:tcW w:w="2158" w:type="dxa"/>
            <w:tcBorders>
              <w:top w:val="single" w:sz="18" w:space="0" w:color="009DDF"/>
            </w:tcBorders>
            <w:shd w:val="clear" w:color="auto" w:fill="ECF6FD"/>
          </w:tcPr>
          <w:p w14:paraId="0CF38BD3" w14:textId="77777777" w:rsidR="000B4ABD" w:rsidRDefault="006E238D">
            <w:pPr>
              <w:pStyle w:val="TableParagraph"/>
              <w:spacing w:before="119"/>
              <w:ind w:left="190"/>
              <w:rPr>
                <w:b/>
                <w:sz w:val="18"/>
              </w:rPr>
            </w:pPr>
            <w:r>
              <w:rPr>
                <w:b/>
                <w:color w:val="24305E"/>
                <w:sz w:val="18"/>
              </w:rPr>
              <w:t>EAG Statement(s)</w:t>
            </w:r>
          </w:p>
        </w:tc>
        <w:tc>
          <w:tcPr>
            <w:tcW w:w="6350" w:type="dxa"/>
            <w:tcBorders>
              <w:top w:val="single" w:sz="18" w:space="0" w:color="009DDF"/>
            </w:tcBorders>
            <w:shd w:val="clear" w:color="auto" w:fill="ECF6FD"/>
          </w:tcPr>
          <w:p w14:paraId="7647D792" w14:textId="77777777" w:rsidR="000B4ABD" w:rsidRDefault="006E238D">
            <w:pPr>
              <w:pStyle w:val="TableParagraph"/>
              <w:spacing w:before="119"/>
              <w:ind w:left="189"/>
              <w:rPr>
                <w:b/>
                <w:sz w:val="18"/>
              </w:rPr>
            </w:pPr>
            <w:r>
              <w:rPr>
                <w:b/>
                <w:color w:val="24305E"/>
                <w:sz w:val="18"/>
              </w:rPr>
              <w:t>Sources of evidence</w:t>
            </w:r>
          </w:p>
        </w:tc>
      </w:tr>
      <w:tr w:rsidR="000B4ABD" w14:paraId="59AB69A8" w14:textId="77777777">
        <w:trPr>
          <w:trHeight w:val="8950"/>
        </w:trPr>
        <w:tc>
          <w:tcPr>
            <w:tcW w:w="2158" w:type="dxa"/>
          </w:tcPr>
          <w:p w14:paraId="71E3AF61" w14:textId="77777777" w:rsidR="000B4ABD" w:rsidRDefault="006E238D">
            <w:pPr>
              <w:pStyle w:val="TableParagraph"/>
              <w:spacing w:before="181" w:line="225" w:lineRule="auto"/>
              <w:ind w:left="190" w:right="286"/>
              <w:rPr>
                <w:b/>
                <w:sz w:val="18"/>
              </w:rPr>
            </w:pPr>
            <w:r>
              <w:rPr>
                <w:b/>
                <w:color w:val="24305E"/>
                <w:sz w:val="18"/>
              </w:rPr>
              <w:t>Eating Statements 1, 2 and 3</w:t>
            </w:r>
          </w:p>
        </w:tc>
        <w:tc>
          <w:tcPr>
            <w:tcW w:w="6350" w:type="dxa"/>
          </w:tcPr>
          <w:p w14:paraId="46CC0AAF" w14:textId="77777777" w:rsidR="000B4ABD" w:rsidRDefault="006E238D">
            <w:pPr>
              <w:pStyle w:val="TableParagraph"/>
              <w:spacing w:before="181" w:line="225" w:lineRule="auto"/>
              <w:ind w:left="189" w:right="915"/>
              <w:rPr>
                <w:rFonts w:ascii="NotoSans-SemiBold"/>
                <w:b/>
                <w:sz w:val="18"/>
              </w:rPr>
            </w:pPr>
            <w:r>
              <w:rPr>
                <w:rFonts w:ascii="NotoSans-SemiBold"/>
                <w:b/>
                <w:color w:val="24305E"/>
                <w:sz w:val="18"/>
              </w:rPr>
              <w:t>Evidence reviews that underpin the following guidelines and reports:</w:t>
            </w:r>
          </w:p>
          <w:p w14:paraId="1CC2AB86" w14:textId="77777777" w:rsidR="000B4ABD" w:rsidRDefault="006E238D">
            <w:pPr>
              <w:pStyle w:val="TableParagraph"/>
              <w:numPr>
                <w:ilvl w:val="0"/>
                <w:numId w:val="49"/>
              </w:numPr>
              <w:tabs>
                <w:tab w:val="left" w:pos="417"/>
              </w:tabs>
              <w:spacing w:before="113" w:line="225" w:lineRule="auto"/>
              <w:ind w:right="459"/>
              <w:rPr>
                <w:sz w:val="18"/>
              </w:rPr>
            </w:pPr>
            <w:r>
              <w:rPr>
                <w:sz w:val="18"/>
              </w:rPr>
              <w:t xml:space="preserve">2010 American Dietary Guidelines (US Department of </w:t>
            </w:r>
            <w:r>
              <w:rPr>
                <w:spacing w:val="-3"/>
                <w:sz w:val="18"/>
              </w:rPr>
              <w:t xml:space="preserve">Agriculture </w:t>
            </w:r>
            <w:r>
              <w:rPr>
                <w:sz w:val="18"/>
              </w:rPr>
              <w:t>and US Department of Health and Human Services 2010)</w:t>
            </w:r>
          </w:p>
          <w:p w14:paraId="733B063F" w14:textId="77777777" w:rsidR="000B4ABD" w:rsidRDefault="006E238D">
            <w:pPr>
              <w:pStyle w:val="TableParagraph"/>
              <w:numPr>
                <w:ilvl w:val="0"/>
                <w:numId w:val="49"/>
              </w:numPr>
              <w:tabs>
                <w:tab w:val="left" w:pos="417"/>
              </w:tabs>
              <w:spacing w:before="101"/>
              <w:ind w:hanging="228"/>
              <w:rPr>
                <w:sz w:val="18"/>
              </w:rPr>
            </w:pPr>
            <w:r>
              <w:rPr>
                <w:sz w:val="18"/>
              </w:rPr>
              <w:t>2012 Nordic Nutrition Review (Nordic Council of Ministers</w:t>
            </w:r>
            <w:r>
              <w:rPr>
                <w:spacing w:val="-7"/>
                <w:sz w:val="18"/>
              </w:rPr>
              <w:t xml:space="preserve"> </w:t>
            </w:r>
            <w:r>
              <w:rPr>
                <w:sz w:val="18"/>
              </w:rPr>
              <w:t>2014)</w:t>
            </w:r>
          </w:p>
          <w:p w14:paraId="3A6BA589" w14:textId="77777777" w:rsidR="000B4ABD" w:rsidRDefault="006E238D">
            <w:pPr>
              <w:pStyle w:val="TableParagraph"/>
              <w:numPr>
                <w:ilvl w:val="0"/>
                <w:numId w:val="49"/>
              </w:numPr>
              <w:tabs>
                <w:tab w:val="left" w:pos="417"/>
              </w:tabs>
              <w:spacing w:before="98"/>
              <w:ind w:hanging="228"/>
              <w:rPr>
                <w:sz w:val="18"/>
              </w:rPr>
            </w:pPr>
            <w:r>
              <w:rPr>
                <w:sz w:val="18"/>
              </w:rPr>
              <w:t>2013 Australian Dietary Guidelines (NHMRC</w:t>
            </w:r>
            <w:r>
              <w:rPr>
                <w:spacing w:val="-1"/>
                <w:sz w:val="18"/>
              </w:rPr>
              <w:t xml:space="preserve"> </w:t>
            </w:r>
            <w:r>
              <w:rPr>
                <w:sz w:val="18"/>
              </w:rPr>
              <w:t>2013)</w:t>
            </w:r>
          </w:p>
          <w:p w14:paraId="4EBA3BFB" w14:textId="77777777" w:rsidR="000B4ABD" w:rsidRDefault="006E238D">
            <w:pPr>
              <w:pStyle w:val="TableParagraph"/>
              <w:numPr>
                <w:ilvl w:val="0"/>
                <w:numId w:val="49"/>
              </w:numPr>
              <w:tabs>
                <w:tab w:val="left" w:pos="417"/>
              </w:tabs>
              <w:spacing w:before="110" w:line="225" w:lineRule="auto"/>
              <w:ind w:right="803"/>
              <w:rPr>
                <w:sz w:val="18"/>
              </w:rPr>
            </w:pPr>
            <w:r>
              <w:rPr>
                <w:sz w:val="18"/>
              </w:rPr>
              <w:t>A Series of Systematic Reviews on the Relationship between Dietary Patterns and Health Outcomes 2014 (US Department of Agriculture</w:t>
            </w:r>
            <w:r>
              <w:rPr>
                <w:spacing w:val="-1"/>
                <w:sz w:val="18"/>
              </w:rPr>
              <w:t xml:space="preserve"> </w:t>
            </w:r>
            <w:r>
              <w:rPr>
                <w:sz w:val="18"/>
              </w:rPr>
              <w:t>2014)</w:t>
            </w:r>
          </w:p>
          <w:p w14:paraId="599BE366" w14:textId="77777777" w:rsidR="000B4ABD" w:rsidRDefault="000B4ABD">
            <w:pPr>
              <w:pStyle w:val="TableParagraph"/>
              <w:spacing w:before="7"/>
              <w:rPr>
                <w:b/>
                <w:sz w:val="16"/>
              </w:rPr>
            </w:pPr>
          </w:p>
          <w:p w14:paraId="4C6FAA61" w14:textId="77777777" w:rsidR="000B4ABD" w:rsidRDefault="006E238D">
            <w:pPr>
              <w:pStyle w:val="TableParagraph"/>
              <w:spacing w:line="225" w:lineRule="auto"/>
              <w:ind w:left="189" w:right="915"/>
              <w:rPr>
                <w:rFonts w:ascii="NotoSans-SemiBold"/>
                <w:b/>
                <w:sz w:val="18"/>
              </w:rPr>
            </w:pPr>
            <w:r>
              <w:rPr>
                <w:rFonts w:ascii="NotoSans-SemiBold"/>
                <w:b/>
                <w:color w:val="24305E"/>
                <w:sz w:val="18"/>
              </w:rPr>
              <w:t>World Cancer Research Fund Report (WCRF and AICR 2007) and Continuous Update Report (WCRF and AICR 2011)</w:t>
            </w:r>
          </w:p>
          <w:p w14:paraId="72E81B69" w14:textId="77777777" w:rsidR="000B4ABD" w:rsidRDefault="006E238D">
            <w:pPr>
              <w:pStyle w:val="TableParagraph"/>
              <w:spacing w:before="215"/>
              <w:ind w:left="189"/>
              <w:rPr>
                <w:rFonts w:ascii="NotoSans-SemiBold"/>
                <w:b/>
                <w:sz w:val="18"/>
              </w:rPr>
            </w:pPr>
            <w:r>
              <w:rPr>
                <w:rFonts w:ascii="NotoSans-SemiBold"/>
                <w:b/>
                <w:color w:val="24305E"/>
                <w:sz w:val="18"/>
              </w:rPr>
              <w:t>World Health Organization (WHO) reports:</w:t>
            </w:r>
          </w:p>
          <w:p w14:paraId="4D70729F" w14:textId="77777777" w:rsidR="000B4ABD" w:rsidRDefault="006E238D">
            <w:pPr>
              <w:pStyle w:val="TableParagraph"/>
              <w:numPr>
                <w:ilvl w:val="0"/>
                <w:numId w:val="49"/>
              </w:numPr>
              <w:tabs>
                <w:tab w:val="left" w:pos="417"/>
              </w:tabs>
              <w:spacing w:before="98"/>
              <w:ind w:hanging="228"/>
              <w:rPr>
                <w:sz w:val="18"/>
              </w:rPr>
            </w:pPr>
            <w:r>
              <w:rPr>
                <w:sz w:val="18"/>
              </w:rPr>
              <w:t>Diet, Nutrition and the Prevention of Chronic Diseases (WHO</w:t>
            </w:r>
            <w:r>
              <w:rPr>
                <w:spacing w:val="-7"/>
                <w:sz w:val="18"/>
              </w:rPr>
              <w:t xml:space="preserve"> </w:t>
            </w:r>
            <w:r>
              <w:rPr>
                <w:sz w:val="18"/>
              </w:rPr>
              <w:t>2003)</w:t>
            </w:r>
          </w:p>
          <w:p w14:paraId="6DEA11C1" w14:textId="77777777" w:rsidR="000B4ABD" w:rsidRDefault="006E238D">
            <w:pPr>
              <w:pStyle w:val="TableParagraph"/>
              <w:numPr>
                <w:ilvl w:val="0"/>
                <w:numId w:val="49"/>
              </w:numPr>
              <w:tabs>
                <w:tab w:val="left" w:pos="417"/>
              </w:tabs>
              <w:spacing w:before="98"/>
              <w:ind w:hanging="228"/>
              <w:rPr>
                <w:sz w:val="18"/>
              </w:rPr>
            </w:pPr>
            <w:r>
              <w:rPr>
                <w:sz w:val="18"/>
              </w:rPr>
              <w:t>Guideline: Sodium intake for adults and children (WHO</w:t>
            </w:r>
            <w:r>
              <w:rPr>
                <w:spacing w:val="-2"/>
                <w:sz w:val="18"/>
              </w:rPr>
              <w:t xml:space="preserve"> </w:t>
            </w:r>
            <w:r>
              <w:rPr>
                <w:sz w:val="18"/>
              </w:rPr>
              <w:t>2012)</w:t>
            </w:r>
          </w:p>
          <w:p w14:paraId="47B80AB4" w14:textId="77777777" w:rsidR="000B4ABD" w:rsidRDefault="006E238D">
            <w:pPr>
              <w:pStyle w:val="TableParagraph"/>
              <w:numPr>
                <w:ilvl w:val="0"/>
                <w:numId w:val="49"/>
              </w:numPr>
              <w:tabs>
                <w:tab w:val="left" w:pos="417"/>
              </w:tabs>
              <w:spacing w:before="98"/>
              <w:ind w:hanging="228"/>
              <w:rPr>
                <w:sz w:val="18"/>
              </w:rPr>
            </w:pPr>
            <w:r>
              <w:rPr>
                <w:sz w:val="18"/>
              </w:rPr>
              <w:t>Non-communicable Diseases Global Action Plan (WHO 2013a)</w:t>
            </w:r>
          </w:p>
          <w:p w14:paraId="7A7F8350" w14:textId="77777777" w:rsidR="000B4ABD" w:rsidRDefault="006E238D">
            <w:pPr>
              <w:pStyle w:val="TableParagraph"/>
              <w:numPr>
                <w:ilvl w:val="0"/>
                <w:numId w:val="49"/>
              </w:numPr>
              <w:tabs>
                <w:tab w:val="left" w:pos="417"/>
              </w:tabs>
              <w:spacing w:before="98"/>
              <w:ind w:hanging="228"/>
              <w:rPr>
                <w:sz w:val="18"/>
              </w:rPr>
            </w:pPr>
            <w:r>
              <w:rPr>
                <w:sz w:val="18"/>
              </w:rPr>
              <w:t>Guideline: Sugars intake for adults and children (WHO</w:t>
            </w:r>
            <w:r>
              <w:rPr>
                <w:spacing w:val="-4"/>
                <w:sz w:val="18"/>
              </w:rPr>
              <w:t xml:space="preserve"> </w:t>
            </w:r>
            <w:r>
              <w:rPr>
                <w:sz w:val="18"/>
              </w:rPr>
              <w:t>2015a)</w:t>
            </w:r>
          </w:p>
          <w:p w14:paraId="08DD91CC" w14:textId="77777777" w:rsidR="000B4ABD" w:rsidRDefault="000B4ABD">
            <w:pPr>
              <w:pStyle w:val="TableParagraph"/>
              <w:spacing w:before="6"/>
              <w:rPr>
                <w:b/>
                <w:sz w:val="16"/>
              </w:rPr>
            </w:pPr>
          </w:p>
          <w:p w14:paraId="372EEACB" w14:textId="77777777" w:rsidR="000B4ABD" w:rsidRDefault="006E238D">
            <w:pPr>
              <w:pStyle w:val="TableParagraph"/>
              <w:spacing w:line="225" w:lineRule="auto"/>
              <w:ind w:left="189" w:right="915"/>
              <w:rPr>
                <w:rFonts w:ascii="NotoSans-SemiBold"/>
                <w:b/>
                <w:sz w:val="18"/>
              </w:rPr>
            </w:pPr>
            <w:r>
              <w:rPr>
                <w:rFonts w:ascii="NotoSans-SemiBold"/>
                <w:b/>
                <w:color w:val="24305E"/>
                <w:sz w:val="18"/>
              </w:rPr>
              <w:t>Nutrient Reference Values for Australia and New Zealand including Recommended Dietary Intakes (NHMRC 2006)</w:t>
            </w:r>
          </w:p>
          <w:p w14:paraId="1DF2439E" w14:textId="77777777" w:rsidR="000B4ABD" w:rsidRDefault="000B4ABD">
            <w:pPr>
              <w:pStyle w:val="TableParagraph"/>
              <w:spacing w:before="8"/>
              <w:rPr>
                <w:b/>
                <w:sz w:val="16"/>
              </w:rPr>
            </w:pPr>
          </w:p>
          <w:p w14:paraId="7218BE04" w14:textId="77777777" w:rsidR="000B4ABD" w:rsidRDefault="006E238D">
            <w:pPr>
              <w:pStyle w:val="TableParagraph"/>
              <w:spacing w:line="225" w:lineRule="auto"/>
              <w:ind w:left="189" w:right="552"/>
              <w:rPr>
                <w:rFonts w:ascii="NotoSans-SemiBold"/>
                <w:b/>
                <w:sz w:val="18"/>
              </w:rPr>
            </w:pPr>
            <w:r>
              <w:rPr>
                <w:rFonts w:ascii="NotoSans-SemiBold"/>
                <w:b/>
                <w:color w:val="24305E"/>
                <w:sz w:val="18"/>
              </w:rPr>
              <w:t>World Health Organization e-Library of Evidence for Nutrition Actions (eLENA):</w:t>
            </w:r>
          </w:p>
          <w:p w14:paraId="3A3E9371" w14:textId="77777777" w:rsidR="000B4ABD" w:rsidRDefault="006E238D">
            <w:pPr>
              <w:pStyle w:val="TableParagraph"/>
              <w:numPr>
                <w:ilvl w:val="0"/>
                <w:numId w:val="49"/>
              </w:numPr>
              <w:tabs>
                <w:tab w:val="left" w:pos="417"/>
              </w:tabs>
              <w:spacing w:before="112" w:line="225" w:lineRule="auto"/>
              <w:ind w:right="296"/>
              <w:rPr>
                <w:sz w:val="18"/>
              </w:rPr>
            </w:pPr>
            <w:r>
              <w:rPr>
                <w:sz w:val="18"/>
              </w:rPr>
              <w:t xml:space="preserve">Fatty acids: long-chain polyunsaturated fatty acid </w:t>
            </w:r>
            <w:r>
              <w:rPr>
                <w:spacing w:val="-2"/>
                <w:sz w:val="18"/>
              </w:rPr>
              <w:t xml:space="preserve">supplementation </w:t>
            </w:r>
            <w:r>
              <w:rPr>
                <w:sz w:val="18"/>
              </w:rPr>
              <w:t>during</w:t>
            </w:r>
            <w:r>
              <w:rPr>
                <w:spacing w:val="-1"/>
                <w:sz w:val="18"/>
              </w:rPr>
              <w:t xml:space="preserve"> </w:t>
            </w:r>
            <w:r>
              <w:rPr>
                <w:sz w:val="18"/>
              </w:rPr>
              <w:t>pregnancy</w:t>
            </w:r>
          </w:p>
          <w:p w14:paraId="0DAB36C9" w14:textId="77777777" w:rsidR="000B4ABD" w:rsidRDefault="006E238D">
            <w:pPr>
              <w:pStyle w:val="TableParagraph"/>
              <w:numPr>
                <w:ilvl w:val="0"/>
                <w:numId w:val="49"/>
              </w:numPr>
              <w:tabs>
                <w:tab w:val="left" w:pos="417"/>
              </w:tabs>
              <w:spacing w:before="113" w:line="225" w:lineRule="auto"/>
              <w:ind w:right="649"/>
              <w:rPr>
                <w:sz w:val="18"/>
              </w:rPr>
            </w:pPr>
            <w:r>
              <w:rPr>
                <w:sz w:val="18"/>
              </w:rPr>
              <w:t xml:space="preserve">Folic acid: periconceptional supplementation to prevent </w:t>
            </w:r>
            <w:r>
              <w:rPr>
                <w:spacing w:val="-4"/>
                <w:sz w:val="18"/>
              </w:rPr>
              <w:t xml:space="preserve">neural </w:t>
            </w:r>
            <w:r>
              <w:rPr>
                <w:sz w:val="18"/>
              </w:rPr>
              <w:t>tube defects</w:t>
            </w:r>
          </w:p>
          <w:p w14:paraId="7C618399" w14:textId="77777777" w:rsidR="000B4ABD" w:rsidRDefault="006E238D">
            <w:pPr>
              <w:pStyle w:val="TableParagraph"/>
              <w:numPr>
                <w:ilvl w:val="0"/>
                <w:numId w:val="49"/>
              </w:numPr>
              <w:tabs>
                <w:tab w:val="left" w:pos="417"/>
              </w:tabs>
              <w:spacing w:before="101"/>
              <w:ind w:hanging="228"/>
              <w:rPr>
                <w:sz w:val="18"/>
              </w:rPr>
            </w:pPr>
            <w:r>
              <w:rPr>
                <w:sz w:val="18"/>
              </w:rPr>
              <w:t>Iodine supplementation in pregnant and lactating</w:t>
            </w:r>
            <w:r>
              <w:rPr>
                <w:spacing w:val="-1"/>
                <w:sz w:val="18"/>
              </w:rPr>
              <w:t xml:space="preserve"> </w:t>
            </w:r>
            <w:r>
              <w:rPr>
                <w:sz w:val="18"/>
              </w:rPr>
              <w:t>women</w:t>
            </w:r>
          </w:p>
          <w:p w14:paraId="440288D5" w14:textId="77777777" w:rsidR="000B4ABD" w:rsidRDefault="006E238D">
            <w:pPr>
              <w:pStyle w:val="TableParagraph"/>
              <w:numPr>
                <w:ilvl w:val="0"/>
                <w:numId w:val="49"/>
              </w:numPr>
              <w:tabs>
                <w:tab w:val="left" w:pos="417"/>
              </w:tabs>
              <w:spacing w:before="98"/>
              <w:ind w:hanging="228"/>
              <w:rPr>
                <w:sz w:val="18"/>
              </w:rPr>
            </w:pPr>
            <w:r>
              <w:rPr>
                <w:sz w:val="18"/>
              </w:rPr>
              <w:t>Multiple micronutrient supplementation during</w:t>
            </w:r>
            <w:r>
              <w:rPr>
                <w:spacing w:val="-2"/>
                <w:sz w:val="18"/>
              </w:rPr>
              <w:t xml:space="preserve"> </w:t>
            </w:r>
            <w:r>
              <w:rPr>
                <w:sz w:val="18"/>
              </w:rPr>
              <w:t>pregnancy</w:t>
            </w:r>
          </w:p>
          <w:p w14:paraId="30481DC9" w14:textId="77777777" w:rsidR="000B4ABD" w:rsidRDefault="006E238D">
            <w:pPr>
              <w:pStyle w:val="TableParagraph"/>
              <w:numPr>
                <w:ilvl w:val="0"/>
                <w:numId w:val="49"/>
              </w:numPr>
              <w:tabs>
                <w:tab w:val="left" w:pos="417"/>
              </w:tabs>
              <w:spacing w:before="98"/>
              <w:ind w:hanging="228"/>
              <w:rPr>
                <w:sz w:val="18"/>
              </w:rPr>
            </w:pPr>
            <w:r>
              <w:rPr>
                <w:sz w:val="18"/>
              </w:rPr>
              <w:t>Caffeine: Restricting intake during</w:t>
            </w:r>
            <w:r>
              <w:rPr>
                <w:spacing w:val="-1"/>
                <w:sz w:val="18"/>
              </w:rPr>
              <w:t xml:space="preserve"> </w:t>
            </w:r>
            <w:r>
              <w:rPr>
                <w:sz w:val="18"/>
              </w:rPr>
              <w:t>pregnancy</w:t>
            </w:r>
          </w:p>
        </w:tc>
      </w:tr>
    </w:tbl>
    <w:p w14:paraId="2001305E" w14:textId="77777777" w:rsidR="000B4ABD" w:rsidRDefault="000B4ABD">
      <w:pPr>
        <w:rPr>
          <w:sz w:val="18"/>
        </w:rPr>
        <w:sectPr w:rsidR="000B4ABD">
          <w:pgSz w:w="11910" w:h="16840"/>
          <w:pgMar w:top="1300" w:right="1000" w:bottom="280" w:left="0" w:header="850" w:footer="0" w:gutter="0"/>
          <w:cols w:space="720"/>
        </w:sectPr>
      </w:pPr>
    </w:p>
    <w:p w14:paraId="68A953EC" w14:textId="77777777" w:rsidR="000B4ABD" w:rsidRDefault="00E902B2">
      <w:pPr>
        <w:pStyle w:val="BodyText"/>
        <w:rPr>
          <w:b/>
        </w:rPr>
      </w:pPr>
      <w:r>
        <w:pict w14:anchorId="03185F8B">
          <v:group id="_x0000_s4439" alt="" style="position:absolute;margin-left:99.9pt;margin-top:425.65pt;width:33pt;height:41.65pt;z-index:-251657216;mso-position-horizontal-relative:page;mso-position-vertical-relative:page" coordorigin="1998,8513" coordsize="660,833">
            <v:shape id="_x0000_s4440" alt="" style="position:absolute;left:2382;top:8753;width:269;height:586" coordorigin="2382,8753" coordsize="269,586" path="m2613,9339r-193,l2405,9336r-12,-8l2385,9316r-3,-14l2382,8761r,-4l2386,8753r4,l2643,8753r4,l2651,8757r,4l2651,9302r-3,14l2640,9328r-12,8l2613,9339xe" filled="f" strokecolor="#24305e" strokeweight=".22756mm">
              <v:path arrowok="t"/>
            </v:shape>
            <v:shape id="_x0000_s4441" alt="" style="position:absolute;left:2361;top:8582;width:98;height:251" coordorigin="2361,8582" coordsize="98,251" path="m2430,8833r-69,-243l2388,8582r70,249l2430,8833xe" filled="f" strokecolor="#24305e" strokeweight=".22756mm">
              <v:path arrowok="t"/>
            </v:shape>
            <v:shape id="_x0000_s4442" alt="" style="position:absolute;left:2406;top:8812;width:221;height:501" coordorigin="2406,8812" coordsize="221,501" path="m2627,8812r-221,l2406,9277r3,14l2417,9302r11,8l2442,9313r149,l2605,9310r11,-8l2624,9291r3,-14l2627,8812xe" fillcolor="#fbba00" stroked="f">
              <v:path arrowok="t"/>
            </v:shape>
            <v:shape id="_x0000_s4443" alt="" style="position:absolute;left:2423;top:8810;width:195;height:480" coordorigin="2424,8810" coordsize="195,480" o:spt="100" adj="0,,0" path="m2442,8996r-4,-4l2428,8992r-4,4l2424,9006r4,4l2438,9010r4,-4l2442,9001r,-5xm2462,9188r-4,-4l2448,9184r-4,4l2444,9198r4,4l2458,9202r4,-4l2462,9193r,-5xm2498,9147r-4,-4l2484,9143r-4,4l2480,9157r4,4l2494,9161r4,-4l2498,9152r,-5xm2534,9262r-4,-4l2520,9258r-4,4l2516,9272r4,4l2530,9276r4,-4l2534,9267r,-5xm2552,8930r-4,-4l2538,8926r-4,4l2534,8940r4,4l2548,8944r4,-4l2552,8935r,-5xm2578,8840r-4,-4l2564,8836r-4,4l2560,8850r4,4l2574,8854r4,-4l2578,8845r,-5xm2596,8987r-4,-4l2582,8983r-4,4l2578,8997r4,4l2592,9001r4,-4l2596,8992r,-5xm2602,9282l2460,8810r-28,2l2576,9290r26,-8xm2618,9149r-4,-4l2604,9145r-4,4l2600,9158r4,5l2614,9163r4,-5l2618,9154r,-5xe" stroked="f">
              <v:stroke joinstyle="round"/>
              <v:formulas/>
              <v:path arrowok="t" o:connecttype="segments"/>
            </v:shape>
            <v:shape id="_x0000_s4444" alt="" style="position:absolute;left:2479;top:8512;width:98;height:187" coordorigin="2480,8513" coordsize="98,187" o:spt="100" adj="0,,0" path="m2498,8615r-4,-4l2484,8611r-4,4l2480,8625r4,4l2494,8629r4,-4l2498,8620r,-5xm2552,8517r-4,-4l2538,8513r-4,4l2534,8527r4,4l2548,8531r4,-4l2552,8522r,-5xm2578,8686r-4,-5l2564,8681r-4,5l2560,8695r4,4l2574,8699r4,-4l2578,8690r,-4xe" fillcolor="#24305e" stroked="f">
              <v:stroke joinstyle="round"/>
              <v:formulas/>
              <v:path arrowok="t" o:connecttype="segments"/>
            </v:shape>
            <v:shape id="_x0000_s4445" type="#_x0000_t75" alt="" style="position:absolute;left:1998;top:8616;width:294;height:726">
              <v:imagedata r:id="rId94" o:title=""/>
            </v:shape>
            <w10:wrap anchorx="page" anchory="page"/>
          </v:group>
        </w:pict>
      </w:r>
      <w:r>
        <w:pict w14:anchorId="558DBBD4">
          <v:group id="_x0000_s4430" alt="" style="position:absolute;margin-left:106.5pt;margin-top:524.5pt;width:19.8pt;height:39.9pt;z-index:-251656192;mso-position-horizontal-relative:page;mso-position-vertical-relative:page" coordorigin="2130,10490" coordsize="396,798">
            <v:rect id="_x0000_s4431" alt="" style="position:absolute;left:2147;top:11248;width:361;height:33" filled="f" strokecolor="#24305e" strokeweight=".22756mm"/>
            <v:shape id="_x0000_s4432" alt="" style="position:absolute;left:2136;top:10804;width:383;height:453" coordorigin="2137,10804" coordsize="383,453" path="m2476,11257r-296,l2163,11254r-14,-10l2140,11231r-3,-17l2137,10847r3,-16l2149,10817r14,-9l2180,10804r296,l2493,10808r13,9l2516,10831r3,16l2519,11214r-3,17l2506,11244r-13,10l2476,11257xe" filled="f" strokecolor="#24305e" strokeweight=".22756mm">
              <v:path arrowok="t"/>
            </v:shape>
            <v:shape id="_x0000_s4433" type="#_x0000_t75" alt="" style="position:absolute;left:2136;top:10937;width:353;height:320">
              <v:imagedata r:id="rId95" o:title=""/>
            </v:shape>
            <v:shape id="_x0000_s4434" type="#_x0000_t75" alt="" style="position:absolute;left:2130;top:10489;width:396;height:292">
              <v:imagedata r:id="rId96" o:title=""/>
            </v:shape>
            <v:shape id="_x0000_s4435" type="#_x0000_t75" alt="" style="position:absolute;left:2204;top:10537;width:285;height:236">
              <v:imagedata r:id="rId97" o:title=""/>
            </v:shape>
            <v:shape id="_x0000_s4436" alt="" style="position:absolute;left:2136;top:10804;width:383;height:453" coordorigin="2137,10804" coordsize="383,453" path="m2476,11257r-296,l2163,11254r-14,-10l2140,11231r-3,-17l2137,10847r3,-16l2149,10817r14,-9l2180,10804r296,l2493,10808r13,9l2516,10831r3,16l2519,11214r-3,17l2506,11244r-13,10l2476,11257xe" filled="f" strokecolor="#24305e" strokeweight=".22756mm">
              <v:path arrowok="t"/>
            </v:shape>
            <v:shape id="_x0000_s4437" type="#_x0000_t75" alt="" style="position:absolute;left:2130;top:10489;width:396;height:327">
              <v:imagedata r:id="rId98" o:title=""/>
            </v:shape>
            <v:line id="_x0000_s4438" alt="" style="position:absolute" from="2186,10873" to="2186,11166" strokecolor="#24305e" strokeweight=".22756mm"/>
            <w10:wrap anchorx="page" anchory="page"/>
          </v:group>
        </w:pict>
      </w:r>
      <w:r>
        <w:pict w14:anchorId="173A98B5">
          <v:group id="_x0000_s4410" alt="" style="position:absolute;margin-left:98.9pt;margin-top:622.8pt;width:34.65pt;height:41.55pt;z-index:-251655168;mso-position-horizontal-relative:page;mso-position-vertical-relative:page" coordorigin="1978,12456" coordsize="693,831">
            <v:shape id="_x0000_s4411" alt="" style="position:absolute;left:2102;top:12478;width:436;height:230" coordorigin="2103,12479" coordsize="436,230" o:spt="100" adj="0,,0" path="m2299,12676r-85,l2224,12708r46,-3l2282,12694r9,-9l2297,12678r2,-2xm2197,12520r-20,1l2142,12530r-13,3l2118,12540r-9,9l2104,12576r-1,30l2108,12636r12,27l2147,12681r31,3l2203,12679r11,-3l2299,12676r-4,-3l2294,12670r,-3l2292,12667r-3,-28l2291,12623r8,-11l2315,12601r10,-2l2365,12599r7,-7l2383,12583r9,-7l2417,12553r93,l2510,12552r-285,l2211,12530r-14,-10xm2294,12667r-2,l2294,12667r,xm2510,12553r-93,l2455,12590r22,20l2494,12619r21,4l2523,12625r8,l2538,12624r-5,-26l2516,12559r-6,-6xm2365,12599r-40,l2334,12602r9,6l2349,12614r11,-12l2365,12599xm2347,12479r-53,14l2254,12520r-29,32l2510,12552r-31,-34l2411,12485r-64,-6xe" fillcolor="#fbba00" stroked="f">
              <v:stroke joinstyle="round"/>
              <v:formulas/>
              <v:path arrowok="t" o:connecttype="segments"/>
            </v:shape>
            <v:shape id="_x0000_s4412" alt="" style="position:absolute;left:2223;top:12462;width:334;height:412" coordorigin="2224,12463" coordsize="334,412" path="m2273,12816r47,40l2351,12874r30,1l2423,12862r56,-32l2505,12788r9,-38l2517,12727r8,-15l2537,12693r12,-23l2556,12647r1,-36l2544,12559r-39,-54l2431,12466r-86,-3l2281,12494r-40,44l2224,12573e" filled="f" strokecolor="#232f5d" strokeweight=".22756mm">
              <v:path arrowok="t"/>
            </v:shape>
            <v:shape id="_x0000_s4413" type="#_x0000_t75" alt="" style="position:absolute;left:2094;top:12500;width:466;height:220">
              <v:imagedata r:id="rId99" o:title=""/>
            </v:shape>
            <v:shape id="_x0000_s4414" alt="" style="position:absolute;left:1984;top:12707;width:358;height:567" coordorigin="1985,12708" coordsize="358,567" path="m2224,12708r-46,72l2126,12803r-24,12l2052,12870r-41,78l1990,13063r-5,59l1986,13159r55,55l2096,13244r67,23l2235,13274r57,-7l2329,13255r13,-6e" filled="f" strokecolor="#232f5d" strokeweight=".22756mm">
              <v:path arrowok="t"/>
            </v:shape>
            <v:shape id="_x0000_s4415" alt="" style="position:absolute;left:2130;top:12801;width:148;height:399" coordorigin="2130,12802" coordsize="148,399" path="m2130,12802r19,71l2158,12912r3,24l2161,12957r-6,38l2144,13046r-11,46l2160,13153r59,41l2268,13200r9,1e" filled="f" strokecolor="#232f5d" strokeweight=".22756mm">
              <v:path arrowok="t"/>
            </v:shape>
            <v:shape id="_x0000_s4416" type="#_x0000_t75" alt="" style="position:absolute;left:2127;top:12793;width:203;height:291">
              <v:imagedata r:id="rId100" o:title=""/>
            </v:shape>
            <v:shape id="_x0000_s4417" type="#_x0000_t75" alt="" style="position:absolute;left:2143;top:12787;width:206;height:265">
              <v:imagedata r:id="rId101" o:title=""/>
            </v:shape>
            <v:shape id="_x0000_s4418" alt="" style="position:absolute;left:2271;top:12796;width:393;height:484" coordorigin="2272,12797" coordsize="393,484" path="m2277,13180r33,52l2367,13260r71,19l2472,13281r32,-4l2564,13255r67,-64l2664,13090r-13,-63l2623,12951r-33,-68l2544,12821r-36,-21l2501,12797e" filled="f" strokecolor="#232f5d" strokeweight=".22756mm">
              <v:path arrowok="t"/>
            </v:shape>
            <v:shape id="_x0000_s4419" alt="" style="position:absolute;left:2255;top:13138;width:62;height:72" coordorigin="2256,13139" coordsize="62,72" path="m2317,13210r-49,-39l2256,13143r4,-4e" filled="f" strokecolor="#232f5d" strokeweight=".22756mm">
              <v:path arrowok="t"/>
            </v:shape>
            <v:shape id="_x0000_s4420" alt="" style="position:absolute;left:2264;top:13117;width:58;height:70" coordorigin="2264,13118" coordsize="58,70" path="m2322,13187r-48,-42l2264,13124r5,-6e" filled="f" strokecolor="#232f5d" strokeweight=".22756mm">
              <v:path arrowok="t"/>
            </v:shape>
            <v:shape id="_x0000_s4421" alt="" style="position:absolute;left:2271;top:13104;width:221;height:110" coordorigin="2271,13105" coordsize="221,110" path="m2335,13169r-50,-39l2271,13111r1,-6l2281,13105r13,7l2308,13124r14,10l2335,13143r13,7l2361,13156r14,3l2366,13147r-3,-3l2361,13142r-14,-6l2346,13125r-1,-11l2350,13109r43,27l2416,13151r10,9l2430,13169r10,13l2458,13196r19,11l2492,13214e" filled="f" strokecolor="#232f5d" strokeweight=".22756mm">
              <v:path arrowok="t"/>
            </v:shape>
            <v:shape id="_x0000_s4422" alt="" style="position:absolute;left:2396;top:12665;width:11;height:15" coordorigin="2396,12666" coordsize="11,15" path="m2404,12667r-4,-1l2396,12679r3,l2403,12680r4,-12l2404,12667xe" filled="f" strokecolor="#232f5d" strokeweight=".22756mm">
              <v:path arrowok="t"/>
            </v:shape>
            <v:shape id="_x0000_s4423" type="#_x0000_t75" alt="" style="position:absolute;left:2341;top:12683;width:162;height:129">
              <v:imagedata r:id="rId102" o:title=""/>
            </v:shape>
            <v:shape id="_x0000_s4424" alt="" style="position:absolute;left:2329;top:12945;width:106;height:161" coordorigin="2330,12946" coordsize="106,161" path="m2330,13106r13,-66l2374,12980r34,-34l2423,12947r6,10l2436,12969r-13,4e" filled="f" strokecolor="#232f5d" strokeweight=".22756mm">
              <v:path arrowok="t"/>
            </v:shape>
            <v:shape id="_x0000_s4425" alt="" style="position:absolute;left:2138;top:13052;width:199;height:32" coordorigin="2139,13053" coordsize="199,32" path="m2139,13084r28,-17l2186,13058r19,-4l2234,13053r37,2l2304,13061r24,6l2337,13070e" filled="f" strokecolor="#232f5d" strokeweight=".22756mm">
              <v:path arrowok="t"/>
            </v:shape>
            <v:shape id="_x0000_s4426" alt="" style="position:absolute;left:2396;top:12972;width:39;height:129" coordorigin="2397,12973" coordsize="39,129" path="m2435,13102r-20,-25l2404,13063r-5,-11l2397,13041r2,-16l2406,13008r7,-14l2416,12989r19,-1l2431,12973e" filled="f" strokecolor="#232f5d" strokeweight=".22756mm">
              <v:path arrowok="t"/>
            </v:shape>
            <v:shape id="_x0000_s4427" alt="" style="position:absolute;left:2491;top:13044;width:39;height:26" coordorigin="2492,13045" coordsize="39,26" path="m2521,13045r9,6l2520,13060r-10,9l2499,13070r-7,-1e" filled="f" strokecolor="#232f5d" strokeweight=".22756mm">
              <v:path arrowok="t"/>
            </v:shape>
            <v:shape id="_x0000_s4428" alt="" style="position:absolute;left:2431;top:12999;width:200;height:203" coordorigin="2432,12999" coordsize="200,203" path="m2439,13118r-6,-19l2432,13087r3,-13l2444,13057r6,-10l2454,13040r10,-9l2467,13028r-3,-8l2471,13012r8,-5l2487,13006r8,1l2503,13006r28,-7l2559,13001r26,9l2604,13023r22,34l2631,13097r-12,39l2591,13169r-50,26l2498,13202r-30,-4l2457,13195e" filled="f" strokecolor="#232f5d" strokeweight=".22756mm">
              <v:path arrowok="t"/>
            </v:shape>
            <v:shape id="_x0000_s4429" alt="" style="position:absolute;left:2514;top:12931;width:23;height:62" coordorigin="2515,12932" coordsize="23,62" path="m2515,12932r7,10l2527,12953r4,15l2537,12993e" filled="f" strokecolor="#232f5d" strokeweight=".22756mm">
              <v:path arrowok="t"/>
            </v:shape>
            <w10:wrap anchorx="page" anchory="page"/>
          </v:group>
        </w:pict>
      </w:r>
    </w:p>
    <w:p w14:paraId="48ED8A0C" w14:textId="77777777" w:rsidR="000B4ABD" w:rsidRDefault="000B4ABD">
      <w:pPr>
        <w:pStyle w:val="BodyText"/>
        <w:spacing w:before="1" w:after="1"/>
        <w:rPr>
          <w:b/>
          <w:sz w:val="29"/>
        </w:rPr>
      </w:pPr>
    </w:p>
    <w:tbl>
      <w:tblPr>
        <w:tblW w:w="0" w:type="auto"/>
        <w:tblInd w:w="1688" w:type="dxa"/>
        <w:tblLayout w:type="fixed"/>
        <w:tblCellMar>
          <w:left w:w="0" w:type="dxa"/>
          <w:right w:w="0" w:type="dxa"/>
        </w:tblCellMar>
        <w:tblLook w:val="01E0" w:firstRow="1" w:lastRow="1" w:firstColumn="1" w:lastColumn="1" w:noHBand="0" w:noVBand="0"/>
      </w:tblPr>
      <w:tblGrid>
        <w:gridCol w:w="2158"/>
        <w:gridCol w:w="6350"/>
      </w:tblGrid>
      <w:tr w:rsidR="000B4ABD" w14:paraId="54269854" w14:textId="77777777">
        <w:trPr>
          <w:trHeight w:val="521"/>
        </w:trPr>
        <w:tc>
          <w:tcPr>
            <w:tcW w:w="2158" w:type="dxa"/>
            <w:tcBorders>
              <w:top w:val="single" w:sz="18" w:space="0" w:color="009DDF"/>
            </w:tcBorders>
            <w:shd w:val="clear" w:color="auto" w:fill="ECF6FD"/>
          </w:tcPr>
          <w:p w14:paraId="5BD5B8D6" w14:textId="77777777" w:rsidR="000B4ABD" w:rsidRDefault="006E238D">
            <w:pPr>
              <w:pStyle w:val="TableParagraph"/>
              <w:spacing w:before="119"/>
              <w:ind w:left="190"/>
              <w:rPr>
                <w:b/>
                <w:sz w:val="18"/>
              </w:rPr>
            </w:pPr>
            <w:r>
              <w:rPr>
                <w:b/>
                <w:color w:val="24305E"/>
                <w:sz w:val="18"/>
              </w:rPr>
              <w:t>EAG Statement(s)</w:t>
            </w:r>
          </w:p>
        </w:tc>
        <w:tc>
          <w:tcPr>
            <w:tcW w:w="6350" w:type="dxa"/>
            <w:tcBorders>
              <w:top w:val="single" w:sz="18" w:space="0" w:color="009DDF"/>
            </w:tcBorders>
            <w:shd w:val="clear" w:color="auto" w:fill="ECF6FD"/>
          </w:tcPr>
          <w:p w14:paraId="3120D8B6" w14:textId="77777777" w:rsidR="000B4ABD" w:rsidRDefault="006E238D">
            <w:pPr>
              <w:pStyle w:val="TableParagraph"/>
              <w:spacing w:before="119"/>
              <w:ind w:left="189"/>
              <w:rPr>
                <w:b/>
                <w:sz w:val="18"/>
              </w:rPr>
            </w:pPr>
            <w:r>
              <w:rPr>
                <w:b/>
                <w:color w:val="24305E"/>
                <w:sz w:val="18"/>
              </w:rPr>
              <w:t>Sources of evidence</w:t>
            </w:r>
          </w:p>
        </w:tc>
      </w:tr>
      <w:tr w:rsidR="000B4ABD" w14:paraId="69F23D20" w14:textId="77777777">
        <w:trPr>
          <w:trHeight w:val="5159"/>
        </w:trPr>
        <w:tc>
          <w:tcPr>
            <w:tcW w:w="2158" w:type="dxa"/>
            <w:tcBorders>
              <w:bottom w:val="single" w:sz="4" w:space="0" w:color="FBBA00"/>
            </w:tcBorders>
          </w:tcPr>
          <w:p w14:paraId="67AEC307" w14:textId="77777777" w:rsidR="000B4ABD" w:rsidRDefault="006E238D">
            <w:pPr>
              <w:pStyle w:val="TableParagraph"/>
              <w:spacing w:before="176" w:line="225" w:lineRule="auto"/>
              <w:ind w:left="190" w:right="304"/>
              <w:rPr>
                <w:i/>
                <w:sz w:val="18"/>
              </w:rPr>
            </w:pPr>
            <w:r>
              <w:rPr>
                <w:b/>
                <w:color w:val="24305E"/>
                <w:sz w:val="18"/>
              </w:rPr>
              <w:t xml:space="preserve">Eating Statements 1, 2 and 3 </w:t>
            </w:r>
            <w:r>
              <w:rPr>
                <w:i/>
                <w:color w:val="24305E"/>
                <w:sz w:val="18"/>
              </w:rPr>
              <w:t>continued</w:t>
            </w:r>
          </w:p>
        </w:tc>
        <w:tc>
          <w:tcPr>
            <w:tcW w:w="6350" w:type="dxa"/>
            <w:tcBorders>
              <w:bottom w:val="single" w:sz="4" w:space="0" w:color="FBBA00"/>
            </w:tcBorders>
            <w:shd w:val="clear" w:color="auto" w:fill="FFF1D7"/>
          </w:tcPr>
          <w:p w14:paraId="367CCEB1" w14:textId="77777777" w:rsidR="000B4ABD" w:rsidRDefault="006E238D">
            <w:pPr>
              <w:pStyle w:val="TableParagraph"/>
              <w:spacing w:before="164"/>
              <w:ind w:left="189"/>
              <w:rPr>
                <w:rFonts w:ascii="NotoSans-SemiBold"/>
                <w:b/>
                <w:sz w:val="18"/>
              </w:rPr>
            </w:pPr>
            <w:r>
              <w:rPr>
                <w:rFonts w:ascii="NotoSans-SemiBold"/>
                <w:b/>
                <w:color w:val="24305E"/>
                <w:sz w:val="18"/>
              </w:rPr>
              <w:t>Ministry of Health issues-based documents:</w:t>
            </w:r>
          </w:p>
          <w:p w14:paraId="6D122C66" w14:textId="77777777" w:rsidR="000B4ABD" w:rsidRDefault="006E238D">
            <w:pPr>
              <w:pStyle w:val="TableParagraph"/>
              <w:numPr>
                <w:ilvl w:val="0"/>
                <w:numId w:val="48"/>
              </w:numPr>
              <w:tabs>
                <w:tab w:val="left" w:pos="417"/>
              </w:tabs>
              <w:spacing w:before="110" w:line="225" w:lineRule="auto"/>
              <w:ind w:right="174"/>
              <w:rPr>
                <w:sz w:val="18"/>
              </w:rPr>
            </w:pPr>
            <w:r>
              <w:rPr>
                <w:sz w:val="18"/>
              </w:rPr>
              <w:t xml:space="preserve">Companion Statement on Vitamin D and Sun Exposure in </w:t>
            </w:r>
            <w:r>
              <w:rPr>
                <w:spacing w:val="-3"/>
                <w:sz w:val="18"/>
              </w:rPr>
              <w:t xml:space="preserve">Pregnancy </w:t>
            </w:r>
            <w:r>
              <w:rPr>
                <w:sz w:val="18"/>
              </w:rPr>
              <w:t>and Infancy in New Zealand (Ministry of Health</w:t>
            </w:r>
            <w:r>
              <w:rPr>
                <w:spacing w:val="-1"/>
                <w:sz w:val="18"/>
              </w:rPr>
              <w:t xml:space="preserve"> </w:t>
            </w:r>
            <w:r>
              <w:rPr>
                <w:sz w:val="18"/>
              </w:rPr>
              <w:t>2013)</w:t>
            </w:r>
          </w:p>
          <w:p w14:paraId="6D3E258F" w14:textId="77777777" w:rsidR="000B4ABD" w:rsidRDefault="006E238D">
            <w:pPr>
              <w:pStyle w:val="TableParagraph"/>
              <w:numPr>
                <w:ilvl w:val="0"/>
                <w:numId w:val="48"/>
              </w:numPr>
              <w:tabs>
                <w:tab w:val="left" w:pos="417"/>
              </w:tabs>
              <w:spacing w:before="112" w:line="225" w:lineRule="auto"/>
              <w:ind w:right="175"/>
              <w:rPr>
                <w:sz w:val="18"/>
              </w:rPr>
            </w:pPr>
            <w:r>
              <w:rPr>
                <w:sz w:val="18"/>
              </w:rPr>
              <w:t>How We Eat: Reviews of the evidence on food and eating</w:t>
            </w:r>
            <w:r>
              <w:rPr>
                <w:spacing w:val="-33"/>
                <w:sz w:val="18"/>
              </w:rPr>
              <w:t xml:space="preserve"> </w:t>
            </w:r>
            <w:r>
              <w:rPr>
                <w:sz w:val="18"/>
              </w:rPr>
              <w:t>behaviours related to diet and body size (Gerritsen and Wall</w:t>
            </w:r>
            <w:r>
              <w:rPr>
                <w:spacing w:val="-3"/>
                <w:sz w:val="18"/>
              </w:rPr>
              <w:t xml:space="preserve"> </w:t>
            </w:r>
            <w:r>
              <w:rPr>
                <w:sz w:val="18"/>
              </w:rPr>
              <w:t>2017)</w:t>
            </w:r>
          </w:p>
          <w:p w14:paraId="0433DD5B" w14:textId="77777777" w:rsidR="000B4ABD" w:rsidRDefault="006E238D">
            <w:pPr>
              <w:pStyle w:val="TableParagraph"/>
              <w:spacing w:before="215"/>
              <w:ind w:left="189"/>
              <w:rPr>
                <w:rFonts w:ascii="NotoSans-SemiBold"/>
                <w:b/>
                <w:sz w:val="18"/>
              </w:rPr>
            </w:pPr>
            <w:r>
              <w:rPr>
                <w:rFonts w:ascii="NotoSans-SemiBold"/>
                <w:b/>
                <w:color w:val="24305E"/>
                <w:sz w:val="18"/>
              </w:rPr>
              <w:t>Australian Dietary Guidelines (NHMRC 2013)</w:t>
            </w:r>
          </w:p>
          <w:p w14:paraId="54BFB005" w14:textId="77777777" w:rsidR="000B4ABD" w:rsidRDefault="000B4ABD">
            <w:pPr>
              <w:pStyle w:val="TableParagraph"/>
              <w:spacing w:before="5"/>
              <w:rPr>
                <w:b/>
                <w:sz w:val="16"/>
              </w:rPr>
            </w:pPr>
          </w:p>
          <w:p w14:paraId="58D07FFD" w14:textId="77777777" w:rsidR="000B4ABD" w:rsidRDefault="006E238D">
            <w:pPr>
              <w:pStyle w:val="TableParagraph"/>
              <w:spacing w:line="225" w:lineRule="auto"/>
              <w:ind w:left="189" w:right="1134"/>
              <w:rPr>
                <w:rFonts w:ascii="NotoSans-SemiBold"/>
                <w:b/>
                <w:sz w:val="18"/>
              </w:rPr>
            </w:pPr>
            <w:r>
              <w:rPr>
                <w:rFonts w:ascii="NotoSans-SemiBold"/>
                <w:b/>
                <w:color w:val="24305E"/>
                <w:sz w:val="18"/>
              </w:rPr>
              <w:t xml:space="preserve">Nutrient Reference Values for Australia and New </w:t>
            </w:r>
            <w:r>
              <w:rPr>
                <w:rFonts w:ascii="NotoSans-SemiBold"/>
                <w:b/>
                <w:color w:val="24305E"/>
                <w:spacing w:val="-3"/>
                <w:sz w:val="18"/>
              </w:rPr>
              <w:t xml:space="preserve">Zealand </w:t>
            </w:r>
            <w:r>
              <w:rPr>
                <w:rFonts w:ascii="NotoSans-SemiBold"/>
                <w:b/>
                <w:color w:val="24305E"/>
                <w:sz w:val="18"/>
              </w:rPr>
              <w:t>including Recommended Dietary Intakes (NHMRC 2006)</w:t>
            </w:r>
          </w:p>
          <w:p w14:paraId="51CAF463" w14:textId="77777777" w:rsidR="000B4ABD" w:rsidRDefault="000B4ABD">
            <w:pPr>
              <w:pStyle w:val="TableParagraph"/>
              <w:spacing w:before="8"/>
              <w:rPr>
                <w:b/>
                <w:sz w:val="16"/>
              </w:rPr>
            </w:pPr>
          </w:p>
          <w:p w14:paraId="720E4DE2" w14:textId="77777777" w:rsidR="000B4ABD" w:rsidRDefault="006E238D">
            <w:pPr>
              <w:pStyle w:val="TableParagraph"/>
              <w:spacing w:line="225" w:lineRule="auto"/>
              <w:ind w:left="189" w:right="748"/>
              <w:rPr>
                <w:rFonts w:ascii="NotoSans-SemiBold"/>
                <w:b/>
                <w:sz w:val="18"/>
              </w:rPr>
            </w:pPr>
            <w:r>
              <w:rPr>
                <w:rFonts w:ascii="NotoSans-SemiBold"/>
                <w:b/>
                <w:color w:val="24305E"/>
                <w:sz w:val="18"/>
              </w:rPr>
              <w:t xml:space="preserve">Review: Nutritional requirements and dietary advice </w:t>
            </w:r>
            <w:r>
              <w:rPr>
                <w:rFonts w:ascii="NotoSans-SemiBold"/>
                <w:b/>
                <w:color w:val="24305E"/>
                <w:spacing w:val="-3"/>
                <w:sz w:val="18"/>
              </w:rPr>
              <w:t xml:space="preserve">targeted </w:t>
            </w:r>
            <w:r>
              <w:rPr>
                <w:rFonts w:ascii="NotoSans-SemiBold"/>
                <w:b/>
                <w:color w:val="24305E"/>
                <w:sz w:val="18"/>
              </w:rPr>
              <w:t>for pregnant and breastfeeding women (NHMRC</w:t>
            </w:r>
            <w:r>
              <w:rPr>
                <w:rFonts w:ascii="NotoSans-SemiBold"/>
                <w:b/>
                <w:color w:val="24305E"/>
                <w:spacing w:val="-3"/>
                <w:sz w:val="18"/>
              </w:rPr>
              <w:t xml:space="preserve"> </w:t>
            </w:r>
            <w:r>
              <w:rPr>
                <w:rFonts w:ascii="NotoSans-SemiBold"/>
                <w:b/>
                <w:color w:val="24305E"/>
                <w:sz w:val="18"/>
              </w:rPr>
              <w:t>2011c)</w:t>
            </w:r>
          </w:p>
          <w:p w14:paraId="29CEC1BA" w14:textId="77777777" w:rsidR="000B4ABD" w:rsidRDefault="000B4ABD">
            <w:pPr>
              <w:pStyle w:val="TableParagraph"/>
              <w:spacing w:before="8"/>
              <w:rPr>
                <w:b/>
                <w:sz w:val="16"/>
              </w:rPr>
            </w:pPr>
          </w:p>
          <w:p w14:paraId="7BEAC253" w14:textId="77777777" w:rsidR="000B4ABD" w:rsidRDefault="006E238D">
            <w:pPr>
              <w:pStyle w:val="TableParagraph"/>
              <w:spacing w:line="225" w:lineRule="auto"/>
              <w:ind w:left="189" w:right="915"/>
              <w:rPr>
                <w:rFonts w:ascii="NotoSans-SemiBold"/>
                <w:b/>
                <w:sz w:val="18"/>
              </w:rPr>
            </w:pPr>
            <w:r>
              <w:rPr>
                <w:rFonts w:ascii="NotoSans-SemiBold"/>
                <w:b/>
                <w:color w:val="24305E"/>
                <w:sz w:val="18"/>
              </w:rPr>
              <w:t>The pregnancy and birth to 24 months project: A series of systematic reviews on diet and health (Stoody et al 2019)</w:t>
            </w:r>
          </w:p>
          <w:p w14:paraId="782DEE79" w14:textId="77777777" w:rsidR="000B4ABD" w:rsidRDefault="000B4ABD">
            <w:pPr>
              <w:pStyle w:val="TableParagraph"/>
              <w:spacing w:before="8"/>
              <w:rPr>
                <w:b/>
                <w:sz w:val="16"/>
              </w:rPr>
            </w:pPr>
          </w:p>
          <w:p w14:paraId="15228FC5" w14:textId="77777777" w:rsidR="000B4ABD" w:rsidRDefault="006E238D">
            <w:pPr>
              <w:pStyle w:val="TableParagraph"/>
              <w:spacing w:line="225" w:lineRule="auto"/>
              <w:ind w:left="189" w:right="552"/>
              <w:rPr>
                <w:rFonts w:ascii="NotoSans-SemiBold" w:hAnsi="NotoSans-SemiBold"/>
                <w:b/>
                <w:sz w:val="18"/>
              </w:rPr>
            </w:pPr>
            <w:r>
              <w:rPr>
                <w:rFonts w:ascii="NotoSans-SemiBold" w:hAnsi="NotoSans-SemiBold"/>
                <w:b/>
                <w:color w:val="24305E"/>
                <w:sz w:val="18"/>
              </w:rPr>
              <w:t xml:space="preserve">Surveillance report 2017 </w:t>
            </w:r>
            <w:r>
              <w:rPr>
                <w:i/>
                <w:color w:val="24305E"/>
                <w:sz w:val="18"/>
              </w:rPr>
              <w:t xml:space="preserve">– </w:t>
            </w:r>
            <w:r>
              <w:rPr>
                <w:rFonts w:ascii="NotoSans-SemiBold" w:hAnsi="NotoSans-SemiBold"/>
                <w:b/>
                <w:color w:val="24305E"/>
                <w:sz w:val="18"/>
              </w:rPr>
              <w:t>Maternal and child nutrition (2008) NICE guideline PH11 (National Institute for Health and Care Excellence 2017)</w:t>
            </w:r>
          </w:p>
        </w:tc>
      </w:tr>
      <w:tr w:rsidR="000B4ABD" w14:paraId="007465DC" w14:textId="77777777">
        <w:trPr>
          <w:trHeight w:val="1424"/>
        </w:trPr>
        <w:tc>
          <w:tcPr>
            <w:tcW w:w="2158" w:type="dxa"/>
            <w:tcBorders>
              <w:top w:val="single" w:sz="4" w:space="0" w:color="FBBA00"/>
            </w:tcBorders>
          </w:tcPr>
          <w:p w14:paraId="0D1FD62F" w14:textId="77777777" w:rsidR="000B4ABD" w:rsidRDefault="006E238D">
            <w:pPr>
              <w:pStyle w:val="TableParagraph"/>
              <w:spacing w:before="176" w:line="225" w:lineRule="auto"/>
              <w:ind w:left="190" w:right="226"/>
              <w:rPr>
                <w:b/>
                <w:sz w:val="18"/>
              </w:rPr>
            </w:pPr>
            <w:r>
              <w:rPr>
                <w:b/>
                <w:color w:val="24305E"/>
                <w:sz w:val="18"/>
              </w:rPr>
              <w:t>Eating Statement 4 (Alcohol)</w:t>
            </w:r>
          </w:p>
        </w:tc>
        <w:tc>
          <w:tcPr>
            <w:tcW w:w="6350" w:type="dxa"/>
            <w:tcBorders>
              <w:top w:val="single" w:sz="4" w:space="0" w:color="FBBA00"/>
            </w:tcBorders>
          </w:tcPr>
          <w:p w14:paraId="19688F96" w14:textId="77777777" w:rsidR="000B4ABD" w:rsidRDefault="006E238D">
            <w:pPr>
              <w:pStyle w:val="TableParagraph"/>
              <w:spacing w:before="176" w:line="225" w:lineRule="auto"/>
              <w:ind w:left="189" w:right="552"/>
              <w:rPr>
                <w:rFonts w:ascii="NotoSans-SemiBold"/>
                <w:b/>
                <w:sz w:val="18"/>
              </w:rPr>
            </w:pPr>
            <w:r>
              <w:rPr>
                <w:rFonts w:ascii="NotoSans-SemiBold"/>
                <w:b/>
                <w:color w:val="24305E"/>
                <w:sz w:val="18"/>
              </w:rPr>
              <w:t>Australian Guidelines to Reduce Health Risks from Drinking Alcohol (NHMRC 2009a)</w:t>
            </w:r>
          </w:p>
          <w:p w14:paraId="5B591E0B" w14:textId="77777777" w:rsidR="000B4ABD" w:rsidRDefault="000B4ABD">
            <w:pPr>
              <w:pStyle w:val="TableParagraph"/>
              <w:spacing w:before="8"/>
              <w:rPr>
                <w:b/>
                <w:sz w:val="16"/>
              </w:rPr>
            </w:pPr>
          </w:p>
          <w:p w14:paraId="04E280D0" w14:textId="77777777" w:rsidR="000B4ABD" w:rsidRDefault="006E238D">
            <w:pPr>
              <w:pStyle w:val="TableParagraph"/>
              <w:spacing w:line="225" w:lineRule="auto"/>
              <w:ind w:left="189" w:right="1403"/>
              <w:rPr>
                <w:rFonts w:ascii="NotoSans-SemiBold"/>
                <w:b/>
                <w:sz w:val="18"/>
              </w:rPr>
            </w:pPr>
            <w:r>
              <w:rPr>
                <w:rFonts w:ascii="NotoSans-SemiBold"/>
                <w:b/>
                <w:color w:val="24305E"/>
                <w:sz w:val="18"/>
              </w:rPr>
              <w:t>Alcohol and Health in Canada: A summary of evidence and guidelines for low-risk drinking (Butt et al 2011)</w:t>
            </w:r>
          </w:p>
        </w:tc>
      </w:tr>
      <w:tr w:rsidR="000B4ABD" w14:paraId="3C1174C0" w14:textId="77777777">
        <w:trPr>
          <w:trHeight w:val="528"/>
        </w:trPr>
        <w:tc>
          <w:tcPr>
            <w:tcW w:w="2158" w:type="dxa"/>
            <w:tcBorders>
              <w:bottom w:val="single" w:sz="4" w:space="0" w:color="FBBA00"/>
            </w:tcBorders>
          </w:tcPr>
          <w:p w14:paraId="0C74688A" w14:textId="77777777" w:rsidR="000B4ABD" w:rsidRDefault="000B4ABD">
            <w:pPr>
              <w:pStyle w:val="TableParagraph"/>
              <w:rPr>
                <w:rFonts w:ascii="Times New Roman"/>
                <w:sz w:val="16"/>
              </w:rPr>
            </w:pPr>
          </w:p>
        </w:tc>
        <w:tc>
          <w:tcPr>
            <w:tcW w:w="6350" w:type="dxa"/>
            <w:tcBorders>
              <w:bottom w:val="single" w:sz="4" w:space="0" w:color="FBBA00"/>
            </w:tcBorders>
            <w:shd w:val="clear" w:color="auto" w:fill="FFF1D7"/>
          </w:tcPr>
          <w:p w14:paraId="68DB31C6" w14:textId="77777777" w:rsidR="000B4ABD" w:rsidRDefault="006E238D">
            <w:pPr>
              <w:pStyle w:val="TableParagraph"/>
              <w:spacing w:before="113"/>
              <w:ind w:left="189"/>
              <w:rPr>
                <w:rFonts w:ascii="NotoSans-SemiBold"/>
                <w:b/>
                <w:sz w:val="18"/>
              </w:rPr>
            </w:pPr>
            <w:r>
              <w:rPr>
                <w:rFonts w:ascii="NotoSans-SemiBold"/>
                <w:b/>
                <w:color w:val="24305E"/>
                <w:sz w:val="18"/>
              </w:rPr>
              <w:t>Alcohol and Pregnancy: Evidence Summary (HPA 2019)</w:t>
            </w:r>
          </w:p>
        </w:tc>
      </w:tr>
      <w:tr w:rsidR="000B4ABD" w14:paraId="4E600A59" w14:textId="77777777">
        <w:trPr>
          <w:trHeight w:val="1973"/>
        </w:trPr>
        <w:tc>
          <w:tcPr>
            <w:tcW w:w="2158" w:type="dxa"/>
            <w:tcBorders>
              <w:top w:val="single" w:sz="4" w:space="0" w:color="FBBA00"/>
              <w:bottom w:val="single" w:sz="4" w:space="0" w:color="FBBA00"/>
            </w:tcBorders>
          </w:tcPr>
          <w:p w14:paraId="04B8B6A1" w14:textId="77777777" w:rsidR="000B4ABD" w:rsidRDefault="006E238D">
            <w:pPr>
              <w:pStyle w:val="TableParagraph"/>
              <w:spacing w:before="176" w:line="225" w:lineRule="auto"/>
              <w:ind w:left="190" w:right="226"/>
              <w:rPr>
                <w:b/>
                <w:sz w:val="18"/>
              </w:rPr>
            </w:pPr>
            <w:r>
              <w:rPr>
                <w:b/>
                <w:color w:val="24305E"/>
                <w:sz w:val="18"/>
              </w:rPr>
              <w:t>Eating Statement 5 (Food safety)</w:t>
            </w:r>
          </w:p>
        </w:tc>
        <w:tc>
          <w:tcPr>
            <w:tcW w:w="6350" w:type="dxa"/>
            <w:tcBorders>
              <w:top w:val="single" w:sz="4" w:space="0" w:color="FBBA00"/>
              <w:bottom w:val="single" w:sz="4" w:space="0" w:color="FBBA00"/>
            </w:tcBorders>
          </w:tcPr>
          <w:p w14:paraId="3D42FFE7" w14:textId="77777777" w:rsidR="000B4ABD" w:rsidRDefault="006E238D">
            <w:pPr>
              <w:pStyle w:val="TableParagraph"/>
              <w:spacing w:before="176" w:line="225" w:lineRule="auto"/>
              <w:ind w:left="189" w:right="1199"/>
              <w:jc w:val="both"/>
              <w:rPr>
                <w:sz w:val="18"/>
              </w:rPr>
            </w:pPr>
            <w:r>
              <w:rPr>
                <w:sz w:val="18"/>
              </w:rPr>
              <w:t>Evidence to support this Statement comes from a range of peer-reviewed</w:t>
            </w:r>
            <w:r>
              <w:rPr>
                <w:spacing w:val="-6"/>
                <w:sz w:val="18"/>
              </w:rPr>
              <w:t xml:space="preserve"> </w:t>
            </w:r>
            <w:r>
              <w:rPr>
                <w:sz w:val="18"/>
              </w:rPr>
              <w:t>scientific</w:t>
            </w:r>
            <w:r>
              <w:rPr>
                <w:spacing w:val="-6"/>
                <w:sz w:val="18"/>
              </w:rPr>
              <w:t xml:space="preserve"> </w:t>
            </w:r>
            <w:r>
              <w:rPr>
                <w:sz w:val="18"/>
              </w:rPr>
              <w:t>literature</w:t>
            </w:r>
            <w:r>
              <w:rPr>
                <w:spacing w:val="-6"/>
                <w:sz w:val="18"/>
              </w:rPr>
              <w:t xml:space="preserve"> </w:t>
            </w:r>
            <w:r>
              <w:rPr>
                <w:sz w:val="18"/>
              </w:rPr>
              <w:t>and</w:t>
            </w:r>
            <w:r>
              <w:rPr>
                <w:spacing w:val="-6"/>
                <w:sz w:val="18"/>
              </w:rPr>
              <w:t xml:space="preserve"> </w:t>
            </w:r>
            <w:r>
              <w:rPr>
                <w:sz w:val="18"/>
              </w:rPr>
              <w:t>reports</w:t>
            </w:r>
            <w:r>
              <w:rPr>
                <w:spacing w:val="-6"/>
                <w:sz w:val="18"/>
              </w:rPr>
              <w:t xml:space="preserve"> </w:t>
            </w:r>
            <w:r>
              <w:rPr>
                <w:sz w:val="18"/>
              </w:rPr>
              <w:t>as</w:t>
            </w:r>
            <w:r>
              <w:rPr>
                <w:spacing w:val="-6"/>
                <w:sz w:val="18"/>
              </w:rPr>
              <w:t xml:space="preserve"> </w:t>
            </w:r>
            <w:r>
              <w:rPr>
                <w:sz w:val="18"/>
              </w:rPr>
              <w:t>described in the section on Eating Statement 5.</w:t>
            </w:r>
          </w:p>
        </w:tc>
      </w:tr>
      <w:tr w:rsidR="000B4ABD" w14:paraId="4308C9B6" w14:textId="77777777">
        <w:trPr>
          <w:trHeight w:val="3216"/>
        </w:trPr>
        <w:tc>
          <w:tcPr>
            <w:tcW w:w="2158" w:type="dxa"/>
            <w:tcBorders>
              <w:top w:val="single" w:sz="4" w:space="0" w:color="FBBA00"/>
              <w:bottom w:val="single" w:sz="4" w:space="0" w:color="FBBA00"/>
            </w:tcBorders>
          </w:tcPr>
          <w:p w14:paraId="5579D278" w14:textId="77777777" w:rsidR="000B4ABD" w:rsidRDefault="006E238D">
            <w:pPr>
              <w:pStyle w:val="TableParagraph"/>
              <w:spacing w:before="176" w:line="225" w:lineRule="auto"/>
              <w:ind w:left="190" w:right="226"/>
              <w:rPr>
                <w:b/>
                <w:sz w:val="18"/>
              </w:rPr>
            </w:pPr>
            <w:r>
              <w:rPr>
                <w:b/>
                <w:color w:val="24305E"/>
                <w:sz w:val="18"/>
              </w:rPr>
              <w:t>Eating Statement 6 (Breastfeeding)</w:t>
            </w:r>
          </w:p>
        </w:tc>
        <w:tc>
          <w:tcPr>
            <w:tcW w:w="6350" w:type="dxa"/>
            <w:tcBorders>
              <w:top w:val="single" w:sz="4" w:space="0" w:color="FBBA00"/>
              <w:bottom w:val="single" w:sz="4" w:space="0" w:color="FBBA00"/>
            </w:tcBorders>
            <w:shd w:val="clear" w:color="auto" w:fill="FFF1D7"/>
          </w:tcPr>
          <w:p w14:paraId="3D8C3324" w14:textId="77777777" w:rsidR="000B4ABD" w:rsidRDefault="006E238D">
            <w:pPr>
              <w:pStyle w:val="TableParagraph"/>
              <w:spacing w:before="176" w:line="225" w:lineRule="auto"/>
              <w:ind w:left="189" w:right="552"/>
              <w:rPr>
                <w:rFonts w:ascii="NotoSans-SemiBold"/>
                <w:b/>
                <w:sz w:val="18"/>
              </w:rPr>
            </w:pPr>
            <w:r>
              <w:rPr>
                <w:rFonts w:ascii="NotoSans-SemiBold"/>
                <w:b/>
                <w:color w:val="24305E"/>
                <w:sz w:val="18"/>
              </w:rPr>
              <w:t>World Health Organization e-Library of Evidence for Nutrition Actions (eLENA)</w:t>
            </w:r>
          </w:p>
          <w:p w14:paraId="4692B4FC" w14:textId="77777777" w:rsidR="000B4ABD" w:rsidRDefault="006E238D">
            <w:pPr>
              <w:pStyle w:val="TableParagraph"/>
              <w:numPr>
                <w:ilvl w:val="0"/>
                <w:numId w:val="47"/>
              </w:numPr>
              <w:tabs>
                <w:tab w:val="left" w:pos="417"/>
              </w:tabs>
              <w:spacing w:before="113" w:line="225" w:lineRule="auto"/>
              <w:ind w:right="966"/>
              <w:rPr>
                <w:sz w:val="18"/>
              </w:rPr>
            </w:pPr>
            <w:r>
              <w:rPr>
                <w:sz w:val="18"/>
              </w:rPr>
              <w:t xml:space="preserve">Exclusive breastfeeding for optimum growth, </w:t>
            </w:r>
            <w:r>
              <w:rPr>
                <w:spacing w:val="-3"/>
                <w:sz w:val="18"/>
              </w:rPr>
              <w:t xml:space="preserve">development </w:t>
            </w:r>
            <w:r>
              <w:rPr>
                <w:sz w:val="18"/>
              </w:rPr>
              <w:t>and health of infants and toddlers</w:t>
            </w:r>
          </w:p>
          <w:p w14:paraId="0535F746" w14:textId="77777777" w:rsidR="000B4ABD" w:rsidRDefault="006E238D">
            <w:pPr>
              <w:pStyle w:val="TableParagraph"/>
              <w:numPr>
                <w:ilvl w:val="0"/>
                <w:numId w:val="47"/>
              </w:numPr>
              <w:tabs>
                <w:tab w:val="left" w:pos="417"/>
              </w:tabs>
              <w:spacing w:before="112" w:line="225" w:lineRule="auto"/>
              <w:ind w:right="677"/>
              <w:rPr>
                <w:sz w:val="18"/>
              </w:rPr>
            </w:pPr>
            <w:r>
              <w:rPr>
                <w:sz w:val="18"/>
              </w:rPr>
              <w:t xml:space="preserve">Continued breastfeeding for healthy growth and </w:t>
            </w:r>
            <w:r>
              <w:rPr>
                <w:spacing w:val="-3"/>
                <w:sz w:val="18"/>
              </w:rPr>
              <w:t xml:space="preserve">development </w:t>
            </w:r>
            <w:r>
              <w:rPr>
                <w:sz w:val="18"/>
              </w:rPr>
              <w:t>of</w:t>
            </w:r>
            <w:r>
              <w:rPr>
                <w:spacing w:val="-1"/>
                <w:sz w:val="18"/>
              </w:rPr>
              <w:t xml:space="preserve"> </w:t>
            </w:r>
            <w:r>
              <w:rPr>
                <w:sz w:val="18"/>
              </w:rPr>
              <w:t>children</w:t>
            </w:r>
          </w:p>
          <w:p w14:paraId="025BF61A" w14:textId="77777777" w:rsidR="000B4ABD" w:rsidRDefault="006E238D">
            <w:pPr>
              <w:pStyle w:val="TableParagraph"/>
              <w:numPr>
                <w:ilvl w:val="0"/>
                <w:numId w:val="47"/>
              </w:numPr>
              <w:tabs>
                <w:tab w:val="left" w:pos="417"/>
              </w:tabs>
              <w:spacing w:before="113" w:line="225" w:lineRule="auto"/>
              <w:ind w:right="577"/>
              <w:rPr>
                <w:sz w:val="18"/>
              </w:rPr>
            </w:pPr>
            <w:r>
              <w:rPr>
                <w:sz w:val="18"/>
              </w:rPr>
              <w:t>Obesity: Exclusive breastfeeding to reduce the risk of</w:t>
            </w:r>
            <w:r>
              <w:rPr>
                <w:spacing w:val="-26"/>
                <w:sz w:val="18"/>
              </w:rPr>
              <w:t xml:space="preserve"> </w:t>
            </w:r>
            <w:r>
              <w:rPr>
                <w:sz w:val="18"/>
              </w:rPr>
              <w:t>childhood overweight and</w:t>
            </w:r>
            <w:r>
              <w:rPr>
                <w:spacing w:val="-1"/>
                <w:sz w:val="18"/>
              </w:rPr>
              <w:t xml:space="preserve"> </w:t>
            </w:r>
            <w:r>
              <w:rPr>
                <w:sz w:val="18"/>
              </w:rPr>
              <w:t>obesity</w:t>
            </w:r>
          </w:p>
          <w:p w14:paraId="1CFCE35E" w14:textId="77777777" w:rsidR="000B4ABD" w:rsidRDefault="000B4ABD">
            <w:pPr>
              <w:pStyle w:val="TableParagraph"/>
              <w:spacing w:before="8"/>
              <w:rPr>
                <w:b/>
                <w:sz w:val="16"/>
              </w:rPr>
            </w:pPr>
          </w:p>
          <w:p w14:paraId="2CAB4F2A" w14:textId="77777777" w:rsidR="000B4ABD" w:rsidRDefault="006E238D">
            <w:pPr>
              <w:pStyle w:val="TableParagraph"/>
              <w:spacing w:line="225" w:lineRule="auto"/>
              <w:ind w:left="189" w:right="552"/>
              <w:rPr>
                <w:rFonts w:ascii="NotoSans-SemiBold"/>
                <w:b/>
                <w:sz w:val="18"/>
              </w:rPr>
            </w:pPr>
            <w:r>
              <w:rPr>
                <w:rFonts w:ascii="NotoSans-SemiBold"/>
                <w:b/>
                <w:color w:val="24305E"/>
                <w:sz w:val="18"/>
              </w:rPr>
              <w:t>World Health Organization Long-term effects of breastfeeding: a systematic review (Horta and Victora 2013)</w:t>
            </w:r>
          </w:p>
        </w:tc>
      </w:tr>
    </w:tbl>
    <w:p w14:paraId="432F2196" w14:textId="77777777" w:rsidR="000B4ABD" w:rsidRDefault="000B4ABD">
      <w:pPr>
        <w:spacing w:line="225" w:lineRule="auto"/>
        <w:rPr>
          <w:rFonts w:ascii="NotoSans-SemiBold"/>
          <w:sz w:val="18"/>
        </w:rPr>
        <w:sectPr w:rsidR="000B4ABD">
          <w:pgSz w:w="11910" w:h="16840"/>
          <w:pgMar w:top="1300" w:right="1000" w:bottom="280" w:left="0" w:header="850" w:footer="0" w:gutter="0"/>
          <w:cols w:space="720"/>
        </w:sectPr>
      </w:pPr>
    </w:p>
    <w:p w14:paraId="02284280" w14:textId="77777777" w:rsidR="000B4ABD" w:rsidRDefault="00E902B2">
      <w:pPr>
        <w:pStyle w:val="BodyText"/>
        <w:rPr>
          <w:b/>
        </w:rPr>
      </w:pPr>
      <w:r>
        <w:pict w14:anchorId="4C23CD54">
          <v:group id="_x0000_s4406" alt="" style="position:absolute;margin-left:85.05pt;margin-top:178.65pt;width:425.4pt;height:64.25pt;z-index:-251653120;mso-position-horizontal-relative:page;mso-position-vertical-relative:page" coordorigin="1701,3573" coordsize="8508,1285">
            <v:line id="_x0000_s4407" alt="" style="position:absolute" from="3858,4852" to="10208,4852" strokecolor="#fbba00" strokeweight=".15783mm"/>
            <v:line id="_x0000_s4408" alt="" style="position:absolute" from="1701,4852" to="3798,4852" strokecolor="#fbba00" strokeweight=".5pt"/>
            <v:shape id="_x0000_s4409" alt="" style="position:absolute;left:3858;top:3572;width:6350;height:1276" coordorigin="3858,3573" coordsize="6350,1276" path="m10208,3573r-6350,l3858,4033r,185l3858,4848r6350,l10208,4218r,-185l10208,3573xe" fillcolor="#fff1d7" stroked="f">
              <v:path arrowok="t"/>
            </v:shape>
            <w10:wrap anchorx="page" anchory="page"/>
          </v:group>
        </w:pict>
      </w:r>
    </w:p>
    <w:p w14:paraId="63789936" w14:textId="77777777" w:rsidR="000B4ABD" w:rsidRDefault="000B4ABD">
      <w:pPr>
        <w:pStyle w:val="BodyText"/>
        <w:spacing w:before="1" w:after="1"/>
        <w:rPr>
          <w:b/>
          <w:sz w:val="29"/>
        </w:rPr>
      </w:pPr>
    </w:p>
    <w:tbl>
      <w:tblPr>
        <w:tblW w:w="0" w:type="auto"/>
        <w:tblInd w:w="1688" w:type="dxa"/>
        <w:tblLayout w:type="fixed"/>
        <w:tblCellMar>
          <w:left w:w="0" w:type="dxa"/>
          <w:right w:w="0" w:type="dxa"/>
        </w:tblCellMar>
        <w:tblLook w:val="01E0" w:firstRow="1" w:lastRow="1" w:firstColumn="1" w:lastColumn="1" w:noHBand="0" w:noVBand="0"/>
      </w:tblPr>
      <w:tblGrid>
        <w:gridCol w:w="2158"/>
        <w:gridCol w:w="6350"/>
      </w:tblGrid>
      <w:tr w:rsidR="000B4ABD" w14:paraId="7561CC77" w14:textId="77777777">
        <w:trPr>
          <w:trHeight w:val="520"/>
        </w:trPr>
        <w:tc>
          <w:tcPr>
            <w:tcW w:w="2158" w:type="dxa"/>
            <w:tcBorders>
              <w:top w:val="single" w:sz="18" w:space="0" w:color="009DDF"/>
            </w:tcBorders>
            <w:shd w:val="clear" w:color="auto" w:fill="ECF6FD"/>
          </w:tcPr>
          <w:p w14:paraId="249A9BE3" w14:textId="77777777" w:rsidR="000B4ABD" w:rsidRDefault="006E238D">
            <w:pPr>
              <w:pStyle w:val="TableParagraph"/>
              <w:spacing w:before="119"/>
              <w:ind w:left="190"/>
              <w:rPr>
                <w:b/>
                <w:sz w:val="18"/>
              </w:rPr>
            </w:pPr>
            <w:r>
              <w:rPr>
                <w:b/>
                <w:color w:val="24305E"/>
                <w:sz w:val="18"/>
              </w:rPr>
              <w:t>EAG Statement(s)</w:t>
            </w:r>
          </w:p>
        </w:tc>
        <w:tc>
          <w:tcPr>
            <w:tcW w:w="6350" w:type="dxa"/>
            <w:tcBorders>
              <w:top w:val="single" w:sz="18" w:space="0" w:color="009DDF"/>
            </w:tcBorders>
            <w:shd w:val="clear" w:color="auto" w:fill="ECF6FD"/>
          </w:tcPr>
          <w:p w14:paraId="5A5B2330" w14:textId="77777777" w:rsidR="000B4ABD" w:rsidRDefault="006E238D">
            <w:pPr>
              <w:pStyle w:val="TableParagraph"/>
              <w:spacing w:before="119"/>
              <w:ind w:left="189"/>
              <w:rPr>
                <w:b/>
                <w:sz w:val="18"/>
              </w:rPr>
            </w:pPr>
            <w:r>
              <w:rPr>
                <w:b/>
                <w:color w:val="24305E"/>
                <w:sz w:val="18"/>
              </w:rPr>
              <w:t>Sources of evidence</w:t>
            </w:r>
          </w:p>
        </w:tc>
      </w:tr>
      <w:tr w:rsidR="000B4ABD" w14:paraId="63D82F81" w14:textId="77777777">
        <w:trPr>
          <w:trHeight w:val="2304"/>
        </w:trPr>
        <w:tc>
          <w:tcPr>
            <w:tcW w:w="2158" w:type="dxa"/>
          </w:tcPr>
          <w:p w14:paraId="43EDDDE0" w14:textId="77777777" w:rsidR="000B4ABD" w:rsidRDefault="006E238D">
            <w:pPr>
              <w:pStyle w:val="TableParagraph"/>
              <w:spacing w:before="176" w:line="225" w:lineRule="auto"/>
              <w:ind w:left="190"/>
              <w:rPr>
                <w:b/>
                <w:sz w:val="18"/>
              </w:rPr>
            </w:pPr>
            <w:r>
              <w:rPr>
                <w:b/>
                <w:color w:val="24305E"/>
                <w:sz w:val="18"/>
              </w:rPr>
              <w:t>Body Weight Statement</w:t>
            </w:r>
          </w:p>
          <w:p w14:paraId="1765C2E7" w14:textId="77777777" w:rsidR="000B4ABD" w:rsidRDefault="000B4ABD">
            <w:pPr>
              <w:pStyle w:val="TableParagraph"/>
              <w:spacing w:before="8"/>
              <w:rPr>
                <w:b/>
                <w:sz w:val="14"/>
              </w:rPr>
            </w:pPr>
          </w:p>
          <w:p w14:paraId="35F2DA4E" w14:textId="77777777" w:rsidR="000B4ABD" w:rsidRDefault="00E902B2">
            <w:pPr>
              <w:pStyle w:val="TableParagraph"/>
              <w:ind w:left="283"/>
              <w:rPr>
                <w:sz w:val="20"/>
              </w:rPr>
            </w:pPr>
            <w:r>
              <w:rPr>
                <w:sz w:val="20"/>
              </w:rPr>
            </w:r>
            <w:r>
              <w:rPr>
                <w:sz w:val="20"/>
              </w:rPr>
              <w:pict w14:anchorId="0A6553D9">
                <v:group id="_x0000_s4400" alt="" style="width:36.3pt;height:38.4pt;mso-position-horizontal-relative:char;mso-position-vertical-relative:line" coordsize="726,768">
                  <v:shape id="_x0000_s4401" alt="" style="position:absolute;left:104;top:295;width:516;height:466" coordorigin="105,295" coordsize="516,466" path="m370,295r-14,l276,308r-68,36l153,398r-35,69l105,546r,215l620,761r,-215l608,467,572,398,518,344,449,308,370,295xe" fillcolor="#fbba00" stroked="f">
                    <v:path arrowok="t"/>
                  </v:shape>
                  <v:shape id="_x0000_s4402" alt="" style="position:absolute;left:6;top:6;width:713;height:755" coordorigin="6,6" coordsize="713,755" path="m617,761r-509,l80,755,56,740,40,717,33,689,6,85,11,55,27,30,52,13,82,6r561,l674,13r24,17l714,55r5,30l692,689r-6,28l669,740r-23,15l617,761xe" filled="f" strokecolor="#24305e" strokeweight=".22756mm">
                    <v:path arrowok="t"/>
                  </v:shape>
                  <v:shape id="_x0000_s4403" alt="" style="position:absolute;left:205;top:70;width:311;height:183" coordorigin="205,71" coordsize="311,183" path="m361,71r-45,5l274,90r-37,22l205,141r88,112l308,242r16,-9l342,228r19,-2l380,228r17,5l413,241r15,11l516,141,485,112,448,90,406,76,361,71xe" filled="f" strokecolor="#24305e" strokeweight=".22756mm">
                    <v:path arrowok="t"/>
                  </v:shape>
                  <v:line id="_x0000_s4404" alt="" style="position:absolute" from="361,226" to="361,132" strokecolor="#24305e" strokeweight=".22756mm"/>
                  <v:shape id="_x0000_s4405" alt="" style="position:absolute;left:33;top:24;width:660;height:705" coordorigin="33,24" coordsize="660,705" path="m692,24l664,675r-35,50l607,729r-489,l97,725,79,713,67,696,61,675,33,24e" filled="f" strokecolor="#24305e" strokeweight=".22756mm">
                    <v:path arrowok="t"/>
                  </v:shape>
                  <w10:wrap type="none"/>
                  <w10:anchorlock/>
                </v:group>
              </w:pict>
            </w:r>
          </w:p>
          <w:p w14:paraId="64318639" w14:textId="77777777" w:rsidR="000B4ABD" w:rsidRDefault="000B4ABD">
            <w:pPr>
              <w:pStyle w:val="TableParagraph"/>
              <w:rPr>
                <w:b/>
                <w:sz w:val="20"/>
              </w:rPr>
            </w:pPr>
          </w:p>
          <w:p w14:paraId="5AF731DD" w14:textId="77777777" w:rsidR="000B4ABD" w:rsidRDefault="000B4ABD">
            <w:pPr>
              <w:pStyle w:val="TableParagraph"/>
              <w:spacing w:before="12"/>
              <w:rPr>
                <w:b/>
                <w:sz w:val="28"/>
              </w:rPr>
            </w:pPr>
          </w:p>
        </w:tc>
        <w:tc>
          <w:tcPr>
            <w:tcW w:w="6350" w:type="dxa"/>
          </w:tcPr>
          <w:p w14:paraId="5840E079" w14:textId="77777777" w:rsidR="000B4ABD" w:rsidRDefault="006E238D">
            <w:pPr>
              <w:pStyle w:val="TableParagraph"/>
              <w:spacing w:before="165"/>
              <w:ind w:left="189"/>
              <w:rPr>
                <w:rFonts w:ascii="NotoSans-SemiBold"/>
                <w:b/>
                <w:sz w:val="18"/>
              </w:rPr>
            </w:pPr>
            <w:r>
              <w:rPr>
                <w:rFonts w:ascii="NotoSans-SemiBold"/>
                <w:b/>
                <w:color w:val="24305E"/>
                <w:sz w:val="18"/>
              </w:rPr>
              <w:t>Evidence as for Eating Statements 1, 2 and 3</w:t>
            </w:r>
          </w:p>
          <w:p w14:paraId="4BF05F18" w14:textId="77777777" w:rsidR="000B4ABD" w:rsidRDefault="006E238D">
            <w:pPr>
              <w:pStyle w:val="TableParagraph"/>
              <w:numPr>
                <w:ilvl w:val="0"/>
                <w:numId w:val="46"/>
              </w:numPr>
              <w:tabs>
                <w:tab w:val="left" w:pos="417"/>
              </w:tabs>
              <w:spacing w:before="110" w:line="225" w:lineRule="auto"/>
              <w:ind w:right="344"/>
              <w:rPr>
                <w:sz w:val="18"/>
              </w:rPr>
            </w:pPr>
            <w:r>
              <w:rPr>
                <w:sz w:val="18"/>
              </w:rPr>
              <w:t xml:space="preserve">Clinical Guidelines for Weight Management in New Zealand </w:t>
            </w:r>
            <w:r>
              <w:rPr>
                <w:spacing w:val="-3"/>
                <w:sz w:val="18"/>
              </w:rPr>
              <w:t xml:space="preserve">Adults </w:t>
            </w:r>
            <w:r>
              <w:rPr>
                <w:sz w:val="18"/>
              </w:rPr>
              <w:t>(Ministry of Health 2017)</w:t>
            </w:r>
          </w:p>
          <w:p w14:paraId="5F7CED17" w14:textId="77777777" w:rsidR="000B4ABD" w:rsidRDefault="006E238D">
            <w:pPr>
              <w:pStyle w:val="TableParagraph"/>
              <w:numPr>
                <w:ilvl w:val="0"/>
                <w:numId w:val="46"/>
              </w:numPr>
              <w:tabs>
                <w:tab w:val="left" w:pos="417"/>
              </w:tabs>
              <w:spacing w:before="112" w:line="225" w:lineRule="auto"/>
              <w:ind w:right="307"/>
              <w:rPr>
                <w:sz w:val="18"/>
              </w:rPr>
            </w:pPr>
            <w:r>
              <w:rPr>
                <w:sz w:val="18"/>
              </w:rPr>
              <w:t xml:space="preserve">Guidance for Healthy Weight Gain in Pregnancy (Ministry of </w:t>
            </w:r>
            <w:r>
              <w:rPr>
                <w:spacing w:val="-3"/>
                <w:sz w:val="18"/>
              </w:rPr>
              <w:t xml:space="preserve">Health </w:t>
            </w:r>
            <w:r>
              <w:rPr>
                <w:sz w:val="18"/>
              </w:rPr>
              <w:t>2014b)</w:t>
            </w:r>
          </w:p>
          <w:p w14:paraId="56A06F3C" w14:textId="77777777" w:rsidR="000B4ABD" w:rsidRDefault="006E238D">
            <w:pPr>
              <w:pStyle w:val="TableParagraph"/>
              <w:numPr>
                <w:ilvl w:val="0"/>
                <w:numId w:val="46"/>
              </w:numPr>
              <w:tabs>
                <w:tab w:val="left" w:pos="417"/>
              </w:tabs>
              <w:spacing w:before="113" w:line="225" w:lineRule="auto"/>
              <w:ind w:right="903"/>
              <w:rPr>
                <w:sz w:val="18"/>
              </w:rPr>
            </w:pPr>
            <w:r>
              <w:rPr>
                <w:sz w:val="18"/>
              </w:rPr>
              <w:t>Weight Gain during Pregnancy: Reexamining the</w:t>
            </w:r>
            <w:r>
              <w:rPr>
                <w:spacing w:val="-25"/>
                <w:sz w:val="18"/>
              </w:rPr>
              <w:t xml:space="preserve"> </w:t>
            </w:r>
            <w:r>
              <w:rPr>
                <w:sz w:val="18"/>
              </w:rPr>
              <w:t>guidelines (Institute of Medicine and National Research Council</w:t>
            </w:r>
            <w:r>
              <w:rPr>
                <w:spacing w:val="-4"/>
                <w:sz w:val="18"/>
              </w:rPr>
              <w:t xml:space="preserve"> </w:t>
            </w:r>
            <w:r>
              <w:rPr>
                <w:sz w:val="18"/>
              </w:rPr>
              <w:t>2009)</w:t>
            </w:r>
          </w:p>
        </w:tc>
      </w:tr>
      <w:tr w:rsidR="000B4ABD" w14:paraId="60B67403" w14:textId="77777777">
        <w:trPr>
          <w:trHeight w:val="2192"/>
        </w:trPr>
        <w:tc>
          <w:tcPr>
            <w:tcW w:w="2158" w:type="dxa"/>
          </w:tcPr>
          <w:p w14:paraId="77A3587A" w14:textId="77777777" w:rsidR="000B4ABD" w:rsidRDefault="006E238D">
            <w:pPr>
              <w:pStyle w:val="TableParagraph"/>
              <w:spacing w:before="181" w:line="225" w:lineRule="auto"/>
              <w:ind w:left="190" w:right="908"/>
              <w:rPr>
                <w:b/>
                <w:sz w:val="18"/>
              </w:rPr>
            </w:pPr>
            <w:r>
              <w:rPr>
                <w:b/>
                <w:color w:val="24305E"/>
                <w:sz w:val="18"/>
              </w:rPr>
              <w:t>Activity Statements</w:t>
            </w:r>
          </w:p>
          <w:p w14:paraId="508640BF" w14:textId="77777777" w:rsidR="000B4ABD" w:rsidRDefault="000B4ABD">
            <w:pPr>
              <w:pStyle w:val="TableParagraph"/>
              <w:spacing w:before="9"/>
              <w:rPr>
                <w:b/>
                <w:sz w:val="18"/>
              </w:rPr>
            </w:pPr>
          </w:p>
          <w:p w14:paraId="496EC61D" w14:textId="77777777" w:rsidR="000B4ABD" w:rsidRDefault="006E238D">
            <w:pPr>
              <w:pStyle w:val="TableParagraph"/>
              <w:ind w:left="202"/>
              <w:rPr>
                <w:sz w:val="20"/>
              </w:rPr>
            </w:pPr>
            <w:r>
              <w:rPr>
                <w:noProof/>
                <w:sz w:val="20"/>
              </w:rPr>
              <w:drawing>
                <wp:inline distT="0" distB="0" distL="0" distR="0" wp14:anchorId="38DE1C0A" wp14:editId="3BE68672">
                  <wp:extent cx="567639" cy="404812"/>
                  <wp:effectExtent l="0" t="0" r="0" b="0"/>
                  <wp:docPr id="2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6.png"/>
                          <pic:cNvPicPr/>
                        </pic:nvPicPr>
                        <pic:blipFill>
                          <a:blip r:embed="rId103" cstate="print"/>
                          <a:stretch>
                            <a:fillRect/>
                          </a:stretch>
                        </pic:blipFill>
                        <pic:spPr>
                          <a:xfrm>
                            <a:off x="0" y="0"/>
                            <a:ext cx="567639" cy="404812"/>
                          </a:xfrm>
                          <a:prstGeom prst="rect">
                            <a:avLst/>
                          </a:prstGeom>
                        </pic:spPr>
                      </pic:pic>
                    </a:graphicData>
                  </a:graphic>
                </wp:inline>
              </w:drawing>
            </w:r>
          </w:p>
          <w:p w14:paraId="39B32180" w14:textId="77777777" w:rsidR="000B4ABD" w:rsidRDefault="000B4ABD">
            <w:pPr>
              <w:pStyle w:val="TableParagraph"/>
              <w:rPr>
                <w:b/>
                <w:sz w:val="20"/>
              </w:rPr>
            </w:pPr>
          </w:p>
          <w:p w14:paraId="2818F29C" w14:textId="77777777" w:rsidR="000B4ABD" w:rsidRDefault="000B4ABD">
            <w:pPr>
              <w:pStyle w:val="TableParagraph"/>
              <w:spacing w:before="4"/>
              <w:rPr>
                <w:b/>
                <w:sz w:val="28"/>
              </w:rPr>
            </w:pPr>
          </w:p>
        </w:tc>
        <w:tc>
          <w:tcPr>
            <w:tcW w:w="6350" w:type="dxa"/>
          </w:tcPr>
          <w:p w14:paraId="60200C9B" w14:textId="77777777" w:rsidR="000B4ABD" w:rsidRDefault="006E238D">
            <w:pPr>
              <w:pStyle w:val="TableParagraph"/>
              <w:spacing w:before="181" w:line="225" w:lineRule="auto"/>
              <w:ind w:left="189"/>
              <w:rPr>
                <w:rFonts w:ascii="NotoSans-SemiBold" w:hAnsi="NotoSans-SemiBold"/>
                <w:b/>
                <w:sz w:val="18"/>
              </w:rPr>
            </w:pPr>
            <w:r>
              <w:rPr>
                <w:rFonts w:ascii="NotoSans-SemiBold" w:hAnsi="NotoSans-SemiBold"/>
                <w:b/>
                <w:color w:val="24305E"/>
                <w:sz w:val="18"/>
              </w:rPr>
              <w:t>Australia’s Development of Evidence-based Physical Activity Recommendations for Adults (18–64 years) (Brown et al 2012)</w:t>
            </w:r>
          </w:p>
          <w:p w14:paraId="48909084" w14:textId="77777777" w:rsidR="000B4ABD" w:rsidRDefault="006E238D">
            <w:pPr>
              <w:pStyle w:val="TableParagraph"/>
              <w:spacing w:before="214"/>
              <w:ind w:left="189"/>
              <w:rPr>
                <w:rFonts w:ascii="NotoSans-SemiBold"/>
                <w:b/>
                <w:sz w:val="18"/>
              </w:rPr>
            </w:pPr>
            <w:r>
              <w:rPr>
                <w:rFonts w:ascii="NotoSans-SemiBold"/>
                <w:b/>
                <w:color w:val="24305E"/>
                <w:sz w:val="18"/>
              </w:rPr>
              <w:t>World Cancer Research Fund Report (WCRF and AICR 2007)</w:t>
            </w:r>
          </w:p>
          <w:p w14:paraId="6D04FB9B" w14:textId="77777777" w:rsidR="000B4ABD" w:rsidRDefault="000B4ABD">
            <w:pPr>
              <w:pStyle w:val="TableParagraph"/>
              <w:spacing w:before="5"/>
              <w:rPr>
                <w:b/>
                <w:sz w:val="16"/>
              </w:rPr>
            </w:pPr>
          </w:p>
          <w:p w14:paraId="73355979" w14:textId="77777777" w:rsidR="000B4ABD" w:rsidRDefault="006E238D">
            <w:pPr>
              <w:pStyle w:val="TableParagraph"/>
              <w:spacing w:before="1" w:line="225" w:lineRule="auto"/>
              <w:ind w:left="189" w:right="277"/>
              <w:jc w:val="both"/>
              <w:rPr>
                <w:rFonts w:ascii="NotoSans-SemiBold" w:hAnsi="NotoSans-SemiBold"/>
                <w:b/>
                <w:sz w:val="18"/>
              </w:rPr>
            </w:pPr>
            <w:r>
              <w:rPr>
                <w:rFonts w:ascii="NotoSans-SemiBold" w:hAnsi="NotoSans-SemiBold"/>
                <w:b/>
                <w:color w:val="24305E"/>
                <w:sz w:val="18"/>
              </w:rPr>
              <w:t xml:space="preserve">Canadian Society for Exercise Physiology’s </w:t>
            </w:r>
            <w:r>
              <w:rPr>
                <w:rFonts w:ascii="NotoSans-SemiBoldItalic" w:hAnsi="NotoSans-SemiBoldItalic"/>
                <w:b/>
                <w:i/>
                <w:color w:val="24305E"/>
                <w:sz w:val="18"/>
              </w:rPr>
              <w:t xml:space="preserve">2019 Canadian guideline for physical activity throughout pregnancy </w:t>
            </w:r>
            <w:r>
              <w:rPr>
                <w:rFonts w:ascii="NotoSans-SemiBold" w:hAnsi="NotoSans-SemiBold"/>
                <w:b/>
                <w:color w:val="24305E"/>
                <w:sz w:val="18"/>
              </w:rPr>
              <w:t>(Mottola et al 2018). For a summary</w:t>
            </w:r>
            <w:hyperlink r:id="rId104">
              <w:r>
                <w:rPr>
                  <w:rFonts w:ascii="NotoSans-SemiBold" w:hAnsi="NotoSans-SemiBold"/>
                  <w:b/>
                  <w:color w:val="24305E"/>
                  <w:sz w:val="18"/>
                </w:rPr>
                <w:t>, see:</w:t>
              </w:r>
              <w:r>
                <w:rPr>
                  <w:rFonts w:ascii="NotoSans-SemiBold" w:hAnsi="NotoSans-SemiBold"/>
                  <w:b/>
                  <w:color w:val="24305E"/>
                  <w:spacing w:val="-23"/>
                  <w:sz w:val="18"/>
                </w:rPr>
                <w:t xml:space="preserve"> </w:t>
              </w:r>
              <w:r>
                <w:rPr>
                  <w:rFonts w:ascii="NotoSans-SemiBold" w:hAnsi="NotoSans-SemiBold"/>
                  <w:b/>
                  <w:color w:val="24305E"/>
                  <w:sz w:val="18"/>
                </w:rPr>
                <w:t>https://csepguidelines.ca/guidelines-for-pregnancy/</w:t>
              </w:r>
            </w:hyperlink>
          </w:p>
        </w:tc>
      </w:tr>
    </w:tbl>
    <w:p w14:paraId="528D7712" w14:textId="77777777" w:rsidR="000B4ABD" w:rsidRDefault="000B4ABD">
      <w:pPr>
        <w:pStyle w:val="BodyText"/>
        <w:spacing w:before="10"/>
        <w:rPr>
          <w:b/>
          <w:sz w:val="26"/>
        </w:rPr>
      </w:pPr>
    </w:p>
    <w:p w14:paraId="181DE188" w14:textId="77777777" w:rsidR="000B4ABD" w:rsidRDefault="00E902B2">
      <w:pPr>
        <w:spacing w:before="100" w:line="264" w:lineRule="auto"/>
        <w:ind w:left="2324" w:right="2059"/>
        <w:rPr>
          <w:rFonts w:ascii="NotoSans-SemiBold"/>
          <w:b/>
          <w:sz w:val="20"/>
        </w:rPr>
      </w:pPr>
      <w:r>
        <w:pict w14:anchorId="67AFFC27">
          <v:group id="_x0000_s4395" alt="" style="position:absolute;left:0;text-align:left;margin-left:85.05pt;margin-top:-67.85pt;width:425.4pt;height:49.9pt;z-index:-251654144;mso-position-horizontal-relative:page" coordorigin="1701,-1357" coordsize="8508,998">
            <v:line id="_x0000_s4396" alt="" style="position:absolute" from="1701,-365" to="3798,-365" strokecolor="#e8308a" strokeweight=".5pt"/>
            <v:line id="_x0000_s4397" alt="" style="position:absolute" from="3858,-364" to="10208,-364" strokecolor="#e8308a" strokeweight=".158mm"/>
            <v:rect id="_x0000_s4398" alt="" style="position:absolute;left:3858;top:-1358;width:6350;height:989" fillcolor="#fbe0ee" stroked="f"/>
            <v:line id="_x0000_s4399" alt="" style="position:absolute" from="5347,-512" to="9956,-512" strokecolor="#24305e" strokeweight=".45pt"/>
            <w10:wrap anchorx="page"/>
          </v:group>
        </w:pict>
      </w:r>
      <w:r w:rsidR="00D56FD6">
        <w:rPr>
          <w:noProof/>
        </w:rPr>
        <w:drawing>
          <wp:anchor distT="0" distB="0" distL="0" distR="0" simplePos="0" relativeHeight="251320320" behindDoc="0" locked="0" layoutInCell="1" allowOverlap="1" wp14:anchorId="15C0A2F3" wp14:editId="1A380E76">
            <wp:simplePos x="0" y="0"/>
            <wp:positionH relativeFrom="page">
              <wp:posOffset>1086984</wp:posOffset>
            </wp:positionH>
            <wp:positionV relativeFrom="paragraph">
              <wp:posOffset>82266</wp:posOffset>
            </wp:positionV>
            <wp:extent cx="297286" cy="216001"/>
            <wp:effectExtent l="0" t="0" r="0" b="0"/>
            <wp:wrapNone/>
            <wp:docPr id="2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3.png"/>
                    <pic:cNvPicPr/>
                  </pic:nvPicPr>
                  <pic:blipFill>
                    <a:blip r:embed="rId45" cstate="print"/>
                    <a:stretch>
                      <a:fillRect/>
                    </a:stretch>
                  </pic:blipFill>
                  <pic:spPr>
                    <a:xfrm>
                      <a:off x="0" y="0"/>
                      <a:ext cx="297286" cy="216001"/>
                    </a:xfrm>
                    <a:prstGeom prst="rect">
                      <a:avLst/>
                    </a:prstGeom>
                  </pic:spPr>
                </pic:pic>
              </a:graphicData>
            </a:graphic>
          </wp:anchor>
        </w:drawing>
      </w:r>
      <w:r w:rsidR="00D56FD6">
        <w:rPr>
          <w:rFonts w:ascii="NotoSans-SemiBold"/>
          <w:b/>
          <w:color w:val="24305E"/>
          <w:sz w:val="20"/>
        </w:rPr>
        <w:t xml:space="preserve">For more detail on the evidence base for the Statements, see the individual sections on Eating, Body Weight and Activity Statements and </w:t>
      </w:r>
      <w:hyperlink w:anchor="_bookmark85" w:history="1">
        <w:r w:rsidR="00D56FD6">
          <w:rPr>
            <w:rFonts w:ascii="NotoSans-SemiBold"/>
            <w:b/>
            <w:color w:val="24305E"/>
            <w:sz w:val="20"/>
            <w:u w:val="single" w:color="24305E"/>
          </w:rPr>
          <w:t>Appendix 2</w:t>
        </w:r>
      </w:hyperlink>
      <w:r w:rsidR="00D56FD6">
        <w:rPr>
          <w:rFonts w:ascii="NotoSans-SemiBold"/>
          <w:b/>
          <w:color w:val="24305E"/>
          <w:sz w:val="20"/>
        </w:rPr>
        <w:t xml:space="preserve">, as well as the Ministry of Health website: </w:t>
      </w:r>
      <w:hyperlink r:id="rId105">
        <w:r w:rsidR="00D56FD6">
          <w:rPr>
            <w:rFonts w:ascii="NotoSans-SemiBold"/>
            <w:b/>
            <w:color w:val="24305E"/>
            <w:sz w:val="20"/>
            <w:u w:val="single" w:color="24305E"/>
          </w:rPr>
          <w:t>www.health.govt.nz/our-work/eating-and-activity-guideline</w:t>
        </w:r>
      </w:hyperlink>
      <w:r w:rsidR="00D56FD6">
        <w:rPr>
          <w:rFonts w:ascii="NotoSans-SemiBold"/>
          <w:b/>
          <w:color w:val="24305E"/>
          <w:sz w:val="20"/>
          <w:u w:val="single" w:color="24305E"/>
        </w:rPr>
        <w:t xml:space="preserve">s </w:t>
      </w:r>
    </w:p>
    <w:p w14:paraId="12C73587" w14:textId="77777777" w:rsidR="000B4ABD" w:rsidRDefault="000B4ABD">
      <w:pPr>
        <w:spacing w:line="264" w:lineRule="auto"/>
        <w:rPr>
          <w:rFonts w:ascii="NotoSans-SemiBold"/>
          <w:sz w:val="20"/>
        </w:rPr>
        <w:sectPr w:rsidR="000B4ABD">
          <w:pgSz w:w="11910" w:h="16840"/>
          <w:pgMar w:top="1300" w:right="1000" w:bottom="280" w:left="0" w:header="850" w:footer="0" w:gutter="0"/>
          <w:cols w:space="720"/>
        </w:sectPr>
      </w:pPr>
    </w:p>
    <w:p w14:paraId="7F5D47DE" w14:textId="77777777" w:rsidR="000B4ABD" w:rsidRDefault="00E902B2">
      <w:pPr>
        <w:pStyle w:val="BodyText"/>
        <w:rPr>
          <w:rFonts w:ascii="NotoSans-SemiBold"/>
          <w:b/>
        </w:rPr>
      </w:pPr>
      <w:r>
        <w:pict w14:anchorId="1120892A">
          <v:group id="_x0000_s4384" alt="" style="position:absolute;margin-left:90.1pt;margin-top:519.05pt;width:35.15pt;height:39.3pt;z-index:-251651072;mso-position-horizontal-relative:page;mso-position-vertical-relative:page" coordorigin="1802,10381" coordsize="703,786">
            <v:shape id="_x0000_s4385" alt="" style="position:absolute;left:1899;top:10487;width:437;height:516" coordorigin="1900,10487" coordsize="437,516" o:spt="100" adj="0,,0" path="m2124,10487r-81,8l1970,10521r-49,42l1900,10621r7,47l1926,10714r15,51l1940,10801r-8,43l1927,10889r9,43l1969,10968r66,25l2144,11003r17,l2177,11002r15,-2l2206,10998r-5,-12l2199,10978r72,l2273,10976r-7,-4l2259,10968r-7,-6l2227,10934r-17,-29l2202,10883r-3,-9l2278,10874r-3,-1l2252,10858r-25,-29l2210,10801r-8,-22l2199,10770r77,l2268,10765r-16,-11l2227,10726r-17,-29l2202,10675r-3,-9l2283,10666r1,-17l2286,10607r-7,-41l2251,10524r-52,-27l2124,10487xm2271,10978r-72,l2212,10978r10,1l2232,10982r16,6l2257,10984r8,-3l2271,10978xm2278,10874r-79,l2232,10876r21,4l2271,10890r25,20l2305,10918r7,9l2319,10935r5,-10l2329,10915r4,-11l2335,10892r-17,-3l2297,10883r-19,-9xm2276,10770r-77,l2232,10771r21,4l2271,10786r25,20l2309,10818r11,14l2329,10846r7,13l2333,10841r-4,-18l2322,10804r-9,-20l2299,10780r-16,-7l2276,10770xm2283,10666r-84,l2225,10667r17,3l2258,10678r23,14l2283,10666xe" fillcolor="#fbba00" stroked="f">
              <v:stroke joinstyle="round"/>
              <v:formulas/>
              <v:path arrowok="t" o:connecttype="segments"/>
            </v:shape>
            <v:shape id="_x0000_s4386" alt="" style="position:absolute;left:1808;top:10387;width:658;height:661" coordorigin="1809,10387" coordsize="658,661" path="m2229,11048r-357,l1857,11048r-12,-12l1845,11021r,-464l1839,10536r-12,-17l1814,10500r-5,-28l1821,10444r37,-23l1923,10403r92,-11l2137,10387r122,5l2352,10403r64,18l2454,10444r12,28l2460,10500r-12,19l2435,10536r-5,21l2430,10682e" filled="f" strokecolor="#24305e" strokeweight=".64pt">
              <v:path arrowok="t"/>
            </v:shape>
            <v:shape id="_x0000_s4387" type="#_x0000_t75" alt="" style="position:absolute;left:2342;top:10659;width:163;height:449">
              <v:imagedata r:id="rId106" o:title=""/>
            </v:shape>
            <v:line id="_x0000_s4388" alt="" style="position:absolute" from="2349,10726" to="2349,11167" strokecolor="#24305e" strokeweight=".64pt"/>
            <v:line id="_x0000_s4389" alt="" style="position:absolute" from="2423,10779" to="2436,10779" strokecolor="#24305e" strokeweight=".26175mm"/>
            <v:line id="_x0000_s4390" alt="" style="position:absolute" from="2423,10880" to="2436,10880" strokecolor="#24305e" strokeweight=".39758mm"/>
            <v:line id="_x0000_s4391" alt="" style="position:absolute" from="2423,10985" to="2436,10985" strokecolor="#24305e" strokeweight=".26175mm"/>
            <v:line id="_x0000_s4392" alt="" style="position:absolute" from="2330,11048" to="2372,11048" strokecolor="#24305e" strokeweight=".64pt"/>
            <v:shape id="_x0000_s4393" alt="" style="position:absolute;left:1846;top:10426;width:577;height:66" coordorigin="1847,10426" coordsize="577,66" path="m1847,10492r16,-27l1916,10445r89,-14l2135,10426r130,5l2354,10445r52,20l2423,10492e" filled="f" strokecolor="#24305e" strokeweight=".64pt">
              <v:path arrowok="t"/>
            </v:shape>
            <v:shape id="_x0000_s4394" type="#_x0000_t75" alt="" style="position:absolute;left:2192;top:10525;width:199;height:584">
              <v:imagedata r:id="rId107" o:title=""/>
            </v:shape>
            <w10:wrap anchorx="page" anchory="page"/>
          </v:group>
        </w:pict>
      </w:r>
      <w:r>
        <w:pict w14:anchorId="5E47B10B">
          <v:group id="_x0000_s4377" alt="" style="position:absolute;margin-left:97.1pt;margin-top:582.5pt;width:21.4pt;height:40.6pt;z-index:-251650048;mso-position-horizontal-relative:page;mso-position-vertical-relative:page" coordorigin="1942,11650" coordsize="428,812">
            <v:shape id="_x0000_s4378" alt="" style="position:absolute;left:2095;top:11668;width:105;height:27" coordorigin="2095,11669" coordsize="105,27" path="m2148,11669r-36,1l2095,11674r,21l2200,11695r,-21l2184,11670r-36,-1xe" fillcolor="#fbba00" stroked="f">
              <v:path arrowok="t"/>
            </v:shape>
            <v:shape id="_x0000_s4379" type="#_x0000_t75" alt="" style="position:absolute;left:1994;top:12054;width:275;height:336">
              <v:imagedata r:id="rId108" o:title=""/>
            </v:shape>
            <v:shape id="_x0000_s4380" alt="" style="position:absolute;left:1948;top:11695;width:415;height:760" coordorigin="1949,11695" coordsize="415,760" path="m2036,12455r9,l2055,12436r16,l2081,12439r9,6l2098,12452r10,3l2205,12455r10,l2224,12436r16,l2251,12439r8,6l2268,12452r9,3l2344,12414r14,-90l2354,12261r-10,-49l2334,12179r-4,-12l2352,12096r10,-50l2363,11995r-5,-77l2335,11834r-43,-60l2251,11739r-18,-11l2222,11695r-10,l2095,11695r-11,l2073,11719r-48,30l1998,11782r-32,159l1955,12047r-5,102l1949,12238r2,67l1958,12369r22,72l2023,12454r13,1xe" filled="f" strokecolor="#24305e" strokeweight=".64pt">
              <v:path arrowok="t"/>
            </v:shape>
            <v:shape id="_x0000_s4381" alt="" style="position:absolute;left:2209;top:11814;width:85;height:246" coordorigin="2209,11815" coordsize="85,246" path="m2221,11815r-12,39l2210,11937r14,84l2250,12060r26,-12l2290,12015r3,-47l2287,11915r-13,-46l2258,11838r-19,-18l2221,11815xe" filled="f" strokecolor="#24305e" strokeweight=".64pt">
              <v:path arrowok="t"/>
            </v:shape>
            <v:shape id="_x0000_s4382" alt="" style="position:absolute;left:2095;top:11656;width:118;height:39" coordorigin="2095,11656" coordsize="118,39" path="m2095,11695r,-33l2114,11658r40,-2l2194,11658r19,4l2213,11695e" filled="f" strokecolor="#24305e" strokeweight=".64pt">
              <v:path arrowok="t"/>
            </v:shape>
            <v:shape id="_x0000_s4383" alt="" style="position:absolute;left:1994;top:12027;width:298;height:362" coordorigin="1994,12028" coordsize="298,362" path="m2049,12030r-27,26l2004,12101r-10,57l1996,12220r13,61l2035,12335r40,38l2130,12390r72,-12l2258,12347r29,-41l2292,12258r-14,-51l2212,12111r-89,-68l2082,12028r-33,2xe" filled="f" strokecolor="#24305e" strokeweight=".64pt">
              <v:path arrowok="t"/>
            </v:shape>
            <w10:wrap anchorx="page" anchory="page"/>
          </v:group>
        </w:pict>
      </w:r>
      <w:r>
        <w:pict w14:anchorId="0D1A42D3">
          <v:group id="_x0000_s4374" alt="" style="position:absolute;margin-left:91.1pt;margin-top:650.1pt;width:33.3pt;height:35.7pt;z-index:-251649024;mso-position-horizontal-relative:page;mso-position-vertical-relative:page" coordorigin="1822,13002" coordsize="666,714">
            <v:shape id="_x0000_s4375" type="#_x0000_t75" alt="" style="position:absolute;left:2029;top:13210;width:255;height:240">
              <v:imagedata r:id="rId109" o:title=""/>
            </v:shape>
            <v:shape id="_x0000_s4376" alt="" style="position:absolute;left:1827;top:13008;width:653;height:702" coordorigin="1828,13009" coordsize="653,702" path="m1965,13063r-44,67l1916,13199r,61l1888,13303r-32,32l1835,13385r-7,59l1841,13505r38,57l1946,13605r87,41l2099,13681r59,24l2222,13710r79,-21l2375,13649r58,-56l2470,13528r11,-68l2459,13395r-23,-59l2434,13281r-10,-107l2382,13118r-55,-42l2261,13040r-74,-24l2110,13009r-75,14l1965,13063xe" filled="f" strokecolor="#24305e" strokeweight=".64pt">
              <v:path arrowok="t"/>
            </v:shape>
            <w10:wrap anchorx="page" anchory="page"/>
          </v:group>
        </w:pict>
      </w:r>
    </w:p>
    <w:p w14:paraId="7A6FCB7B" w14:textId="77777777" w:rsidR="000B4ABD" w:rsidRDefault="000B4ABD">
      <w:pPr>
        <w:pStyle w:val="BodyText"/>
        <w:spacing w:before="10"/>
        <w:rPr>
          <w:rFonts w:ascii="NotoSans-SemiBold"/>
          <w:b/>
          <w:sz w:val="21"/>
        </w:rPr>
      </w:pPr>
    </w:p>
    <w:p w14:paraId="2DDE36BB" w14:textId="77777777" w:rsidR="000B4ABD" w:rsidRDefault="006E238D">
      <w:pPr>
        <w:spacing w:before="167" w:line="211" w:lineRule="auto"/>
        <w:ind w:left="1700" w:right="640"/>
        <w:rPr>
          <w:rFonts w:ascii="NotoSerif-Black" w:hAnsi="NotoSerif-Black"/>
          <w:b/>
          <w:sz w:val="52"/>
        </w:rPr>
      </w:pPr>
      <w:bookmarkStart w:id="20" w:name="Eating_and_Activity_Guidelines_Statement"/>
      <w:bookmarkEnd w:id="20"/>
      <w:r>
        <w:rPr>
          <w:rFonts w:ascii="Noto Serif" w:hAnsi="Noto Serif"/>
          <w:color w:val="009DDF"/>
          <w:sz w:val="52"/>
        </w:rPr>
        <w:t>Kōrero Aratohu Kainga me</w:t>
      </w:r>
      <w:bookmarkStart w:id="21" w:name="_bookmark11"/>
      <w:bookmarkEnd w:id="21"/>
      <w:r>
        <w:rPr>
          <w:rFonts w:ascii="Noto Serif" w:hAnsi="Noto Serif"/>
          <w:color w:val="009DDF"/>
          <w:sz w:val="52"/>
        </w:rPr>
        <w:t xml:space="preserve"> </w:t>
      </w:r>
      <w:r>
        <w:rPr>
          <w:rFonts w:ascii="Noto Serif" w:hAnsi="Noto Serif"/>
          <w:color w:val="009DDF"/>
          <w:spacing w:val="-10"/>
          <w:sz w:val="52"/>
        </w:rPr>
        <w:t xml:space="preserve">Korikori </w:t>
      </w:r>
      <w:r>
        <w:rPr>
          <w:rFonts w:ascii="Noto Serif" w:hAnsi="Noto Serif"/>
          <w:color w:val="009DDF"/>
          <w:spacing w:val="-4"/>
          <w:sz w:val="52"/>
        </w:rPr>
        <w:t xml:space="preserve">mā </w:t>
      </w:r>
      <w:r>
        <w:rPr>
          <w:rFonts w:ascii="Noto Serif" w:hAnsi="Noto Serif"/>
          <w:color w:val="009DDF"/>
          <w:spacing w:val="-6"/>
          <w:sz w:val="52"/>
        </w:rPr>
        <w:t xml:space="preserve">ngā </w:t>
      </w:r>
      <w:r>
        <w:rPr>
          <w:rFonts w:ascii="Noto Serif" w:hAnsi="Noto Serif"/>
          <w:color w:val="009DDF"/>
          <w:spacing w:val="-11"/>
          <w:sz w:val="52"/>
        </w:rPr>
        <w:t xml:space="preserve">Pakeke </w:t>
      </w:r>
      <w:r>
        <w:rPr>
          <w:rFonts w:ascii="Noto Serif" w:hAnsi="Noto Serif"/>
          <w:color w:val="009DDF"/>
          <w:sz w:val="52"/>
        </w:rPr>
        <w:t xml:space="preserve">o </w:t>
      </w:r>
      <w:r>
        <w:rPr>
          <w:rFonts w:ascii="Noto Serif" w:hAnsi="Noto Serif"/>
          <w:color w:val="009DDF"/>
          <w:spacing w:val="-10"/>
          <w:sz w:val="52"/>
        </w:rPr>
        <w:t xml:space="preserve">Aotearoa </w:t>
      </w:r>
      <w:r>
        <w:rPr>
          <w:rFonts w:ascii="NotoSerif-Black" w:hAnsi="NotoSerif-Black"/>
          <w:b/>
          <w:color w:val="009DDF"/>
          <w:sz w:val="52"/>
        </w:rPr>
        <w:t>Eating and Activity Guidelines Statements for New Zealand Adults</w:t>
      </w:r>
    </w:p>
    <w:p w14:paraId="40E65FF4" w14:textId="77777777" w:rsidR="000B4ABD" w:rsidRDefault="006E238D">
      <w:pPr>
        <w:spacing w:before="505"/>
        <w:ind w:left="1700" w:right="835"/>
        <w:rPr>
          <w:sz w:val="28"/>
        </w:rPr>
      </w:pPr>
      <w:r>
        <w:rPr>
          <w:color w:val="24305E"/>
          <w:sz w:val="28"/>
        </w:rPr>
        <w:t>Making good choices about what and how much you eat and drink and being physically active are important for good health.</w:t>
      </w:r>
    </w:p>
    <w:p w14:paraId="60FBDA12" w14:textId="77777777" w:rsidR="000B4ABD" w:rsidRDefault="000B4ABD">
      <w:pPr>
        <w:pStyle w:val="BodyText"/>
        <w:spacing w:before="5"/>
        <w:rPr>
          <w:sz w:val="39"/>
        </w:rPr>
      </w:pPr>
    </w:p>
    <w:p w14:paraId="38E9DADA" w14:textId="77777777" w:rsidR="000B4ABD" w:rsidRDefault="00E902B2">
      <w:pPr>
        <w:pStyle w:val="Heading3"/>
        <w:spacing w:after="24" w:line="240" w:lineRule="auto"/>
        <w:ind w:left="1700"/>
      </w:pPr>
      <w:r>
        <w:pict w14:anchorId="70183EE0">
          <v:group id="_x0000_s4364" alt="" style="position:absolute;left:0;text-align:left;margin-left:92.6pt;margin-top:103.5pt;width:30.7pt;height:41.35pt;z-index:-251652096;mso-position-horizontal-relative:page" coordorigin="1852,2070" coordsize="614,827">
            <v:shape id="_x0000_s4365" alt="" style="position:absolute;left:1882;top:2273;width:516;height:604" coordorigin="1882,2273" coordsize="516,604" o:spt="100" adj="0,,0" path="m2011,2320r-20,-17l1947,2297r-45,6l1882,2322r1,32l1886,2420r5,89l1897,2611r16,82l1930,2770r19,65l1969,2877r11,-78l1989,2704r8,-102l2003,2503r4,-87l2010,2352r1,-32xm2397,2436r-18,-80l2353,2304r-18,-26l2318,2273r-21,7l2278,2294r-7,15l2277,2352r6,81l2278,2527r-36,112l2229,2673r-18,36l2189,2744r-31,44l2137,2820r-12,19l2122,2845r,18l2125,2872r8,3l2148,2876r42,-24l2239,2817r51,-47l2337,2710r37,-75l2396,2545r1,-109xe" fillcolor="#fbba00" stroked="f">
              <v:stroke joinstyle="round"/>
              <v:formulas/>
              <v:path arrowok="t" o:connecttype="segments"/>
            </v:shape>
            <v:shape id="_x0000_s4366" alt="" style="position:absolute;left:1858;top:2240;width:255;height:650" coordorigin="1859,2241" coordsize="255,650" path="m1986,2890r-47,-81l1918,2725r-19,-100l1882,2522r-12,-96l1862,2348r-3,-49l1885,2260r64,-19l2024,2242r63,19l2114,2299r-3,47l2103,2423r-13,97l2074,2623r-20,100l2033,2809r-23,59l1986,2890xe" filled="f" strokecolor="#24305e" strokeweight=".64pt">
              <v:path arrowok="t"/>
            </v:shape>
            <v:line id="_x0000_s4367" alt="" style="position:absolute" from="1907,2118" to="1940,2239" strokecolor="#24305e" strokeweight=".64pt"/>
            <v:line id="_x0000_s4368" alt="" style="position:absolute" from="1952,2076" to="1970,2239" strokecolor="#24305e" strokeweight=".64pt"/>
            <v:line id="_x0000_s4369" alt="" style="position:absolute" from="2006,2078" to="2006,2245" strokecolor="#24305e" strokeweight=".37958mm"/>
            <v:line id="_x0000_s4370" alt="" style="position:absolute" from="2033,2242" to="2065,2101" strokecolor="#24305e" strokeweight=".64pt"/>
            <v:shape id="_x0000_s4371" alt="" style="position:absolute;left:2121;top:2183;width:340;height:691" coordorigin="2121,2184" coordsize="340,691" path="m2226,2217r48,-33l2389,2243r56,57l2460,2386r-10,149l2428,2634r-42,79l2332,2773r-58,45l2220,2849r-64,26l2142,2875r-13,-8l2121,2856r1,-11l2146,2811r46,-72l2238,2648r25,-95l2266,2412r-14,-106l2235,2240r-9,-23xe" filled="f" strokecolor="#24305e" strokeweight=".64pt">
              <v:path arrowok="t"/>
            </v:shape>
            <v:shape id="_x0000_s4372" type="#_x0000_t75" alt="" style="position:absolute;left:2171;top:2112;width:109;height:112">
              <v:imagedata r:id="rId110" o:title=""/>
            </v:shape>
            <v:shape id="_x0000_s4373" alt="" style="position:absolute;left:2132;top:2198;width:240;height:674" coordorigin="2133,2198" coordsize="240,674" path="m2255,2198r73,79l2363,2338r9,73l2363,2527r-42,129l2242,2766r-76,77l2133,2872e" filled="f" strokecolor="#24305e" strokeweight=".64pt">
              <v:path arrowok="t"/>
            </v:shape>
            <w10:wrap anchorx="page"/>
          </v:group>
        </w:pict>
      </w:r>
      <w:r>
        <w:pict w14:anchorId="75A0EE94">
          <v:group id="_x0000_s4354" alt="" style="position:absolute;left:0;text-align:left;margin-left:431.85pt;margin-top:41.25pt;width:44pt;height:36.75pt;z-index:-251648000;mso-position-horizontal-relative:page" coordorigin="8637,825" coordsize="880,735">
            <v:shape id="_x0000_s4355" alt="" style="position:absolute;left:8861;top:914;width:352;height:418" coordorigin="8862,914" coordsize="352,418" path="m9011,914r-79,19l8879,975r-17,46l8867,1060r16,37l8895,1138r-2,36l8885,1215r1,42l8906,1295r54,26l9060,1332r77,-10l9188,1294r26,-42l9214,1198r-26,-61l9172,1084r3,-48l9174,990r-27,-47l9091,917r-80,-3xe" fillcolor="#fbba00" stroked="f">
              <v:path arrowok="t"/>
            </v:shape>
            <v:line id="_x0000_s4356" alt="" style="position:absolute" from="9195,1368" to="8860,1368" strokecolor="#24305e" strokeweight=".64pt"/>
            <v:shape id="_x0000_s4357" alt="" style="position:absolute;left:8787;top:831;width:535;height:433" coordorigin="8787,832" coordsize="535,433" path="m8817,1264r,-294l8812,952r-10,-13l8792,923r59,-72l8934,837r121,-5l9175,837r83,14l9306,873r16,27l9317,923r-10,16l9297,952r-5,18l9292,1241e" filled="f" strokecolor="#24305e" strokeweight=".64pt">
              <v:path arrowok="t"/>
            </v:shape>
            <v:shape id="_x0000_s4358" alt="" style="position:absolute;left:8823;top:862;width:469;height:54" coordorigin="8824,863" coordsize="469,54" path="m8824,916r13,-21l8880,878r73,-11l9058,863r105,4l9236,878r43,17l9292,916e" filled="f" strokecolor="#24305e" strokeweight=".64pt">
              <v:path arrowok="t"/>
            </v:shape>
            <v:shape id="_x0000_s4359" alt="" style="position:absolute;left:8953;top:1119;width:483;height:419" coordorigin="8954,1120" coordsize="483,419" path="m9402,1120r-23,1l9366,1131r-17,38l9312,1240r-53,75l9172,1389r-63,42l9024,1469r-33,15l8971,1494r-6,3l8956,1512r-2,9l8958,1528r13,8l9018,1539r59,-4l9143,1522r71,-25l9283,1454r64,-63l9405,1301r26,-76l9437,1169r-2,-31l9424,1125r-22,-5xe" fillcolor="#fbba00" stroked="f">
              <v:path arrowok="t"/>
            </v:shape>
            <v:shape id="_x0000_s4360" alt="" style="position:absolute;left:8958;top:1028;width:552;height:526" coordorigin="8959,1029" coordsize="552,526" o:spt="100" adj="0,,0" path="m9376,1031r57,-2l9497,1137r13,56m9510,1224r-27,68l9397,1410r-69,71l9252,1524r-76,23l9105,1554r-61,-3l9000,1544r-22,-4l8967,1532r-7,-13l8959,1506r6,-9l9003,1482r75,-36l9163,1394r70,-65l9308,1213r44,-95l9372,1055r4,-24e" filled="f" strokecolor="#24305e" strokeweight=".64pt">
              <v:stroke joinstyle="round"/>
              <v:formulas/>
              <v:path arrowok="t" o:connecttype="segments"/>
            </v:shape>
            <v:shape id="_x0000_s4361" alt="" style="position:absolute;left:9376;top:928;width:57;height:103" coordorigin="9376,928" coordsize="57,103" path="m9433,1028r-20,-73l9402,928r-24,5l9377,941r,17l9376,989r,29l9376,1031e" filled="f" strokecolor="#24305e" strokeweight=".64pt">
              <v:path arrowok="t"/>
            </v:shape>
            <v:shape id="_x0000_s4362" alt="" style="position:absolute;left:8959;top:1030;width:470;height:495" coordorigin="8960,1031" coordsize="470,495" path="m9410,1031r20,103l9428,1202r-31,65l9330,1359r-102,85l9105,1494r-102,25l8960,1525e" filled="f" strokecolor="#24305e" strokeweight=".64pt">
              <v:path arrowok="t"/>
            </v:shape>
            <v:shape id="_x0000_s4363" type="#_x0000_t75" alt="" style="position:absolute;left:8636;top:1196;width:230;height:324">
              <v:imagedata r:id="rId111" o:title=""/>
            </v:shape>
            <w10:wrap anchorx="page"/>
          </v:group>
        </w:pict>
      </w:r>
      <w:bookmarkStart w:id="22" w:name="Eating_Statements"/>
      <w:bookmarkStart w:id="23" w:name="_bookmark12"/>
      <w:bookmarkEnd w:id="22"/>
      <w:bookmarkEnd w:id="23"/>
      <w:r w:rsidR="00D56FD6">
        <w:rPr>
          <w:color w:val="24305E"/>
        </w:rPr>
        <w:t>Eating Statements</w:t>
      </w:r>
    </w:p>
    <w:tbl>
      <w:tblPr>
        <w:tblW w:w="0" w:type="auto"/>
        <w:tblInd w:w="1708" w:type="dxa"/>
        <w:tblLayout w:type="fixed"/>
        <w:tblCellMar>
          <w:left w:w="0" w:type="dxa"/>
          <w:right w:w="0" w:type="dxa"/>
        </w:tblCellMar>
        <w:tblLook w:val="01E0" w:firstRow="1" w:lastRow="1" w:firstColumn="1" w:lastColumn="1" w:noHBand="0" w:noVBand="0"/>
      </w:tblPr>
      <w:tblGrid>
        <w:gridCol w:w="6524"/>
        <w:gridCol w:w="1980"/>
      </w:tblGrid>
      <w:tr w:rsidR="000B4ABD" w14:paraId="21A77C55" w14:textId="77777777">
        <w:trPr>
          <w:trHeight w:val="1239"/>
        </w:trPr>
        <w:tc>
          <w:tcPr>
            <w:tcW w:w="6524" w:type="dxa"/>
            <w:tcBorders>
              <w:bottom w:val="single" w:sz="18" w:space="0" w:color="FBBA00"/>
            </w:tcBorders>
          </w:tcPr>
          <w:p w14:paraId="6900BD92" w14:textId="77777777" w:rsidR="000B4ABD" w:rsidRDefault="006E238D">
            <w:pPr>
              <w:pStyle w:val="TableParagraph"/>
              <w:spacing w:before="295" w:line="228" w:lineRule="auto"/>
              <w:ind w:right="647"/>
              <w:rPr>
                <w:rFonts w:ascii="NotoSerif-Black"/>
                <w:b/>
                <w:sz w:val="28"/>
              </w:rPr>
            </w:pPr>
            <w:r>
              <w:rPr>
                <w:rFonts w:ascii="NotoSerif-Black"/>
                <w:b/>
                <w:color w:val="24305E"/>
                <w:sz w:val="28"/>
              </w:rPr>
              <w:t>Enjoy a variety of nutritious foods every day including:</w:t>
            </w:r>
          </w:p>
        </w:tc>
        <w:tc>
          <w:tcPr>
            <w:tcW w:w="1980" w:type="dxa"/>
            <w:tcBorders>
              <w:bottom w:val="single" w:sz="18" w:space="0" w:color="FBBA00"/>
            </w:tcBorders>
          </w:tcPr>
          <w:p w14:paraId="5C7578C8" w14:textId="77777777" w:rsidR="000B4ABD" w:rsidRDefault="006E238D">
            <w:pPr>
              <w:pStyle w:val="TableParagraph"/>
              <w:spacing w:line="1220" w:lineRule="exact"/>
              <w:jc w:val="right"/>
              <w:rPr>
                <w:rFonts w:ascii="NotoSans-Medium"/>
                <w:sz w:val="90"/>
              </w:rPr>
            </w:pPr>
            <w:r>
              <w:rPr>
                <w:rFonts w:ascii="NotoSans-Medium"/>
                <w:color w:val="FBBA00"/>
                <w:sz w:val="90"/>
              </w:rPr>
              <w:t>1</w:t>
            </w:r>
          </w:p>
        </w:tc>
      </w:tr>
      <w:tr w:rsidR="000B4ABD" w14:paraId="16C39335" w14:textId="77777777">
        <w:trPr>
          <w:trHeight w:val="1276"/>
        </w:trPr>
        <w:tc>
          <w:tcPr>
            <w:tcW w:w="6524" w:type="dxa"/>
            <w:tcBorders>
              <w:top w:val="single" w:sz="18" w:space="0" w:color="FBBA00"/>
              <w:bottom w:val="single" w:sz="4" w:space="0" w:color="FBBA00"/>
            </w:tcBorders>
          </w:tcPr>
          <w:p w14:paraId="31597D08" w14:textId="77777777" w:rsidR="000B4ABD" w:rsidRDefault="000B4ABD">
            <w:pPr>
              <w:pStyle w:val="TableParagraph"/>
              <w:spacing w:before="7"/>
              <w:rPr>
                <w:rFonts w:ascii="NotoSerif-Black"/>
                <w:b/>
                <w:sz w:val="35"/>
              </w:rPr>
            </w:pPr>
          </w:p>
          <w:p w14:paraId="511E5F91" w14:textId="77777777" w:rsidR="000B4ABD" w:rsidRDefault="006E238D">
            <w:pPr>
              <w:pStyle w:val="TableParagraph"/>
              <w:ind w:left="1020"/>
            </w:pPr>
            <w:r>
              <w:rPr>
                <w:color w:val="24305E"/>
              </w:rPr>
              <w:t>plenty of vegetables and fruit</w:t>
            </w:r>
          </w:p>
        </w:tc>
        <w:tc>
          <w:tcPr>
            <w:tcW w:w="1980" w:type="dxa"/>
            <w:tcBorders>
              <w:top w:val="single" w:sz="18" w:space="0" w:color="FBBA00"/>
              <w:bottom w:val="single" w:sz="4" w:space="0" w:color="FBBA00"/>
            </w:tcBorders>
          </w:tcPr>
          <w:p w14:paraId="15451858" w14:textId="77777777" w:rsidR="000B4ABD" w:rsidRDefault="000B4ABD">
            <w:pPr>
              <w:pStyle w:val="TableParagraph"/>
              <w:rPr>
                <w:rFonts w:ascii="Times New Roman"/>
                <w:sz w:val="28"/>
              </w:rPr>
            </w:pPr>
          </w:p>
        </w:tc>
      </w:tr>
      <w:tr w:rsidR="000B4ABD" w14:paraId="259BDE86" w14:textId="77777777">
        <w:trPr>
          <w:trHeight w:val="1293"/>
        </w:trPr>
        <w:tc>
          <w:tcPr>
            <w:tcW w:w="8504" w:type="dxa"/>
            <w:gridSpan w:val="2"/>
            <w:tcBorders>
              <w:top w:val="single" w:sz="4" w:space="0" w:color="FBBA00"/>
              <w:bottom w:val="single" w:sz="4" w:space="0" w:color="FBBA00"/>
            </w:tcBorders>
          </w:tcPr>
          <w:p w14:paraId="67F3044F" w14:textId="77777777" w:rsidR="000B4ABD" w:rsidRDefault="000B4ABD">
            <w:pPr>
              <w:pStyle w:val="TableParagraph"/>
              <w:spacing w:before="11"/>
              <w:rPr>
                <w:rFonts w:ascii="NotoSerif-Black"/>
                <w:b/>
                <w:sz w:val="36"/>
              </w:rPr>
            </w:pPr>
          </w:p>
          <w:p w14:paraId="70F94368" w14:textId="77777777" w:rsidR="000B4ABD" w:rsidRDefault="006E238D">
            <w:pPr>
              <w:pStyle w:val="TableParagraph"/>
              <w:ind w:left="991" w:right="832"/>
              <w:jc w:val="center"/>
            </w:pPr>
            <w:r>
              <w:rPr>
                <w:color w:val="24305E"/>
              </w:rPr>
              <w:t>grain foods, mostly whole grain and those naturally high in fibre</w:t>
            </w:r>
          </w:p>
        </w:tc>
      </w:tr>
      <w:tr w:rsidR="000B4ABD" w14:paraId="6716192B" w14:textId="77777777">
        <w:trPr>
          <w:trHeight w:val="1293"/>
        </w:trPr>
        <w:tc>
          <w:tcPr>
            <w:tcW w:w="8504" w:type="dxa"/>
            <w:gridSpan w:val="2"/>
            <w:tcBorders>
              <w:top w:val="single" w:sz="4" w:space="0" w:color="FBBA00"/>
              <w:bottom w:val="single" w:sz="4" w:space="0" w:color="FBBA00"/>
            </w:tcBorders>
          </w:tcPr>
          <w:p w14:paraId="67B48A54" w14:textId="77777777" w:rsidR="000B4ABD" w:rsidRDefault="000B4ABD">
            <w:pPr>
              <w:pStyle w:val="TableParagraph"/>
              <w:spacing w:before="11"/>
              <w:rPr>
                <w:rFonts w:ascii="NotoSerif-Black"/>
                <w:b/>
                <w:sz w:val="36"/>
              </w:rPr>
            </w:pPr>
          </w:p>
          <w:p w14:paraId="142B9594" w14:textId="77777777" w:rsidR="000B4ABD" w:rsidRDefault="006E238D">
            <w:pPr>
              <w:pStyle w:val="TableParagraph"/>
              <w:ind w:left="269" w:right="832"/>
              <w:jc w:val="center"/>
            </w:pPr>
            <w:r>
              <w:rPr>
                <w:color w:val="24305E"/>
              </w:rPr>
              <w:t>some milk and milk products, mostly low and reduced fat</w:t>
            </w:r>
          </w:p>
        </w:tc>
      </w:tr>
      <w:tr w:rsidR="000B4ABD" w14:paraId="0BD5BB3E" w14:textId="77777777">
        <w:trPr>
          <w:trHeight w:val="3038"/>
        </w:trPr>
        <w:tc>
          <w:tcPr>
            <w:tcW w:w="8504" w:type="dxa"/>
            <w:gridSpan w:val="2"/>
            <w:tcBorders>
              <w:top w:val="single" w:sz="4" w:space="0" w:color="FBBA00"/>
            </w:tcBorders>
          </w:tcPr>
          <w:p w14:paraId="55D06E9F" w14:textId="77777777" w:rsidR="000B4ABD" w:rsidRDefault="000B4ABD">
            <w:pPr>
              <w:pStyle w:val="TableParagraph"/>
              <w:spacing w:before="1"/>
              <w:rPr>
                <w:rFonts w:ascii="NotoSerif-Black"/>
                <w:b/>
                <w:sz w:val="25"/>
              </w:rPr>
            </w:pPr>
          </w:p>
          <w:p w14:paraId="3830A819" w14:textId="77777777" w:rsidR="000B4ABD" w:rsidRDefault="006E238D">
            <w:pPr>
              <w:pStyle w:val="TableParagraph"/>
              <w:spacing w:line="256" w:lineRule="auto"/>
              <w:ind w:left="1020" w:right="796"/>
            </w:pPr>
            <w:r>
              <w:rPr>
                <w:color w:val="24305E"/>
                <w:spacing w:val="-4"/>
              </w:rPr>
              <w:t xml:space="preserve">some </w:t>
            </w:r>
            <w:r>
              <w:rPr>
                <w:color w:val="24305E"/>
                <w:spacing w:val="-5"/>
              </w:rPr>
              <w:t>legumes</w:t>
            </w:r>
            <w:r>
              <w:rPr>
                <w:color w:val="24305E"/>
                <w:spacing w:val="-5"/>
                <w:position w:val="7"/>
                <w:sz w:val="13"/>
              </w:rPr>
              <w:t>1</w:t>
            </w:r>
            <w:r>
              <w:rPr>
                <w:color w:val="24305E"/>
                <w:spacing w:val="-5"/>
              </w:rPr>
              <w:t xml:space="preserve">, </w:t>
            </w:r>
            <w:r>
              <w:rPr>
                <w:color w:val="24305E"/>
                <w:spacing w:val="-4"/>
              </w:rPr>
              <w:t xml:space="preserve">nuts, </w:t>
            </w:r>
            <w:r>
              <w:rPr>
                <w:color w:val="24305E"/>
                <w:spacing w:val="-5"/>
              </w:rPr>
              <w:t xml:space="preserve">seeds, </w:t>
            </w:r>
            <w:r>
              <w:rPr>
                <w:color w:val="24305E"/>
              </w:rPr>
              <w:t>fish and other seafood, eggs, poultry and/or red meat with the fat removed</w:t>
            </w:r>
          </w:p>
          <w:p w14:paraId="3DAD94DC" w14:textId="77777777" w:rsidR="000B4ABD" w:rsidRDefault="000B4ABD">
            <w:pPr>
              <w:pStyle w:val="TableParagraph"/>
              <w:spacing w:before="12"/>
              <w:rPr>
                <w:rFonts w:ascii="NotoSerif-Black"/>
                <w:b/>
              </w:rPr>
            </w:pPr>
          </w:p>
          <w:p w14:paraId="4734843A" w14:textId="77777777" w:rsidR="000B4ABD" w:rsidRDefault="00E902B2">
            <w:pPr>
              <w:pStyle w:val="TableParagraph"/>
              <w:spacing w:line="20" w:lineRule="exact"/>
              <w:ind w:left="-5" w:right="-72"/>
              <w:rPr>
                <w:rFonts w:ascii="NotoSerif-Black"/>
                <w:sz w:val="2"/>
              </w:rPr>
            </w:pPr>
            <w:r>
              <w:rPr>
                <w:rFonts w:ascii="NotoSerif-Black"/>
                <w:sz w:val="2"/>
              </w:rPr>
            </w:r>
            <w:r>
              <w:rPr>
                <w:rFonts w:ascii="NotoSerif-Black"/>
                <w:sz w:val="2"/>
              </w:rPr>
              <w:pict w14:anchorId="3D5F2B8D">
                <v:group id="_x0000_s4350" alt="" style="width:425.2pt;height:.5pt;mso-position-horizontal-relative:char;mso-position-vertical-relative:line" coordsize="8504,10">
                  <v:line id="_x0000_s4351" alt="" style="position:absolute" from="0,5" to="1020,5" strokecolor="#fbba00" strokeweight=".5pt"/>
                  <v:line id="_x0000_s4352" alt="" style="position:absolute" from="1020,5" to="6350,5" strokecolor="#fbba00" strokeweight=".5pt"/>
                  <v:line id="_x0000_s4353" alt="" style="position:absolute" from="6350,5" to="8504,5" strokecolor="#fbba00" strokeweight=".5pt"/>
                  <w10:wrap type="none"/>
                  <w10:anchorlock/>
                </v:group>
              </w:pict>
            </w:r>
          </w:p>
          <w:p w14:paraId="7D5A6F5E" w14:textId="77777777" w:rsidR="000B4ABD" w:rsidRDefault="000B4ABD">
            <w:pPr>
              <w:pStyle w:val="TableParagraph"/>
              <w:rPr>
                <w:rFonts w:ascii="NotoSerif-Black"/>
                <w:b/>
                <w:sz w:val="20"/>
              </w:rPr>
            </w:pPr>
          </w:p>
          <w:p w14:paraId="116F55B9" w14:textId="77777777" w:rsidR="000B4ABD" w:rsidRDefault="000B4ABD">
            <w:pPr>
              <w:pStyle w:val="TableParagraph"/>
              <w:rPr>
                <w:rFonts w:ascii="NotoSerif-Black"/>
                <w:b/>
                <w:sz w:val="20"/>
              </w:rPr>
            </w:pPr>
          </w:p>
          <w:p w14:paraId="77385553" w14:textId="77777777" w:rsidR="000B4ABD" w:rsidRDefault="000B4ABD">
            <w:pPr>
              <w:pStyle w:val="TableParagraph"/>
              <w:rPr>
                <w:rFonts w:ascii="NotoSerif-Black"/>
                <w:b/>
                <w:sz w:val="20"/>
              </w:rPr>
            </w:pPr>
          </w:p>
          <w:p w14:paraId="472E370E" w14:textId="77777777" w:rsidR="000B4ABD" w:rsidRDefault="000B4ABD">
            <w:pPr>
              <w:pStyle w:val="TableParagraph"/>
              <w:rPr>
                <w:rFonts w:ascii="NotoSerif-Black"/>
                <w:b/>
                <w:sz w:val="20"/>
              </w:rPr>
            </w:pPr>
          </w:p>
          <w:p w14:paraId="5302EF1F" w14:textId="77777777" w:rsidR="000B4ABD" w:rsidRDefault="000B4ABD">
            <w:pPr>
              <w:pStyle w:val="TableParagraph"/>
              <w:spacing w:before="8"/>
              <w:rPr>
                <w:rFonts w:ascii="NotoSerif-Black"/>
                <w:b/>
                <w:sz w:val="17"/>
              </w:rPr>
            </w:pPr>
          </w:p>
          <w:p w14:paraId="329C6CB4" w14:textId="77777777" w:rsidR="000B4ABD" w:rsidRDefault="00E902B2">
            <w:pPr>
              <w:pStyle w:val="TableParagraph"/>
              <w:spacing w:line="20" w:lineRule="exact"/>
              <w:ind w:left="-5"/>
              <w:rPr>
                <w:rFonts w:ascii="NotoSerif-Black"/>
                <w:sz w:val="2"/>
              </w:rPr>
            </w:pPr>
            <w:r>
              <w:rPr>
                <w:rFonts w:ascii="NotoSerif-Black"/>
                <w:sz w:val="2"/>
              </w:rPr>
            </w:r>
            <w:r>
              <w:rPr>
                <w:rFonts w:ascii="NotoSerif-Black"/>
                <w:sz w:val="2"/>
              </w:rPr>
              <w:pict w14:anchorId="2A390C7A">
                <v:group id="_x0000_s4348" alt="" style="width:107.75pt;height:.5pt;mso-position-horizontal-relative:char;mso-position-vertical-relative:line" coordsize="2155,10">
                  <v:line id="_x0000_s4349" alt="" style="position:absolute" from="0,5" to="2154,5" strokecolor="#fbba00" strokeweight=".5pt"/>
                  <w10:wrap type="none"/>
                  <w10:anchorlock/>
                </v:group>
              </w:pict>
            </w:r>
          </w:p>
          <w:p w14:paraId="2D14A39E" w14:textId="77777777" w:rsidR="000B4ABD" w:rsidRDefault="006E238D">
            <w:pPr>
              <w:pStyle w:val="TableParagraph"/>
              <w:spacing w:before="159" w:line="198" w:lineRule="exact"/>
              <w:rPr>
                <w:sz w:val="16"/>
              </w:rPr>
            </w:pPr>
            <w:r>
              <w:rPr>
                <w:sz w:val="16"/>
              </w:rPr>
              <w:t>1 Legumes include lentils, split peas, chickpeas and cooked dried beans (eg, kidney beans, baked beans).</w:t>
            </w:r>
          </w:p>
        </w:tc>
      </w:tr>
    </w:tbl>
    <w:p w14:paraId="217D0102" w14:textId="77777777" w:rsidR="000B4ABD" w:rsidRDefault="000B4ABD">
      <w:pPr>
        <w:spacing w:line="198" w:lineRule="exact"/>
        <w:rPr>
          <w:sz w:val="16"/>
        </w:rPr>
        <w:sectPr w:rsidR="000B4ABD">
          <w:pgSz w:w="11910" w:h="16840"/>
          <w:pgMar w:top="1300" w:right="1000" w:bottom="280" w:left="0" w:header="850" w:footer="0" w:gutter="0"/>
          <w:cols w:space="720"/>
        </w:sectPr>
      </w:pPr>
    </w:p>
    <w:p w14:paraId="539C6824" w14:textId="77777777" w:rsidR="000B4ABD" w:rsidRDefault="00E902B2">
      <w:pPr>
        <w:pStyle w:val="BodyText"/>
        <w:spacing w:before="5"/>
        <w:rPr>
          <w:rFonts w:ascii="NotoSerif-Black"/>
          <w:b/>
          <w:sz w:val="17"/>
        </w:rPr>
      </w:pPr>
      <w:r>
        <w:pict w14:anchorId="325412AF">
          <v:rect id="_x0000_s4347" alt="" style="position:absolute;margin-left:566.95pt;margin-top:99.2pt;width:28.35pt;height:36.3pt;z-index:251355136;mso-wrap-edited:f;mso-width-percent:0;mso-height-percent:0;mso-position-horizontal-relative:page;mso-position-vertical-relative:page;mso-width-percent:0;mso-height-percent:0" fillcolor="#009ddf" stroked="f">
            <w10:wrap anchorx="page" anchory="page"/>
          </v:rect>
        </w:pict>
      </w:r>
      <w:r>
        <w:pict w14:anchorId="6FABF8DF">
          <v:group id="_x0000_s4343" alt="" style="position:absolute;margin-left:86.05pt;margin-top:173.9pt;width:43.4pt;height:26.15pt;z-index:-251646976;mso-position-horizontal-relative:page;mso-position-vertical-relative:page" coordorigin="1721,3478" coordsize="868,523">
            <v:shape id="_x0000_s4344" alt="" style="position:absolute;left:1749;top:3806;width:840;height:195" coordorigin="1749,3806" coordsize="840,195" path="m1958,3806r-10,4l1953,3813r-45,2l1822,3829r-66,21l1749,3856r1,8l1853,3886r48,l1948,3889r11,1l1969,3897r-2,7l1954,3912r-124,24l1818,3939r-14,14l1810,3964r11,7l1945,3991r84,6l2113,4000r84,l2281,4000r74,l2428,3997r73,-6l2572,3979r17,-13l2587,3958r-10,-7l2567,3947r-14,-1l2539,3945r-11,-4l2520,3935r-3,-7l2521,3920r3,-3l2526,3916r14,-6l2555,3906r13,-6l2576,3891r2,-6l2573,3878r-131,-15l2373,3859r-17,-1l2339,3855r-14,-4l2315,3843r53,-15l2375,3820r-5,-6l2355,3809r-397,-3xe" fillcolor="#fbba00" stroked="f">
              <v:path arrowok="t"/>
            </v:shape>
            <v:shape id="_x0000_s4345" alt="" style="position:absolute;left:1727;top:3763;width:523;height:81" coordorigin="1728,3763" coordsize="523,81" path="m1728,3844r71,-31l1872,3789r74,-16l2022,3764r76,-1l2175,3770r76,15e" filled="f" strokecolor="#24305e" strokeweight=".64pt">
              <v:path arrowok="t"/>
            </v:shape>
            <v:shape id="_x0000_s4346" type="#_x0000_t75" alt="" style="position:absolute;left:1862;top:3477;width:614;height:453">
              <v:imagedata r:id="rId112" o:title=""/>
            </v:shape>
            <w10:wrap anchorx="page" anchory="page"/>
          </v:group>
        </w:pict>
      </w:r>
      <w:r>
        <w:pict w14:anchorId="112C33DD">
          <v:group id="_x0000_s4336" alt="" style="position:absolute;margin-left:86.3pt;margin-top:240pt;width:41.15pt;height:35.05pt;z-index:-251645952;mso-position-horizontal-relative:page;mso-position-vertical-relative:page" coordorigin="1726,4800" coordsize="823,701">
            <v:shape id="_x0000_s4337" alt="" style="position:absolute;left:1733;top:4813;width:722;height:523" coordorigin="1733,4814" coordsize="722,523" path="m1733,4814r21,53l1813,4922r77,52l1963,5017r45,29l2079,5094r47,40l2161,5181r37,55l2240,5277r40,28l2310,5321r50,15l2411,5334r37,-14l2455,5297r-46,-38l2326,5210r-81,-42l2202,5148r-28,-17l2120,5092r-68,-51l1926,4943r-46,-33l1824,4872r-91,-58xe" fillcolor="#fbba00" stroked="f">
              <v:path arrowok="t"/>
            </v:shape>
            <v:shape id="_x0000_s4338" alt="" style="position:absolute;left:1732;top:4806;width:470;height:382" coordorigin="1733,4807" coordsize="470,382" path="m2168,5188r-68,-69l2049,5076r-70,-50l1887,4968r-98,-67l1744,4852r-11,-29l1733,4814r48,-7l1823,4819r59,44l1980,4952r66,62l2107,5075r20,18l2154,5114r48,34e" filled="f" strokecolor="#24305e" strokeweight=".64pt">
              <v:path arrowok="t"/>
            </v:shape>
            <v:shape id="_x0000_s4339" alt="" style="position:absolute;left:2164;top:5148;width:290;height:191" coordorigin="2165,5148" coordsize="290,191" path="m2202,5148r120,39l2399,5233r42,40l2455,5297r-6,17l2424,5333r-47,6l2302,5318r-72,-45l2188,5226r-19,-37l2165,5174e" filled="f" strokecolor="#24305e" strokeweight=".64pt">
              <v:path arrowok="t"/>
            </v:shape>
            <v:shape id="_x0000_s4340" alt="" style="position:absolute;left:2203;top:5108;width:248;height:205" coordorigin="2203,5108" coordsize="248,205" path="m2318,5108r-22,5l2283,5117r-27,10l2242,5131r-17,3l2210,5143r-7,7l2203,5164r8,20l2240,5216r13,11l2296,5279r7,1l2311,5280r7,1l2331,5285r11,7l2354,5299r12,7l2377,5310r12,2l2401,5313r12,l2426,5312r15,-3l2447,5297r3,-10l2450,5276r-5,-23l2443,5244r,-10l2439,5216r-4,-10l2422,5196r-15,-18l2405,5173r-18,-36l2365,5118r-20,-6l2318,5108xe" stroked="f">
              <v:path arrowok="t"/>
            </v:shape>
            <v:shape id="_x0000_s4341" alt="" style="position:absolute;left:2203;top:5108;width:248;height:205" coordorigin="2203,5108" coordsize="248,205" path="m2242,5131r-39,33l2205,5169r35,47l2245,5219r8,8l2256,5239r5,10l2303,5280r8,l2318,5281r13,4l2342,5292r12,7l2366,5306r11,4l2389,5312r12,1l2413,5313r13,-1l2441,5309r6,-12l2450,5287r,-11l2447,5265r-2,-12l2443,5244r,-10l2441,5225r-2,-9l2435,5206r-7,-5l2422,5196r-15,-18l2365,5118r-36,-8l2318,5108r-62,19l2242,5131e" filled="f" strokecolor="#24305e" strokeweight=".64pt">
              <v:path arrowok="t"/>
            </v:shape>
            <v:shape id="_x0000_s4342" alt="" style="position:absolute;left:2301;top:5145;width:248;height:356" coordorigin="2301,5146" coordsize="248,356" o:spt="100" adj="0,,0" path="m2319,5220r-1,-4l2317,5211r-4,-3l2304,5210r-3,4l2303,5223r4,3l2316,5225r3,-5xm2335,5154r,-3l2334,5148r-3,-2l2325,5147r-2,3l2324,5156r3,2l2333,5157r2,-3xm2397,5262r-1,-4l2396,5255r-4,-2l2386,5254r-3,3l2384,5264r4,2l2395,5265r2,-3xm2485,5451r,-3l2484,5444r-3,-2l2475,5443r-2,3l2474,5453r3,2l2483,5454r2,-3xm2509,5382r-1,-4l2507,5373r-4,-3l2494,5372r-3,4l2492,5385r5,3l2506,5387r3,-5xm2548,5496r-1,-3l2547,5489r-4,-2l2536,5488r-2,3l2535,5499r3,2l2546,5500r2,-4xe" fillcolor="#24305e" stroked="f">
              <v:stroke joinstyle="round"/>
              <v:formulas/>
              <v:path arrowok="t" o:connecttype="segments"/>
            </v:shape>
            <w10:wrap anchorx="page" anchory="page"/>
          </v:group>
        </w:pict>
      </w:r>
      <w:r>
        <w:pict w14:anchorId="60FBBE78">
          <v:group id="_x0000_s4333" alt="" style="position:absolute;margin-left:93pt;margin-top:306.95pt;width:28.5pt;height:22.85pt;z-index:-251644928;mso-position-horizontal-relative:page;mso-position-vertical-relative:page" coordorigin="1860,6139" coordsize="570,457">
            <v:shape id="_x0000_s4334" alt="" style="position:absolute;left:1866;top:6145;width:473;height:411" coordorigin="1866,6146" coordsize="473,411" path="m2246,6557r30,-25l2299,6466r40,-57l2336,6372,2087,6157r-9,-8l2065,6146r-12,2l1977,6165r-77,98l1866,6383r31,71l1902,6465r10,8l1925,6476r321,81xe" filled="f" strokecolor="#24305e" strokeweight=".64pt">
              <v:path arrowok="t"/>
            </v:shape>
            <v:shape id="_x0000_s4335" type="#_x0000_t75" alt="" style="position:absolute;left:1889;top:6185;width:541;height:411">
              <v:imagedata r:id="rId113" o:title=""/>
            </v:shape>
            <w10:wrap anchorx="page" anchory="page"/>
          </v:group>
        </w:pict>
      </w:r>
      <w:r>
        <w:pict w14:anchorId="2965CA69">
          <v:group id="_x0000_s4326" alt="" style="position:absolute;margin-left:88pt;margin-top:373.7pt;width:41.4pt;height:41.85pt;z-index:-251643904;mso-position-horizontal-relative:page;mso-position-vertical-relative:page" coordorigin="1760,7474" coordsize="828,837">
            <v:shape id="_x0000_s4327" alt="" style="position:absolute;left:1976;top:7552;width:558;height:288" coordorigin="1977,7552" coordsize="558,288" path="m2270,7552r-58,18l2199,7589r-2,-3l2184,7573r-27,-14l2121,7554r-44,16l2059,7589r-6,20l2053,7625r2,7l2031,7637r-31,20l1977,7692r1,54l1988,7766r17,13l2024,7786r22,4l2052,7807r4,9l2060,7822r7,6l2105,7840r47,-8l2188,7806r9,-44l2213,7773r1,5l2219,7783r8,1l2238,7778r13,-9l2270,7809r37,17l2349,7825r31,-16l2478,7749r16,-8l2511,7730r15,-12l2533,7704r2,-14l2533,7679r-6,-10l2518,7659r-8,-8l2499,7645r-12,l2482,7628r-10,-14l2458,7603r-17,-7l2417,7595r-20,8l2379,7615r-17,14l2357,7608r-13,-22l2327,7568r-20,-10l2289,7554r-19,-2xe" fillcolor="#fbba00" stroked="f">
              <v:path arrowok="t"/>
            </v:shape>
            <v:shape id="_x0000_s4328" type="#_x0000_t75" alt="" style="position:absolute;left:1962;top:7474;width:625;height:396">
              <v:imagedata r:id="rId114" o:title=""/>
            </v:shape>
            <v:shape id="_x0000_s4329" alt="" style="position:absolute;left:2127;top:7846;width:300;height:447" coordorigin="2127,7847" coordsize="300,447" path="m2127,7847r57,51l2216,7978r7,93l2223,8088r-12,205l2352,8293r-6,-106l2343,8131r-1,-25l2341,8092r2,-74l2357,7950r27,-58l2426,7849e" filled="f" strokecolor="#24305e" strokeweight=".23567mm">
              <v:path arrowok="t"/>
            </v:shape>
            <v:shape id="_x0000_s4330" alt="" style="position:absolute;left:2270;top:8173;width:74;height:46" coordorigin="2270,8173" coordsize="74,46" path="m2270,8218r19,-10l2308,8197r18,-12l2344,8173e" filled="f" strokecolor="#24305e" strokeweight=".23567mm">
              <v:path arrowok="t"/>
            </v:shape>
            <v:shape id="_x0000_s4331" alt="" style="position:absolute;left:2178;top:7774;width:47;height:82" coordorigin="2179,7775" coordsize="47,82" path="m2179,7820r25,23l2218,7854r5,2l2225,7853r-3,-15l2213,7811r-10,-25l2199,7775e" filled="f" strokecolor="#24305e" strokeweight=".23567mm">
              <v:path arrowok="t"/>
            </v:shape>
            <v:shape id="_x0000_s4332" type="#_x0000_t75" alt="" style="position:absolute;left:1759;top:7863;width:395;height:448">
              <v:imagedata r:id="rId115" o:title=""/>
            </v:shape>
            <w10:wrap anchorx="page" anchory="page"/>
          </v:group>
        </w:pict>
      </w:r>
      <w:r>
        <w:pict w14:anchorId="0BD7FD3A">
          <v:polyline id="_x0000_s4325" alt="" style="position:absolute;z-index:-251642880;mso-wrap-edited:f;mso-width-percent:0;mso-height-percent:0;mso-position-horizontal-relative:page;mso-position-vertical-relative:page;mso-width-percent:0;mso-height-percent:0" points="117.65pt,391.25pt,117.4pt,392.85pt,117.6pt,392.7pt,118.2pt,392.4pt,118.75pt,392.05pt,119.25pt,391.75pt,119.8pt,391.55pt" coordsize="48,32" filled="f" strokecolor="#24305e" strokeweight=".23567mm">
            <v:path arrowok="t" o:connecttype="custom" o:connectlocs="2016125,2147483646;0,2147483646;1612900,2147483646;6451600,2147483646;10887075,2147483646;14919325,2147483646;19354800,2147483646" o:connectangles="0,0,0,0,0,0,0"/>
            <w10:wrap anchorx="page" anchory="page"/>
          </v:polyline>
        </w:pict>
      </w:r>
      <w:r>
        <w:pict w14:anchorId="263FECF6">
          <v:shape id="_x0000_s4324" alt="" style="position:absolute;margin-left:113.9pt;margin-top:402.3pt;width:2.95pt;height:2pt;z-index:251356160;mso-wrap-edited:f;mso-width-percent:0;mso-height-percent:0;mso-position-horizontal-relative:page;mso-position-vertical-relative:page;mso-width-percent:0;mso-height-percent:0" coordsize="59,41" path="m,41l12,33,30,21,47,7,59,e" filled="f" strokecolor="#24305e" strokeweight=".23567mm">
            <v:path arrowok="t" o:connecttype="custom" o:connectlocs="0,2147483646;4838700,2147483646;12096750,2147483646;18951575,2147483646;23790275,2147483646" o:connectangles="0,0,0,0,0"/>
            <w10:wrap anchorx="page" anchory="page"/>
          </v:shape>
        </w:pict>
      </w:r>
      <w:r w:rsidR="00D56FD6">
        <w:rPr>
          <w:noProof/>
        </w:rPr>
        <w:drawing>
          <wp:anchor distT="0" distB="0" distL="0" distR="0" simplePos="0" relativeHeight="251326464" behindDoc="1" locked="0" layoutInCell="1" allowOverlap="1" wp14:anchorId="738F7199" wp14:editId="6105E547">
            <wp:simplePos x="0" y="0"/>
            <wp:positionH relativeFrom="page">
              <wp:posOffset>1277302</wp:posOffset>
            </wp:positionH>
            <wp:positionV relativeFrom="page">
              <wp:posOffset>7789607</wp:posOffset>
            </wp:positionV>
            <wp:extent cx="252157" cy="371475"/>
            <wp:effectExtent l="0" t="0" r="0" b="0"/>
            <wp:wrapNone/>
            <wp:docPr id="3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7.png"/>
                    <pic:cNvPicPr/>
                  </pic:nvPicPr>
                  <pic:blipFill>
                    <a:blip r:embed="rId116" cstate="print"/>
                    <a:stretch>
                      <a:fillRect/>
                    </a:stretch>
                  </pic:blipFill>
                  <pic:spPr>
                    <a:xfrm>
                      <a:off x="0" y="0"/>
                      <a:ext cx="252157" cy="371475"/>
                    </a:xfrm>
                    <a:prstGeom prst="rect">
                      <a:avLst/>
                    </a:prstGeom>
                  </pic:spPr>
                </pic:pic>
              </a:graphicData>
            </a:graphic>
          </wp:anchor>
        </w:drawing>
      </w:r>
      <w:r>
        <w:pict w14:anchorId="35E70776">
          <v:group id="_x0000_s4302" alt="" style="position:absolute;margin-left:438.7pt;margin-top:99.85pt;width:34.15pt;height:43.2pt;z-index:-251641856;mso-position-horizontal-relative:page;mso-position-vertical-relative:page" coordorigin="8774,1997" coordsize="683,864">
            <v:rect id="_x0000_s4303" alt="" style="position:absolute;left:8960;top:2319;width:199;height:495" fillcolor="#fbba00" stroked="f"/>
            <v:shape id="_x0000_s4304" alt="" style="position:absolute;left:8939;top:2076;width:126;height:777" coordorigin="8940,2077" coordsize="126,777" path="m9017,2077r-3,76l9012,2179r-11,10l8982,2203r-19,15l8948,2242r-6,37l8942,2398r1,185l8943,2753r,75l8940,2843r1,8l8951,2853r18,1l9065,2854e" filled="f" strokecolor="#24305e" strokeweight=".64pt">
              <v:path arrowok="t"/>
            </v:shape>
            <v:shape id="_x0000_s4305" alt="" style="position:absolute;left:9053;top:2076;width:126;height:777" coordorigin="9054,2077" coordsize="126,777" path="m9103,2077r2,76l9107,2179r11,10l9137,2203r19,15l9171,2242r6,37l9177,2398r-1,185l9176,2753r,75l9179,2843r-1,8l9169,2853r-19,1l9054,2854e" filled="f" strokecolor="#24305e" strokeweight=".64pt">
              <v:path arrowok="t"/>
            </v:shape>
            <v:shape id="_x0000_s4306" alt="" style="position:absolute;left:9010;top:2003;width:98;height:76" coordorigin="9011,2003" coordsize="98,76" path="m9105,2079r,-49l9108,2026r-2,-5l9106,2016r,-2l9105,2012r-1,-2l9102,2009r-42,-6l9059,2003r-44,7l9014,2012r-1,2l9013,2016r,5l9011,2026r3,4l9014,2079r91,xe" filled="f" strokecolor="#24305e" strokeweight=".64pt">
              <v:path arrowok="t"/>
            </v:shape>
            <v:shape id="_x0000_s4307" alt="" style="position:absolute;left:8819;top:2439;width:411;height:374" coordorigin="8820,2439" coordsize="411,374" path="m8820,2813r41,-70l8909,2677r54,-60l9022,2563r65,-48l9156,2473r74,-34e" filled="f" strokecolor="#24305e" strokeweight=".64pt">
              <v:path arrowok="t"/>
            </v:shape>
            <v:shape id="_x0000_s4308" alt="" style="position:absolute;left:9073;top:2213;width:73;height:268" coordorigin="9074,2214" coordsize="73,268" path="m9080,2214r-6,67l9081,2349r20,67l9134,2482r13,-68l9139,2341r-24,-69l9080,2214xe" stroked="f">
              <v:path arrowok="t"/>
            </v:shape>
            <v:shape id="_x0000_s4309" alt="" style="position:absolute;left:9073;top:2213;width:73;height:268" coordorigin="9074,2214" coordsize="73,268" path="m9134,2482r-33,-66l9081,2349r-7,-68l9080,2214r35,58l9139,2341r8,73l9134,2482e" filled="f" strokecolor="#24305e" strokeweight=".64pt">
              <v:path arrowok="t"/>
            </v:shape>
            <v:shape id="_x0000_s4310" alt="" style="position:absolute;left:8955;top:2609;width:237;height:55" coordorigin="8956,2609" coordsize="237,55" path="m9076,2609r-61,1l8956,2625r27,17l9043,2659r75,5l9192,2647r-56,-25l9076,2609xe" stroked="f">
              <v:path arrowok="t"/>
            </v:shape>
            <v:shape id="_x0000_s4311" alt="" style="position:absolute;left:8955;top:2609;width:237;height:55" coordorigin="8956,2609" coordsize="237,55" path="m8956,2625r27,17l9043,2659r75,5l9192,2647r-56,-25l9076,2609r-61,1l8956,2625e" filled="f" strokecolor="#24305e" strokeweight=".64pt">
              <v:path arrowok="t"/>
            </v:shape>
            <v:shape id="_x0000_s4312" alt="" style="position:absolute;left:8780;top:2372;width:132;height:300" coordorigin="8780,2372" coordsize="132,300" path="m8780,2372r10,92l8821,2550r39,64l8912,2672r-3,-34l8897,2575r-24,-76l8835,2426r-55,-54xe" stroked="f">
              <v:path arrowok="t"/>
            </v:shape>
            <v:shape id="_x0000_s4313" alt="" style="position:absolute;left:8780;top:2372;width:132;height:300" coordorigin="8780,2372" coordsize="132,300" path="m8912,2672r-52,-58l8821,2550r-31,-86l8780,2372r55,54l8873,2499r24,76l8909,2638r3,34e" filled="f" strokecolor="#24305e" strokeweight=".64pt">
              <v:path arrowok="t"/>
            </v:shape>
            <v:shape id="_x0000_s4314" alt="" style="position:absolute;left:9078;top:2520;width:70;height:11" coordorigin="9079,2521" coordsize="70,11" path="m9079,2522r17,-1l9114,2522r18,4l9149,2531e" filled="f" strokecolor="#24305e" strokeweight=".64pt">
              <v:path arrowok="t"/>
            </v:shape>
            <v:shape id="_x0000_s4315" alt="" style="position:absolute;left:8973;top:2490;width:24;height:91" coordorigin="8974,2490" coordsize="24,91" path="m8997,2581r-9,-25l8983,2537r-4,-20l8974,2490e" filled="f" strokecolor="#24305e" strokeweight=".64pt">
              <v:path arrowok="t"/>
            </v:shape>
            <v:shape id="_x0000_s4316" type="#_x0000_t75" alt="" style="position:absolute;left:9220;top:2334;width:236;height:112">
              <v:imagedata r:id="rId117" o:title=""/>
            </v:shape>
            <v:shape id="_x0000_s4317" alt="" style="position:absolute;left:9136;top:2511;width:116;height:94" coordorigin="9136,2512" coordsize="116,94" path="m9187,2512r-21,2l9149,2523r-11,15l9136,2556r7,17l9158,2589r20,12l9202,2605r21,-2l9240,2594r10,-14l9252,2562r-7,-18l9231,2528r-21,-11l9187,2512xe" stroked="f">
              <v:path arrowok="t"/>
            </v:shape>
            <v:shape id="_x0000_s4318" alt="" style="position:absolute;left:9136;top:2511;width:116;height:94" coordorigin="9136,2512" coordsize="116,94" path="m9178,2601r-20,-12l9143,2573r-7,-17l9138,2538r11,-15l9166,2514r21,-2l9210,2517r21,11l9245,2544r7,18l9250,2580r-10,14l9223,2603r-21,2l9178,2601xe" filled="f" strokecolor="#24305e" strokeweight=".32pt">
              <v:path arrowok="t"/>
            </v:shape>
            <v:shape id="_x0000_s4319" alt="" style="position:absolute;left:8915;top:2369;width:89;height:119" coordorigin="8915,2369" coordsize="89,119" path="m8950,2369r-16,7l8922,2391r-7,21l8915,2435r7,23l8935,2475r16,11l8969,2487r16,-7l8997,2465r7,-20l9004,2421r-7,-22l8984,2382r-16,-11l8950,2369xe" stroked="f">
              <v:path arrowok="t"/>
            </v:shape>
            <v:shape id="_x0000_s4320" alt="" style="position:absolute;left:8915;top:2369;width:89;height:119" coordorigin="8915,2369" coordsize="89,119" path="m9004,2421r,24l8997,2465r-12,15l8969,2487r-18,-1l8935,2475r-13,-17l8915,2435r,-23l8922,2391r12,-15l8950,2369r18,2l8984,2382r13,17l9004,2421xe" filled="f" strokecolor="#24305e" strokeweight=".32pt">
              <v:path arrowok="t"/>
            </v:shape>
            <v:shape id="_x0000_s4321" alt="" style="position:absolute;left:8915;top:2372;width:328;height:232" coordorigin="8915,2373" coordsize="328,232" o:spt="100" adj="0,,0" path="m8948,2486r-2,-1l8943,2486r5,xm8973,2428r-10,-35l8936,2373r-3,1l8922,2384r-5,15l8915,2416r1,17l8916,2439r1,6l8921,2457r4,5l8933,2473r4,6l8946,2485r3,-1l8967,2463r6,-35xm9243,2583r,-6l9237,2568r-8,-7l9216,2553r-13,-8l9189,2538r-13,-6l9167,2528r-9,-3l9149,2526r-1,l9143,2529r-6,8l9137,2549r-1,11l9139,2565r7,10l9154,2584r9,9l9173,2598r11,4l9196,2604r11,l9219,2604r6,l9237,2593r6,-10xe" fillcolor="#fbba00" stroked="f">
              <v:stroke joinstyle="round"/>
              <v:formulas/>
              <v:path arrowok="t" o:connecttype="segments"/>
            </v:shape>
            <v:shape id="_x0000_s4322" alt="" style="position:absolute;left:8915;top:2369;width:89;height:119" coordorigin="8915,2369" coordsize="89,119" path="m9004,2421r,24l8997,2465r-12,15l8969,2487r-18,-1l8935,2475r-13,-17l8915,2435r,-23l8922,2391r12,-15l8950,2369r18,2l8984,2382r13,17l9004,2421xe" filled="f" strokecolor="#24305e" strokeweight=".64pt">
              <v:path arrowok="t"/>
            </v:shape>
            <v:shape id="_x0000_s4323" alt="" style="position:absolute;left:9136;top:2511;width:116;height:94" coordorigin="9136,2512" coordsize="116,94" path="m9178,2601r-20,-12l9143,2573r-7,-17l9138,2538r11,-15l9166,2514r21,-2l9210,2517r21,11l9245,2544r7,18l9250,2580r-10,14l9223,2603r-21,2l9178,2601xe" filled="f" strokecolor="#24305e" strokeweight=".64pt">
              <v:path arrowok="t"/>
            </v:shape>
            <w10:wrap anchorx="page" anchory="page"/>
          </v:group>
        </w:pict>
      </w:r>
      <w:r>
        <w:pict w14:anchorId="2E792A33">
          <v:group id="_x0000_s4292" alt="" style="position:absolute;margin-left:442.25pt;margin-top:461.2pt;width:28.25pt;height:38.9pt;z-index:-251640832;mso-position-horizontal-relative:page;mso-position-vertical-relative:page" coordorigin="8845,9224" coordsize="565,778">
            <v:shape id="_x0000_s4293" alt="" style="position:absolute;left:9289;top:9856;width:69;height:139" coordorigin="9289,9857" coordsize="69,139" path="m9320,9857r9,22l9338,9898r8,19l9354,9938r3,11l9357,9961r-4,12l9349,9985r-11,10l9325,9995r-12,-1l9302,9989r-8,-8l9290,9970r-1,-10l9291,9950r4,-10l9299,9931r6,-16l9312,9898r5,-20l9320,9857e" filled="f" strokecolor="#232f5d" strokeweight=".64pt">
              <v:path arrowok="t"/>
            </v:shape>
            <v:shape id="_x0000_s4294" type="#_x0000_t75" alt="" style="position:absolute;left:8977;top:9613;width:390;height:172">
              <v:imagedata r:id="rId118" o:title=""/>
            </v:shape>
            <v:shape id="_x0000_s4295" alt="" style="position:absolute;left:8975;top:9574;width:428;height:192" coordorigin="8975,9574" coordsize="428,192" path="m9403,9766r-17,-112l9348,9597r-38,-20l9292,9574r-317,e" filled="f" strokecolor="#232f5d" strokeweight=".64pt">
              <v:path arrowok="t"/>
            </v:shape>
            <v:shape id="_x0000_s4296" alt="" style="position:absolute;left:9053;top:9730;width:350;height:80" coordorigin="9054,9731" coordsize="350,80" path="m9054,9731r181,l9235,9783r51,21l9321,9810r34,-10l9403,9773e" filled="f" strokecolor="#232f5d" strokeweight=".64pt">
              <v:path arrowok="t"/>
            </v:shape>
            <v:shape id="_x0000_s4297" alt="" style="position:absolute;left:8851;top:9489;width:258;height:504" coordorigin="8852,9489" coordsize="258,504" path="m8852,9489r,438l8854,9943r77,45l8979,9993r49,-2l9088,9973r21,-42l9109,9731e" filled="f" strokecolor="#232f5d" strokeweight=".64pt">
              <v:path arrowok="t"/>
            </v:shape>
            <v:shape id="_x0000_s4298" type="#_x0000_t75" alt="" style="position:absolute;left:8845;top:9224;width:390;height:276">
              <v:imagedata r:id="rId119" o:title=""/>
            </v:shape>
            <v:shape id="_x0000_s4299" alt="" style="position:absolute;left:9315;top:9906;width:29;height:76" coordorigin="9316,9906" coordsize="29,76" path="m9322,9906r,13l9321,9932r-4,25l9316,9961r,4l9318,9974r2,4l9331,9982r7,-5l9344,9965r,-7l9327,9911r-5,-5xe" fillcolor="#fbba00" stroked="f">
              <v:path arrowok="t"/>
            </v:shape>
            <v:shape id="_x0000_s4300" alt="" style="position:absolute;left:9361;top:9814;width:37;height:142" coordorigin="9361,9814" coordsize="37,142" path="m9361,9814r6,29l9377,9885r11,42l9398,9955e" filled="f" strokecolor="#232f5d" strokeweight=".64pt">
              <v:path arrowok="t"/>
            </v:shape>
            <v:shape id="_x0000_s4301" alt="" style="position:absolute;left:9259;top:9822;width:19;height:54" coordorigin="9259,9823" coordsize="19,54" path="m9278,9823r-5,13l9268,9849r-4,14l9259,9876e" filled="f" strokecolor="#232f5d" strokeweight=".64pt">
              <v:path arrowok="t"/>
            </v:shape>
            <w10:wrap anchorx="page" anchory="page"/>
          </v:group>
        </w:pict>
      </w:r>
      <w:r>
        <w:pict w14:anchorId="4781CBDC">
          <v:group id="_x0000_s4285" alt="" style="position:absolute;margin-left:440pt;margin-top:548.15pt;width:32.75pt;height:41.35pt;z-index:-251639808;mso-position-horizontal-relative:page;mso-position-vertical-relative:page" coordorigin="8800,10963" coordsize="655,827">
            <v:shape id="_x0000_s4286" alt="" style="position:absolute;left:9181;top:11201;width:267;height:582" coordorigin="9182,11202" coordsize="267,582" path="m9411,11783r-192,l9204,11780r-11,-8l9185,11761r-3,-15l9182,11210r,-5l9185,11202r5,l9440,11202r5,l9448,11205r,5l9448,11746r-3,15l9438,11772r-12,8l9411,11783xe" filled="f" strokecolor="#24305e" strokeweight=".64pt">
              <v:path arrowok="t"/>
            </v:shape>
            <v:shape id="_x0000_s4287" alt="" style="position:absolute;left:9161;top:11031;width:97;height:249" coordorigin="9161,11032" coordsize="97,249" path="m9229,11281r-68,-241l9187,11032r70,247l9229,11281xe" filled="f" strokecolor="#24305e" strokeweight=".64pt">
              <v:path arrowok="t"/>
            </v:shape>
            <v:shape id="_x0000_s4288" alt="" style="position:absolute;left:9205;top:11260;width:220;height:497" coordorigin="9205,11260" coordsize="220,497" path="m9425,11260r-220,l9205,11722r3,13l9216,11747r11,7l9241,11757r148,l9403,11754r11,-7l9422,11735r3,-13l9425,11260xe" fillcolor="#fbba00" stroked="f">
              <v:path arrowok="t"/>
            </v:shape>
            <v:shape id="_x0000_s4289" alt="" style="position:absolute;left:9222;top:11258;width:194;height:476" coordorigin="9223,11259" coordsize="194,476" o:spt="100" adj="0,,0" path="m9241,11443r-4,-4l9227,11439r-4,4l9223,11453r4,4l9237,11457r4,-4l9241,11448r,-5xm9261,11633r-4,-4l9247,11629r-4,4l9243,11643r4,4l9257,11647r4,-4l9261,11638r,-5xm9296,11593r-4,-4l9283,11589r-4,4l9279,11602r4,4l9292,11606r4,-4l9296,11597r,-4xm9333,11707r-4,-4l9319,11703r-4,4l9315,11717r4,4l9329,11721r4,-4l9333,11712r,-5xm9350,11377r-4,-4l9336,11373r-4,4l9332,11387r4,4l9346,11391r4,-4l9350,11382r,-5xm9376,11288r-4,-4l9362,11284r-4,4l9358,11298r4,4l9372,11302r4,-4l9376,11293r,-5xm9394,11434r-4,-4l9380,11430r-4,4l9376,11444r4,4l9390,11448r4,-4l9394,11439r,-5xm9400,11726r-141,-467l9231,11260r143,474l9400,11726xm9416,11594r-4,-4l9402,11590r-4,4l9398,11604r4,4l9412,11608r4,-4l9416,11599r,-5xe" stroked="f">
              <v:stroke joinstyle="round"/>
              <v:formulas/>
              <v:path arrowok="t" o:connecttype="segments"/>
            </v:shape>
            <v:shape id="_x0000_s4290" alt="" style="position:absolute;left:9278;top:10962;width:98;height:186" coordorigin="9279,10963" coordsize="98,186" o:spt="100" adj="0,,0" path="m9296,11065r-4,-4l9283,11061r-4,4l9279,11074r4,4l9292,11078r4,-4l9296,11070r,-5xm9350,10967r-4,-4l9336,10963r-4,4l9332,10977r4,4l9346,10981r4,-4l9350,10972r,-5xm9376,11134r-4,-4l9362,11130r-4,4l9358,11144r4,4l9372,11148r4,-4l9376,11139r,-5xe" fillcolor="#24305e" stroked="f">
              <v:stroke joinstyle="round"/>
              <v:formulas/>
              <v:path arrowok="t" o:connecttype="segments"/>
            </v:shape>
            <v:shape id="_x0000_s4291" type="#_x0000_t75" alt="" style="position:absolute;left:8800;top:11065;width:292;height:721">
              <v:imagedata r:id="rId120" o:title=""/>
            </v:shape>
            <w10:wrap anchorx="page" anchory="page"/>
          </v:group>
        </w:pict>
      </w:r>
      <w:r>
        <w:pict w14:anchorId="46B19CE8">
          <v:shape id="_x0000_s4284" type="#_x0000_t202" alt="" style="position:absolute;margin-left:571.6pt;margin-top:149.25pt;width:12.9pt;height:247.65pt;z-index:251357184;mso-wrap-style:square;mso-wrap-edited:f;mso-width-percent:0;mso-height-percent:0;mso-position-horizontal-relative:page;mso-position-vertical-relative:page;mso-width-percent:0;mso-height-percent:0;v-text-anchor:top" filled="f" stroked="f">
            <v:textbox style="layout-flow:vertical" inset="0,0,0,0">
              <w:txbxContent>
                <w:p w14:paraId="013AC559" w14:textId="77777777" w:rsidR="000B4ABD" w:rsidRDefault="006E238D">
                  <w:pPr>
                    <w:spacing w:before="20"/>
                    <w:ind w:left="20"/>
                    <w:rPr>
                      <w:sz w:val="16"/>
                    </w:rPr>
                  </w:pPr>
                  <w:r>
                    <w:rPr>
                      <w:color w:val="24305E"/>
                      <w:sz w:val="16"/>
                    </w:rPr>
                    <w:t>Eating and Activity Guidelines Statements for New Zealand Adults</w:t>
                  </w:r>
                </w:p>
              </w:txbxContent>
            </v:textbox>
            <w10:wrap anchorx="page" anchory="page"/>
          </v:shape>
        </w:pict>
      </w:r>
    </w:p>
    <w:p w14:paraId="11B68CCF" w14:textId="77777777" w:rsidR="000B4ABD" w:rsidRDefault="00E902B2">
      <w:pPr>
        <w:pStyle w:val="BodyText"/>
        <w:spacing w:line="20" w:lineRule="exact"/>
        <w:ind w:left="1695"/>
        <w:rPr>
          <w:rFonts w:ascii="NotoSerif-Black"/>
          <w:sz w:val="2"/>
        </w:rPr>
      </w:pPr>
      <w:r>
        <w:rPr>
          <w:rFonts w:ascii="NotoSerif-Black"/>
          <w:sz w:val="2"/>
        </w:rPr>
      </w:r>
      <w:r>
        <w:rPr>
          <w:rFonts w:ascii="NotoSerif-Black"/>
          <w:sz w:val="2"/>
        </w:rPr>
        <w:pict w14:anchorId="17A9D24D">
          <v:group id="_x0000_s4282" alt="" style="width:425.2pt;height:.5pt;mso-position-horizontal-relative:char;mso-position-vertical-relative:line" coordsize="8504,10">
            <v:line id="_x0000_s4283" alt="" style="position:absolute" from="8504,5" to="0,5" strokecolor="#009ddf" strokeweight=".5pt"/>
            <w10:anchorlock/>
          </v:group>
        </w:pict>
      </w:r>
    </w:p>
    <w:p w14:paraId="5AE2C294" w14:textId="77777777" w:rsidR="000B4ABD" w:rsidRDefault="000B4ABD">
      <w:pPr>
        <w:pStyle w:val="BodyText"/>
        <w:rPr>
          <w:rFonts w:ascii="NotoSerif-Black"/>
          <w:b/>
        </w:rPr>
      </w:pPr>
    </w:p>
    <w:p w14:paraId="484F8A4C" w14:textId="77777777" w:rsidR="000B4ABD" w:rsidRDefault="000B4ABD">
      <w:pPr>
        <w:pStyle w:val="BodyText"/>
        <w:spacing w:before="10"/>
        <w:rPr>
          <w:rFonts w:ascii="NotoSerif-Black"/>
          <w:b/>
          <w:sz w:val="15"/>
        </w:rPr>
      </w:pPr>
    </w:p>
    <w:tbl>
      <w:tblPr>
        <w:tblW w:w="0" w:type="auto"/>
        <w:tblInd w:w="1708" w:type="dxa"/>
        <w:tblLayout w:type="fixed"/>
        <w:tblCellMar>
          <w:left w:w="0" w:type="dxa"/>
          <w:right w:w="0" w:type="dxa"/>
        </w:tblCellMar>
        <w:tblLook w:val="01E0" w:firstRow="1" w:lastRow="1" w:firstColumn="1" w:lastColumn="1" w:noHBand="0" w:noVBand="0"/>
      </w:tblPr>
      <w:tblGrid>
        <w:gridCol w:w="7259"/>
        <w:gridCol w:w="198"/>
        <w:gridCol w:w="1045"/>
      </w:tblGrid>
      <w:tr w:rsidR="000B4ABD" w14:paraId="3024120C" w14:textId="77777777">
        <w:trPr>
          <w:trHeight w:val="1239"/>
        </w:trPr>
        <w:tc>
          <w:tcPr>
            <w:tcW w:w="7259" w:type="dxa"/>
            <w:tcBorders>
              <w:bottom w:val="single" w:sz="18" w:space="0" w:color="FBBA00"/>
            </w:tcBorders>
          </w:tcPr>
          <w:p w14:paraId="2E7959FB" w14:textId="77777777" w:rsidR="000B4ABD" w:rsidRDefault="006E238D">
            <w:pPr>
              <w:pStyle w:val="TableParagraph"/>
              <w:spacing w:before="301" w:line="228" w:lineRule="auto"/>
              <w:ind w:right="3864"/>
              <w:rPr>
                <w:rFonts w:ascii="NotoSerif-Black"/>
                <w:b/>
                <w:sz w:val="28"/>
              </w:rPr>
            </w:pPr>
            <w:bookmarkStart w:id="24" w:name="_bookmark13"/>
            <w:bookmarkEnd w:id="24"/>
            <w:r>
              <w:rPr>
                <w:rFonts w:ascii="NotoSerif-Black"/>
                <w:b/>
                <w:color w:val="24305E"/>
                <w:sz w:val="28"/>
              </w:rPr>
              <w:t>Choose and/or prepare foods and drinks:</w:t>
            </w:r>
          </w:p>
        </w:tc>
        <w:tc>
          <w:tcPr>
            <w:tcW w:w="198" w:type="dxa"/>
            <w:tcBorders>
              <w:bottom w:val="single" w:sz="18" w:space="0" w:color="FBBA00"/>
            </w:tcBorders>
          </w:tcPr>
          <w:p w14:paraId="007DB9E5" w14:textId="77777777" w:rsidR="000B4ABD" w:rsidRDefault="000B4ABD">
            <w:pPr>
              <w:pStyle w:val="TableParagraph"/>
              <w:rPr>
                <w:rFonts w:ascii="Times New Roman"/>
              </w:rPr>
            </w:pPr>
          </w:p>
        </w:tc>
        <w:tc>
          <w:tcPr>
            <w:tcW w:w="1045" w:type="dxa"/>
            <w:tcBorders>
              <w:bottom w:val="single" w:sz="18" w:space="0" w:color="FBBA00"/>
            </w:tcBorders>
          </w:tcPr>
          <w:p w14:paraId="72513325" w14:textId="77777777" w:rsidR="000B4ABD" w:rsidRDefault="006E238D">
            <w:pPr>
              <w:pStyle w:val="TableParagraph"/>
              <w:spacing w:line="1220" w:lineRule="exact"/>
              <w:ind w:left="532" w:right="-15"/>
              <w:rPr>
                <w:rFonts w:ascii="NotoSans-Medium"/>
                <w:sz w:val="90"/>
              </w:rPr>
            </w:pPr>
            <w:r>
              <w:rPr>
                <w:rFonts w:ascii="NotoSans-Medium"/>
                <w:color w:val="FBBA00"/>
                <w:sz w:val="90"/>
              </w:rPr>
              <w:t>2</w:t>
            </w:r>
          </w:p>
        </w:tc>
      </w:tr>
      <w:tr w:rsidR="000B4ABD" w14:paraId="75903E40" w14:textId="77777777">
        <w:trPr>
          <w:trHeight w:val="1389"/>
        </w:trPr>
        <w:tc>
          <w:tcPr>
            <w:tcW w:w="8502" w:type="dxa"/>
            <w:gridSpan w:val="3"/>
            <w:tcBorders>
              <w:top w:val="single" w:sz="18" w:space="0" w:color="FBBA00"/>
              <w:bottom w:val="single" w:sz="4" w:space="0" w:color="FBBA00"/>
            </w:tcBorders>
          </w:tcPr>
          <w:p w14:paraId="72D52242" w14:textId="77777777" w:rsidR="000B4ABD" w:rsidRDefault="006E238D">
            <w:pPr>
              <w:pStyle w:val="TableParagraph"/>
              <w:spacing w:before="220" w:line="256" w:lineRule="auto"/>
              <w:ind w:left="1020" w:right="1116"/>
            </w:pPr>
            <w:r>
              <w:rPr>
                <w:color w:val="24305E"/>
                <w:spacing w:val="-3"/>
              </w:rPr>
              <w:t xml:space="preserve">with </w:t>
            </w:r>
            <w:r>
              <w:rPr>
                <w:color w:val="24305E"/>
                <w:spacing w:val="-4"/>
              </w:rPr>
              <w:t xml:space="preserve">unsaturated </w:t>
            </w:r>
            <w:r>
              <w:rPr>
                <w:color w:val="24305E"/>
                <w:spacing w:val="-3"/>
              </w:rPr>
              <w:t xml:space="preserve">fats (canola, olive, rice </w:t>
            </w:r>
            <w:r>
              <w:rPr>
                <w:color w:val="24305E"/>
                <w:spacing w:val="-4"/>
              </w:rPr>
              <w:t xml:space="preserve">bran </w:t>
            </w:r>
            <w:r>
              <w:rPr>
                <w:color w:val="24305E"/>
              </w:rPr>
              <w:t xml:space="preserve">or </w:t>
            </w:r>
            <w:r>
              <w:rPr>
                <w:color w:val="24305E"/>
                <w:spacing w:val="-3"/>
              </w:rPr>
              <w:t xml:space="preserve">vegetable oil, </w:t>
            </w:r>
            <w:r>
              <w:rPr>
                <w:color w:val="24305E"/>
              </w:rPr>
              <w:t xml:space="preserve">or </w:t>
            </w:r>
            <w:r>
              <w:rPr>
                <w:color w:val="24305E"/>
                <w:spacing w:val="-3"/>
              </w:rPr>
              <w:t xml:space="preserve">margarine) instead </w:t>
            </w:r>
            <w:r>
              <w:rPr>
                <w:color w:val="24305E"/>
              </w:rPr>
              <w:t xml:space="preserve">of </w:t>
            </w:r>
            <w:r>
              <w:rPr>
                <w:color w:val="24305E"/>
                <w:spacing w:val="-4"/>
              </w:rPr>
              <w:t xml:space="preserve">saturated </w:t>
            </w:r>
            <w:r>
              <w:rPr>
                <w:color w:val="24305E"/>
                <w:spacing w:val="-3"/>
              </w:rPr>
              <w:t xml:space="preserve">fats </w:t>
            </w:r>
            <w:r>
              <w:rPr>
                <w:color w:val="24305E"/>
                <w:spacing w:val="-5"/>
              </w:rPr>
              <w:t xml:space="preserve">(butter, </w:t>
            </w:r>
            <w:r>
              <w:rPr>
                <w:color w:val="24305E"/>
                <w:spacing w:val="-4"/>
              </w:rPr>
              <w:t xml:space="preserve">cream, lard, </w:t>
            </w:r>
            <w:r>
              <w:rPr>
                <w:color w:val="24305E"/>
                <w:spacing w:val="-3"/>
              </w:rPr>
              <w:t>dripping, coconut oil)</w:t>
            </w:r>
          </w:p>
        </w:tc>
      </w:tr>
      <w:tr w:rsidR="000B4ABD" w14:paraId="5E85E0B3" w14:textId="77777777">
        <w:trPr>
          <w:trHeight w:val="1293"/>
        </w:trPr>
        <w:tc>
          <w:tcPr>
            <w:tcW w:w="7259" w:type="dxa"/>
            <w:tcBorders>
              <w:top w:val="single" w:sz="4" w:space="0" w:color="FBBA00"/>
              <w:bottom w:val="single" w:sz="4" w:space="0" w:color="FBBA00"/>
            </w:tcBorders>
          </w:tcPr>
          <w:p w14:paraId="39B11C41" w14:textId="77777777" w:rsidR="000B4ABD" w:rsidRDefault="000B4ABD">
            <w:pPr>
              <w:pStyle w:val="TableParagraph"/>
              <w:rPr>
                <w:rFonts w:ascii="NotoSerif-Black"/>
                <w:b/>
                <w:sz w:val="41"/>
              </w:rPr>
            </w:pPr>
          </w:p>
          <w:p w14:paraId="5A95BEF5" w14:textId="77777777" w:rsidR="000B4ABD" w:rsidRDefault="006E238D">
            <w:pPr>
              <w:pStyle w:val="TableParagraph"/>
              <w:ind w:left="1020"/>
            </w:pPr>
            <w:r>
              <w:rPr>
                <w:color w:val="24305E"/>
              </w:rPr>
              <w:t>with little or no added sugar</w:t>
            </w:r>
          </w:p>
        </w:tc>
        <w:tc>
          <w:tcPr>
            <w:tcW w:w="198" w:type="dxa"/>
            <w:tcBorders>
              <w:top w:val="single" w:sz="4" w:space="0" w:color="FBBA00"/>
              <w:bottom w:val="single" w:sz="4" w:space="0" w:color="FBBA00"/>
            </w:tcBorders>
          </w:tcPr>
          <w:p w14:paraId="3DCB9293" w14:textId="77777777" w:rsidR="000B4ABD" w:rsidRDefault="000B4ABD">
            <w:pPr>
              <w:pStyle w:val="TableParagraph"/>
              <w:rPr>
                <w:rFonts w:ascii="Times New Roman"/>
              </w:rPr>
            </w:pPr>
          </w:p>
        </w:tc>
        <w:tc>
          <w:tcPr>
            <w:tcW w:w="1045" w:type="dxa"/>
            <w:tcBorders>
              <w:top w:val="single" w:sz="4" w:space="0" w:color="FBBA00"/>
              <w:bottom w:val="single" w:sz="4" w:space="0" w:color="FBBA00"/>
            </w:tcBorders>
          </w:tcPr>
          <w:p w14:paraId="45C2D583" w14:textId="77777777" w:rsidR="000B4ABD" w:rsidRDefault="000B4ABD">
            <w:pPr>
              <w:pStyle w:val="TableParagraph"/>
              <w:rPr>
                <w:rFonts w:ascii="Times New Roman"/>
              </w:rPr>
            </w:pPr>
          </w:p>
        </w:tc>
      </w:tr>
      <w:tr w:rsidR="000B4ABD" w14:paraId="55A8554E" w14:textId="77777777">
        <w:trPr>
          <w:trHeight w:val="858"/>
        </w:trPr>
        <w:tc>
          <w:tcPr>
            <w:tcW w:w="8502" w:type="dxa"/>
            <w:gridSpan w:val="3"/>
            <w:tcBorders>
              <w:top w:val="single" w:sz="4" w:space="0" w:color="FBBA00"/>
            </w:tcBorders>
          </w:tcPr>
          <w:p w14:paraId="510A1243" w14:textId="77777777" w:rsidR="000B4ABD" w:rsidRDefault="000B4ABD">
            <w:pPr>
              <w:pStyle w:val="TableParagraph"/>
              <w:rPr>
                <w:rFonts w:ascii="NotoSerif-Black"/>
                <w:b/>
                <w:sz w:val="41"/>
              </w:rPr>
            </w:pPr>
          </w:p>
          <w:p w14:paraId="0A6B6903" w14:textId="77777777" w:rsidR="000B4ABD" w:rsidRDefault="006E238D">
            <w:pPr>
              <w:pStyle w:val="TableParagraph"/>
              <w:spacing w:line="281" w:lineRule="exact"/>
              <w:ind w:left="997" w:right="1220"/>
              <w:jc w:val="center"/>
            </w:pPr>
            <w:r>
              <w:rPr>
                <w:color w:val="24305E"/>
              </w:rPr>
              <w:t>that are low in salt (sodium); if using salt, choose iodised salt</w:t>
            </w:r>
          </w:p>
        </w:tc>
      </w:tr>
      <w:tr w:rsidR="000B4ABD" w14:paraId="0CB2B483" w14:textId="77777777">
        <w:trPr>
          <w:trHeight w:val="548"/>
        </w:trPr>
        <w:tc>
          <w:tcPr>
            <w:tcW w:w="8502" w:type="dxa"/>
            <w:gridSpan w:val="3"/>
            <w:tcBorders>
              <w:bottom w:val="single" w:sz="4" w:space="0" w:color="FBBA00"/>
            </w:tcBorders>
          </w:tcPr>
          <w:p w14:paraId="35DD7A89" w14:textId="77777777" w:rsidR="000B4ABD" w:rsidRDefault="000B4ABD">
            <w:pPr>
              <w:pStyle w:val="TableParagraph"/>
              <w:rPr>
                <w:rFonts w:ascii="Times New Roman"/>
              </w:rPr>
            </w:pPr>
          </w:p>
        </w:tc>
      </w:tr>
      <w:tr w:rsidR="000B4ABD" w14:paraId="6F85EF4D" w14:textId="77777777">
        <w:trPr>
          <w:trHeight w:val="857"/>
        </w:trPr>
        <w:tc>
          <w:tcPr>
            <w:tcW w:w="7259" w:type="dxa"/>
            <w:tcBorders>
              <w:top w:val="single" w:sz="4" w:space="0" w:color="FBBA00"/>
            </w:tcBorders>
          </w:tcPr>
          <w:p w14:paraId="3EC3B7CB" w14:textId="77777777" w:rsidR="000B4ABD" w:rsidRDefault="000B4ABD">
            <w:pPr>
              <w:pStyle w:val="TableParagraph"/>
              <w:rPr>
                <w:rFonts w:ascii="NotoSerif-Black"/>
                <w:b/>
                <w:sz w:val="41"/>
              </w:rPr>
            </w:pPr>
          </w:p>
          <w:p w14:paraId="756EB50B" w14:textId="77777777" w:rsidR="000B4ABD" w:rsidRDefault="006E238D">
            <w:pPr>
              <w:pStyle w:val="TableParagraph"/>
              <w:spacing w:line="280" w:lineRule="exact"/>
              <w:ind w:left="1020"/>
            </w:pPr>
            <w:r>
              <w:rPr>
                <w:color w:val="24305E"/>
              </w:rPr>
              <w:t>that are mostly ‘whole’ and less processed</w:t>
            </w:r>
          </w:p>
        </w:tc>
        <w:tc>
          <w:tcPr>
            <w:tcW w:w="198" w:type="dxa"/>
            <w:tcBorders>
              <w:top w:val="single" w:sz="4" w:space="0" w:color="FBBA00"/>
            </w:tcBorders>
          </w:tcPr>
          <w:p w14:paraId="33246015" w14:textId="77777777" w:rsidR="000B4ABD" w:rsidRDefault="000B4ABD">
            <w:pPr>
              <w:pStyle w:val="TableParagraph"/>
              <w:rPr>
                <w:rFonts w:ascii="Times New Roman"/>
              </w:rPr>
            </w:pPr>
          </w:p>
        </w:tc>
        <w:tc>
          <w:tcPr>
            <w:tcW w:w="1045" w:type="dxa"/>
            <w:tcBorders>
              <w:top w:val="single" w:sz="4" w:space="0" w:color="FBBA00"/>
            </w:tcBorders>
          </w:tcPr>
          <w:p w14:paraId="1586CD7D" w14:textId="77777777" w:rsidR="000B4ABD" w:rsidRDefault="000B4ABD">
            <w:pPr>
              <w:pStyle w:val="TableParagraph"/>
              <w:rPr>
                <w:rFonts w:ascii="Times New Roman"/>
              </w:rPr>
            </w:pPr>
          </w:p>
        </w:tc>
      </w:tr>
    </w:tbl>
    <w:p w14:paraId="003A5456" w14:textId="77777777" w:rsidR="000B4ABD" w:rsidRDefault="00E902B2">
      <w:pPr>
        <w:pStyle w:val="BodyText"/>
        <w:spacing w:before="3"/>
        <w:rPr>
          <w:rFonts w:ascii="NotoSerif-Black"/>
          <w:b/>
          <w:sz w:val="29"/>
        </w:rPr>
      </w:pPr>
      <w:r>
        <w:pict w14:anchorId="36E86D45">
          <v:group id="_x0000_s4278" alt="" style="position:absolute;margin-left:85.05pt;margin-top:21.85pt;width:425.2pt;height:.5pt;z-index:-251523072;mso-wrap-distance-left:0;mso-wrap-distance-right:0;mso-position-horizontal-relative:page;mso-position-vertical-relative:text" coordorigin="1701,437" coordsize="8504,10">
            <v:line id="_x0000_s4279" alt="" style="position:absolute" from="1701,442" to="2721,442" strokecolor="#fbba00" strokeweight=".5pt"/>
            <v:line id="_x0000_s4280" alt="" style="position:absolute" from="2721,442" to="8660,442" strokecolor="#fbba00" strokeweight=".5pt"/>
            <v:line id="_x0000_s4281" alt="" style="position:absolute" from="8660,442" to="10205,442" strokecolor="#fbba00" strokeweight=".5pt"/>
            <w10:wrap type="topAndBottom" anchorx="page"/>
          </v:group>
        </w:pict>
      </w:r>
    </w:p>
    <w:p w14:paraId="67AD8940" w14:textId="77777777" w:rsidR="000B4ABD" w:rsidRDefault="000B4ABD">
      <w:pPr>
        <w:pStyle w:val="BodyText"/>
        <w:rPr>
          <w:rFonts w:ascii="NotoSerif-Black"/>
          <w:b/>
        </w:rPr>
      </w:pPr>
    </w:p>
    <w:p w14:paraId="0777472D" w14:textId="77777777" w:rsidR="000B4ABD" w:rsidRDefault="000B4ABD">
      <w:pPr>
        <w:pStyle w:val="BodyText"/>
        <w:spacing w:before="9"/>
        <w:rPr>
          <w:rFonts w:ascii="NotoSerif-Black"/>
          <w:b/>
          <w:sz w:val="12"/>
        </w:rPr>
      </w:pPr>
    </w:p>
    <w:tbl>
      <w:tblPr>
        <w:tblW w:w="0" w:type="auto"/>
        <w:tblInd w:w="1708" w:type="dxa"/>
        <w:tblLayout w:type="fixed"/>
        <w:tblCellMar>
          <w:left w:w="0" w:type="dxa"/>
          <w:right w:w="0" w:type="dxa"/>
        </w:tblCellMar>
        <w:tblLook w:val="01E0" w:firstRow="1" w:lastRow="1" w:firstColumn="1" w:lastColumn="1" w:noHBand="0" w:noVBand="0"/>
      </w:tblPr>
      <w:tblGrid>
        <w:gridCol w:w="7408"/>
        <w:gridCol w:w="1096"/>
      </w:tblGrid>
      <w:tr w:rsidR="000B4ABD" w14:paraId="36AFB048" w14:textId="77777777">
        <w:trPr>
          <w:trHeight w:val="1239"/>
        </w:trPr>
        <w:tc>
          <w:tcPr>
            <w:tcW w:w="7408" w:type="dxa"/>
            <w:tcBorders>
              <w:bottom w:val="single" w:sz="18" w:space="0" w:color="FBBA00"/>
            </w:tcBorders>
          </w:tcPr>
          <w:p w14:paraId="05F2448B" w14:textId="77777777" w:rsidR="000B4ABD" w:rsidRDefault="006E238D">
            <w:pPr>
              <w:pStyle w:val="TableParagraph"/>
              <w:spacing w:before="301" w:line="228" w:lineRule="auto"/>
              <w:ind w:right="1656"/>
              <w:rPr>
                <w:rFonts w:ascii="NotoSerif-Black"/>
                <w:b/>
                <w:sz w:val="28"/>
              </w:rPr>
            </w:pPr>
            <w:r>
              <w:rPr>
                <w:rFonts w:ascii="NotoSerif-Black"/>
                <w:b/>
                <w:color w:val="24305E"/>
                <w:sz w:val="28"/>
              </w:rPr>
              <w:t>Make plain water your first choice over other drinks</w:t>
            </w:r>
          </w:p>
        </w:tc>
        <w:tc>
          <w:tcPr>
            <w:tcW w:w="1096" w:type="dxa"/>
            <w:tcBorders>
              <w:bottom w:val="single" w:sz="18" w:space="0" w:color="FBBA00"/>
            </w:tcBorders>
          </w:tcPr>
          <w:p w14:paraId="3A3C4F01" w14:textId="77777777" w:rsidR="000B4ABD" w:rsidRDefault="006E238D">
            <w:pPr>
              <w:pStyle w:val="TableParagraph"/>
              <w:spacing w:line="1220" w:lineRule="exact"/>
              <w:ind w:left="581"/>
              <w:rPr>
                <w:rFonts w:ascii="NotoSans-Medium"/>
                <w:sz w:val="90"/>
              </w:rPr>
            </w:pPr>
            <w:r>
              <w:rPr>
                <w:rFonts w:ascii="NotoSans-Medium"/>
                <w:color w:val="FBBA00"/>
                <w:sz w:val="90"/>
              </w:rPr>
              <w:t>3</w:t>
            </w:r>
          </w:p>
        </w:tc>
      </w:tr>
    </w:tbl>
    <w:p w14:paraId="0D0A889C" w14:textId="77777777" w:rsidR="000B4ABD" w:rsidRDefault="000B4ABD">
      <w:pPr>
        <w:pStyle w:val="BodyText"/>
        <w:rPr>
          <w:rFonts w:ascii="NotoSerif-Black"/>
          <w:b/>
        </w:rPr>
      </w:pPr>
    </w:p>
    <w:p w14:paraId="682782F7" w14:textId="77777777" w:rsidR="000B4ABD" w:rsidRDefault="000B4ABD">
      <w:pPr>
        <w:pStyle w:val="BodyText"/>
        <w:spacing w:before="11"/>
        <w:rPr>
          <w:rFonts w:ascii="NotoSerif-Black"/>
          <w:b/>
          <w:sz w:val="14"/>
        </w:rPr>
      </w:pPr>
    </w:p>
    <w:tbl>
      <w:tblPr>
        <w:tblW w:w="0" w:type="auto"/>
        <w:tblInd w:w="1708" w:type="dxa"/>
        <w:tblLayout w:type="fixed"/>
        <w:tblCellMar>
          <w:left w:w="0" w:type="dxa"/>
          <w:right w:w="0" w:type="dxa"/>
        </w:tblCellMar>
        <w:tblLook w:val="01E0" w:firstRow="1" w:lastRow="1" w:firstColumn="1" w:lastColumn="1" w:noHBand="0" w:noVBand="0"/>
      </w:tblPr>
      <w:tblGrid>
        <w:gridCol w:w="5539"/>
        <w:gridCol w:w="2964"/>
      </w:tblGrid>
      <w:tr w:rsidR="000B4ABD" w14:paraId="7F62DACA" w14:textId="77777777">
        <w:trPr>
          <w:trHeight w:val="1239"/>
        </w:trPr>
        <w:tc>
          <w:tcPr>
            <w:tcW w:w="5539" w:type="dxa"/>
            <w:tcBorders>
              <w:bottom w:val="single" w:sz="18" w:space="0" w:color="FBBA00"/>
            </w:tcBorders>
          </w:tcPr>
          <w:p w14:paraId="4ED823B5" w14:textId="77777777" w:rsidR="000B4ABD" w:rsidRDefault="006E238D">
            <w:pPr>
              <w:pStyle w:val="TableParagraph"/>
              <w:spacing w:before="301" w:line="228" w:lineRule="auto"/>
              <w:ind w:right="1832"/>
              <w:rPr>
                <w:rFonts w:ascii="NotoSerif-Black"/>
                <w:b/>
                <w:sz w:val="28"/>
              </w:rPr>
            </w:pPr>
            <w:r>
              <w:rPr>
                <w:rFonts w:ascii="NotoSerif-Black"/>
                <w:b/>
                <w:color w:val="24305E"/>
                <w:sz w:val="28"/>
              </w:rPr>
              <w:t>If you drink alcohol, keep your intake low</w:t>
            </w:r>
          </w:p>
        </w:tc>
        <w:tc>
          <w:tcPr>
            <w:tcW w:w="2964" w:type="dxa"/>
            <w:tcBorders>
              <w:bottom w:val="single" w:sz="18" w:space="0" w:color="FBBA00"/>
            </w:tcBorders>
          </w:tcPr>
          <w:p w14:paraId="54DEB8C2" w14:textId="77777777" w:rsidR="000B4ABD" w:rsidRDefault="006E238D">
            <w:pPr>
              <w:pStyle w:val="TableParagraph"/>
              <w:spacing w:line="1220" w:lineRule="exact"/>
              <w:ind w:left="2450" w:right="-15"/>
              <w:jc w:val="center"/>
              <w:rPr>
                <w:rFonts w:ascii="NotoSans-Medium"/>
                <w:sz w:val="90"/>
              </w:rPr>
            </w:pPr>
            <w:r>
              <w:rPr>
                <w:rFonts w:ascii="NotoSans-Medium"/>
                <w:color w:val="FBBA00"/>
                <w:sz w:val="90"/>
              </w:rPr>
              <w:t>4</w:t>
            </w:r>
          </w:p>
        </w:tc>
      </w:tr>
      <w:tr w:rsidR="000B4ABD" w14:paraId="0D4394D3" w14:textId="77777777">
        <w:trPr>
          <w:trHeight w:val="1098"/>
        </w:trPr>
        <w:tc>
          <w:tcPr>
            <w:tcW w:w="8503" w:type="dxa"/>
            <w:gridSpan w:val="2"/>
            <w:tcBorders>
              <w:top w:val="single" w:sz="18" w:space="0" w:color="FBBA00"/>
              <w:bottom w:val="single" w:sz="4" w:space="0" w:color="FBBA00"/>
            </w:tcBorders>
          </w:tcPr>
          <w:p w14:paraId="0E70824E" w14:textId="77777777" w:rsidR="000B4ABD" w:rsidRDefault="006E238D">
            <w:pPr>
              <w:pStyle w:val="TableParagraph"/>
              <w:spacing w:before="234" w:line="256" w:lineRule="auto"/>
              <w:ind w:left="1020" w:right="1028"/>
            </w:pPr>
            <w:r>
              <w:rPr>
                <w:color w:val="24305E"/>
              </w:rPr>
              <w:t>Stop drinking alcohol if you could be pregnant, are pregnant or are trying to get pregnant</w:t>
            </w:r>
          </w:p>
        </w:tc>
      </w:tr>
      <w:tr w:rsidR="000B4ABD" w14:paraId="489C624E" w14:textId="77777777">
        <w:trPr>
          <w:trHeight w:val="1014"/>
        </w:trPr>
        <w:tc>
          <w:tcPr>
            <w:tcW w:w="8503" w:type="dxa"/>
            <w:gridSpan w:val="2"/>
            <w:tcBorders>
              <w:top w:val="single" w:sz="4" w:space="0" w:color="FBBA00"/>
              <w:bottom w:val="single" w:sz="4" w:space="0" w:color="FBBA00"/>
            </w:tcBorders>
          </w:tcPr>
          <w:p w14:paraId="74B115C0" w14:textId="77777777" w:rsidR="000B4ABD" w:rsidRDefault="006E238D">
            <w:pPr>
              <w:pStyle w:val="TableParagraph"/>
              <w:spacing w:before="223"/>
              <w:ind w:left="296"/>
            </w:pPr>
            <w:r>
              <w:rPr>
                <w:noProof/>
                <w:position w:val="-13"/>
              </w:rPr>
              <w:drawing>
                <wp:inline distT="0" distB="0" distL="0" distR="0" wp14:anchorId="3A39C7CF" wp14:editId="55B32312">
                  <wp:extent cx="270903" cy="325535"/>
                  <wp:effectExtent l="0" t="0" r="0" b="0"/>
                  <wp:docPr id="3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2.png"/>
                          <pic:cNvPicPr/>
                        </pic:nvPicPr>
                        <pic:blipFill>
                          <a:blip r:embed="rId121" cstate="print"/>
                          <a:stretch>
                            <a:fillRect/>
                          </a:stretch>
                        </pic:blipFill>
                        <pic:spPr>
                          <a:xfrm>
                            <a:off x="0" y="0"/>
                            <a:ext cx="270903" cy="325535"/>
                          </a:xfrm>
                          <a:prstGeom prst="rect">
                            <a:avLst/>
                          </a:prstGeom>
                        </pic:spPr>
                      </pic:pic>
                    </a:graphicData>
                  </a:graphic>
                </wp:inline>
              </w:drawing>
            </w:r>
            <w:r>
              <w:rPr>
                <w:rFonts w:ascii="Times New Roman"/>
                <w:sz w:val="20"/>
              </w:rPr>
              <w:t xml:space="preserve">     </w:t>
            </w:r>
            <w:r>
              <w:rPr>
                <w:rFonts w:ascii="Times New Roman"/>
                <w:spacing w:val="-4"/>
                <w:sz w:val="20"/>
              </w:rPr>
              <w:t xml:space="preserve"> </w:t>
            </w:r>
            <w:r>
              <w:rPr>
                <w:color w:val="24305E"/>
              </w:rPr>
              <w:t>When breastfeeding, it is best to be</w:t>
            </w:r>
            <w:r>
              <w:rPr>
                <w:color w:val="24305E"/>
                <w:spacing w:val="-2"/>
              </w:rPr>
              <w:t xml:space="preserve"> </w:t>
            </w:r>
            <w:r>
              <w:rPr>
                <w:color w:val="24305E"/>
              </w:rPr>
              <w:t>alcohol-free</w:t>
            </w:r>
          </w:p>
        </w:tc>
      </w:tr>
    </w:tbl>
    <w:p w14:paraId="1FA3906F" w14:textId="77777777" w:rsidR="000B4ABD" w:rsidRDefault="000B4ABD">
      <w:pPr>
        <w:sectPr w:rsidR="000B4ABD">
          <w:headerReference w:type="even" r:id="rId122"/>
          <w:headerReference w:type="default" r:id="rId123"/>
          <w:pgSz w:w="11910" w:h="16840"/>
          <w:pgMar w:top="1060" w:right="1000" w:bottom="280" w:left="0" w:header="850" w:footer="0" w:gutter="0"/>
          <w:pgNumType w:start="9"/>
          <w:cols w:space="720"/>
        </w:sectPr>
      </w:pPr>
    </w:p>
    <w:p w14:paraId="60E8C7E4" w14:textId="77777777" w:rsidR="000B4ABD" w:rsidRDefault="000B4ABD">
      <w:pPr>
        <w:pStyle w:val="BodyText"/>
        <w:rPr>
          <w:rFonts w:ascii="NotoSerif-Black"/>
          <w:b/>
        </w:rPr>
      </w:pPr>
    </w:p>
    <w:p w14:paraId="5D49604D" w14:textId="77777777" w:rsidR="000B4ABD" w:rsidRDefault="000B4ABD">
      <w:pPr>
        <w:pStyle w:val="BodyText"/>
        <w:spacing w:before="11"/>
        <w:rPr>
          <w:rFonts w:ascii="NotoSerif-Black"/>
          <w:b/>
          <w:sz w:val="21"/>
        </w:rPr>
      </w:pPr>
    </w:p>
    <w:p w14:paraId="63004815" w14:textId="77777777" w:rsidR="000B4ABD" w:rsidRDefault="006E238D">
      <w:pPr>
        <w:spacing w:before="100"/>
        <w:ind w:left="1700"/>
        <w:rPr>
          <w:b/>
        </w:rPr>
      </w:pPr>
      <w:r>
        <w:rPr>
          <w:noProof/>
        </w:rPr>
        <w:drawing>
          <wp:anchor distT="0" distB="0" distL="0" distR="0" simplePos="0" relativeHeight="251327488" behindDoc="1" locked="0" layoutInCell="1" allowOverlap="1" wp14:anchorId="54553F55" wp14:editId="656B78E4">
            <wp:simplePos x="0" y="0"/>
            <wp:positionH relativeFrom="page">
              <wp:posOffset>1277302</wp:posOffset>
            </wp:positionH>
            <wp:positionV relativeFrom="paragraph">
              <wp:posOffset>1386756</wp:posOffset>
            </wp:positionV>
            <wp:extent cx="255390" cy="376237"/>
            <wp:effectExtent l="0" t="0" r="0" b="0"/>
            <wp:wrapNone/>
            <wp:docPr id="3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3.png"/>
                    <pic:cNvPicPr/>
                  </pic:nvPicPr>
                  <pic:blipFill>
                    <a:blip r:embed="rId124" cstate="print"/>
                    <a:stretch>
                      <a:fillRect/>
                    </a:stretch>
                  </pic:blipFill>
                  <pic:spPr>
                    <a:xfrm>
                      <a:off x="0" y="0"/>
                      <a:ext cx="255390" cy="376237"/>
                    </a:xfrm>
                    <a:prstGeom prst="rect">
                      <a:avLst/>
                    </a:prstGeom>
                  </pic:spPr>
                </pic:pic>
              </a:graphicData>
            </a:graphic>
          </wp:anchor>
        </w:drawing>
      </w:r>
      <w:r w:rsidR="00E902B2">
        <w:pict w14:anchorId="210CEC16">
          <v:group id="_x0000_s4270" alt="" style="position:absolute;left:0;text-align:left;margin-left:446.35pt;margin-top:44.8pt;width:19.55pt;height:39.35pt;z-index:-251637760;mso-position-horizontal-relative:page;mso-position-vertical-relative:text" coordorigin="8927,896" coordsize="391,787">
            <v:rect id="_x0000_s4271" alt="" style="position:absolute;left:8944;top:1644;width:356;height:33" filled="f" strokecolor="#24305e" strokeweight=".22436mm"/>
            <v:shape id="_x0000_s4272" type="#_x0000_t75" alt="" style="position:absolute;left:8927;top:896;width:391;height:288">
              <v:imagedata r:id="rId125" o:title=""/>
            </v:shape>
            <v:shape id="_x0000_s4273" alt="" style="position:absolute;left:8933;top:1206;width:378;height:447" coordorigin="8933,1206" coordsize="378,447" path="m9268,1653r-292,l8959,1650r-13,-9l8937,1627r-4,-16l8933,1249r4,-17l8946,1219r13,-9l8976,1206r292,l9285,1210r13,9l9307,1232r4,17l9311,1611r-4,16l9298,1641r-13,9l9268,1653xe" filled="f" strokecolor="#24305e" strokeweight=".22436mm">
              <v:path arrowok="t"/>
            </v:shape>
            <v:shape id="_x0000_s4274" type="#_x0000_t75" alt="" style="position:absolute;left:8933;top:1337;width:348;height:316">
              <v:imagedata r:id="rId126" o:title=""/>
            </v:shape>
            <v:shape id="_x0000_s4275" type="#_x0000_t75" alt="" style="position:absolute;left:9000;top:943;width:282;height:233">
              <v:imagedata r:id="rId127" o:title=""/>
            </v:shape>
            <v:shape id="_x0000_s4276" alt="" style="position:absolute;left:8933;top:1206;width:378;height:447" coordorigin="8933,1206" coordsize="378,447" path="m9268,1653r-292,l8959,1650r-13,-9l8937,1627r-4,-16l8933,1249r4,-17l8946,1219r13,-9l8976,1206r292,l9285,1210r13,9l9307,1232r4,17l9311,1611r-4,16l9298,1641r-13,9l9268,1653xe" filled="f" strokecolor="#24305e" strokeweight=".22436mm">
              <v:path arrowok="t"/>
            </v:shape>
            <v:shape id="_x0000_s4277" type="#_x0000_t75" alt="" style="position:absolute;left:8927;top:896;width:391;height:322">
              <v:imagedata r:id="rId128" o:title=""/>
            </v:shape>
            <w10:wrap anchorx="page"/>
          </v:group>
        </w:pict>
      </w:r>
      <w:r>
        <w:rPr>
          <w:b/>
          <w:color w:val="24305E"/>
        </w:rPr>
        <w:t>Eating Statements continued...</w:t>
      </w:r>
    </w:p>
    <w:p w14:paraId="6123FC86" w14:textId="77777777" w:rsidR="000B4ABD" w:rsidRDefault="000B4ABD">
      <w:pPr>
        <w:pStyle w:val="BodyText"/>
        <w:spacing w:before="9"/>
        <w:rPr>
          <w:b/>
          <w:sz w:val="19"/>
        </w:rPr>
      </w:pPr>
    </w:p>
    <w:tbl>
      <w:tblPr>
        <w:tblW w:w="0" w:type="auto"/>
        <w:tblInd w:w="1708" w:type="dxa"/>
        <w:tblLayout w:type="fixed"/>
        <w:tblCellMar>
          <w:left w:w="0" w:type="dxa"/>
          <w:right w:w="0" w:type="dxa"/>
        </w:tblCellMar>
        <w:tblLook w:val="01E0" w:firstRow="1" w:lastRow="1" w:firstColumn="1" w:lastColumn="1" w:noHBand="0" w:noVBand="0"/>
      </w:tblPr>
      <w:tblGrid>
        <w:gridCol w:w="7282"/>
        <w:gridCol w:w="1223"/>
      </w:tblGrid>
      <w:tr w:rsidR="000B4ABD" w14:paraId="0431F4EF" w14:textId="77777777">
        <w:trPr>
          <w:trHeight w:val="1239"/>
        </w:trPr>
        <w:tc>
          <w:tcPr>
            <w:tcW w:w="7282" w:type="dxa"/>
            <w:tcBorders>
              <w:bottom w:val="single" w:sz="18" w:space="0" w:color="FBBA00"/>
              <w:right w:val="single" w:sz="6" w:space="0" w:color="24305E"/>
            </w:tcBorders>
          </w:tcPr>
          <w:p w14:paraId="3C9B8250" w14:textId="77777777" w:rsidR="000B4ABD" w:rsidRDefault="006E238D">
            <w:pPr>
              <w:pStyle w:val="TableParagraph"/>
              <w:spacing w:before="301" w:line="228" w:lineRule="auto"/>
              <w:ind w:right="1535"/>
              <w:rPr>
                <w:rFonts w:ascii="NotoSerif-Black"/>
                <w:b/>
                <w:sz w:val="28"/>
              </w:rPr>
            </w:pPr>
            <w:r>
              <w:rPr>
                <w:rFonts w:ascii="NotoSerif-Black"/>
                <w:b/>
                <w:color w:val="24305E"/>
                <w:sz w:val="28"/>
              </w:rPr>
              <w:t>Buy or gather, prepare, cook and store food in ways that keep it safe to eat</w:t>
            </w:r>
          </w:p>
        </w:tc>
        <w:tc>
          <w:tcPr>
            <w:tcW w:w="1223" w:type="dxa"/>
            <w:tcBorders>
              <w:left w:val="single" w:sz="6" w:space="0" w:color="24305E"/>
              <w:bottom w:val="single" w:sz="18" w:space="0" w:color="FBBA00"/>
            </w:tcBorders>
          </w:tcPr>
          <w:p w14:paraId="34E3048A" w14:textId="77777777" w:rsidR="000B4ABD" w:rsidRDefault="006E238D">
            <w:pPr>
              <w:pStyle w:val="TableParagraph"/>
              <w:spacing w:line="1220" w:lineRule="exact"/>
              <w:ind w:left="699"/>
              <w:rPr>
                <w:rFonts w:ascii="NotoSans-Medium"/>
                <w:sz w:val="90"/>
              </w:rPr>
            </w:pPr>
            <w:r>
              <w:rPr>
                <w:rFonts w:ascii="NotoSans-Medium"/>
                <w:color w:val="FBBA00"/>
                <w:sz w:val="90"/>
              </w:rPr>
              <w:t>5</w:t>
            </w:r>
          </w:p>
        </w:tc>
      </w:tr>
      <w:tr w:rsidR="000B4ABD" w14:paraId="660656A7" w14:textId="77777777">
        <w:trPr>
          <w:trHeight w:val="1098"/>
        </w:trPr>
        <w:tc>
          <w:tcPr>
            <w:tcW w:w="8505" w:type="dxa"/>
            <w:gridSpan w:val="2"/>
            <w:tcBorders>
              <w:top w:val="single" w:sz="18" w:space="0" w:color="FBBA00"/>
              <w:bottom w:val="single" w:sz="4" w:space="0" w:color="FBBA00"/>
            </w:tcBorders>
          </w:tcPr>
          <w:p w14:paraId="0B8E1D4A" w14:textId="77777777" w:rsidR="000B4ABD" w:rsidRDefault="006E238D">
            <w:pPr>
              <w:pStyle w:val="TableParagraph"/>
              <w:spacing w:before="204" w:line="256" w:lineRule="auto"/>
              <w:ind w:left="1020" w:right="1412"/>
            </w:pPr>
            <w:r>
              <w:rPr>
                <w:color w:val="24305E"/>
              </w:rPr>
              <w:t>Take extra care to protect yourself from foodborne illness if you are pregnant</w:t>
            </w:r>
          </w:p>
        </w:tc>
      </w:tr>
    </w:tbl>
    <w:p w14:paraId="1C373C68" w14:textId="77777777" w:rsidR="000B4ABD" w:rsidRDefault="000B4ABD">
      <w:pPr>
        <w:pStyle w:val="BodyText"/>
        <w:spacing w:before="1" w:after="1"/>
        <w:rPr>
          <w:b/>
          <w:sz w:val="18"/>
        </w:rPr>
      </w:pPr>
    </w:p>
    <w:tbl>
      <w:tblPr>
        <w:tblW w:w="0" w:type="auto"/>
        <w:tblInd w:w="1708" w:type="dxa"/>
        <w:tblLayout w:type="fixed"/>
        <w:tblCellMar>
          <w:left w:w="0" w:type="dxa"/>
          <w:right w:w="0" w:type="dxa"/>
        </w:tblCellMar>
        <w:tblLook w:val="01E0" w:firstRow="1" w:lastRow="1" w:firstColumn="1" w:lastColumn="1" w:noHBand="0" w:noVBand="0"/>
      </w:tblPr>
      <w:tblGrid>
        <w:gridCol w:w="5757"/>
        <w:gridCol w:w="2747"/>
      </w:tblGrid>
      <w:tr w:rsidR="000B4ABD" w14:paraId="542D650B" w14:textId="77777777">
        <w:trPr>
          <w:trHeight w:val="1239"/>
        </w:trPr>
        <w:tc>
          <w:tcPr>
            <w:tcW w:w="5757" w:type="dxa"/>
            <w:tcBorders>
              <w:bottom w:val="single" w:sz="18" w:space="0" w:color="FBBA00"/>
            </w:tcBorders>
          </w:tcPr>
          <w:p w14:paraId="0E151F4D" w14:textId="77777777" w:rsidR="000B4ABD" w:rsidRDefault="006E238D">
            <w:pPr>
              <w:pStyle w:val="TableParagraph"/>
              <w:spacing w:before="301" w:line="228" w:lineRule="auto"/>
              <w:ind w:right="968"/>
              <w:rPr>
                <w:rFonts w:ascii="NotoSerif-Black"/>
                <w:b/>
                <w:sz w:val="28"/>
              </w:rPr>
            </w:pPr>
            <w:r>
              <w:rPr>
                <w:rFonts w:ascii="NotoSerif-Black"/>
                <w:b/>
                <w:color w:val="24305E"/>
                <w:sz w:val="28"/>
              </w:rPr>
              <w:t>Encourage, support and promote breastfeeding</w:t>
            </w:r>
          </w:p>
        </w:tc>
        <w:tc>
          <w:tcPr>
            <w:tcW w:w="2747" w:type="dxa"/>
            <w:tcBorders>
              <w:bottom w:val="single" w:sz="18" w:space="0" w:color="FBBA00"/>
            </w:tcBorders>
          </w:tcPr>
          <w:p w14:paraId="5B5E8551" w14:textId="77777777" w:rsidR="000B4ABD" w:rsidRDefault="006E238D">
            <w:pPr>
              <w:pStyle w:val="TableParagraph"/>
              <w:spacing w:line="1220" w:lineRule="exact"/>
              <w:ind w:left="2232"/>
              <w:jc w:val="center"/>
              <w:rPr>
                <w:rFonts w:ascii="NotoSans-Medium"/>
                <w:sz w:val="90"/>
              </w:rPr>
            </w:pPr>
            <w:r>
              <w:rPr>
                <w:rFonts w:ascii="NotoSans-Medium"/>
                <w:color w:val="FBBA00"/>
                <w:sz w:val="90"/>
              </w:rPr>
              <w:t>6</w:t>
            </w:r>
          </w:p>
        </w:tc>
      </w:tr>
    </w:tbl>
    <w:p w14:paraId="6C8A310F" w14:textId="77777777" w:rsidR="000B4ABD" w:rsidRDefault="000B4ABD">
      <w:pPr>
        <w:pStyle w:val="BodyText"/>
        <w:rPr>
          <w:b/>
          <w:sz w:val="30"/>
        </w:rPr>
      </w:pPr>
    </w:p>
    <w:p w14:paraId="0C88F308" w14:textId="77777777" w:rsidR="000B4ABD" w:rsidRDefault="000B4ABD">
      <w:pPr>
        <w:pStyle w:val="BodyText"/>
        <w:rPr>
          <w:b/>
          <w:sz w:val="30"/>
        </w:rPr>
      </w:pPr>
    </w:p>
    <w:p w14:paraId="7CE020A4" w14:textId="77777777" w:rsidR="000B4ABD" w:rsidRDefault="000B4ABD">
      <w:pPr>
        <w:pStyle w:val="BodyText"/>
        <w:spacing w:before="3"/>
        <w:rPr>
          <w:b/>
        </w:rPr>
      </w:pPr>
    </w:p>
    <w:p w14:paraId="3D513042" w14:textId="77777777" w:rsidR="000B4ABD" w:rsidRDefault="00E902B2">
      <w:pPr>
        <w:pStyle w:val="Heading3"/>
        <w:spacing w:line="240" w:lineRule="auto"/>
        <w:ind w:left="1700"/>
      </w:pPr>
      <w:r>
        <w:pict w14:anchorId="7E81E7F1">
          <v:group id="_x0000_s4263" alt="" style="position:absolute;left:0;text-align:left;margin-left:469.3pt;margin-top:46.65pt;width:36.3pt;height:38.4pt;z-index:-251638784;mso-position-horizontal-relative:page" coordorigin="9386,933" coordsize="726,768">
            <v:shape id="_x0000_s4264" type="#_x0000_t75" alt="" style="position:absolute;left:9598;top:1031;width:259;height:149">
              <v:imagedata r:id="rId129" o:title=""/>
            </v:shape>
            <v:shape id="_x0000_s4265" alt="" style="position:absolute;left:9490;top:1227;width:516;height:466" coordorigin="9491,1228" coordsize="516,466" path="m9756,1228r-14,l9663,1241r-69,35l9539,1331r-35,68l9491,1479r,215l10006,1694r,-215l9994,1399r-36,-68l9904,1276r-69,-35l9756,1228xe" fillcolor="#fbba00" stroked="f">
              <v:path arrowok="t"/>
            </v:shape>
            <v:shape id="_x0000_s4266" alt="" style="position:absolute;left:9392;top:939;width:713;height:755" coordorigin="9393,939" coordsize="713,755" path="m10003,1694r-509,l9466,1688r-24,-15l9426,1650r-7,-29l9393,1018r4,-31l9413,962r25,-17l9468,939r561,l10060,945r24,17l10100,987r5,31l10078,1621r-6,29l10055,1673r-23,15l10003,1694xe" filled="f" strokecolor="#24305e" strokeweight=".22756mm">
              <v:path arrowok="t"/>
            </v:shape>
            <v:shape id="_x0000_s4267" alt="" style="position:absolute;left:9591;top:1003;width:311;height:183" coordorigin="9592,1003" coordsize="311,183" path="m9747,1003r-45,5l9660,1023r-37,22l9592,1074r87,112l9694,1174r16,-8l9728,1160r19,-1l9766,1160r18,5l9800,1173r14,11l9902,1073r-31,-29l9834,1022r-42,-14l9747,1003xe" filled="f" strokecolor="#24305e" strokeweight=".22756mm">
              <v:path arrowok="t"/>
            </v:shape>
            <v:line id="_x0000_s4268" alt="" style="position:absolute" from="9747,1159" to="9747,1064" strokecolor="#24305e" strokeweight=".22756mm"/>
            <v:shape id="_x0000_s4269" alt="" style="position:absolute;left:9419;top:956;width:660;height:705" coordorigin="9419,957" coordsize="660,705" path="m10078,957r-28,650l10015,1657r-22,5l9504,1662r-21,-5l9465,1646r-12,-17l9447,1607,9419,957e" filled="f" strokecolor="#24305e" strokeweight=".22756mm">
              <v:path arrowok="t"/>
            </v:shape>
            <w10:wrap anchorx="page"/>
          </v:group>
        </w:pict>
      </w:r>
      <w:r w:rsidR="00D56FD6">
        <w:rPr>
          <w:noProof/>
        </w:rPr>
        <w:drawing>
          <wp:anchor distT="0" distB="0" distL="0" distR="0" simplePos="0" relativeHeight="251328512" behindDoc="1" locked="0" layoutInCell="1" allowOverlap="1" wp14:anchorId="6709BAF0" wp14:editId="7B55698B">
            <wp:simplePos x="0" y="0"/>
            <wp:positionH relativeFrom="page">
              <wp:posOffset>1277302</wp:posOffset>
            </wp:positionH>
            <wp:positionV relativeFrom="paragraph">
              <wp:posOffset>1526773</wp:posOffset>
            </wp:positionV>
            <wp:extent cx="255390" cy="376237"/>
            <wp:effectExtent l="0" t="0" r="0" b="0"/>
            <wp:wrapNone/>
            <wp:docPr id="3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9.png"/>
                    <pic:cNvPicPr/>
                  </pic:nvPicPr>
                  <pic:blipFill>
                    <a:blip r:embed="rId130" cstate="print"/>
                    <a:stretch>
                      <a:fillRect/>
                    </a:stretch>
                  </pic:blipFill>
                  <pic:spPr>
                    <a:xfrm>
                      <a:off x="0" y="0"/>
                      <a:ext cx="255390" cy="376237"/>
                    </a:xfrm>
                    <a:prstGeom prst="rect">
                      <a:avLst/>
                    </a:prstGeom>
                  </pic:spPr>
                </pic:pic>
              </a:graphicData>
            </a:graphic>
          </wp:anchor>
        </w:drawing>
      </w:r>
      <w:r>
        <w:pict w14:anchorId="14D63EC3">
          <v:group id="_x0000_s4243" alt="" style="position:absolute;left:0;text-align:left;margin-left:438.6pt;margin-top:-109.05pt;width:35.55pt;height:42.65pt;z-index:-251636736;mso-position-horizontal-relative:page;mso-position-vertical-relative:text" coordorigin="8772,-2181" coordsize="711,853">
            <v:shape id="_x0000_s4244" alt="" style="position:absolute;left:8900;top:-2158;width:447;height:236" coordorigin="8900,-2158" coordsize="447,236" path="m9151,-2158r-54,15l9055,-2115r-30,33l9011,-2105r-14,-10l8976,-2115r-49,13l8915,-2095r-9,10l8901,-2058r-1,31l8905,-1996r13,27l8946,-1950r31,2l9003,-1952r11,-4l9024,-1923r48,-3l9084,-1937r9,-9l9101,-1956r-4,-2l9096,-1961r1,-4l9094,-1965r-2,-28l9093,-2010r8,-11l9118,-2033r10,-2l9138,-2031r9,6l9153,-2019r12,-12l9177,-2042r20,-16l9223,-2082r61,59l9340,-2008r7,l9342,-2035r-17,-40l9286,-2118r-69,-33l9151,-2158xe" fillcolor="#fbba00" stroked="f">
              <v:path arrowok="t"/>
            </v:shape>
            <v:shape id="_x0000_s4245" type="#_x0000_t75" alt="" style="position:absolute;left:8925;top:-1835;width:208;height:298">
              <v:imagedata r:id="rId131" o:title=""/>
            </v:shape>
            <v:shape id="_x0000_s4246" alt="" style="position:absolute;left:9024;top:-2175;width:342;height:423" coordorigin="9024,-2174" coordsize="342,423" path="m9075,-1812r48,41l9155,-1752r30,l9229,-1764r57,-33l9313,-1840r9,-39l9326,-1903r8,-15l9346,-1938r12,-23l9365,-1985r1,-37l9353,-2076r-40,-54l9237,-2171r-88,-3l9083,-2142r-41,45l9024,-2061e" filled="f" strokecolor="#24305e" strokeweight=".23319mm">
              <v:path arrowok="t"/>
            </v:shape>
            <v:shape id="_x0000_s4247" type="#_x0000_t75" alt="" style="position:absolute;left:8891;top:-2136;width:479;height:226">
              <v:imagedata r:id="rId132" o:title=""/>
            </v:shape>
            <v:shape id="_x0000_s4248" alt="" style="position:absolute;left:8778;top:-1923;width:367;height:582" coordorigin="8779,-1923" coordsize="367,582" path="m9024,-1923r-46,74l8924,-1825r-24,13l8848,-1756r-42,80l8784,-1559r-5,61l8780,-1460r57,57l8893,-1372r69,23l9036,-1341r58,-8l9132,-1361r13,-7e" filled="f" strokecolor="#24305e" strokeweight=".23319mm">
              <v:path arrowok="t"/>
            </v:shape>
            <v:shape id="_x0000_s4249" alt="" style="position:absolute;left:8928;top:-1827;width:151;height:410" coordorigin="8928,-1826" coordsize="151,410" path="m8928,-1826r19,73l8957,-1713r3,24l8960,-1667r-6,39l8942,-1576r-11,47l8959,-1466r60,42l9070,-1418r9,1e" filled="f" strokecolor="#24305e" strokeweight=".23319mm">
              <v:path arrowok="t"/>
            </v:shape>
            <v:shape id="_x0000_s4250" type="#_x0000_t75" alt="" style="position:absolute;left:8941;top:-1842;width:211;height:272">
              <v:imagedata r:id="rId133" o:title=""/>
            </v:shape>
            <v:shape id="_x0000_s4251" alt="" style="position:absolute;left:9073;top:-1832;width:403;height:497" coordorigin="9074,-1831" coordsize="403,497" path="m9079,-1438r34,53l9171,-1356r73,20l9279,-1335r32,-4l9374,-1361r68,-66l9476,-1530r-13,-65l9433,-1673r-33,-70l9353,-1806r-37,-23l9309,-1831e" filled="f" strokecolor="#24305e" strokeweight=".23319mm">
              <v:path arrowok="t"/>
            </v:shape>
            <v:shape id="_x0000_s4252" alt="" style="position:absolute;left:9057;top:-1481;width:63;height:74" coordorigin="9057,-1480" coordsize="63,74" path="m9120,-1407r-51,-41l9057,-1476r4,-4e" filled="f" strokecolor="#24305e" strokeweight=".23319mm">
              <v:path arrowok="t"/>
            </v:shape>
            <v:shape id="_x0000_s4253" alt="" style="position:absolute;left:9065;top:-1502;width:60;height:72" coordorigin="9066,-1502" coordsize="60,72" path="m9125,-1431r-49,-43l9066,-1495r5,-7e" filled="f" strokecolor="#24305e" strokeweight=".23319mm">
              <v:path arrowok="t"/>
            </v:shape>
            <v:shape id="_x0000_s4254" alt="" style="position:absolute;left:9072;top:-1516;width:227;height:113" coordorigin="9073,-1516" coordsize="227,113" path="m9139,-1449r-52,-40l9073,-1509r1,-6l9083,-1516r13,9l9111,-1496r14,11l9139,-1476r13,8l9166,-1463r14,3l9170,-1472r-3,-3l9165,-1477r-14,-6l9150,-1495r-2,-11l9154,-1511r44,28l9222,-1468r10,10l9236,-1449r10,13l9265,-1422r19,12l9299,-1404e" filled="f" strokecolor="#24305e" strokeweight=".23319mm">
              <v:path arrowok="t"/>
            </v:shape>
            <v:shape id="_x0000_s4255" alt="" style="position:absolute;left:9201;top:-1966;width:11;height:16" coordorigin="9201,-1966" coordsize="11,16" path="m9209,-1965r-3,-1l9201,-1953r4,1l9208,-1951r4,-13l9209,-1965xe" filled="f" strokecolor="#24305e" strokeweight=".23319mm">
              <v:path arrowok="t"/>
            </v:shape>
            <v:shape id="_x0000_s4256" type="#_x0000_t75" alt="" style="position:absolute;left:9144;top:-1948;width:167;height:132">
              <v:imagedata r:id="rId134" o:title=""/>
            </v:shape>
            <v:shape id="_x0000_s4257" alt="" style="position:absolute;left:9133;top:-1679;width:109;height:165" coordorigin="9133,-1679" coordsize="109,165" path="m9133,-1514r14,-67l9178,-1643r35,-36l9229,-1678r6,11l9242,-1655r-13,4e" filled="f" strokecolor="#24305e" strokeweight=".23319mm">
              <v:path arrowok="t"/>
            </v:shape>
            <v:shape id="_x0000_s4258" alt="" style="position:absolute;left:8937;top:-1569;width:204;height:33" coordorigin="8937,-1569" coordsize="204,33" path="m8937,-1537r29,-17l8985,-1563r20,-4l9035,-1569r38,2l9107,-1561r24,7l9141,-1551e" filled="f" strokecolor="#24305e" strokeweight=".23319mm">
              <v:path arrowok="t"/>
            </v:shape>
            <v:shape id="_x0000_s4259" alt="" style="position:absolute;left:9202;top:-1651;width:40;height:133" coordorigin="9202,-1651" coordsize="40,133" path="m9242,-1519r-22,-25l9209,-1558r-5,-11l9202,-1581r2,-16l9211,-1615r7,-13l9222,-1634r20,-1l9237,-1651e" filled="f" strokecolor="#24305e" strokeweight=".23319mm">
              <v:path arrowok="t"/>
            </v:shape>
            <v:shape id="_x0000_s4260" alt="" style="position:absolute;left:9299;top:-1577;width:40;height:27" coordorigin="9299,-1577" coordsize="40,27" path="m9329,-1577r10,6l9328,-1562r-10,10l9307,-1551r-8,-1e" filled="f" strokecolor="#24305e" strokeweight=".23319mm">
              <v:path arrowok="t"/>
            </v:shape>
            <v:shape id="_x0000_s4261" alt="" style="position:absolute;left:9237;top:-1624;width:205;height:208" coordorigin="9238,-1623" coordsize="205,208" path="m9245,-1501r-6,-20l9238,-1534r3,-13l9250,-1565r6,-10l9261,-1582r9,-9l9274,-1594r-3,-8l9278,-1610r9,-6l9294,-1616r8,1l9311,-1617r29,-6l9369,-1622r25,9l9415,-1599r22,35l9442,-1524r-12,40l9401,-1449r-51,26l9306,-1416r-31,-4l9263,-1423e" filled="f" strokecolor="#24305e" strokeweight=".23319mm">
              <v:path arrowok="t"/>
            </v:shape>
            <v:shape id="_x0000_s4262" alt="" style="position:absolute;left:9322;top:-1693;width:24;height:64" coordorigin="9323,-1693" coordsize="24,64" path="m9323,-1693r7,11l9335,-1671r5,15l9346,-1630e" filled="f" strokecolor="#24305e" strokeweight=".23319mm">
              <v:path arrowok="t"/>
            </v:shape>
            <w10:wrap anchorx="page"/>
          </v:group>
        </w:pict>
      </w:r>
      <w:bookmarkStart w:id="25" w:name="_bookmark14"/>
      <w:bookmarkEnd w:id="25"/>
      <w:r w:rsidR="00D56FD6">
        <w:rPr>
          <w:color w:val="24305E"/>
        </w:rPr>
        <w:t>Body Weight Statement</w:t>
      </w:r>
    </w:p>
    <w:p w14:paraId="7EF06CB9" w14:textId="77777777" w:rsidR="000B4ABD" w:rsidRDefault="000B4ABD">
      <w:pPr>
        <w:pStyle w:val="BodyText"/>
        <w:spacing w:before="4"/>
        <w:rPr>
          <w:rFonts w:ascii="NotoSerif-Black"/>
          <w:b/>
          <w:sz w:val="22"/>
        </w:rPr>
      </w:pPr>
    </w:p>
    <w:tbl>
      <w:tblPr>
        <w:tblW w:w="0" w:type="auto"/>
        <w:tblInd w:w="1708" w:type="dxa"/>
        <w:tblLayout w:type="fixed"/>
        <w:tblCellMar>
          <w:left w:w="0" w:type="dxa"/>
          <w:right w:w="0" w:type="dxa"/>
        </w:tblCellMar>
        <w:tblLook w:val="01E0" w:firstRow="1" w:lastRow="1" w:firstColumn="1" w:lastColumn="1" w:noHBand="0" w:noVBand="0"/>
      </w:tblPr>
      <w:tblGrid>
        <w:gridCol w:w="8504"/>
      </w:tblGrid>
      <w:tr w:rsidR="000B4ABD" w14:paraId="4054EC1F" w14:textId="77777777">
        <w:trPr>
          <w:trHeight w:val="1336"/>
        </w:trPr>
        <w:tc>
          <w:tcPr>
            <w:tcW w:w="8504" w:type="dxa"/>
            <w:tcBorders>
              <w:bottom w:val="single" w:sz="18" w:space="0" w:color="FBBA00"/>
            </w:tcBorders>
          </w:tcPr>
          <w:p w14:paraId="6887E479" w14:textId="77777777" w:rsidR="000B4ABD" w:rsidRDefault="006E238D">
            <w:pPr>
              <w:pStyle w:val="TableParagraph"/>
              <w:spacing w:before="15" w:line="228" w:lineRule="auto"/>
              <w:ind w:right="1193"/>
              <w:rPr>
                <w:rFonts w:ascii="NotoSerif-Black"/>
                <w:b/>
                <w:sz w:val="28"/>
              </w:rPr>
            </w:pPr>
            <w:r>
              <w:rPr>
                <w:rFonts w:ascii="NotoSerif-Black"/>
                <w:b/>
                <w:color w:val="24305E"/>
                <w:sz w:val="28"/>
              </w:rPr>
              <w:t>Making good choices about what you eat and drink and being physically active are important to achieve and maintain a healthy body weight</w:t>
            </w:r>
          </w:p>
        </w:tc>
      </w:tr>
      <w:tr w:rsidR="000B4ABD" w14:paraId="1E90CD8E" w14:textId="77777777">
        <w:trPr>
          <w:trHeight w:val="3674"/>
        </w:trPr>
        <w:tc>
          <w:tcPr>
            <w:tcW w:w="8504" w:type="dxa"/>
            <w:tcBorders>
              <w:top w:val="single" w:sz="18" w:space="0" w:color="FBBA00"/>
              <w:bottom w:val="single" w:sz="4" w:space="0" w:color="FBBA00"/>
            </w:tcBorders>
          </w:tcPr>
          <w:p w14:paraId="14F325E6" w14:textId="77777777" w:rsidR="000B4ABD" w:rsidRDefault="006E238D">
            <w:pPr>
              <w:pStyle w:val="TableParagraph"/>
              <w:spacing w:before="147" w:line="256" w:lineRule="auto"/>
              <w:ind w:left="1020" w:right="114"/>
            </w:pPr>
            <w:r>
              <w:rPr>
                <w:color w:val="24305E"/>
              </w:rPr>
              <w:t>When you are pregnant, talk to your midwife or doctor about the right amount of weight to gain during pregnancy. This amount is different for each person.</w:t>
            </w:r>
          </w:p>
          <w:p w14:paraId="4F01AAB7" w14:textId="77777777" w:rsidR="000B4ABD" w:rsidRDefault="006E238D">
            <w:pPr>
              <w:pStyle w:val="TableParagraph"/>
              <w:spacing w:before="169"/>
              <w:ind w:left="1020"/>
            </w:pPr>
            <w:r>
              <w:rPr>
                <w:color w:val="24305E"/>
              </w:rPr>
              <w:t>Being a healthy weight:</w:t>
            </w:r>
          </w:p>
          <w:p w14:paraId="0DFF173C" w14:textId="77777777" w:rsidR="000B4ABD" w:rsidRDefault="006E238D">
            <w:pPr>
              <w:pStyle w:val="TableParagraph"/>
              <w:numPr>
                <w:ilvl w:val="0"/>
                <w:numId w:val="45"/>
              </w:numPr>
              <w:tabs>
                <w:tab w:val="left" w:pos="1361"/>
              </w:tabs>
              <w:spacing w:before="77"/>
              <w:ind w:hanging="228"/>
            </w:pPr>
            <w:r>
              <w:rPr>
                <w:color w:val="24305E"/>
              </w:rPr>
              <w:t>helps you to stay active and well</w:t>
            </w:r>
          </w:p>
          <w:p w14:paraId="0E2B09BA" w14:textId="77777777" w:rsidR="000B4ABD" w:rsidRDefault="006E238D">
            <w:pPr>
              <w:pStyle w:val="TableParagraph"/>
              <w:numPr>
                <w:ilvl w:val="0"/>
                <w:numId w:val="45"/>
              </w:numPr>
              <w:tabs>
                <w:tab w:val="left" w:pos="1361"/>
              </w:tabs>
              <w:spacing w:before="77" w:line="256" w:lineRule="auto"/>
              <w:ind w:right="766"/>
            </w:pPr>
            <w:r>
              <w:rPr>
                <w:color w:val="24305E"/>
              </w:rPr>
              <w:t xml:space="preserve">reduces your risk of developing type 2 diabetes, heart </w:t>
            </w:r>
            <w:r>
              <w:rPr>
                <w:color w:val="24305E"/>
                <w:spacing w:val="-3"/>
              </w:rPr>
              <w:t xml:space="preserve">disease </w:t>
            </w:r>
            <w:r>
              <w:rPr>
                <w:color w:val="24305E"/>
              </w:rPr>
              <w:t>and some cancers.</w:t>
            </w:r>
          </w:p>
          <w:p w14:paraId="2420EF80" w14:textId="77777777" w:rsidR="000B4ABD" w:rsidRDefault="006E238D">
            <w:pPr>
              <w:pStyle w:val="TableParagraph"/>
              <w:spacing w:before="169" w:line="256" w:lineRule="auto"/>
              <w:ind w:left="1020"/>
            </w:pPr>
            <w:r>
              <w:rPr>
                <w:color w:val="24305E"/>
              </w:rPr>
              <w:t>If you are struggling to maintain a healthy weight, see your doctor and/or your community health care provider.</w:t>
            </w:r>
          </w:p>
        </w:tc>
      </w:tr>
    </w:tbl>
    <w:p w14:paraId="342A8213" w14:textId="77777777" w:rsidR="000B4ABD" w:rsidRDefault="000B4ABD">
      <w:pPr>
        <w:spacing w:line="256" w:lineRule="auto"/>
        <w:sectPr w:rsidR="000B4ABD">
          <w:pgSz w:w="11910" w:h="16840"/>
          <w:pgMar w:top="1300" w:right="1000" w:bottom="280" w:left="0" w:header="850" w:footer="0" w:gutter="0"/>
          <w:cols w:space="720"/>
        </w:sectPr>
      </w:pPr>
    </w:p>
    <w:p w14:paraId="5DCCE34D" w14:textId="77777777" w:rsidR="000B4ABD" w:rsidRDefault="006E238D">
      <w:pPr>
        <w:pStyle w:val="BodyText"/>
        <w:rPr>
          <w:rFonts w:ascii="NotoSerif-Black"/>
          <w:b/>
        </w:rPr>
      </w:pPr>
      <w:r>
        <w:rPr>
          <w:noProof/>
        </w:rPr>
        <w:drawing>
          <wp:anchor distT="0" distB="0" distL="0" distR="0" simplePos="0" relativeHeight="251329536" behindDoc="1" locked="0" layoutInCell="1" allowOverlap="1" wp14:anchorId="16BEE9F7" wp14:editId="352274EF">
            <wp:simplePos x="0" y="0"/>
            <wp:positionH relativeFrom="page">
              <wp:posOffset>1277302</wp:posOffset>
            </wp:positionH>
            <wp:positionV relativeFrom="page">
              <wp:posOffset>3689899</wp:posOffset>
            </wp:positionV>
            <wp:extent cx="252157" cy="371475"/>
            <wp:effectExtent l="0" t="0" r="0" b="0"/>
            <wp:wrapNone/>
            <wp:docPr id="3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4.png"/>
                    <pic:cNvPicPr/>
                  </pic:nvPicPr>
                  <pic:blipFill>
                    <a:blip r:embed="rId135" cstate="print"/>
                    <a:stretch>
                      <a:fillRect/>
                    </a:stretch>
                  </pic:blipFill>
                  <pic:spPr>
                    <a:xfrm>
                      <a:off x="0" y="0"/>
                      <a:ext cx="252157" cy="371475"/>
                    </a:xfrm>
                    <a:prstGeom prst="rect">
                      <a:avLst/>
                    </a:prstGeom>
                  </pic:spPr>
                </pic:pic>
              </a:graphicData>
            </a:graphic>
          </wp:anchor>
        </w:drawing>
      </w:r>
      <w:r>
        <w:rPr>
          <w:noProof/>
        </w:rPr>
        <w:drawing>
          <wp:anchor distT="0" distB="0" distL="0" distR="0" simplePos="0" relativeHeight="251330560" behindDoc="1" locked="0" layoutInCell="1" allowOverlap="1" wp14:anchorId="05ECC441" wp14:editId="67319367">
            <wp:simplePos x="0" y="0"/>
            <wp:positionH relativeFrom="page">
              <wp:posOffset>1277302</wp:posOffset>
            </wp:positionH>
            <wp:positionV relativeFrom="page">
              <wp:posOffset>5666700</wp:posOffset>
            </wp:positionV>
            <wp:extent cx="252157" cy="371475"/>
            <wp:effectExtent l="0" t="0" r="0" b="0"/>
            <wp:wrapNone/>
            <wp:docPr id="4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5.png"/>
                    <pic:cNvPicPr/>
                  </pic:nvPicPr>
                  <pic:blipFill>
                    <a:blip r:embed="rId136" cstate="print"/>
                    <a:stretch>
                      <a:fillRect/>
                    </a:stretch>
                  </pic:blipFill>
                  <pic:spPr>
                    <a:xfrm>
                      <a:off x="0" y="0"/>
                      <a:ext cx="252157" cy="371475"/>
                    </a:xfrm>
                    <a:prstGeom prst="rect">
                      <a:avLst/>
                    </a:prstGeom>
                  </pic:spPr>
                </pic:pic>
              </a:graphicData>
            </a:graphic>
          </wp:anchor>
        </w:drawing>
      </w:r>
      <w:r>
        <w:rPr>
          <w:noProof/>
        </w:rPr>
        <w:drawing>
          <wp:anchor distT="0" distB="0" distL="0" distR="0" simplePos="0" relativeHeight="251331584" behindDoc="1" locked="0" layoutInCell="1" allowOverlap="1" wp14:anchorId="73F0D38C" wp14:editId="78F088BC">
            <wp:simplePos x="0" y="0"/>
            <wp:positionH relativeFrom="page">
              <wp:posOffset>1277302</wp:posOffset>
            </wp:positionH>
            <wp:positionV relativeFrom="page">
              <wp:posOffset>7607237</wp:posOffset>
            </wp:positionV>
            <wp:extent cx="255390" cy="376237"/>
            <wp:effectExtent l="0" t="0" r="0" b="0"/>
            <wp:wrapNone/>
            <wp:docPr id="4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6.png"/>
                    <pic:cNvPicPr/>
                  </pic:nvPicPr>
                  <pic:blipFill>
                    <a:blip r:embed="rId137" cstate="print"/>
                    <a:stretch>
                      <a:fillRect/>
                    </a:stretch>
                  </pic:blipFill>
                  <pic:spPr>
                    <a:xfrm>
                      <a:off x="0" y="0"/>
                      <a:ext cx="255390" cy="376237"/>
                    </a:xfrm>
                    <a:prstGeom prst="rect">
                      <a:avLst/>
                    </a:prstGeom>
                  </pic:spPr>
                </pic:pic>
              </a:graphicData>
            </a:graphic>
          </wp:anchor>
        </w:drawing>
      </w:r>
      <w:r>
        <w:rPr>
          <w:noProof/>
        </w:rPr>
        <w:drawing>
          <wp:anchor distT="0" distB="0" distL="0" distR="0" simplePos="0" relativeHeight="251332608" behindDoc="1" locked="0" layoutInCell="1" allowOverlap="1" wp14:anchorId="3EBA7D46" wp14:editId="1364AC57">
            <wp:simplePos x="0" y="0"/>
            <wp:positionH relativeFrom="page">
              <wp:posOffset>1277302</wp:posOffset>
            </wp:positionH>
            <wp:positionV relativeFrom="page">
              <wp:posOffset>9179810</wp:posOffset>
            </wp:positionV>
            <wp:extent cx="255391" cy="376237"/>
            <wp:effectExtent l="0" t="0" r="0" b="0"/>
            <wp:wrapNone/>
            <wp:docPr id="45"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7.png"/>
                    <pic:cNvPicPr/>
                  </pic:nvPicPr>
                  <pic:blipFill>
                    <a:blip r:embed="rId138" cstate="print"/>
                    <a:stretch>
                      <a:fillRect/>
                    </a:stretch>
                  </pic:blipFill>
                  <pic:spPr>
                    <a:xfrm>
                      <a:off x="0" y="0"/>
                      <a:ext cx="255391" cy="376237"/>
                    </a:xfrm>
                    <a:prstGeom prst="rect">
                      <a:avLst/>
                    </a:prstGeom>
                  </pic:spPr>
                </pic:pic>
              </a:graphicData>
            </a:graphic>
          </wp:anchor>
        </w:drawing>
      </w:r>
      <w:r>
        <w:rPr>
          <w:noProof/>
        </w:rPr>
        <w:drawing>
          <wp:anchor distT="0" distB="0" distL="0" distR="0" simplePos="0" relativeHeight="251333632" behindDoc="1" locked="0" layoutInCell="1" allowOverlap="1" wp14:anchorId="18344B24" wp14:editId="29336D23">
            <wp:simplePos x="0" y="0"/>
            <wp:positionH relativeFrom="page">
              <wp:posOffset>5515607</wp:posOffset>
            </wp:positionH>
            <wp:positionV relativeFrom="page">
              <wp:posOffset>2955739</wp:posOffset>
            </wp:positionV>
            <wp:extent cx="565346" cy="403193"/>
            <wp:effectExtent l="0" t="0" r="0" b="0"/>
            <wp:wrapNone/>
            <wp:docPr id="4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8.png"/>
                    <pic:cNvPicPr/>
                  </pic:nvPicPr>
                  <pic:blipFill>
                    <a:blip r:embed="rId139" cstate="print"/>
                    <a:stretch>
                      <a:fillRect/>
                    </a:stretch>
                  </pic:blipFill>
                  <pic:spPr>
                    <a:xfrm>
                      <a:off x="0" y="0"/>
                      <a:ext cx="565346" cy="403193"/>
                    </a:xfrm>
                    <a:prstGeom prst="rect">
                      <a:avLst/>
                    </a:prstGeom>
                  </pic:spPr>
                </pic:pic>
              </a:graphicData>
            </a:graphic>
          </wp:anchor>
        </w:drawing>
      </w:r>
      <w:r w:rsidR="00E902B2">
        <w:pict w14:anchorId="2600DD64">
          <v:group id="_x0000_s4235" alt="" style="position:absolute;margin-left:435.1pt;margin-top:392.3pt;width:42.55pt;height:24.9pt;z-index:-251634688;mso-position-horizontal-relative:page;mso-position-vertical-relative:page" coordorigin="8702,7846" coordsize="851,498">
            <v:shape id="_x0000_s4236" type="#_x0000_t75" alt="" style="position:absolute;left:8717;top:8041;width:791;height:214">
              <v:imagedata r:id="rId140" o:title=""/>
            </v:shape>
            <v:shape id="_x0000_s4237" alt="" style="position:absolute;left:8723;top:7852;width:792;height:354" coordorigin="8723,7853" coordsize="792,354" path="m8723,8194r59,-86l8833,8046r60,-64l8959,7923r66,-45l9088,7853r61,l9225,7868r72,23l9376,7937r59,61l9477,8055r30,69l9515,8179r,21l9508,8206e" filled="f" strokecolor="#24305e" strokeweight=".64pt">
              <v:path arrowok="t"/>
            </v:shape>
            <v:shape id="_x0000_s4238" alt="" style="position:absolute;left:8838;top:7970;width:539;height:155" coordorigin="8839,7970" coordsize="539,155" path="m8839,8039r35,61l8908,8125r50,-5l9045,8089r51,-67l9123,7987r11,-13l9138,7970r32,3l9240,7986r79,25l9378,8047e" filled="f" strokecolor="#24305e" strokeweight=".64pt">
              <v:path arrowok="t"/>
            </v:shape>
            <v:shape id="_x0000_s4239" alt="" style="position:absolute;left:8708;top:8196;width:838;height:52" coordorigin="8709,8196" coordsize="838,52" path="m8709,8196r49,8l8792,8222r34,17l8876,8247r50,-8l8960,8222r34,-18l9044,8196r50,8l9128,8222r34,17l9211,8247r50,-8l9295,8222r34,-18l9379,8196r50,8l9463,8222r34,17l9546,8247e" filled="f" strokecolor="#24305e" strokeweight=".64pt">
              <v:path arrowok="t"/>
            </v:shape>
            <v:shape id="_x0000_s4240" alt="" style="position:absolute;left:8744;top:8286;width:747;height:52" coordorigin="8744,8286" coordsize="747,52" path="m8744,8286r45,8l8819,8312r30,17l8894,8337r44,-8l8968,8312r31,-18l9043,8286r44,8l9118,8312r30,17l9192,8337r45,-8l9267,8312r30,-18l9342,8286r44,8l9416,8312r31,17l9491,8337e" filled="f" strokecolor="#24305e" strokeweight=".64pt">
              <v:path arrowok="t"/>
            </v:shape>
            <v:shape id="_x0000_s4241" alt="" style="position:absolute;left:9272;top:8069;width:83;height:54" coordorigin="9273,8069" coordsize="83,54" path="m9273,8069r2,5l9278,8086r3,13l9280,8107r3,l9297,8106r24,2l9356,8123r-19,-27l9323,8081r-19,-7l9273,8069xe" stroked="f">
              <v:path arrowok="t"/>
            </v:shape>
            <v:shape id="_x0000_s4242" alt="" style="position:absolute;left:9264;top:8050;width:35;height:174" coordorigin="9265,8051" coordsize="35,174" path="m9265,8051r24,46l9299,8130r-2,37l9286,8225e" filled="f" strokecolor="#24305e" strokeweight=".64pt">
              <v:path arrowok="t"/>
            </v:shape>
            <w10:wrap anchorx="page" anchory="page"/>
          </v:group>
        </w:pict>
      </w:r>
      <w:r w:rsidR="00E902B2">
        <w:pict w14:anchorId="71F2EFFD">
          <v:shape id="_x0000_s4234" alt="" style="position:absolute;margin-left:436.1pt;margin-top:556.2pt;width:2.5pt;height:2.55pt;z-index:-251633664;mso-wrap-edited:f;mso-width-percent:0;mso-height-percent:0;mso-position-horizontal-relative:page;mso-position-vertical-relative:page;mso-width-percent:0;mso-height-percent:0" coordsize="50,51" path="m50,50r-29,l9,50,,41,,30,,20,,9,9,,21,,50,r,50xe" filled="f" strokecolor="#24305e" strokeweight=".64pt">
            <v:path arrowok="t" o:connecttype="custom" o:connectlocs="20161250,2147483646;8467725,2147483646;3629025,2147483646;0,2147483646;0,2147483646;0,2147483646;0,2147483646;3629025,2147483646;8467725,2147483646;20161250,2147483646;20161250,2147483646" o:connectangles="0,0,0,0,0,0,0,0,0,0,0"/>
            <w10:wrap anchorx="page" anchory="page"/>
          </v:shape>
        </w:pict>
      </w:r>
      <w:r w:rsidR="00E902B2">
        <w:pict w14:anchorId="712AFD86">
          <v:group id="_x0000_s4227" alt="" style="position:absolute;margin-left:442.9pt;margin-top:545.15pt;width:34.05pt;height:24.65pt;z-index:-251632640;mso-position-horizontal-relative:page;mso-position-vertical-relative:page" coordorigin="8858,10903" coordsize="681,493">
            <v:rect id="_x0000_s4228" alt="" style="position:absolute;left:8985;top:11124;width:288;height:51" filled="f" strokecolor="#24305e" strokeweight=".64pt"/>
            <v:shape id="_x0000_s4229" alt="" style="position:absolute;left:8868;top:10949;width:479;height:441" coordorigin="8869,10950" coordsize="479,441" o:spt="100" adj="0,,0" path="m8945,10974r-2,-10l8937,10959r-14,-4l8904,10951r-17,-1l8869,10951r,422l8875,11389r9,l8902,11388r19,-6l8937,11370r6,-21l8943,10991r2,-17xm9348,10973r-2,-10l9339,10957r-15,-4l9306,10950r-17,l9277,10951r-4,1l9273,11374r11,10l9292,11389r8,1l9311,11388r13,-4l9336,11376r8,-11l9347,11349r,-357l9348,10973xe" fillcolor="#e8308a" stroked="f">
              <v:stroke joinstyle="round"/>
              <v:formulas/>
              <v:path arrowok="t" o:connecttype="segments"/>
            </v:shape>
            <v:shape id="_x0000_s4230" alt="" style="position:absolute;left:8864;top:10909;width:121;height:480" coordorigin="8865,10910" coordsize="121,480" path="m8952,11389r-53,l8885,11386r-10,-7l8868,11368r-3,-13l8865,10943r3,-13l8875,10919r10,-7l8899,10910r53,l8965,10912r10,7l8983,10930r2,13l8985,11355r-2,13l8975,11379r-10,7l8952,11389xe" filled="f" strokecolor="#24305e" strokeweight=".64pt">
              <v:path arrowok="t"/>
            </v:shape>
            <v:shape id="_x0000_s4231" alt="" style="position:absolute;left:9272;top:10909;width:121;height:480" coordorigin="9273,10910" coordsize="121,480" path="m9306,11389r53,l9373,11386r10,-7l9390,11368r3,-13l9393,10943r-3,-13l9383,10919r-10,-7l9359,10910r-53,l9293,10912r-10,7l9275,10930r-2,13l9273,11355r2,13l9283,11379r10,7l9306,11389xe" filled="f" strokecolor="#24305e" strokeweight=".64pt">
              <v:path arrowok="t"/>
            </v:shape>
            <v:shape id="_x0000_s4232" alt="" style="position:absolute;left:9485;top:11124;width:47;height:51" coordorigin="9486,11124" coordsize="47,51" path="m9486,11124r27,l9524,11124r9,9l9533,11144r,10l9533,11165r-9,9l9513,11174r-27,l9486,11124xe" filled="f" strokecolor="#24305e" strokeweight=".64pt">
              <v:path arrowok="t"/>
            </v:shape>
            <v:shape id="_x0000_s4233" type="#_x0000_t75" alt="" style="position:absolute;left:9386;top:10990;width:106;height:319">
              <v:imagedata r:id="rId141" o:title=""/>
            </v:shape>
            <w10:wrap anchorx="page" anchory="page"/>
          </v:group>
        </w:pict>
      </w:r>
      <w:r w:rsidR="00E902B2">
        <w:pict w14:anchorId="51F4D544">
          <v:group id="_x0000_s4214" alt="" style="position:absolute;margin-left:434.75pt;margin-top:664.4pt;width:43pt;height:32.95pt;z-index:-251631616;mso-position-horizontal-relative:page;mso-position-vertical-relative:page" coordorigin="8695,13288" coordsize="860,659">
            <v:shape id="_x0000_s4215" alt="" style="position:absolute;left:8835;top:13902;width:441;height:2" coordorigin="8836,13903" coordsize="441,1" path="m8836,13903r69,l9057,13903r151,l9276,13903e" filled="f" strokecolor="#24305e" strokeweight=".64pt">
              <v:path arrowok="t"/>
            </v:shape>
            <v:shape id="_x0000_s4216" alt="" style="position:absolute;left:8837;top:13294;width:491;height:478" coordorigin="8837,13294" coordsize="491,478" path="m9230,13360r39,41l9298,13446r20,48l9328,13544r-4,39l9307,13617r-24,31l9255,13680r-27,32l9201,13741r-31,21l9133,13772r-51,-2l8982,13736r-101,-94l8848,13571r-11,-73l8850,13427r36,-63l8942,13318r69,-23l9085,13294r75,22l9230,13360xe" filled="f" strokecolor="#24305e" strokeweight=".64pt">
              <v:path arrowok="t"/>
            </v:shape>
            <v:shape id="_x0000_s4217" alt="" style="position:absolute;left:9286;top:13721;width:225;height:204" coordorigin="9286,13722" coordsize="225,204" path="m9328,13722r-11,1l9292,13753r-6,7l9287,13771r179,154l9477,13925r34,-37l9510,13877r-182,-155xe" fillcolor="#dc0379" stroked="f">
              <v:path arrowok="t"/>
            </v:shape>
            <v:shape id="_x0000_s4218" alt="" style="position:absolute;left:9262;top:13675;width:286;height:265" coordorigin="9262,13676" coordsize="286,265" path="m9325,13676r-63,73l9486,13940r62,-73l9325,13676xe" stroked="f">
              <v:path arrowok="t"/>
            </v:shape>
            <v:shape id="_x0000_s4219" alt="" style="position:absolute;left:9262;top:13675;width:286;height:265" coordorigin="9262,13676" coordsize="286,265" path="m9548,13867r-62,73l9320,13798r-12,-11l9262,13749r63,-73l9548,13867xe" filled="f" strokecolor="#24305e" strokeweight=".64pt">
              <v:path arrowok="t"/>
            </v:shape>
            <v:shape id="_x0000_s4220" alt="" style="position:absolute;left:9167;top:13580;width:157;height:184" coordorigin="9168,13580" coordsize="157,184" path="m9324,13580r-78,92l9168,13763r38,-22l9229,13732r16,3l9262,13749r63,-73l9313,13651r1,-32l9320,13592r4,-12xe" stroked="f">
              <v:path arrowok="t"/>
            </v:shape>
            <v:shape id="_x0000_s4221" alt="" style="position:absolute;left:9167;top:13580;width:157;height:184" coordorigin="9168,13580" coordsize="157,184" path="m9246,13672r-78,91l9206,13741r23,-9l9245,13735r17,14l9294,13712r31,-36l9313,13651r1,-32l9320,13592r4,-12l9246,13672xe" filled="f" strokecolor="#24305e" strokeweight=".64pt">
              <v:path arrowok="t"/>
            </v:shape>
            <v:shape id="_x0000_s4222" alt="" style="position:absolute;left:8877;top:13359;width:385;height:370" coordorigin="8877,13359" coordsize="385,370" path="m9041,13359r-94,26l8878,13478r-1,66l8905,13610r54,60l9033,13716r79,13l9140,13722r20,-17l9197,13658r23,-24l9242,13613r15,-23l9262,13560r-8,-39l9215,13446r-53,-48l9092,13366r-51,-7xe" fillcolor="#e8308a" stroked="f">
              <v:path arrowok="t"/>
            </v:shape>
            <v:shape id="_x0000_s4223" alt="" style="position:absolute;left:8920;top:13651;width:173;height:173" coordorigin="8920,13651" coordsize="173,173" path="m9006,13651r-33,7l8946,13677r-19,27l8920,13737r7,34l8946,13798r27,19l9006,13824r34,-7l9067,13798r19,-27l9093,13737r-7,-33l9067,13677r-27,-19l9006,13651xe" stroked="f">
              <v:path arrowok="t"/>
            </v:shape>
            <v:shape id="_x0000_s4224" alt="" style="position:absolute;left:8920;top:13651;width:173;height:173" coordorigin="8920,13651" coordsize="173,173" path="m9093,13737r-7,34l9067,13798r-27,19l9006,13824r-33,-7l8946,13798r-19,-27l8920,13737r7,-33l8946,13677r27,-19l9006,13651r34,7l9067,13677r19,27l9093,13737xe" filled="f" strokecolor="#24305e" strokeweight=".64pt">
              <v:path arrowok="t"/>
            </v:shape>
            <v:shape id="_x0000_s4225" alt="" style="position:absolute;left:8944;top:13717;width:95;height:84" coordorigin="8945,13717" coordsize="95,84" path="m8956,13717r-8,11l8945,13745r3,20l8959,13781r16,11l8992,13798r13,3l9021,13800r15,-4l9039,13787r-16,-10l8999,13762r-17,-17l8964,13718r-8,-1xe" fillcolor="#e8308a" stroked="f">
              <v:path arrowok="t"/>
            </v:shape>
            <v:shape id="_x0000_s4226" alt="" style="position:absolute;left:8701;top:13790;width:228;height:92" coordorigin="8701,13791" coordsize="228,92" path="m8701,13793r67,-2l8806,13800r26,27l8861,13882r21,-35l8904,13826r18,-10l8929,13814e" filled="f" strokecolor="#24305e" strokeweight=".64pt">
              <v:path arrowok="t"/>
            </v:shape>
            <w10:wrap anchorx="page" anchory="page"/>
          </v:group>
        </w:pict>
      </w:r>
    </w:p>
    <w:p w14:paraId="662A6621" w14:textId="77777777" w:rsidR="000B4ABD" w:rsidRDefault="000B4ABD">
      <w:pPr>
        <w:pStyle w:val="BodyText"/>
        <w:spacing w:before="11"/>
        <w:rPr>
          <w:rFonts w:ascii="NotoSerif-Black"/>
          <w:b/>
          <w:sz w:val="21"/>
        </w:rPr>
      </w:pPr>
    </w:p>
    <w:p w14:paraId="039CE1C6" w14:textId="77777777" w:rsidR="000B4ABD" w:rsidRDefault="00E902B2">
      <w:pPr>
        <w:spacing w:before="100" w:after="24"/>
        <w:ind w:left="1700"/>
        <w:rPr>
          <w:rFonts w:ascii="NotoSerif-Black"/>
          <w:b/>
          <w:sz w:val="40"/>
        </w:rPr>
      </w:pPr>
      <w:r>
        <w:pict w14:anchorId="5B293BA9">
          <v:group id="_x0000_s4205" alt="" style="position:absolute;left:0;text-align:left;margin-left:440.4pt;margin-top:43.65pt;width:33.95pt;height:42.65pt;z-index:-251635712;mso-position-horizontal-relative:page" coordorigin="8808,873" coordsize="679,853">
            <v:shape id="_x0000_s4206" alt="" style="position:absolute;left:8856;top:916;width:404;height:660" coordorigin="8857,917" coordsize="404,660" o:spt="100" adj="0,,0" path="m9038,1315r-1,-12l9033,1292r-17,-49l9005,1188r-9,-97l8983,917r-21,11l8954,966r2,96l8966,1248r-51,131l8878,1476r-21,59l8857,1547r6,10l8874,1565r13,7l8905,1576r18,-3l8938,1564r12,-15l8967,1513r20,-50l9010,1402r25,-76l9038,1315xm9260,1529r-36,-279l9182,1084r-55,151l9149,1285r3,40l9162,1415r17,97l9202,1569r28,-3l9243,1562r10,-8l9259,1543r1,-14xe" fillcolor="#e8308a" stroked="f">
              <v:stroke joinstyle="round"/>
              <v:formulas/>
              <v:path arrowok="t" o:connecttype="segments"/>
            </v:shape>
            <v:shape id="_x0000_s4207" alt="" style="position:absolute;left:8855;top:880;width:466;height:707" coordorigin="8855,880" coordsize="466,707" path="m9190,1056r-45,121l9120,1242r-14,34l9094,1301r-19,42l9038,1425r-40,89l8971,1575r-3,7l8961,1587r-8,l8934,1587r-24,-4l8885,1572r-24,-19l8857,1548r-2,-7l8857,1535r30,-97l8921,1351r28,-62l8960,1266r-4,-135l8956,1048r8,-68l8980,892r9,-12l8997,883r28,9l9069,899r57,1l9197,889r8,-2l9213,892r2,9l9281,1228r39,293l9321,1531r-80,34l9202,1569r-23,-44l9161,1426r-12,-99l9145,1282r-23,-45e" filled="f" strokecolor="#24305e" strokeweight=".25258mm">
              <v:path arrowok="t"/>
            </v:shape>
            <v:shape id="_x0000_s4208" alt="" style="position:absolute;left:9040;top:963;width:69;height:68" coordorigin="9040,964" coordsize="69,68" path="m9109,964r-1,16l9103,1001r-19,19l9040,1031e" filled="f" strokecolor="#24305e" strokeweight=".25258mm">
              <v:path arrowok="t"/>
            </v:shape>
            <v:shape id="_x0000_s4209" alt="" style="position:absolute;left:8814;top:1549;width:261;height:169" coordorigin="8815,1550" coordsize="261,169" path="m8859,1550r-40,70l8815,1627r1,8l8822,1640r17,9l8862,1658r25,9l8911,1679r36,20l8982,1712r38,6l9063,1719r8,-1l9075,1708r-6,-6l9018,1653r-36,-36l8960,1595r-7,-8e" filled="f" strokecolor="#24305e" strokeweight=".25258mm">
              <v:path arrowok="t"/>
            </v:shape>
            <v:shape id="_x0000_s4210" alt="" style="position:absolute;left:9211;top:1544;width:269;height:114" coordorigin="9211,1544" coordsize="269,114" path="m9211,1569r10,61l9237,1658r21,-1l9287,1648r34,-9l9353,1636r31,l9419,1634r44,-13l9479,1597r-51,-18l9357,1563r-44,-19e" filled="f" strokecolor="#24305e" strokeweight=".25258mm">
              <v:path arrowok="t"/>
            </v:shape>
            <v:shape id="_x0000_s4211" alt="" style="position:absolute;left:8976;top:909;width:199;height:41" coordorigin="8977,909" coordsize="199,41" path="m8977,909r45,29l9057,950r45,-4l9176,928e" filled="f" strokecolor="#24305e" strokeweight=".25258mm">
              <v:path arrowok="t"/>
            </v:shape>
            <v:shape id="_x0000_s4212" alt="" style="position:absolute;left:9303;top:1553;width:29;height:34" coordorigin="9304,1554" coordsize="29,34" path="m9304,1587r10,-20l9320,1556r6,-2l9332,1555e" filled="f" strokecolor="#24305e" strokeweight=".25258mm">
              <v:path arrowok="t"/>
            </v:shape>
            <v:shape id="_x0000_s4213" alt="" style="position:absolute;left:8944;top:1611;width:33;height:16" coordorigin="8944,1612" coordsize="33,16" path="m8944,1627r10,-12l8977,1612e" filled="f" strokecolor="#24305e" strokeweight=".25258mm">
              <v:path arrowok="t"/>
            </v:shape>
            <w10:wrap anchorx="page"/>
          </v:group>
        </w:pict>
      </w:r>
      <w:bookmarkStart w:id="26" w:name="Activity_Statements"/>
      <w:bookmarkStart w:id="27" w:name="_bookmark15"/>
      <w:bookmarkEnd w:id="26"/>
      <w:bookmarkEnd w:id="27"/>
      <w:r w:rsidR="00D56FD6">
        <w:rPr>
          <w:rFonts w:ascii="NotoSerif-Black"/>
          <w:b/>
          <w:color w:val="24305E"/>
          <w:sz w:val="40"/>
        </w:rPr>
        <w:t>Activity Statements</w:t>
      </w:r>
    </w:p>
    <w:tbl>
      <w:tblPr>
        <w:tblW w:w="0" w:type="auto"/>
        <w:tblInd w:w="1708" w:type="dxa"/>
        <w:tblLayout w:type="fixed"/>
        <w:tblCellMar>
          <w:left w:w="0" w:type="dxa"/>
          <w:right w:w="0" w:type="dxa"/>
        </w:tblCellMar>
        <w:tblLook w:val="01E0" w:firstRow="1" w:lastRow="1" w:firstColumn="1" w:lastColumn="1" w:noHBand="0" w:noVBand="0"/>
      </w:tblPr>
      <w:tblGrid>
        <w:gridCol w:w="6321"/>
        <w:gridCol w:w="2183"/>
      </w:tblGrid>
      <w:tr w:rsidR="000B4ABD" w14:paraId="5031304A" w14:textId="77777777">
        <w:trPr>
          <w:trHeight w:val="1239"/>
        </w:trPr>
        <w:tc>
          <w:tcPr>
            <w:tcW w:w="6321" w:type="dxa"/>
            <w:tcBorders>
              <w:bottom w:val="single" w:sz="18" w:space="0" w:color="E8308A"/>
            </w:tcBorders>
          </w:tcPr>
          <w:p w14:paraId="2B206084" w14:textId="77777777" w:rsidR="000B4ABD" w:rsidRDefault="006E238D">
            <w:pPr>
              <w:pStyle w:val="TableParagraph"/>
              <w:spacing w:before="280" w:line="370" w:lineRule="exact"/>
              <w:rPr>
                <w:rFonts w:ascii="NotoSerif-Black"/>
                <w:b/>
                <w:sz w:val="28"/>
              </w:rPr>
            </w:pPr>
            <w:r>
              <w:rPr>
                <w:rFonts w:ascii="NotoSerif-Black"/>
                <w:b/>
                <w:color w:val="24305E"/>
                <w:sz w:val="28"/>
              </w:rPr>
              <w:t>Sit less, move more!</w:t>
            </w:r>
          </w:p>
          <w:p w14:paraId="14236240" w14:textId="77777777" w:rsidR="000B4ABD" w:rsidRDefault="006E238D">
            <w:pPr>
              <w:pStyle w:val="TableParagraph"/>
              <w:spacing w:line="370" w:lineRule="exact"/>
              <w:rPr>
                <w:rFonts w:ascii="NotoSerif-Black"/>
                <w:b/>
                <w:sz w:val="28"/>
              </w:rPr>
            </w:pPr>
            <w:r>
              <w:rPr>
                <w:rFonts w:ascii="NotoSerif-Black"/>
                <w:b/>
                <w:color w:val="24305E"/>
                <w:sz w:val="28"/>
              </w:rPr>
              <w:t>Break up long periods of sitting</w:t>
            </w:r>
          </w:p>
        </w:tc>
        <w:tc>
          <w:tcPr>
            <w:tcW w:w="2183" w:type="dxa"/>
            <w:tcBorders>
              <w:bottom w:val="single" w:sz="18" w:space="0" w:color="E8308A"/>
            </w:tcBorders>
          </w:tcPr>
          <w:p w14:paraId="2C7CF0DE" w14:textId="77777777" w:rsidR="000B4ABD" w:rsidRDefault="006E238D">
            <w:pPr>
              <w:pStyle w:val="TableParagraph"/>
              <w:spacing w:line="1220" w:lineRule="exact"/>
              <w:jc w:val="right"/>
              <w:rPr>
                <w:rFonts w:ascii="NotoSans-Medium"/>
                <w:sz w:val="90"/>
              </w:rPr>
            </w:pPr>
            <w:r>
              <w:rPr>
                <w:rFonts w:ascii="NotoSans-Medium"/>
                <w:color w:val="E8308A"/>
                <w:sz w:val="90"/>
              </w:rPr>
              <w:t>1</w:t>
            </w:r>
          </w:p>
        </w:tc>
      </w:tr>
    </w:tbl>
    <w:p w14:paraId="0A167734" w14:textId="77777777" w:rsidR="000B4ABD" w:rsidRDefault="000B4ABD">
      <w:pPr>
        <w:pStyle w:val="BodyText"/>
        <w:rPr>
          <w:rFonts w:ascii="NotoSerif-Black"/>
          <w:b/>
        </w:rPr>
      </w:pPr>
    </w:p>
    <w:p w14:paraId="1AE7C415" w14:textId="77777777" w:rsidR="000B4ABD" w:rsidRDefault="000B4ABD">
      <w:pPr>
        <w:pStyle w:val="BodyText"/>
        <w:spacing w:before="12"/>
        <w:rPr>
          <w:rFonts w:ascii="NotoSerif-Black"/>
          <w:b/>
          <w:sz w:val="10"/>
        </w:rPr>
      </w:pPr>
    </w:p>
    <w:tbl>
      <w:tblPr>
        <w:tblW w:w="0" w:type="auto"/>
        <w:tblInd w:w="1708" w:type="dxa"/>
        <w:tblLayout w:type="fixed"/>
        <w:tblCellMar>
          <w:left w:w="0" w:type="dxa"/>
          <w:right w:w="0" w:type="dxa"/>
        </w:tblCellMar>
        <w:tblLook w:val="01E0" w:firstRow="1" w:lastRow="1" w:firstColumn="1" w:lastColumn="1" w:noHBand="0" w:noVBand="0"/>
      </w:tblPr>
      <w:tblGrid>
        <w:gridCol w:w="6778"/>
        <w:gridCol w:w="1726"/>
      </w:tblGrid>
      <w:tr w:rsidR="000B4ABD" w14:paraId="6DA0176E" w14:textId="77777777">
        <w:trPr>
          <w:trHeight w:val="1336"/>
        </w:trPr>
        <w:tc>
          <w:tcPr>
            <w:tcW w:w="6778" w:type="dxa"/>
            <w:tcBorders>
              <w:bottom w:val="single" w:sz="18" w:space="0" w:color="E8308A"/>
            </w:tcBorders>
          </w:tcPr>
          <w:p w14:paraId="485A2A54" w14:textId="77777777" w:rsidR="000B4ABD" w:rsidRDefault="006E238D">
            <w:pPr>
              <w:pStyle w:val="TableParagraph"/>
              <w:spacing w:before="15" w:line="228" w:lineRule="auto"/>
              <w:ind w:right="1137"/>
              <w:rPr>
                <w:rFonts w:ascii="NotoSerif-Black" w:hAnsi="NotoSerif-Black"/>
                <w:b/>
                <w:sz w:val="28"/>
              </w:rPr>
            </w:pPr>
            <w:r>
              <w:rPr>
                <w:rFonts w:ascii="NotoSerif-Black" w:hAnsi="NotoSerif-Black"/>
                <w:b/>
                <w:color w:val="24305E"/>
                <w:sz w:val="28"/>
              </w:rPr>
              <w:t>Do at least 2½ hours of moderate or 1¼ hours of vigorous physical activity spread throughout the week</w:t>
            </w:r>
          </w:p>
        </w:tc>
        <w:tc>
          <w:tcPr>
            <w:tcW w:w="1726" w:type="dxa"/>
            <w:tcBorders>
              <w:bottom w:val="single" w:sz="18" w:space="0" w:color="E8308A"/>
            </w:tcBorders>
          </w:tcPr>
          <w:p w14:paraId="4616A40B" w14:textId="77777777" w:rsidR="000B4ABD" w:rsidRDefault="006E238D">
            <w:pPr>
              <w:pStyle w:val="TableParagraph"/>
              <w:spacing w:before="97" w:line="1220" w:lineRule="exact"/>
              <w:jc w:val="right"/>
              <w:rPr>
                <w:rFonts w:ascii="NotoSans-Medium"/>
                <w:sz w:val="90"/>
              </w:rPr>
            </w:pPr>
            <w:r>
              <w:rPr>
                <w:rFonts w:ascii="NotoSans-Medium"/>
                <w:color w:val="E8308A"/>
                <w:sz w:val="90"/>
              </w:rPr>
              <w:t>2</w:t>
            </w:r>
          </w:p>
        </w:tc>
      </w:tr>
      <w:tr w:rsidR="000B4ABD" w14:paraId="3F06F8CD" w14:textId="77777777">
        <w:trPr>
          <w:trHeight w:val="1301"/>
        </w:trPr>
        <w:tc>
          <w:tcPr>
            <w:tcW w:w="8504" w:type="dxa"/>
            <w:gridSpan w:val="2"/>
            <w:tcBorders>
              <w:top w:val="single" w:sz="18" w:space="0" w:color="E8308A"/>
              <w:bottom w:val="single" w:sz="4" w:space="0" w:color="E8308A"/>
            </w:tcBorders>
          </w:tcPr>
          <w:p w14:paraId="31AFC435" w14:textId="77777777" w:rsidR="000B4ABD" w:rsidRDefault="006E238D">
            <w:pPr>
              <w:pStyle w:val="TableParagraph"/>
              <w:spacing w:before="147" w:line="256" w:lineRule="auto"/>
              <w:ind w:left="1020"/>
            </w:pPr>
            <w:r>
              <w:rPr>
                <w:color w:val="24305E"/>
              </w:rPr>
              <w:t>Pregnant women should aim to do 2½ hours of moderate-intensity physical activity spread over at least 3 days per week (preferably some activity every day)</w:t>
            </w:r>
          </w:p>
        </w:tc>
      </w:tr>
    </w:tbl>
    <w:p w14:paraId="09839842" w14:textId="77777777" w:rsidR="000B4ABD" w:rsidRDefault="000B4ABD">
      <w:pPr>
        <w:pStyle w:val="BodyText"/>
        <w:rPr>
          <w:rFonts w:ascii="NotoSerif-Black"/>
          <w:b/>
        </w:rPr>
      </w:pPr>
    </w:p>
    <w:p w14:paraId="1874CFE8" w14:textId="77777777" w:rsidR="000B4ABD" w:rsidRDefault="000B4ABD">
      <w:pPr>
        <w:pStyle w:val="BodyText"/>
        <w:spacing w:before="12"/>
        <w:rPr>
          <w:rFonts w:ascii="NotoSerif-Black"/>
          <w:b/>
          <w:sz w:val="10"/>
        </w:rPr>
      </w:pPr>
    </w:p>
    <w:tbl>
      <w:tblPr>
        <w:tblW w:w="0" w:type="auto"/>
        <w:tblInd w:w="1708" w:type="dxa"/>
        <w:tblLayout w:type="fixed"/>
        <w:tblCellMar>
          <w:left w:w="0" w:type="dxa"/>
          <w:right w:w="0" w:type="dxa"/>
        </w:tblCellMar>
        <w:tblLook w:val="01E0" w:firstRow="1" w:lastRow="1" w:firstColumn="1" w:lastColumn="1" w:noHBand="0" w:noVBand="0"/>
      </w:tblPr>
      <w:tblGrid>
        <w:gridCol w:w="7324"/>
        <w:gridCol w:w="1180"/>
      </w:tblGrid>
      <w:tr w:rsidR="000B4ABD" w14:paraId="476E649D" w14:textId="77777777">
        <w:trPr>
          <w:trHeight w:val="1336"/>
        </w:trPr>
        <w:tc>
          <w:tcPr>
            <w:tcW w:w="7324" w:type="dxa"/>
            <w:tcBorders>
              <w:bottom w:val="single" w:sz="18" w:space="0" w:color="E8308A"/>
            </w:tcBorders>
          </w:tcPr>
          <w:p w14:paraId="5458A609" w14:textId="77777777" w:rsidR="000B4ABD" w:rsidRDefault="006E238D">
            <w:pPr>
              <w:pStyle w:val="TableParagraph"/>
              <w:spacing w:line="370" w:lineRule="exact"/>
              <w:rPr>
                <w:rFonts w:ascii="NotoSerif-Black"/>
                <w:b/>
                <w:sz w:val="28"/>
              </w:rPr>
            </w:pPr>
            <w:r>
              <w:rPr>
                <w:rFonts w:ascii="NotoSerif-Black"/>
                <w:b/>
                <w:color w:val="24305E"/>
                <w:sz w:val="28"/>
              </w:rPr>
              <w:t>For extra health benefits, aim for 5 hours</w:t>
            </w:r>
          </w:p>
          <w:p w14:paraId="67E68E4B" w14:textId="77777777" w:rsidR="000B4ABD" w:rsidRDefault="006E238D">
            <w:pPr>
              <w:pStyle w:val="TableParagraph"/>
              <w:spacing w:before="4" w:line="228" w:lineRule="auto"/>
              <w:rPr>
                <w:rFonts w:ascii="NotoSerif-Black" w:hAnsi="NotoSerif-Black"/>
                <w:b/>
                <w:sz w:val="28"/>
              </w:rPr>
            </w:pPr>
            <w:r>
              <w:rPr>
                <w:rFonts w:ascii="NotoSerif-Black" w:hAnsi="NotoSerif-Black"/>
                <w:b/>
                <w:color w:val="24305E"/>
                <w:sz w:val="28"/>
              </w:rPr>
              <w:t>of moderate or 2½ hours of vigorous physical activity spread throughout the week</w:t>
            </w:r>
          </w:p>
        </w:tc>
        <w:tc>
          <w:tcPr>
            <w:tcW w:w="1180" w:type="dxa"/>
            <w:tcBorders>
              <w:bottom w:val="single" w:sz="18" w:space="0" w:color="E8308A"/>
            </w:tcBorders>
          </w:tcPr>
          <w:p w14:paraId="12EDCA16" w14:textId="77777777" w:rsidR="000B4ABD" w:rsidRDefault="006E238D">
            <w:pPr>
              <w:pStyle w:val="TableParagraph"/>
              <w:spacing w:before="97" w:line="1220" w:lineRule="exact"/>
              <w:ind w:left="665"/>
              <w:rPr>
                <w:rFonts w:ascii="NotoSans-Medium"/>
                <w:sz w:val="90"/>
              </w:rPr>
            </w:pPr>
            <w:r>
              <w:rPr>
                <w:rFonts w:ascii="NotoSans-Medium"/>
                <w:color w:val="E8308A"/>
                <w:sz w:val="90"/>
              </w:rPr>
              <w:t>3</w:t>
            </w:r>
          </w:p>
        </w:tc>
      </w:tr>
      <w:tr w:rsidR="000B4ABD" w14:paraId="118A0B81" w14:textId="77777777">
        <w:trPr>
          <w:trHeight w:val="1621"/>
        </w:trPr>
        <w:tc>
          <w:tcPr>
            <w:tcW w:w="8504" w:type="dxa"/>
            <w:gridSpan w:val="2"/>
            <w:tcBorders>
              <w:top w:val="single" w:sz="18" w:space="0" w:color="E8308A"/>
              <w:bottom w:val="single" w:sz="4" w:space="0" w:color="E8308A"/>
            </w:tcBorders>
          </w:tcPr>
          <w:p w14:paraId="7116C4D5" w14:textId="77777777" w:rsidR="000B4ABD" w:rsidRDefault="006E238D">
            <w:pPr>
              <w:pStyle w:val="TableParagraph"/>
              <w:spacing w:before="147" w:line="256" w:lineRule="auto"/>
              <w:ind w:left="1020"/>
            </w:pPr>
            <w:r>
              <w:rPr>
                <w:color w:val="24305E"/>
              </w:rPr>
              <w:t>Pregnant women should seek advice from a health care professional with specialist knowledge about the impact of vigorous-intensity activity if competing in events or if exercising significantly more than Activity Statement 2</w:t>
            </w:r>
          </w:p>
        </w:tc>
      </w:tr>
    </w:tbl>
    <w:p w14:paraId="77E80B88" w14:textId="77777777" w:rsidR="000B4ABD" w:rsidRDefault="000B4ABD">
      <w:pPr>
        <w:pStyle w:val="BodyText"/>
        <w:spacing w:before="4"/>
        <w:rPr>
          <w:rFonts w:ascii="NotoSerif-Black"/>
          <w:b/>
          <w:sz w:val="10"/>
        </w:rPr>
      </w:pPr>
    </w:p>
    <w:tbl>
      <w:tblPr>
        <w:tblW w:w="0" w:type="auto"/>
        <w:tblInd w:w="1708" w:type="dxa"/>
        <w:tblLayout w:type="fixed"/>
        <w:tblCellMar>
          <w:left w:w="0" w:type="dxa"/>
          <w:right w:w="0" w:type="dxa"/>
        </w:tblCellMar>
        <w:tblLook w:val="01E0" w:firstRow="1" w:lastRow="1" w:firstColumn="1" w:lastColumn="1" w:noHBand="0" w:noVBand="0"/>
      </w:tblPr>
      <w:tblGrid>
        <w:gridCol w:w="7091"/>
        <w:gridCol w:w="194"/>
        <w:gridCol w:w="428"/>
        <w:gridCol w:w="793"/>
      </w:tblGrid>
      <w:tr w:rsidR="000B4ABD" w14:paraId="60F6FA0C" w14:textId="77777777">
        <w:trPr>
          <w:trHeight w:val="1239"/>
        </w:trPr>
        <w:tc>
          <w:tcPr>
            <w:tcW w:w="7091" w:type="dxa"/>
            <w:tcBorders>
              <w:bottom w:val="single" w:sz="18" w:space="0" w:color="E8308A"/>
              <w:right w:val="single" w:sz="18" w:space="0" w:color="E8308A"/>
            </w:tcBorders>
          </w:tcPr>
          <w:p w14:paraId="1C0F5F0A" w14:textId="77777777" w:rsidR="000B4ABD" w:rsidRDefault="006E238D">
            <w:pPr>
              <w:pStyle w:val="TableParagraph"/>
              <w:spacing w:before="295" w:line="228" w:lineRule="auto"/>
              <w:ind w:right="1925"/>
              <w:rPr>
                <w:rFonts w:ascii="NotoSerif-Black"/>
                <w:b/>
                <w:sz w:val="28"/>
              </w:rPr>
            </w:pPr>
            <w:r>
              <w:rPr>
                <w:rFonts w:ascii="NotoSerif-Black"/>
                <w:b/>
                <w:color w:val="24305E"/>
                <w:sz w:val="28"/>
              </w:rPr>
              <w:t>Do muscle strengthening activities on at least two days each week</w:t>
            </w:r>
          </w:p>
        </w:tc>
        <w:tc>
          <w:tcPr>
            <w:tcW w:w="194" w:type="dxa"/>
            <w:tcBorders>
              <w:left w:val="single" w:sz="18" w:space="0" w:color="E8308A"/>
              <w:bottom w:val="single" w:sz="18" w:space="0" w:color="E8308A"/>
            </w:tcBorders>
          </w:tcPr>
          <w:p w14:paraId="14BDB536" w14:textId="77777777" w:rsidR="000B4ABD" w:rsidRDefault="000B4ABD">
            <w:pPr>
              <w:pStyle w:val="TableParagraph"/>
              <w:rPr>
                <w:rFonts w:ascii="NotoSerif-Black"/>
                <w:b/>
                <w:sz w:val="20"/>
              </w:rPr>
            </w:pPr>
          </w:p>
          <w:p w14:paraId="4CDDA365" w14:textId="77777777" w:rsidR="000B4ABD" w:rsidRDefault="000B4ABD">
            <w:pPr>
              <w:pStyle w:val="TableParagraph"/>
              <w:spacing w:before="7"/>
              <w:rPr>
                <w:rFonts w:ascii="NotoSerif-Black"/>
                <w:b/>
                <w:sz w:val="14"/>
              </w:rPr>
            </w:pPr>
          </w:p>
          <w:p w14:paraId="6DD23E2B" w14:textId="77777777" w:rsidR="000B4ABD" w:rsidRDefault="006E238D">
            <w:pPr>
              <w:pStyle w:val="TableParagraph"/>
              <w:ind w:left="-20"/>
              <w:rPr>
                <w:rFonts w:ascii="NotoSerif-Black"/>
                <w:sz w:val="20"/>
              </w:rPr>
            </w:pPr>
            <w:r>
              <w:rPr>
                <w:rFonts w:ascii="NotoSerif-Black"/>
                <w:noProof/>
                <w:sz w:val="20"/>
              </w:rPr>
              <w:drawing>
                <wp:inline distT="0" distB="0" distL="0" distR="0" wp14:anchorId="34EE8F03" wp14:editId="3EF141E1">
                  <wp:extent cx="48545" cy="200691"/>
                  <wp:effectExtent l="0" t="0" r="0" b="0"/>
                  <wp:docPr id="4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0.png"/>
                          <pic:cNvPicPr/>
                        </pic:nvPicPr>
                        <pic:blipFill>
                          <a:blip r:embed="rId142" cstate="print"/>
                          <a:stretch>
                            <a:fillRect/>
                          </a:stretch>
                        </pic:blipFill>
                        <pic:spPr>
                          <a:xfrm>
                            <a:off x="0" y="0"/>
                            <a:ext cx="48545" cy="200691"/>
                          </a:xfrm>
                          <a:prstGeom prst="rect">
                            <a:avLst/>
                          </a:prstGeom>
                        </pic:spPr>
                      </pic:pic>
                    </a:graphicData>
                  </a:graphic>
                </wp:inline>
              </w:drawing>
            </w:r>
          </w:p>
        </w:tc>
        <w:tc>
          <w:tcPr>
            <w:tcW w:w="428" w:type="dxa"/>
            <w:tcBorders>
              <w:bottom w:val="single" w:sz="18" w:space="0" w:color="E8308A"/>
              <w:right w:val="single" w:sz="18" w:space="0" w:color="E8308A"/>
            </w:tcBorders>
          </w:tcPr>
          <w:p w14:paraId="35A7E7B7" w14:textId="77777777" w:rsidR="000B4ABD" w:rsidRDefault="000B4ABD">
            <w:pPr>
              <w:pStyle w:val="TableParagraph"/>
              <w:rPr>
                <w:rFonts w:ascii="Times New Roman"/>
                <w:sz w:val="24"/>
              </w:rPr>
            </w:pPr>
          </w:p>
        </w:tc>
        <w:tc>
          <w:tcPr>
            <w:tcW w:w="793" w:type="dxa"/>
            <w:tcBorders>
              <w:left w:val="single" w:sz="18" w:space="0" w:color="E8308A"/>
              <w:bottom w:val="single" w:sz="18" w:space="0" w:color="E8308A"/>
            </w:tcBorders>
          </w:tcPr>
          <w:p w14:paraId="05712722" w14:textId="77777777" w:rsidR="000B4ABD" w:rsidRDefault="006E238D">
            <w:pPr>
              <w:pStyle w:val="TableParagraph"/>
              <w:spacing w:line="1220" w:lineRule="exact"/>
              <w:ind w:left="253"/>
              <w:rPr>
                <w:rFonts w:ascii="NotoSans-Medium"/>
                <w:sz w:val="90"/>
              </w:rPr>
            </w:pPr>
            <w:r>
              <w:rPr>
                <w:rFonts w:ascii="NotoSans-Medium"/>
                <w:color w:val="E8308A"/>
                <w:sz w:val="90"/>
              </w:rPr>
              <w:t>4</w:t>
            </w:r>
          </w:p>
        </w:tc>
      </w:tr>
      <w:tr w:rsidR="000B4ABD" w14:paraId="1DF6A6A1" w14:textId="77777777">
        <w:trPr>
          <w:trHeight w:val="1041"/>
        </w:trPr>
        <w:tc>
          <w:tcPr>
            <w:tcW w:w="8506" w:type="dxa"/>
            <w:gridSpan w:val="4"/>
            <w:tcBorders>
              <w:top w:val="single" w:sz="18" w:space="0" w:color="E8308A"/>
              <w:bottom w:val="single" w:sz="4" w:space="0" w:color="E8308A"/>
            </w:tcBorders>
          </w:tcPr>
          <w:p w14:paraId="7DE38F1F" w14:textId="77777777" w:rsidR="000B4ABD" w:rsidRDefault="006E238D">
            <w:pPr>
              <w:pStyle w:val="TableParagraph"/>
              <w:spacing w:before="147" w:line="256" w:lineRule="auto"/>
              <w:ind w:left="1020" w:right="45"/>
            </w:pPr>
            <w:r>
              <w:rPr>
                <w:color w:val="24305E"/>
              </w:rPr>
              <w:t>Pregnant women may also benefit from doing stretching and pelvic floor muscle training daily</w:t>
            </w:r>
          </w:p>
        </w:tc>
      </w:tr>
    </w:tbl>
    <w:p w14:paraId="1A632676" w14:textId="77777777" w:rsidR="000B4ABD" w:rsidRDefault="000B4ABD">
      <w:pPr>
        <w:pStyle w:val="BodyText"/>
        <w:spacing w:before="4"/>
        <w:rPr>
          <w:rFonts w:ascii="NotoSerif-Black"/>
          <w:b/>
          <w:sz w:val="10"/>
        </w:rPr>
      </w:pPr>
    </w:p>
    <w:tbl>
      <w:tblPr>
        <w:tblW w:w="0" w:type="auto"/>
        <w:tblInd w:w="1708" w:type="dxa"/>
        <w:tblLayout w:type="fixed"/>
        <w:tblCellMar>
          <w:left w:w="0" w:type="dxa"/>
          <w:right w:w="0" w:type="dxa"/>
        </w:tblCellMar>
        <w:tblLook w:val="01E0" w:firstRow="1" w:lastRow="1" w:firstColumn="1" w:lastColumn="1" w:noHBand="0" w:noVBand="0"/>
      </w:tblPr>
      <w:tblGrid>
        <w:gridCol w:w="6096"/>
        <w:gridCol w:w="2408"/>
      </w:tblGrid>
      <w:tr w:rsidR="000B4ABD" w14:paraId="251DA998" w14:textId="77777777">
        <w:trPr>
          <w:trHeight w:val="1239"/>
        </w:trPr>
        <w:tc>
          <w:tcPr>
            <w:tcW w:w="6096" w:type="dxa"/>
            <w:tcBorders>
              <w:bottom w:val="single" w:sz="18" w:space="0" w:color="E8308A"/>
            </w:tcBorders>
          </w:tcPr>
          <w:p w14:paraId="68C74AA4" w14:textId="77777777" w:rsidR="000B4ABD" w:rsidRDefault="006E238D">
            <w:pPr>
              <w:pStyle w:val="TableParagraph"/>
              <w:spacing w:before="295" w:line="228" w:lineRule="auto"/>
              <w:ind w:right="1662"/>
              <w:rPr>
                <w:rFonts w:ascii="NotoSerif-Black"/>
                <w:b/>
                <w:sz w:val="28"/>
              </w:rPr>
            </w:pPr>
            <w:r>
              <w:rPr>
                <w:rFonts w:ascii="NotoSerif-Black"/>
                <w:b/>
                <w:color w:val="24305E"/>
                <w:sz w:val="28"/>
              </w:rPr>
              <w:t>Doing some physical activity is better than doing none</w:t>
            </w:r>
          </w:p>
        </w:tc>
        <w:tc>
          <w:tcPr>
            <w:tcW w:w="2408" w:type="dxa"/>
            <w:tcBorders>
              <w:bottom w:val="single" w:sz="18" w:space="0" w:color="E8308A"/>
            </w:tcBorders>
          </w:tcPr>
          <w:p w14:paraId="4087643F" w14:textId="77777777" w:rsidR="000B4ABD" w:rsidRDefault="006E238D">
            <w:pPr>
              <w:pStyle w:val="TableParagraph"/>
              <w:spacing w:line="1220" w:lineRule="exact"/>
              <w:jc w:val="right"/>
              <w:rPr>
                <w:rFonts w:ascii="NotoSans-Medium"/>
                <w:sz w:val="90"/>
              </w:rPr>
            </w:pPr>
            <w:r>
              <w:rPr>
                <w:rFonts w:ascii="NotoSans-Medium"/>
                <w:color w:val="E8308A"/>
                <w:sz w:val="90"/>
              </w:rPr>
              <w:t>5</w:t>
            </w:r>
          </w:p>
        </w:tc>
      </w:tr>
      <w:tr w:rsidR="000B4ABD" w14:paraId="5CED790F" w14:textId="77777777">
        <w:trPr>
          <w:trHeight w:val="1041"/>
        </w:trPr>
        <w:tc>
          <w:tcPr>
            <w:tcW w:w="8504" w:type="dxa"/>
            <w:gridSpan w:val="2"/>
            <w:tcBorders>
              <w:top w:val="single" w:sz="18" w:space="0" w:color="E8308A"/>
              <w:bottom w:val="single" w:sz="4" w:space="0" w:color="E8308A"/>
            </w:tcBorders>
          </w:tcPr>
          <w:p w14:paraId="7DFFE47D" w14:textId="77777777" w:rsidR="000B4ABD" w:rsidRDefault="006E238D">
            <w:pPr>
              <w:pStyle w:val="TableParagraph"/>
              <w:spacing w:before="147" w:line="256" w:lineRule="auto"/>
              <w:ind w:left="1020"/>
            </w:pPr>
            <w:r>
              <w:rPr>
                <w:color w:val="24305E"/>
              </w:rPr>
              <w:t xml:space="preserve">All </w:t>
            </w:r>
            <w:r>
              <w:rPr>
                <w:color w:val="24305E"/>
                <w:spacing w:val="-4"/>
              </w:rPr>
              <w:t xml:space="preserve">pregnant </w:t>
            </w:r>
            <w:r>
              <w:rPr>
                <w:color w:val="24305E"/>
                <w:spacing w:val="-3"/>
              </w:rPr>
              <w:t xml:space="preserve">women without serious health conditions should </w:t>
            </w:r>
            <w:r>
              <w:rPr>
                <w:color w:val="24305E"/>
              </w:rPr>
              <w:t xml:space="preserve">be </w:t>
            </w:r>
            <w:r>
              <w:rPr>
                <w:color w:val="24305E"/>
                <w:spacing w:val="-4"/>
              </w:rPr>
              <w:t xml:space="preserve">regularly </w:t>
            </w:r>
            <w:r>
              <w:rPr>
                <w:color w:val="24305E"/>
              </w:rPr>
              <w:t>physically active through a variety of aerobic and resistance activities</w:t>
            </w:r>
          </w:p>
        </w:tc>
      </w:tr>
    </w:tbl>
    <w:p w14:paraId="0C77652D" w14:textId="77777777" w:rsidR="000B4ABD" w:rsidRDefault="000B4ABD">
      <w:pPr>
        <w:spacing w:line="256" w:lineRule="auto"/>
        <w:sectPr w:rsidR="000B4ABD">
          <w:headerReference w:type="even" r:id="rId143"/>
          <w:headerReference w:type="default" r:id="rId144"/>
          <w:pgSz w:w="11910" w:h="16840"/>
          <w:pgMar w:top="1300" w:right="1000" w:bottom="280" w:left="0" w:header="850" w:footer="0" w:gutter="0"/>
          <w:pgNumType w:start="11"/>
          <w:cols w:space="720"/>
        </w:sectPr>
      </w:pPr>
    </w:p>
    <w:p w14:paraId="5B7130E9" w14:textId="77777777" w:rsidR="000B4ABD" w:rsidRDefault="000B4ABD">
      <w:pPr>
        <w:pStyle w:val="BodyText"/>
        <w:rPr>
          <w:rFonts w:ascii="NotoSerif-Black"/>
          <w:b/>
        </w:rPr>
      </w:pPr>
    </w:p>
    <w:p w14:paraId="206E3203" w14:textId="77777777" w:rsidR="000B4ABD" w:rsidRDefault="000B4ABD">
      <w:pPr>
        <w:pStyle w:val="BodyText"/>
        <w:spacing w:before="11"/>
        <w:rPr>
          <w:rFonts w:ascii="NotoSerif-Black"/>
          <w:b/>
          <w:sz w:val="21"/>
        </w:rPr>
      </w:pPr>
    </w:p>
    <w:p w14:paraId="3E816EFD" w14:textId="77777777" w:rsidR="000B4ABD" w:rsidRDefault="006E238D">
      <w:pPr>
        <w:spacing w:before="167" w:line="211" w:lineRule="auto"/>
        <w:ind w:left="1700" w:right="835"/>
        <w:rPr>
          <w:rFonts w:ascii="NotoSerif-Black" w:hAnsi="NotoSerif-Black"/>
          <w:b/>
          <w:sz w:val="52"/>
        </w:rPr>
      </w:pPr>
      <w:bookmarkStart w:id="28" w:name="Recommended_dietary_and_physical_activit"/>
      <w:bookmarkEnd w:id="28"/>
      <w:r>
        <w:rPr>
          <w:rFonts w:ascii="Noto Serif" w:hAnsi="Noto Serif"/>
          <w:color w:val="009DDF"/>
          <w:sz w:val="52"/>
        </w:rPr>
        <w:t>Ngā panoni tikanga kai, tikanga korikori tinana ka tūtohu mā ngā</w:t>
      </w:r>
      <w:bookmarkStart w:id="29" w:name="_bookmark16"/>
      <w:bookmarkEnd w:id="29"/>
      <w:r>
        <w:rPr>
          <w:rFonts w:ascii="Noto Serif" w:hAnsi="Noto Serif"/>
          <w:color w:val="009DDF"/>
          <w:sz w:val="52"/>
        </w:rPr>
        <w:t xml:space="preserve"> pakeke o Aotearoa </w:t>
      </w:r>
      <w:r>
        <w:rPr>
          <w:rFonts w:ascii="NotoSerif-Black" w:hAnsi="NotoSerif-Black"/>
          <w:b/>
          <w:color w:val="009DDF"/>
          <w:sz w:val="52"/>
        </w:rPr>
        <w:t>Recommended dietary and physical activity changes for New Zealand adults</w:t>
      </w:r>
    </w:p>
    <w:p w14:paraId="068BA7D8" w14:textId="77777777" w:rsidR="000B4ABD" w:rsidRDefault="006E238D">
      <w:pPr>
        <w:spacing w:before="502"/>
        <w:ind w:left="1700" w:right="640"/>
        <w:rPr>
          <w:sz w:val="28"/>
        </w:rPr>
      </w:pPr>
      <w:r>
        <w:rPr>
          <w:color w:val="24305E"/>
          <w:sz w:val="28"/>
        </w:rPr>
        <w:t xml:space="preserve">Based on the evidence we considered and the resulting Eating and </w:t>
      </w:r>
      <w:r>
        <w:rPr>
          <w:color w:val="24305E"/>
          <w:spacing w:val="-3"/>
          <w:sz w:val="28"/>
        </w:rPr>
        <w:t xml:space="preserve">Activity Statements </w:t>
      </w:r>
      <w:r>
        <w:rPr>
          <w:color w:val="24305E"/>
          <w:sz w:val="28"/>
        </w:rPr>
        <w:t xml:space="preserve">in </w:t>
      </w:r>
      <w:r>
        <w:rPr>
          <w:color w:val="24305E"/>
          <w:spacing w:val="-3"/>
          <w:sz w:val="28"/>
        </w:rPr>
        <w:t xml:space="preserve">these Guidelines, </w:t>
      </w:r>
      <w:r>
        <w:rPr>
          <w:color w:val="24305E"/>
          <w:sz w:val="28"/>
        </w:rPr>
        <w:t xml:space="preserve">we </w:t>
      </w:r>
      <w:r>
        <w:rPr>
          <w:color w:val="24305E"/>
          <w:spacing w:val="-4"/>
          <w:sz w:val="28"/>
        </w:rPr>
        <w:t xml:space="preserve">recommend </w:t>
      </w:r>
      <w:r>
        <w:rPr>
          <w:color w:val="24305E"/>
          <w:spacing w:val="-3"/>
          <w:sz w:val="28"/>
        </w:rPr>
        <w:t xml:space="preserve">some </w:t>
      </w:r>
      <w:r>
        <w:rPr>
          <w:color w:val="24305E"/>
          <w:sz w:val="28"/>
        </w:rPr>
        <w:t>changes</w:t>
      </w:r>
      <w:r>
        <w:rPr>
          <w:color w:val="24305E"/>
          <w:position w:val="9"/>
          <w:sz w:val="16"/>
        </w:rPr>
        <w:t xml:space="preserve">2 </w:t>
      </w:r>
      <w:r>
        <w:rPr>
          <w:color w:val="24305E"/>
          <w:sz w:val="28"/>
        </w:rPr>
        <w:t xml:space="preserve">to the eating and activity practices of New Zealand adults. </w:t>
      </w:r>
      <w:r>
        <w:rPr>
          <w:color w:val="24305E"/>
          <w:spacing w:val="-4"/>
          <w:sz w:val="28"/>
        </w:rPr>
        <w:t xml:space="preserve">Tables </w:t>
      </w:r>
      <w:r>
        <w:rPr>
          <w:color w:val="24305E"/>
          <w:sz w:val="28"/>
        </w:rPr>
        <w:t>2 and 3 below summarise these changes.</w:t>
      </w:r>
    </w:p>
    <w:p w14:paraId="36B2CB55" w14:textId="77777777" w:rsidR="000B4ABD" w:rsidRDefault="006E238D">
      <w:pPr>
        <w:spacing w:before="337"/>
        <w:ind w:left="1700"/>
        <w:rPr>
          <w:b/>
          <w:sz w:val="20"/>
        </w:rPr>
      </w:pPr>
      <w:bookmarkStart w:id="30" w:name="_bookmark17"/>
      <w:bookmarkEnd w:id="30"/>
      <w:r>
        <w:rPr>
          <w:b/>
          <w:color w:val="24305E"/>
          <w:sz w:val="20"/>
        </w:rPr>
        <w:t>Table 2: Recommended dietary changes for New Zealand adults</w:t>
      </w:r>
    </w:p>
    <w:p w14:paraId="042F48C2" w14:textId="77777777" w:rsidR="000B4ABD" w:rsidRDefault="00E902B2">
      <w:pPr>
        <w:pStyle w:val="BodyText"/>
        <w:spacing w:before="3"/>
        <w:rPr>
          <w:b/>
          <w:sz w:val="11"/>
        </w:rPr>
      </w:pPr>
      <w:r>
        <w:pict w14:anchorId="7227751D">
          <v:group id="_x0000_s4202" alt="" style="position:absolute;margin-left:85.05pt;margin-top:9.6pt;width:425.4pt;height:2pt;z-index:-251522048;mso-wrap-distance-left:0;mso-wrap-distance-right:0;mso-position-horizontal-relative:page" coordorigin="1701,192" coordsize="8508,40">
            <v:line id="_x0000_s4203" alt="" style="position:absolute" from="1701,212" to="5924,212" strokecolor="#009ddf" strokeweight="2pt"/>
            <v:line id="_x0000_s4204" alt="" style="position:absolute" from="5984,212" to="10208,212" strokecolor="#009ddf" strokeweight="2pt"/>
            <w10:wrap type="topAndBottom" anchorx="page"/>
          </v:group>
        </w:pict>
      </w:r>
    </w:p>
    <w:p w14:paraId="0E1639B0" w14:textId="77777777" w:rsidR="000B4ABD" w:rsidRDefault="006E238D">
      <w:pPr>
        <w:tabs>
          <w:tab w:val="left" w:pos="6167"/>
        </w:tabs>
        <w:spacing w:before="92"/>
        <w:ind w:left="1882"/>
        <w:rPr>
          <w:b/>
          <w:sz w:val="18"/>
        </w:rPr>
      </w:pPr>
      <w:r>
        <w:rPr>
          <w:noProof/>
          <w:position w:val="-2"/>
        </w:rPr>
        <w:drawing>
          <wp:inline distT="0" distB="0" distL="0" distR="0" wp14:anchorId="48791BC5" wp14:editId="692B35E5">
            <wp:extent cx="98412" cy="111175"/>
            <wp:effectExtent l="0" t="0" r="0" b="0"/>
            <wp:docPr id="5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1.png"/>
                    <pic:cNvPicPr/>
                  </pic:nvPicPr>
                  <pic:blipFill>
                    <a:blip r:embed="rId145" cstate="print"/>
                    <a:stretch>
                      <a:fillRect/>
                    </a:stretch>
                  </pic:blipFill>
                  <pic:spPr>
                    <a:xfrm>
                      <a:off x="0" y="0"/>
                      <a:ext cx="98412" cy="111175"/>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Pr>
          <w:b/>
          <w:color w:val="24305E"/>
          <w:sz w:val="18"/>
        </w:rPr>
        <w:t>Limit</w:t>
      </w:r>
      <w:r>
        <w:rPr>
          <w:b/>
          <w:color w:val="24305E"/>
          <w:sz w:val="18"/>
        </w:rPr>
        <w:tab/>
      </w:r>
      <w:r>
        <w:rPr>
          <w:b/>
          <w:noProof/>
          <w:color w:val="24305E"/>
          <w:position w:val="-2"/>
          <w:sz w:val="18"/>
        </w:rPr>
        <w:drawing>
          <wp:inline distT="0" distB="0" distL="0" distR="0" wp14:anchorId="39BF9085" wp14:editId="0518219A">
            <wp:extent cx="98412" cy="111175"/>
            <wp:effectExtent l="0" t="0" r="0" b="0"/>
            <wp:docPr id="5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2.png"/>
                    <pic:cNvPicPr/>
                  </pic:nvPicPr>
                  <pic:blipFill>
                    <a:blip r:embed="rId146" cstate="print"/>
                    <a:stretch>
                      <a:fillRect/>
                    </a:stretch>
                  </pic:blipFill>
                  <pic:spPr>
                    <a:xfrm>
                      <a:off x="0" y="0"/>
                      <a:ext cx="98412" cy="111175"/>
                    </a:xfrm>
                    <a:prstGeom prst="rect">
                      <a:avLst/>
                    </a:prstGeom>
                  </pic:spPr>
                </pic:pic>
              </a:graphicData>
            </a:graphic>
          </wp:inline>
        </w:drawing>
      </w:r>
      <w:r>
        <w:rPr>
          <w:rFonts w:ascii="Times New Roman"/>
          <w:color w:val="24305E"/>
          <w:sz w:val="18"/>
        </w:rPr>
        <w:t xml:space="preserve"> </w:t>
      </w:r>
      <w:r>
        <w:rPr>
          <w:rFonts w:ascii="Times New Roman"/>
          <w:color w:val="24305E"/>
          <w:spacing w:val="13"/>
          <w:sz w:val="18"/>
        </w:rPr>
        <w:t xml:space="preserve"> </w:t>
      </w:r>
      <w:r>
        <w:rPr>
          <w:b/>
          <w:color w:val="24305E"/>
          <w:sz w:val="18"/>
        </w:rPr>
        <w:t>Increase</w:t>
      </w:r>
    </w:p>
    <w:p w14:paraId="05AFCC50" w14:textId="77777777" w:rsidR="000B4ABD" w:rsidRDefault="000B4ABD">
      <w:pPr>
        <w:pStyle w:val="BodyText"/>
        <w:spacing w:before="12"/>
        <w:rPr>
          <w:b/>
          <w:sz w:val="7"/>
        </w:rPr>
      </w:pPr>
    </w:p>
    <w:tbl>
      <w:tblPr>
        <w:tblW w:w="0" w:type="auto"/>
        <w:tblCellSpacing w:w="30" w:type="dxa"/>
        <w:tblInd w:w="17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344"/>
        <w:gridCol w:w="4344"/>
      </w:tblGrid>
      <w:tr w:rsidR="000B4ABD" w14:paraId="7E637419" w14:textId="77777777">
        <w:trPr>
          <w:trHeight w:val="1769"/>
          <w:tblCellSpacing w:w="30" w:type="dxa"/>
        </w:trPr>
        <w:tc>
          <w:tcPr>
            <w:tcW w:w="4254" w:type="dxa"/>
            <w:tcBorders>
              <w:left w:val="nil"/>
              <w:right w:val="nil"/>
            </w:tcBorders>
            <w:shd w:val="clear" w:color="auto" w:fill="ECF6FD"/>
          </w:tcPr>
          <w:p w14:paraId="443DD574" w14:textId="77777777" w:rsidR="000B4ABD" w:rsidRDefault="006E238D">
            <w:pPr>
              <w:pStyle w:val="TableParagraph"/>
              <w:spacing w:before="103" w:line="336" w:lineRule="auto"/>
              <w:ind w:left="180" w:right="2422"/>
              <w:rPr>
                <w:sz w:val="10"/>
              </w:rPr>
            </w:pPr>
            <w:r>
              <w:rPr>
                <w:sz w:val="18"/>
              </w:rPr>
              <w:t>Processed meat Red meat</w:t>
            </w:r>
            <w:r>
              <w:rPr>
                <w:position w:val="6"/>
                <w:sz w:val="10"/>
              </w:rPr>
              <w:t>*</w:t>
            </w:r>
          </w:p>
          <w:p w14:paraId="1332AC6B" w14:textId="77777777" w:rsidR="000B4ABD" w:rsidRDefault="006E238D">
            <w:pPr>
              <w:pStyle w:val="TableParagraph"/>
              <w:ind w:left="180"/>
              <w:rPr>
                <w:sz w:val="18"/>
              </w:rPr>
            </w:pPr>
            <w:r>
              <w:rPr>
                <w:sz w:val="18"/>
              </w:rPr>
              <w:t>Drinks and foods with added sugar</w:t>
            </w:r>
          </w:p>
          <w:p w14:paraId="1A0D4038" w14:textId="77777777" w:rsidR="000B4ABD" w:rsidRDefault="006E238D">
            <w:pPr>
              <w:pStyle w:val="TableParagraph"/>
              <w:spacing w:before="110" w:line="225" w:lineRule="auto"/>
              <w:ind w:left="180" w:right="166"/>
              <w:rPr>
                <w:sz w:val="18"/>
              </w:rPr>
            </w:pPr>
            <w:r>
              <w:rPr>
                <w:sz w:val="18"/>
              </w:rPr>
              <w:t>Highly processed foods that are high in refined grains, saturated fat, sugar and salt</w:t>
            </w:r>
          </w:p>
        </w:tc>
        <w:tc>
          <w:tcPr>
            <w:tcW w:w="4254" w:type="dxa"/>
            <w:tcBorders>
              <w:left w:val="nil"/>
              <w:right w:val="nil"/>
            </w:tcBorders>
            <w:shd w:val="clear" w:color="auto" w:fill="D8ECFB"/>
          </w:tcPr>
          <w:p w14:paraId="0965526E" w14:textId="77777777" w:rsidR="000B4ABD" w:rsidRDefault="006E238D">
            <w:pPr>
              <w:pStyle w:val="TableParagraph"/>
              <w:spacing w:before="103" w:line="336" w:lineRule="auto"/>
              <w:ind w:left="179" w:right="1762"/>
              <w:rPr>
                <w:sz w:val="18"/>
              </w:rPr>
            </w:pPr>
            <w:r>
              <w:rPr>
                <w:sz w:val="18"/>
              </w:rPr>
              <w:t>Vegetables and fruit Legumes</w:t>
            </w:r>
          </w:p>
          <w:p w14:paraId="0F17EE47" w14:textId="77777777" w:rsidR="000B4ABD" w:rsidRDefault="006E238D">
            <w:pPr>
              <w:pStyle w:val="TableParagraph"/>
              <w:spacing w:before="1" w:line="336" w:lineRule="auto"/>
              <w:ind w:left="179" w:right="1762"/>
              <w:rPr>
                <w:sz w:val="18"/>
              </w:rPr>
            </w:pPr>
            <w:r>
              <w:rPr>
                <w:sz w:val="18"/>
              </w:rPr>
              <w:t>Fish and other seafood Nuts and seeds</w:t>
            </w:r>
          </w:p>
          <w:p w14:paraId="241CC2A2" w14:textId="77777777" w:rsidR="000B4ABD" w:rsidRDefault="006E238D">
            <w:pPr>
              <w:pStyle w:val="TableParagraph"/>
              <w:ind w:left="179"/>
              <w:rPr>
                <w:sz w:val="18"/>
              </w:rPr>
            </w:pPr>
            <w:r>
              <w:rPr>
                <w:sz w:val="18"/>
              </w:rPr>
              <w:t>Whole and less processed foods</w:t>
            </w:r>
          </w:p>
        </w:tc>
      </w:tr>
    </w:tbl>
    <w:p w14:paraId="4869EC93" w14:textId="77777777" w:rsidR="000B4ABD" w:rsidRDefault="006E238D">
      <w:pPr>
        <w:spacing w:before="103"/>
        <w:ind w:left="1870"/>
        <w:rPr>
          <w:sz w:val="16"/>
        </w:rPr>
      </w:pPr>
      <w:r>
        <w:rPr>
          <w:position w:val="5"/>
          <w:sz w:val="9"/>
        </w:rPr>
        <w:t xml:space="preserve">* </w:t>
      </w:r>
      <w:r>
        <w:rPr>
          <w:sz w:val="16"/>
        </w:rPr>
        <w:t>Eat less than 500 g cooked red meat per week (equivalent to 700–750 g when raw).</w:t>
      </w:r>
    </w:p>
    <w:p w14:paraId="22A5A93B" w14:textId="77777777" w:rsidR="000B4ABD" w:rsidRDefault="006E238D">
      <w:pPr>
        <w:tabs>
          <w:tab w:val="left" w:pos="6154"/>
        </w:tabs>
        <w:spacing w:before="180"/>
        <w:ind w:left="2191"/>
        <w:rPr>
          <w:b/>
          <w:sz w:val="18"/>
        </w:rPr>
      </w:pPr>
      <w:r>
        <w:rPr>
          <w:noProof/>
        </w:rPr>
        <w:drawing>
          <wp:anchor distT="0" distB="0" distL="0" distR="0" simplePos="0" relativeHeight="251321344" behindDoc="0" locked="0" layoutInCell="1" allowOverlap="1" wp14:anchorId="09CDB7E9" wp14:editId="34152A81">
            <wp:simplePos x="0" y="0"/>
            <wp:positionH relativeFrom="page">
              <wp:posOffset>1194227</wp:posOffset>
            </wp:positionH>
            <wp:positionV relativeFrom="paragraph">
              <wp:posOffset>149044</wp:posOffset>
            </wp:positionV>
            <wp:extent cx="131933" cy="101950"/>
            <wp:effectExtent l="0" t="0" r="0" b="0"/>
            <wp:wrapNone/>
            <wp:docPr id="5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3.png"/>
                    <pic:cNvPicPr/>
                  </pic:nvPicPr>
                  <pic:blipFill>
                    <a:blip r:embed="rId147" cstate="print"/>
                    <a:stretch>
                      <a:fillRect/>
                    </a:stretch>
                  </pic:blipFill>
                  <pic:spPr>
                    <a:xfrm>
                      <a:off x="0" y="0"/>
                      <a:ext cx="131933" cy="101950"/>
                    </a:xfrm>
                    <a:prstGeom prst="rect">
                      <a:avLst/>
                    </a:prstGeom>
                  </pic:spPr>
                </pic:pic>
              </a:graphicData>
            </a:graphic>
          </wp:anchor>
        </w:drawing>
      </w:r>
      <w:r>
        <w:rPr>
          <w:b/>
          <w:color w:val="24305E"/>
          <w:sz w:val="18"/>
        </w:rPr>
        <w:t>Exchange</w:t>
      </w:r>
      <w:r>
        <w:rPr>
          <w:b/>
          <w:color w:val="24305E"/>
          <w:sz w:val="18"/>
        </w:rPr>
        <w:tab/>
        <w:t>For</w:t>
      </w:r>
    </w:p>
    <w:p w14:paraId="485A1081" w14:textId="77777777" w:rsidR="000B4ABD" w:rsidRDefault="000B4ABD">
      <w:pPr>
        <w:pStyle w:val="BodyText"/>
        <w:spacing w:before="6"/>
        <w:rPr>
          <w:b/>
          <w:sz w:val="4"/>
        </w:rPr>
      </w:pPr>
    </w:p>
    <w:tbl>
      <w:tblPr>
        <w:tblW w:w="0" w:type="auto"/>
        <w:tblInd w:w="17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254"/>
        <w:gridCol w:w="4254"/>
      </w:tblGrid>
      <w:tr w:rsidR="000B4ABD" w14:paraId="47143B5B" w14:textId="77777777">
        <w:trPr>
          <w:trHeight w:val="465"/>
        </w:trPr>
        <w:tc>
          <w:tcPr>
            <w:tcW w:w="4254" w:type="dxa"/>
            <w:tcBorders>
              <w:top w:val="nil"/>
              <w:left w:val="nil"/>
              <w:right w:val="single" w:sz="24" w:space="0" w:color="FFFFFF"/>
            </w:tcBorders>
            <w:shd w:val="clear" w:color="auto" w:fill="ECF6FD"/>
          </w:tcPr>
          <w:p w14:paraId="4237F70F" w14:textId="77777777" w:rsidR="000B4ABD" w:rsidRDefault="006E238D">
            <w:pPr>
              <w:pStyle w:val="TableParagraph"/>
              <w:spacing w:before="113"/>
              <w:ind w:left="170"/>
              <w:rPr>
                <w:sz w:val="18"/>
              </w:rPr>
            </w:pPr>
            <w:r>
              <w:rPr>
                <w:sz w:val="18"/>
              </w:rPr>
              <w:t>Refined grains</w:t>
            </w:r>
          </w:p>
        </w:tc>
        <w:tc>
          <w:tcPr>
            <w:tcW w:w="4254" w:type="dxa"/>
            <w:tcBorders>
              <w:top w:val="nil"/>
              <w:left w:val="single" w:sz="24" w:space="0" w:color="FFFFFF"/>
              <w:right w:val="nil"/>
            </w:tcBorders>
            <w:shd w:val="clear" w:color="auto" w:fill="D8ECFB"/>
          </w:tcPr>
          <w:p w14:paraId="780DDE40" w14:textId="77777777" w:rsidR="000B4ABD" w:rsidRDefault="006E238D">
            <w:pPr>
              <w:pStyle w:val="TableParagraph"/>
              <w:spacing w:before="113"/>
              <w:ind w:left="169"/>
              <w:rPr>
                <w:sz w:val="18"/>
              </w:rPr>
            </w:pPr>
            <w:r>
              <w:rPr>
                <w:sz w:val="18"/>
              </w:rPr>
              <w:t>Whole grains and high fibre</w:t>
            </w:r>
          </w:p>
        </w:tc>
      </w:tr>
      <w:tr w:rsidR="000B4ABD" w14:paraId="5ECEA803" w14:textId="77777777">
        <w:trPr>
          <w:trHeight w:val="685"/>
        </w:trPr>
        <w:tc>
          <w:tcPr>
            <w:tcW w:w="4254" w:type="dxa"/>
            <w:tcBorders>
              <w:left w:val="nil"/>
              <w:right w:val="single" w:sz="24" w:space="0" w:color="FFFFFF"/>
            </w:tcBorders>
            <w:shd w:val="clear" w:color="auto" w:fill="ECF6FD"/>
          </w:tcPr>
          <w:p w14:paraId="6E35E082" w14:textId="77777777" w:rsidR="000B4ABD" w:rsidRDefault="000B4ABD">
            <w:pPr>
              <w:pStyle w:val="TableParagraph"/>
              <w:rPr>
                <w:b/>
                <w:sz w:val="16"/>
              </w:rPr>
            </w:pPr>
          </w:p>
          <w:p w14:paraId="23F2BBE3" w14:textId="77777777" w:rsidR="000B4ABD" w:rsidRDefault="006E238D">
            <w:pPr>
              <w:pStyle w:val="TableParagraph"/>
              <w:ind w:left="170"/>
              <w:rPr>
                <w:sz w:val="18"/>
              </w:rPr>
            </w:pPr>
            <w:r>
              <w:rPr>
                <w:sz w:val="18"/>
              </w:rPr>
              <w:t>Butter</w:t>
            </w:r>
          </w:p>
        </w:tc>
        <w:tc>
          <w:tcPr>
            <w:tcW w:w="4254" w:type="dxa"/>
            <w:tcBorders>
              <w:left w:val="single" w:sz="24" w:space="0" w:color="FFFFFF"/>
              <w:right w:val="nil"/>
            </w:tcBorders>
            <w:shd w:val="clear" w:color="auto" w:fill="D8ECFB"/>
          </w:tcPr>
          <w:p w14:paraId="321EB33B" w14:textId="77777777" w:rsidR="000B4ABD" w:rsidRDefault="006E238D">
            <w:pPr>
              <w:pStyle w:val="TableParagraph"/>
              <w:spacing w:before="115" w:line="225" w:lineRule="auto"/>
              <w:ind w:left="169" w:right="1375"/>
              <w:rPr>
                <w:sz w:val="18"/>
              </w:rPr>
            </w:pPr>
            <w:r>
              <w:rPr>
                <w:sz w:val="18"/>
              </w:rPr>
              <w:t>Unsaturated vegetable oils and oil-based spreads</w:t>
            </w:r>
          </w:p>
        </w:tc>
      </w:tr>
      <w:tr w:rsidR="000B4ABD" w14:paraId="0E2F88F8" w14:textId="77777777">
        <w:trPr>
          <w:trHeight w:val="455"/>
        </w:trPr>
        <w:tc>
          <w:tcPr>
            <w:tcW w:w="4254" w:type="dxa"/>
            <w:tcBorders>
              <w:left w:val="nil"/>
              <w:right w:val="single" w:sz="24" w:space="0" w:color="FFFFFF"/>
            </w:tcBorders>
            <w:shd w:val="clear" w:color="auto" w:fill="ECF6FD"/>
          </w:tcPr>
          <w:p w14:paraId="3910632A" w14:textId="77777777" w:rsidR="000B4ABD" w:rsidRDefault="006E238D">
            <w:pPr>
              <w:pStyle w:val="TableParagraph"/>
              <w:spacing w:before="103"/>
              <w:ind w:left="170"/>
              <w:rPr>
                <w:sz w:val="18"/>
              </w:rPr>
            </w:pPr>
            <w:r>
              <w:rPr>
                <w:sz w:val="18"/>
              </w:rPr>
              <w:t>Higher-fat milk products</w:t>
            </w:r>
          </w:p>
        </w:tc>
        <w:tc>
          <w:tcPr>
            <w:tcW w:w="4254" w:type="dxa"/>
            <w:tcBorders>
              <w:left w:val="single" w:sz="24" w:space="0" w:color="FFFFFF"/>
              <w:right w:val="nil"/>
            </w:tcBorders>
            <w:shd w:val="clear" w:color="auto" w:fill="D8ECFB"/>
          </w:tcPr>
          <w:p w14:paraId="44B92790" w14:textId="77777777" w:rsidR="000B4ABD" w:rsidRDefault="006E238D">
            <w:pPr>
              <w:pStyle w:val="TableParagraph"/>
              <w:spacing w:before="103"/>
              <w:ind w:left="169"/>
              <w:rPr>
                <w:sz w:val="18"/>
              </w:rPr>
            </w:pPr>
            <w:r>
              <w:rPr>
                <w:sz w:val="18"/>
              </w:rPr>
              <w:t>Low-fat milk products</w:t>
            </w:r>
          </w:p>
        </w:tc>
      </w:tr>
      <w:tr w:rsidR="000B4ABD" w14:paraId="13830591" w14:textId="77777777">
        <w:trPr>
          <w:trHeight w:val="465"/>
        </w:trPr>
        <w:tc>
          <w:tcPr>
            <w:tcW w:w="4254" w:type="dxa"/>
            <w:tcBorders>
              <w:left w:val="nil"/>
              <w:bottom w:val="nil"/>
              <w:right w:val="single" w:sz="24" w:space="0" w:color="FFFFFF"/>
            </w:tcBorders>
            <w:shd w:val="clear" w:color="auto" w:fill="ECF6FD"/>
          </w:tcPr>
          <w:p w14:paraId="50A65AC6" w14:textId="77777777" w:rsidR="000B4ABD" w:rsidRDefault="006E238D">
            <w:pPr>
              <w:pStyle w:val="TableParagraph"/>
              <w:spacing w:before="103"/>
              <w:ind w:left="170"/>
              <w:rPr>
                <w:sz w:val="18"/>
              </w:rPr>
            </w:pPr>
            <w:r>
              <w:rPr>
                <w:sz w:val="18"/>
              </w:rPr>
              <w:t>Sugar sweetened beverages</w:t>
            </w:r>
          </w:p>
        </w:tc>
        <w:tc>
          <w:tcPr>
            <w:tcW w:w="4254" w:type="dxa"/>
            <w:tcBorders>
              <w:left w:val="single" w:sz="24" w:space="0" w:color="FFFFFF"/>
              <w:bottom w:val="nil"/>
              <w:right w:val="nil"/>
            </w:tcBorders>
            <w:shd w:val="clear" w:color="auto" w:fill="D8ECFB"/>
          </w:tcPr>
          <w:p w14:paraId="18F53F1D" w14:textId="77777777" w:rsidR="000B4ABD" w:rsidRDefault="006E238D">
            <w:pPr>
              <w:pStyle w:val="TableParagraph"/>
              <w:spacing w:before="103"/>
              <w:ind w:left="169"/>
              <w:rPr>
                <w:sz w:val="18"/>
              </w:rPr>
            </w:pPr>
            <w:r>
              <w:rPr>
                <w:sz w:val="18"/>
              </w:rPr>
              <w:t>Water, low-fat milk, diet drinks</w:t>
            </w:r>
          </w:p>
        </w:tc>
      </w:tr>
    </w:tbl>
    <w:p w14:paraId="247950D6" w14:textId="77777777" w:rsidR="000B4ABD" w:rsidRDefault="000B4ABD">
      <w:pPr>
        <w:pStyle w:val="BodyText"/>
        <w:rPr>
          <w:b/>
        </w:rPr>
      </w:pPr>
    </w:p>
    <w:p w14:paraId="5D1EEE51" w14:textId="77777777" w:rsidR="000B4ABD" w:rsidRDefault="000B4ABD">
      <w:pPr>
        <w:pStyle w:val="BodyText"/>
        <w:rPr>
          <w:b/>
        </w:rPr>
      </w:pPr>
    </w:p>
    <w:p w14:paraId="06A98BB2" w14:textId="77777777" w:rsidR="000B4ABD" w:rsidRDefault="00E902B2">
      <w:pPr>
        <w:pStyle w:val="BodyText"/>
        <w:spacing w:before="11"/>
        <w:rPr>
          <w:b/>
          <w:sz w:val="28"/>
        </w:rPr>
      </w:pPr>
      <w:r>
        <w:pict w14:anchorId="3160DF37">
          <v:shape id="_x0000_s4201" alt="" style="position:absolute;margin-left:85.05pt;margin-top:21.85pt;width:107.75pt;height:.1pt;z-index:-251521024;mso-wrap-edited:f;mso-width-percent:0;mso-height-percent:0;mso-wrap-distance-left:0;mso-wrap-distance-right:0;mso-position-horizontal-relative:page;mso-width-percent:0;mso-height-percent:0" coordsize="2155,1270" path="m,l2154,e" filled="f" strokecolor="#009ddf" strokeweight=".5pt">
            <v:path arrowok="t" o:connecttype="custom" o:connectlocs="0,0;868546650,0" o:connectangles="0,0"/>
            <w10:wrap type="topAndBottom" anchorx="page"/>
          </v:shape>
        </w:pict>
      </w:r>
    </w:p>
    <w:p w14:paraId="3DC3BE08" w14:textId="77777777" w:rsidR="000B4ABD" w:rsidRDefault="006E238D">
      <w:pPr>
        <w:spacing w:before="140" w:line="242" w:lineRule="auto"/>
        <w:ind w:left="1984" w:right="1096" w:hanging="284"/>
        <w:jc w:val="both"/>
        <w:rPr>
          <w:sz w:val="16"/>
        </w:rPr>
      </w:pPr>
      <w:r>
        <w:rPr>
          <w:sz w:val="16"/>
        </w:rPr>
        <w:t xml:space="preserve">2 These </w:t>
      </w:r>
      <w:r>
        <w:rPr>
          <w:spacing w:val="-3"/>
          <w:sz w:val="16"/>
        </w:rPr>
        <w:t xml:space="preserve">recommended </w:t>
      </w:r>
      <w:r>
        <w:rPr>
          <w:sz w:val="16"/>
        </w:rPr>
        <w:t xml:space="preserve">changes </w:t>
      </w:r>
      <w:r>
        <w:rPr>
          <w:spacing w:val="-3"/>
          <w:sz w:val="16"/>
        </w:rPr>
        <w:t xml:space="preserve">are </w:t>
      </w:r>
      <w:r>
        <w:rPr>
          <w:sz w:val="16"/>
        </w:rPr>
        <w:t xml:space="preserve">based on data on </w:t>
      </w:r>
      <w:r>
        <w:rPr>
          <w:spacing w:val="-3"/>
          <w:sz w:val="16"/>
        </w:rPr>
        <w:t xml:space="preserve">average </w:t>
      </w:r>
      <w:r>
        <w:rPr>
          <w:sz w:val="16"/>
        </w:rPr>
        <w:t xml:space="preserve">and common </w:t>
      </w:r>
      <w:r>
        <w:rPr>
          <w:spacing w:val="-3"/>
          <w:sz w:val="16"/>
        </w:rPr>
        <w:t xml:space="preserve">levels </w:t>
      </w:r>
      <w:r>
        <w:rPr>
          <w:sz w:val="16"/>
        </w:rPr>
        <w:t xml:space="preserve">of food consumption </w:t>
      </w:r>
      <w:r>
        <w:rPr>
          <w:spacing w:val="-2"/>
          <w:sz w:val="16"/>
        </w:rPr>
        <w:t xml:space="preserve">and </w:t>
      </w:r>
      <w:r>
        <w:rPr>
          <w:sz w:val="16"/>
        </w:rPr>
        <w:t>physical activity. Some New Zealanders may be already meeting some or all of the recommended intake and activity levels.</w:t>
      </w:r>
    </w:p>
    <w:p w14:paraId="195E07A9" w14:textId="77777777" w:rsidR="000B4ABD" w:rsidRDefault="000B4ABD">
      <w:pPr>
        <w:spacing w:line="242" w:lineRule="auto"/>
        <w:jc w:val="both"/>
        <w:rPr>
          <w:sz w:val="16"/>
        </w:rPr>
        <w:sectPr w:rsidR="000B4ABD">
          <w:pgSz w:w="11910" w:h="16840"/>
          <w:pgMar w:top="1300" w:right="1000" w:bottom="280" w:left="0" w:header="850" w:footer="0" w:gutter="0"/>
          <w:cols w:space="720"/>
        </w:sectPr>
      </w:pPr>
    </w:p>
    <w:p w14:paraId="47588E33" w14:textId="77777777" w:rsidR="000B4ABD" w:rsidRDefault="00E902B2">
      <w:pPr>
        <w:pStyle w:val="BodyText"/>
      </w:pPr>
      <w:r>
        <w:pict w14:anchorId="2B541006">
          <v:rect id="_x0000_s4200" alt="" style="position:absolute;margin-left:566.95pt;margin-top:99.2pt;width:28.35pt;height:36.3pt;z-index:251358208;mso-wrap-edited:f;mso-width-percent:0;mso-height-percent:0;mso-position-horizontal-relative:page;mso-position-vertical-relative:page;mso-width-percent:0;mso-height-percent:0" fillcolor="#009ddf" stroked="f">
            <w10:wrap anchorx="page" anchory="page"/>
          </v:rect>
        </w:pict>
      </w:r>
      <w:r>
        <w:pict w14:anchorId="07E66F33">
          <v:shape id="_x0000_s4199" type="#_x0000_t202" alt="" style="position:absolute;margin-left:571.6pt;margin-top:149.25pt;width:12.9pt;height:287.1pt;z-index:251359232;mso-wrap-style:square;mso-wrap-edited:f;mso-width-percent:0;mso-height-percent:0;mso-position-horizontal-relative:page;mso-position-vertical-relative:page;mso-width-percent:0;mso-height-percent:0;v-text-anchor:top" filled="f" stroked="f">
            <v:textbox style="layout-flow:vertical" inset="0,0,0,0">
              <w:txbxContent>
                <w:p w14:paraId="5E79F630" w14:textId="77777777" w:rsidR="000B4ABD" w:rsidRDefault="006E238D">
                  <w:pPr>
                    <w:spacing w:before="20"/>
                    <w:ind w:left="20"/>
                    <w:rPr>
                      <w:sz w:val="16"/>
                    </w:rPr>
                  </w:pPr>
                  <w:r>
                    <w:rPr>
                      <w:color w:val="24305E"/>
                      <w:sz w:val="16"/>
                    </w:rPr>
                    <w:t>Recommended dietary and physical activity changes for New Zealand adults</w:t>
                  </w:r>
                </w:p>
              </w:txbxContent>
            </v:textbox>
            <w10:wrap anchorx="page" anchory="page"/>
          </v:shape>
        </w:pict>
      </w:r>
    </w:p>
    <w:p w14:paraId="1C2A4DFC" w14:textId="77777777" w:rsidR="000B4ABD" w:rsidRDefault="000B4ABD">
      <w:pPr>
        <w:pStyle w:val="BodyText"/>
        <w:spacing w:before="10"/>
        <w:rPr>
          <w:sz w:val="21"/>
        </w:rPr>
      </w:pPr>
    </w:p>
    <w:p w14:paraId="1DFE8202" w14:textId="77777777" w:rsidR="000B4ABD" w:rsidRDefault="006E238D">
      <w:pPr>
        <w:spacing w:before="101"/>
        <w:ind w:left="1700"/>
        <w:rPr>
          <w:b/>
          <w:sz w:val="20"/>
        </w:rPr>
      </w:pPr>
      <w:bookmarkStart w:id="31" w:name="_bookmark18"/>
      <w:bookmarkEnd w:id="31"/>
      <w:r>
        <w:rPr>
          <w:b/>
          <w:color w:val="24305E"/>
          <w:sz w:val="20"/>
        </w:rPr>
        <w:t>Table 3: Recommended activity changes for New Zealand adults</w:t>
      </w:r>
    </w:p>
    <w:p w14:paraId="47CE48D0" w14:textId="77777777" w:rsidR="000B4ABD" w:rsidRDefault="00E902B2">
      <w:pPr>
        <w:pStyle w:val="BodyText"/>
        <w:spacing w:before="2"/>
        <w:rPr>
          <w:b/>
          <w:sz w:val="11"/>
        </w:rPr>
      </w:pPr>
      <w:r>
        <w:pict w14:anchorId="46AA1628">
          <v:group id="_x0000_s4196" alt="" style="position:absolute;margin-left:85.05pt;margin-top:9.55pt;width:425.4pt;height:2pt;z-index:-251520000;mso-wrap-distance-left:0;mso-wrap-distance-right:0;mso-position-horizontal-relative:page" coordorigin="1701,191" coordsize="8508,40">
            <v:line id="_x0000_s4197" alt="" style="position:absolute" from="1701,211" to="5924,211" strokecolor="#009ddf" strokeweight="2pt"/>
            <v:line id="_x0000_s4198" alt="" style="position:absolute" from="5984,211" to="10208,211" strokecolor="#009ddf" strokeweight="2pt"/>
            <w10:wrap type="topAndBottom" anchorx="page"/>
          </v:group>
        </w:pict>
      </w:r>
    </w:p>
    <w:p w14:paraId="3342FDE7" w14:textId="77777777" w:rsidR="000B4ABD" w:rsidRDefault="006E238D">
      <w:pPr>
        <w:tabs>
          <w:tab w:val="left" w:pos="6167"/>
        </w:tabs>
        <w:spacing w:before="92"/>
        <w:ind w:left="1882"/>
        <w:rPr>
          <w:b/>
          <w:sz w:val="18"/>
        </w:rPr>
      </w:pPr>
      <w:r>
        <w:rPr>
          <w:noProof/>
          <w:position w:val="-2"/>
        </w:rPr>
        <w:drawing>
          <wp:inline distT="0" distB="0" distL="0" distR="0" wp14:anchorId="2B0C6DEE" wp14:editId="16E21FDA">
            <wp:extent cx="98412" cy="111175"/>
            <wp:effectExtent l="0" t="0" r="0" b="0"/>
            <wp:docPr id="57"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1.png"/>
                    <pic:cNvPicPr/>
                  </pic:nvPicPr>
                  <pic:blipFill>
                    <a:blip r:embed="rId145" cstate="print"/>
                    <a:stretch>
                      <a:fillRect/>
                    </a:stretch>
                  </pic:blipFill>
                  <pic:spPr>
                    <a:xfrm>
                      <a:off x="0" y="0"/>
                      <a:ext cx="98412" cy="111175"/>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Pr>
          <w:b/>
          <w:color w:val="24305E"/>
          <w:sz w:val="18"/>
        </w:rPr>
        <w:t>Limit</w:t>
      </w:r>
      <w:r>
        <w:rPr>
          <w:b/>
          <w:color w:val="24305E"/>
          <w:sz w:val="18"/>
        </w:rPr>
        <w:tab/>
      </w:r>
      <w:r>
        <w:rPr>
          <w:b/>
          <w:noProof/>
          <w:color w:val="24305E"/>
          <w:position w:val="-2"/>
          <w:sz w:val="18"/>
        </w:rPr>
        <w:drawing>
          <wp:inline distT="0" distB="0" distL="0" distR="0" wp14:anchorId="7BECA03E" wp14:editId="3FCC779D">
            <wp:extent cx="98412" cy="111175"/>
            <wp:effectExtent l="0" t="0" r="0" b="0"/>
            <wp:docPr id="5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2.png"/>
                    <pic:cNvPicPr/>
                  </pic:nvPicPr>
                  <pic:blipFill>
                    <a:blip r:embed="rId146" cstate="print"/>
                    <a:stretch>
                      <a:fillRect/>
                    </a:stretch>
                  </pic:blipFill>
                  <pic:spPr>
                    <a:xfrm>
                      <a:off x="0" y="0"/>
                      <a:ext cx="98412" cy="111175"/>
                    </a:xfrm>
                    <a:prstGeom prst="rect">
                      <a:avLst/>
                    </a:prstGeom>
                  </pic:spPr>
                </pic:pic>
              </a:graphicData>
            </a:graphic>
          </wp:inline>
        </w:drawing>
      </w:r>
      <w:r>
        <w:rPr>
          <w:rFonts w:ascii="Times New Roman"/>
          <w:color w:val="24305E"/>
          <w:sz w:val="18"/>
        </w:rPr>
        <w:t xml:space="preserve"> </w:t>
      </w:r>
      <w:r>
        <w:rPr>
          <w:rFonts w:ascii="Times New Roman"/>
          <w:color w:val="24305E"/>
          <w:spacing w:val="13"/>
          <w:sz w:val="18"/>
        </w:rPr>
        <w:t xml:space="preserve"> </w:t>
      </w:r>
      <w:r>
        <w:rPr>
          <w:b/>
          <w:color w:val="24305E"/>
          <w:sz w:val="18"/>
        </w:rPr>
        <w:t>Increase</w:t>
      </w:r>
    </w:p>
    <w:p w14:paraId="2C135572" w14:textId="77777777" w:rsidR="000B4ABD" w:rsidRDefault="000B4ABD">
      <w:pPr>
        <w:pStyle w:val="BodyText"/>
        <w:spacing w:before="9"/>
        <w:rPr>
          <w:b/>
          <w:sz w:val="8"/>
        </w:rPr>
      </w:pPr>
    </w:p>
    <w:tbl>
      <w:tblPr>
        <w:tblW w:w="0" w:type="auto"/>
        <w:tblCellSpacing w:w="30" w:type="dxa"/>
        <w:tblInd w:w="1738" w:type="dxa"/>
        <w:tblLayout w:type="fixed"/>
        <w:tblCellMar>
          <w:left w:w="0" w:type="dxa"/>
          <w:right w:w="0" w:type="dxa"/>
        </w:tblCellMar>
        <w:tblLook w:val="01E0" w:firstRow="1" w:lastRow="1" w:firstColumn="1" w:lastColumn="1" w:noHBand="0" w:noVBand="0"/>
      </w:tblPr>
      <w:tblGrid>
        <w:gridCol w:w="4344"/>
        <w:gridCol w:w="4344"/>
      </w:tblGrid>
      <w:tr w:rsidR="000B4ABD" w14:paraId="287B121B" w14:textId="77777777">
        <w:trPr>
          <w:trHeight w:val="1789"/>
          <w:tblCellSpacing w:w="30" w:type="dxa"/>
        </w:trPr>
        <w:tc>
          <w:tcPr>
            <w:tcW w:w="4254" w:type="dxa"/>
            <w:tcBorders>
              <w:right w:val="nil"/>
            </w:tcBorders>
            <w:shd w:val="clear" w:color="auto" w:fill="ECF6FD"/>
          </w:tcPr>
          <w:p w14:paraId="7CC1B7AC" w14:textId="77777777" w:rsidR="000B4ABD" w:rsidRDefault="006E238D">
            <w:pPr>
              <w:pStyle w:val="TableParagraph"/>
              <w:spacing w:before="113" w:line="336" w:lineRule="auto"/>
              <w:ind w:left="170" w:right="1762"/>
              <w:rPr>
                <w:sz w:val="18"/>
              </w:rPr>
            </w:pPr>
            <w:r>
              <w:rPr>
                <w:sz w:val="18"/>
              </w:rPr>
              <w:t>Prolonged sitting Prolonged screen time</w:t>
            </w:r>
          </w:p>
        </w:tc>
        <w:tc>
          <w:tcPr>
            <w:tcW w:w="4254" w:type="dxa"/>
            <w:tcBorders>
              <w:left w:val="nil"/>
            </w:tcBorders>
            <w:shd w:val="clear" w:color="auto" w:fill="D8ECFB"/>
          </w:tcPr>
          <w:p w14:paraId="2EB049B5" w14:textId="77777777" w:rsidR="000B4ABD" w:rsidRDefault="006E238D">
            <w:pPr>
              <w:pStyle w:val="TableParagraph"/>
              <w:spacing w:before="113"/>
              <w:ind w:left="169"/>
              <w:rPr>
                <w:sz w:val="18"/>
              </w:rPr>
            </w:pPr>
            <w:r>
              <w:rPr>
                <w:sz w:val="18"/>
              </w:rPr>
              <w:t>Snacktivity**</w:t>
            </w:r>
          </w:p>
          <w:p w14:paraId="3C0860EC" w14:textId="77777777" w:rsidR="000B4ABD" w:rsidRDefault="006E238D">
            <w:pPr>
              <w:pStyle w:val="TableParagraph"/>
              <w:spacing w:before="16" w:line="344" w:lineRule="exact"/>
              <w:ind w:left="169" w:right="1369"/>
              <w:rPr>
                <w:sz w:val="18"/>
              </w:rPr>
            </w:pPr>
            <w:r>
              <w:rPr>
                <w:sz w:val="18"/>
              </w:rPr>
              <w:t>Light-intensity activity** Moderate-intensity activity** Vigorous-intensity activity**</w:t>
            </w:r>
            <w:r>
              <w:rPr>
                <w:rFonts w:ascii="Symbol" w:hAnsi="Symbol"/>
                <w:sz w:val="18"/>
              </w:rPr>
              <w:t>∞</w:t>
            </w:r>
            <w:r>
              <w:rPr>
                <w:rFonts w:ascii="Symbol" w:hAnsi="Symbol"/>
                <w:sz w:val="18"/>
              </w:rPr>
              <w:t></w:t>
            </w:r>
            <w:r>
              <w:rPr>
                <w:sz w:val="18"/>
              </w:rPr>
              <w:t>Muscle strengthening activity**</w:t>
            </w:r>
          </w:p>
        </w:tc>
      </w:tr>
    </w:tbl>
    <w:p w14:paraId="14725D85" w14:textId="77777777" w:rsidR="000B4ABD" w:rsidRDefault="006E238D">
      <w:pPr>
        <w:spacing w:before="113"/>
        <w:ind w:left="1814"/>
        <w:rPr>
          <w:sz w:val="16"/>
        </w:rPr>
      </w:pPr>
      <w:r>
        <w:rPr>
          <w:sz w:val="16"/>
        </w:rPr>
        <w:t>** See Glossary for definitions.</w:t>
      </w:r>
    </w:p>
    <w:p w14:paraId="027A6447" w14:textId="77777777" w:rsidR="000B4ABD" w:rsidRDefault="006E238D">
      <w:pPr>
        <w:tabs>
          <w:tab w:val="left" w:pos="3963"/>
        </w:tabs>
        <w:spacing w:before="180"/>
        <w:ind w:right="2265"/>
        <w:jc w:val="center"/>
        <w:rPr>
          <w:b/>
          <w:sz w:val="18"/>
        </w:rPr>
      </w:pPr>
      <w:r>
        <w:rPr>
          <w:noProof/>
        </w:rPr>
        <w:drawing>
          <wp:anchor distT="0" distB="0" distL="0" distR="0" simplePos="0" relativeHeight="251322368" behindDoc="0" locked="0" layoutInCell="1" allowOverlap="1" wp14:anchorId="22159D13" wp14:editId="3237AFFB">
            <wp:simplePos x="0" y="0"/>
            <wp:positionH relativeFrom="page">
              <wp:posOffset>1194227</wp:posOffset>
            </wp:positionH>
            <wp:positionV relativeFrom="paragraph">
              <wp:posOffset>149044</wp:posOffset>
            </wp:positionV>
            <wp:extent cx="131932" cy="101948"/>
            <wp:effectExtent l="0" t="0" r="0" b="0"/>
            <wp:wrapNone/>
            <wp:docPr id="6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4.png"/>
                    <pic:cNvPicPr/>
                  </pic:nvPicPr>
                  <pic:blipFill>
                    <a:blip r:embed="rId148" cstate="print"/>
                    <a:stretch>
                      <a:fillRect/>
                    </a:stretch>
                  </pic:blipFill>
                  <pic:spPr>
                    <a:xfrm>
                      <a:off x="0" y="0"/>
                      <a:ext cx="131932" cy="101948"/>
                    </a:xfrm>
                    <a:prstGeom prst="rect">
                      <a:avLst/>
                    </a:prstGeom>
                  </pic:spPr>
                </pic:pic>
              </a:graphicData>
            </a:graphic>
          </wp:anchor>
        </w:drawing>
      </w:r>
      <w:r>
        <w:rPr>
          <w:b/>
          <w:color w:val="24305E"/>
          <w:sz w:val="18"/>
        </w:rPr>
        <w:t>Exchange</w:t>
      </w:r>
      <w:r>
        <w:rPr>
          <w:b/>
          <w:color w:val="24305E"/>
          <w:sz w:val="18"/>
        </w:rPr>
        <w:tab/>
        <w:t>For</w:t>
      </w:r>
    </w:p>
    <w:p w14:paraId="2C65AAAC" w14:textId="77777777" w:rsidR="000B4ABD" w:rsidRDefault="000B4ABD">
      <w:pPr>
        <w:pStyle w:val="BodyText"/>
        <w:spacing w:before="6"/>
        <w:rPr>
          <w:b/>
          <w:sz w:val="4"/>
        </w:rPr>
      </w:pPr>
    </w:p>
    <w:tbl>
      <w:tblPr>
        <w:tblW w:w="0" w:type="auto"/>
        <w:tblInd w:w="1708" w:type="dxa"/>
        <w:tblLayout w:type="fixed"/>
        <w:tblCellMar>
          <w:left w:w="0" w:type="dxa"/>
          <w:right w:w="0" w:type="dxa"/>
        </w:tblCellMar>
        <w:tblLook w:val="01E0" w:firstRow="1" w:lastRow="1" w:firstColumn="1" w:lastColumn="1" w:noHBand="0" w:noVBand="0"/>
      </w:tblPr>
      <w:tblGrid>
        <w:gridCol w:w="4254"/>
        <w:gridCol w:w="4254"/>
      </w:tblGrid>
      <w:tr w:rsidR="000B4ABD" w14:paraId="70E6729F" w14:textId="77777777">
        <w:trPr>
          <w:trHeight w:val="465"/>
        </w:trPr>
        <w:tc>
          <w:tcPr>
            <w:tcW w:w="4254" w:type="dxa"/>
            <w:tcBorders>
              <w:bottom w:val="single" w:sz="8" w:space="0" w:color="FFFFFF"/>
              <w:right w:val="single" w:sz="24" w:space="0" w:color="FFFFFF"/>
            </w:tcBorders>
            <w:shd w:val="clear" w:color="auto" w:fill="ECF6FD"/>
          </w:tcPr>
          <w:p w14:paraId="535148C6" w14:textId="77777777" w:rsidR="000B4ABD" w:rsidRDefault="006E238D">
            <w:pPr>
              <w:pStyle w:val="TableParagraph"/>
              <w:spacing w:before="113"/>
              <w:ind w:left="170"/>
              <w:rPr>
                <w:sz w:val="18"/>
              </w:rPr>
            </w:pPr>
            <w:r>
              <w:rPr>
                <w:sz w:val="18"/>
              </w:rPr>
              <w:t>Driving short distances</w:t>
            </w:r>
          </w:p>
        </w:tc>
        <w:tc>
          <w:tcPr>
            <w:tcW w:w="4254" w:type="dxa"/>
            <w:tcBorders>
              <w:left w:val="single" w:sz="24" w:space="0" w:color="FFFFFF"/>
              <w:bottom w:val="single" w:sz="8" w:space="0" w:color="FFFFFF"/>
            </w:tcBorders>
            <w:shd w:val="clear" w:color="auto" w:fill="D8ECFB"/>
          </w:tcPr>
          <w:p w14:paraId="7061BEED" w14:textId="77777777" w:rsidR="000B4ABD" w:rsidRDefault="006E238D">
            <w:pPr>
              <w:pStyle w:val="TableParagraph"/>
              <w:spacing w:before="113"/>
              <w:ind w:left="169"/>
              <w:rPr>
                <w:rFonts w:ascii="Symbol" w:hAnsi="Symbol"/>
                <w:sz w:val="18"/>
              </w:rPr>
            </w:pPr>
            <w:r>
              <w:rPr>
                <w:sz w:val="18"/>
              </w:rPr>
              <w:t xml:space="preserve">Walking, cycling or scooting </w:t>
            </w:r>
            <w:r>
              <w:rPr>
                <w:rFonts w:ascii="Symbol" w:hAnsi="Symbol"/>
                <w:sz w:val="18"/>
              </w:rPr>
              <w:t>∞</w:t>
            </w:r>
          </w:p>
        </w:tc>
      </w:tr>
      <w:tr w:rsidR="000B4ABD" w14:paraId="1C4760CB" w14:textId="77777777">
        <w:trPr>
          <w:trHeight w:val="455"/>
        </w:trPr>
        <w:tc>
          <w:tcPr>
            <w:tcW w:w="4254" w:type="dxa"/>
            <w:tcBorders>
              <w:top w:val="single" w:sz="8" w:space="0" w:color="FFFFFF"/>
              <w:bottom w:val="single" w:sz="8" w:space="0" w:color="FFFFFF"/>
              <w:right w:val="single" w:sz="24" w:space="0" w:color="FFFFFF"/>
            </w:tcBorders>
            <w:shd w:val="clear" w:color="auto" w:fill="ECF6FD"/>
          </w:tcPr>
          <w:p w14:paraId="53C82696" w14:textId="77777777" w:rsidR="000B4ABD" w:rsidRDefault="006E238D">
            <w:pPr>
              <w:pStyle w:val="TableParagraph"/>
              <w:spacing w:before="103"/>
              <w:ind w:left="170"/>
              <w:rPr>
                <w:sz w:val="18"/>
              </w:rPr>
            </w:pPr>
            <w:r>
              <w:rPr>
                <w:sz w:val="18"/>
              </w:rPr>
              <w:t>Prolonged driving</w:t>
            </w:r>
          </w:p>
        </w:tc>
        <w:tc>
          <w:tcPr>
            <w:tcW w:w="4254" w:type="dxa"/>
            <w:tcBorders>
              <w:top w:val="single" w:sz="8" w:space="0" w:color="FFFFFF"/>
              <w:left w:val="single" w:sz="24" w:space="0" w:color="FFFFFF"/>
              <w:bottom w:val="single" w:sz="8" w:space="0" w:color="FFFFFF"/>
            </w:tcBorders>
            <w:shd w:val="clear" w:color="auto" w:fill="D8ECFB"/>
          </w:tcPr>
          <w:p w14:paraId="407D26D4" w14:textId="77777777" w:rsidR="000B4ABD" w:rsidRDefault="006E238D">
            <w:pPr>
              <w:pStyle w:val="TableParagraph"/>
              <w:spacing w:before="103"/>
              <w:ind w:left="169"/>
              <w:rPr>
                <w:sz w:val="18"/>
              </w:rPr>
            </w:pPr>
            <w:r>
              <w:rPr>
                <w:sz w:val="18"/>
              </w:rPr>
              <w:t>Regular breaks during driving</w:t>
            </w:r>
          </w:p>
        </w:tc>
      </w:tr>
      <w:tr w:rsidR="000B4ABD" w14:paraId="1A20033C" w14:textId="77777777">
        <w:trPr>
          <w:trHeight w:val="455"/>
        </w:trPr>
        <w:tc>
          <w:tcPr>
            <w:tcW w:w="4254" w:type="dxa"/>
            <w:tcBorders>
              <w:top w:val="single" w:sz="8" w:space="0" w:color="FFFFFF"/>
              <w:bottom w:val="single" w:sz="8" w:space="0" w:color="FFFFFF"/>
              <w:right w:val="single" w:sz="24" w:space="0" w:color="FFFFFF"/>
            </w:tcBorders>
            <w:shd w:val="clear" w:color="auto" w:fill="ECF6FD"/>
          </w:tcPr>
          <w:p w14:paraId="7959140C" w14:textId="77777777" w:rsidR="000B4ABD" w:rsidRDefault="006E238D">
            <w:pPr>
              <w:pStyle w:val="TableParagraph"/>
              <w:spacing w:before="103"/>
              <w:ind w:left="170"/>
              <w:rPr>
                <w:sz w:val="18"/>
              </w:rPr>
            </w:pPr>
            <w:r>
              <w:rPr>
                <w:sz w:val="18"/>
              </w:rPr>
              <w:t>Taking a lift or escalator</w:t>
            </w:r>
          </w:p>
        </w:tc>
        <w:tc>
          <w:tcPr>
            <w:tcW w:w="4254" w:type="dxa"/>
            <w:tcBorders>
              <w:top w:val="single" w:sz="8" w:space="0" w:color="FFFFFF"/>
              <w:left w:val="single" w:sz="24" w:space="0" w:color="FFFFFF"/>
              <w:bottom w:val="single" w:sz="8" w:space="0" w:color="FFFFFF"/>
            </w:tcBorders>
            <w:shd w:val="clear" w:color="auto" w:fill="D8ECFB"/>
          </w:tcPr>
          <w:p w14:paraId="69631B6D" w14:textId="77777777" w:rsidR="000B4ABD" w:rsidRDefault="006E238D">
            <w:pPr>
              <w:pStyle w:val="TableParagraph"/>
              <w:spacing w:before="103"/>
              <w:ind w:left="169"/>
              <w:rPr>
                <w:sz w:val="18"/>
              </w:rPr>
            </w:pPr>
            <w:r>
              <w:rPr>
                <w:sz w:val="18"/>
              </w:rPr>
              <w:t>Using the stairs</w:t>
            </w:r>
          </w:p>
        </w:tc>
      </w:tr>
      <w:tr w:rsidR="000B4ABD" w14:paraId="20F8C0C4" w14:textId="77777777">
        <w:trPr>
          <w:trHeight w:val="464"/>
        </w:trPr>
        <w:tc>
          <w:tcPr>
            <w:tcW w:w="4254" w:type="dxa"/>
            <w:tcBorders>
              <w:top w:val="single" w:sz="8" w:space="0" w:color="FFFFFF"/>
              <w:right w:val="single" w:sz="24" w:space="0" w:color="FFFFFF"/>
            </w:tcBorders>
            <w:shd w:val="clear" w:color="auto" w:fill="ECF6FD"/>
          </w:tcPr>
          <w:p w14:paraId="5928D815" w14:textId="77777777" w:rsidR="000B4ABD" w:rsidRDefault="006E238D">
            <w:pPr>
              <w:pStyle w:val="TableParagraph"/>
              <w:spacing w:before="103"/>
              <w:ind w:left="170"/>
              <w:rPr>
                <w:sz w:val="18"/>
              </w:rPr>
            </w:pPr>
            <w:r>
              <w:rPr>
                <w:sz w:val="18"/>
              </w:rPr>
              <w:t>Prolonged sitting or screen time</w:t>
            </w:r>
          </w:p>
        </w:tc>
        <w:tc>
          <w:tcPr>
            <w:tcW w:w="4254" w:type="dxa"/>
            <w:tcBorders>
              <w:top w:val="single" w:sz="8" w:space="0" w:color="FFFFFF"/>
              <w:left w:val="single" w:sz="24" w:space="0" w:color="FFFFFF"/>
            </w:tcBorders>
            <w:shd w:val="clear" w:color="auto" w:fill="D8ECFB"/>
          </w:tcPr>
          <w:p w14:paraId="0EF67BD1" w14:textId="77777777" w:rsidR="000B4ABD" w:rsidRDefault="006E238D">
            <w:pPr>
              <w:pStyle w:val="TableParagraph"/>
              <w:spacing w:before="103"/>
              <w:ind w:left="169"/>
              <w:rPr>
                <w:sz w:val="18"/>
              </w:rPr>
            </w:pPr>
            <w:r>
              <w:rPr>
                <w:sz w:val="18"/>
              </w:rPr>
              <w:t>Light activity such as standing and walking</w:t>
            </w:r>
          </w:p>
        </w:tc>
      </w:tr>
      <w:tr w:rsidR="000B4ABD" w14:paraId="6D0DEB11" w14:textId="77777777">
        <w:trPr>
          <w:trHeight w:val="475"/>
        </w:trPr>
        <w:tc>
          <w:tcPr>
            <w:tcW w:w="4254" w:type="dxa"/>
            <w:tcBorders>
              <w:right w:val="single" w:sz="24" w:space="0" w:color="FFFFFF"/>
            </w:tcBorders>
            <w:shd w:val="clear" w:color="auto" w:fill="ECF6FD"/>
          </w:tcPr>
          <w:p w14:paraId="0207EFC1" w14:textId="77777777" w:rsidR="000B4ABD" w:rsidRDefault="006E238D">
            <w:pPr>
              <w:pStyle w:val="TableParagraph"/>
              <w:spacing w:before="115"/>
              <w:ind w:left="170"/>
              <w:rPr>
                <w:sz w:val="18"/>
              </w:rPr>
            </w:pPr>
            <w:r>
              <w:rPr>
                <w:sz w:val="18"/>
              </w:rPr>
              <w:t>Light activity</w:t>
            </w:r>
          </w:p>
        </w:tc>
        <w:tc>
          <w:tcPr>
            <w:tcW w:w="4254" w:type="dxa"/>
            <w:tcBorders>
              <w:left w:val="single" w:sz="24" w:space="0" w:color="FFFFFF"/>
            </w:tcBorders>
            <w:shd w:val="clear" w:color="auto" w:fill="D8ECFB"/>
          </w:tcPr>
          <w:p w14:paraId="05857CB5" w14:textId="77777777" w:rsidR="000B4ABD" w:rsidRDefault="006E238D">
            <w:pPr>
              <w:pStyle w:val="TableParagraph"/>
              <w:spacing w:before="115"/>
              <w:ind w:left="169"/>
              <w:rPr>
                <w:sz w:val="18"/>
              </w:rPr>
            </w:pPr>
            <w:r>
              <w:rPr>
                <w:sz w:val="18"/>
              </w:rPr>
              <w:t>Moderate activity</w:t>
            </w:r>
          </w:p>
        </w:tc>
      </w:tr>
      <w:tr w:rsidR="000B4ABD" w14:paraId="4AA3DDB9" w14:textId="77777777">
        <w:trPr>
          <w:trHeight w:val="707"/>
        </w:trPr>
        <w:tc>
          <w:tcPr>
            <w:tcW w:w="4254" w:type="dxa"/>
            <w:tcBorders>
              <w:right w:val="single" w:sz="24" w:space="0" w:color="FFFFFF"/>
            </w:tcBorders>
            <w:shd w:val="clear" w:color="auto" w:fill="ECF6FD"/>
          </w:tcPr>
          <w:p w14:paraId="49FFEEAA" w14:textId="77777777" w:rsidR="000B4ABD" w:rsidRDefault="000B4ABD">
            <w:pPr>
              <w:pStyle w:val="TableParagraph"/>
              <w:spacing w:before="12"/>
              <w:rPr>
                <w:b/>
                <w:sz w:val="16"/>
              </w:rPr>
            </w:pPr>
          </w:p>
          <w:p w14:paraId="7A73D848" w14:textId="77777777" w:rsidR="000B4ABD" w:rsidRDefault="006E238D">
            <w:pPr>
              <w:pStyle w:val="TableParagraph"/>
              <w:ind w:left="170"/>
              <w:rPr>
                <w:sz w:val="18"/>
              </w:rPr>
            </w:pPr>
            <w:r>
              <w:rPr>
                <w:sz w:val="18"/>
              </w:rPr>
              <w:t>Moderate activity</w:t>
            </w:r>
          </w:p>
        </w:tc>
        <w:tc>
          <w:tcPr>
            <w:tcW w:w="4254" w:type="dxa"/>
            <w:tcBorders>
              <w:left w:val="single" w:sz="24" w:space="0" w:color="FFFFFF"/>
            </w:tcBorders>
            <w:shd w:val="clear" w:color="auto" w:fill="D8ECFB"/>
          </w:tcPr>
          <w:p w14:paraId="493D2AE8" w14:textId="77777777" w:rsidR="000B4ABD" w:rsidRDefault="006E238D">
            <w:pPr>
              <w:pStyle w:val="TableParagraph"/>
              <w:spacing w:before="127" w:line="225" w:lineRule="auto"/>
              <w:ind w:left="169" w:right="385"/>
              <w:rPr>
                <w:rFonts w:ascii="Symbol" w:hAnsi="Symbol"/>
                <w:sz w:val="18"/>
              </w:rPr>
            </w:pPr>
            <w:r>
              <w:rPr>
                <w:sz w:val="18"/>
              </w:rPr>
              <w:t xml:space="preserve">Longer or more frequent moderate activity Higher-intensity sessions </w:t>
            </w:r>
            <w:r>
              <w:rPr>
                <w:rFonts w:ascii="Symbol" w:hAnsi="Symbol"/>
                <w:sz w:val="18"/>
              </w:rPr>
              <w:t>∞</w:t>
            </w:r>
          </w:p>
        </w:tc>
      </w:tr>
    </w:tbl>
    <w:p w14:paraId="0B7DDB13" w14:textId="77777777" w:rsidR="000B4ABD" w:rsidRDefault="006E238D">
      <w:pPr>
        <w:spacing w:before="135"/>
        <w:ind w:left="24" w:right="2218"/>
        <w:jc w:val="center"/>
        <w:rPr>
          <w:sz w:val="16"/>
        </w:rPr>
      </w:pPr>
      <w:r>
        <w:rPr>
          <w:rFonts w:ascii="Symbol" w:hAnsi="Symbol"/>
          <w:sz w:val="18"/>
        </w:rPr>
        <w:t>∞</w:t>
      </w:r>
      <w:r>
        <w:rPr>
          <w:rFonts w:ascii="Symbol" w:hAnsi="Symbol"/>
          <w:sz w:val="18"/>
        </w:rPr>
        <w:t></w:t>
      </w:r>
      <w:r>
        <w:rPr>
          <w:sz w:val="16"/>
        </w:rPr>
        <w:t>If pregnant, discuss these activities with your midwife or doctor.</w:t>
      </w:r>
    </w:p>
    <w:p w14:paraId="764A2BB6" w14:textId="77777777" w:rsidR="000B4ABD" w:rsidRDefault="000B4ABD">
      <w:pPr>
        <w:pStyle w:val="BodyText"/>
        <w:spacing w:before="8"/>
        <w:rPr>
          <w:sz w:val="14"/>
        </w:rPr>
      </w:pPr>
    </w:p>
    <w:p w14:paraId="167BCDB8" w14:textId="77777777" w:rsidR="000B4ABD" w:rsidRDefault="006E238D">
      <w:pPr>
        <w:spacing w:line="242" w:lineRule="auto"/>
        <w:ind w:left="1700" w:right="835"/>
        <w:rPr>
          <w:sz w:val="16"/>
        </w:rPr>
      </w:pPr>
      <w:r>
        <w:rPr>
          <w:sz w:val="16"/>
        </w:rPr>
        <w:t xml:space="preserve">Note: The concept for describing recommended changes in Tables 2 and 3 above, and Tables 4 and 5 in later sections, comes from the </w:t>
      </w:r>
      <w:r>
        <w:rPr>
          <w:i/>
          <w:sz w:val="16"/>
        </w:rPr>
        <w:t xml:space="preserve">Nordic Nutrition Recommendations 2012: Integrating nutrition and physical activity </w:t>
      </w:r>
      <w:r>
        <w:rPr>
          <w:sz w:val="16"/>
        </w:rPr>
        <w:t>(Nordic Council of Ministers 2014).</w:t>
      </w:r>
    </w:p>
    <w:p w14:paraId="06DEA541" w14:textId="77777777" w:rsidR="000B4ABD" w:rsidRDefault="000B4ABD">
      <w:pPr>
        <w:spacing w:line="242" w:lineRule="auto"/>
        <w:rPr>
          <w:sz w:val="16"/>
        </w:rPr>
        <w:sectPr w:rsidR="000B4ABD">
          <w:headerReference w:type="default" r:id="rId149"/>
          <w:pgSz w:w="11910" w:h="16840"/>
          <w:pgMar w:top="1300" w:right="1000" w:bottom="280" w:left="0" w:header="850" w:footer="0" w:gutter="0"/>
          <w:pgNumType w:start="13"/>
          <w:cols w:space="720"/>
        </w:sectPr>
      </w:pPr>
    </w:p>
    <w:p w14:paraId="26766CE1" w14:textId="77777777" w:rsidR="000B4ABD" w:rsidRDefault="00E902B2">
      <w:pPr>
        <w:tabs>
          <w:tab w:val="left" w:pos="6094"/>
        </w:tabs>
        <w:spacing w:before="72"/>
        <w:ind w:left="1700"/>
        <w:rPr>
          <w:sz w:val="16"/>
        </w:rPr>
      </w:pPr>
      <w:r>
        <w:pict w14:anchorId="594AC99C">
          <v:group id="_x0000_s4192" alt="Father and daughter eating melon  " style="position:absolute;left:0;text-align:left;margin-left:0;margin-top:0;width:595.3pt;height:841.9pt;z-index:251360256;mso-position-horizontal-relative:page;mso-position-vertical-relative:page" coordsize="11906,16838">
            <v:line id="_x0000_s4193" alt="Father and daughter eating melon  " style="position:absolute" from="10205,1310" to="1701,1310" strokecolor="#fbba00" strokeweight=".5pt"/>
            <v:shape id="_x0000_s4194" type="#_x0000_t75" alt="Father and daughter eating melon  " style="position:absolute;width:11906;height:16838">
              <v:imagedata r:id="rId150" o:title=""/>
            </v:shape>
            <v:rect id="_x0000_s4195" alt="Father and daughter eating melon  " style="position:absolute;top:1984;width:567;height:727" fillcolor="#fbba00" stroked="f"/>
            <w10:wrap anchorx="page" anchory="page"/>
          </v:group>
        </w:pict>
      </w:r>
      <w:r w:rsidR="00D56FD6">
        <w:rPr>
          <w:color w:val="24305E"/>
          <w:sz w:val="16"/>
        </w:rPr>
        <w:t>14</w:t>
      </w:r>
      <w:r w:rsidR="00D56FD6">
        <w:rPr>
          <w:color w:val="24305E"/>
          <w:sz w:val="16"/>
        </w:rPr>
        <w:tab/>
        <w:t>Eating and Activity Guidelines for New Zealand</w:t>
      </w:r>
      <w:r w:rsidR="00D56FD6">
        <w:rPr>
          <w:color w:val="24305E"/>
          <w:spacing w:val="-2"/>
          <w:sz w:val="16"/>
        </w:rPr>
        <w:t xml:space="preserve"> </w:t>
      </w:r>
      <w:r w:rsidR="00D56FD6">
        <w:rPr>
          <w:color w:val="24305E"/>
          <w:sz w:val="16"/>
        </w:rPr>
        <w:t>Adults</w:t>
      </w:r>
    </w:p>
    <w:p w14:paraId="18821FC7" w14:textId="77777777" w:rsidR="000B4ABD" w:rsidRDefault="000B4ABD">
      <w:pPr>
        <w:rPr>
          <w:sz w:val="16"/>
        </w:rPr>
        <w:sectPr w:rsidR="000B4ABD">
          <w:headerReference w:type="even" r:id="rId151"/>
          <w:pgSz w:w="11910" w:h="16840"/>
          <w:pgMar w:top="760" w:right="1000" w:bottom="280" w:left="0" w:header="0" w:footer="0" w:gutter="0"/>
          <w:cols w:space="720"/>
        </w:sectPr>
      </w:pPr>
    </w:p>
    <w:p w14:paraId="5309E671" w14:textId="77777777" w:rsidR="000B4ABD" w:rsidRDefault="00E902B2">
      <w:pPr>
        <w:pStyle w:val="BodyText"/>
        <w:spacing w:line="20" w:lineRule="exact"/>
        <w:ind w:left="1695"/>
        <w:rPr>
          <w:sz w:val="2"/>
        </w:rPr>
      </w:pPr>
      <w:r>
        <w:pict w14:anchorId="3DDA4C07">
          <v:rect id="_x0000_s4191" alt="" style="position:absolute;left:0;text-align:left;margin-left:0;margin-top:0;width:595.3pt;height:841.9pt;z-index:-251630592;mso-wrap-edited:f;mso-width-percent:0;mso-height-percent:0;mso-position-horizontal-relative:page;mso-position-vertical-relative:page;mso-width-percent:0;mso-height-percent:0" fillcolor="#fbba00" stroked="f">
            <w10:wrap anchorx="page" anchory="page"/>
          </v:rect>
        </w:pict>
      </w:r>
      <w:r>
        <w:rPr>
          <w:sz w:val="2"/>
        </w:rPr>
      </w:r>
      <w:r>
        <w:rPr>
          <w:sz w:val="2"/>
        </w:rPr>
        <w:pict w14:anchorId="0F05A0A8">
          <v:group id="_x0000_s4189" alt="" style="width:425.2pt;height:.5pt;mso-position-horizontal-relative:char;mso-position-vertical-relative:line" coordsize="8504,10">
            <v:line id="_x0000_s4190" alt="" style="position:absolute" from="8504,5" to="0,5" strokecolor="#24305e" strokeweight=".5pt"/>
            <w10:anchorlock/>
          </v:group>
        </w:pict>
      </w:r>
    </w:p>
    <w:p w14:paraId="3FC8B842" w14:textId="77777777" w:rsidR="000B4ABD" w:rsidRDefault="000B4ABD">
      <w:pPr>
        <w:pStyle w:val="BodyText"/>
      </w:pPr>
    </w:p>
    <w:p w14:paraId="1251A122" w14:textId="77777777" w:rsidR="000B4ABD" w:rsidRDefault="000B4ABD">
      <w:pPr>
        <w:pStyle w:val="BodyText"/>
        <w:spacing w:before="8"/>
        <w:rPr>
          <w:sz w:val="21"/>
        </w:rPr>
      </w:pPr>
    </w:p>
    <w:p w14:paraId="609F5111" w14:textId="77777777" w:rsidR="000B4ABD" w:rsidRDefault="006E238D">
      <w:pPr>
        <w:spacing w:before="230" w:line="196" w:lineRule="auto"/>
        <w:ind w:left="1700" w:right="1414"/>
        <w:rPr>
          <w:rFonts w:ascii="Noto Serif" w:hAnsi="Noto Serif"/>
          <w:sz w:val="68"/>
        </w:rPr>
      </w:pPr>
      <w:bookmarkStart w:id="32" w:name="The_Eating_and_Body_Weight_Statements"/>
      <w:bookmarkEnd w:id="32"/>
      <w:r>
        <w:rPr>
          <w:rFonts w:ascii="Noto Serif" w:hAnsi="Noto Serif"/>
          <w:color w:val="24305E"/>
          <w:sz w:val="68"/>
        </w:rPr>
        <w:t>Ngā Kōrero mō te Kainga me te Taumaha</w:t>
      </w:r>
      <w:bookmarkStart w:id="33" w:name="_bookmark19"/>
      <w:bookmarkEnd w:id="33"/>
      <w:r>
        <w:rPr>
          <w:rFonts w:ascii="Noto Serif" w:hAnsi="Noto Serif"/>
          <w:color w:val="24305E"/>
          <w:sz w:val="68"/>
        </w:rPr>
        <w:t xml:space="preserve"> o te Tinana</w:t>
      </w:r>
    </w:p>
    <w:p w14:paraId="5AF5F076" w14:textId="77777777" w:rsidR="000B4ABD" w:rsidRDefault="006E238D">
      <w:pPr>
        <w:pStyle w:val="Heading1"/>
        <w:spacing w:before="6" w:line="196" w:lineRule="auto"/>
        <w:ind w:right="1887"/>
      </w:pPr>
      <w:r>
        <w:rPr>
          <w:color w:val="24305E"/>
        </w:rPr>
        <w:t>The Eating and Body Weight Statements</w:t>
      </w:r>
    </w:p>
    <w:p w14:paraId="2816BF4D" w14:textId="77777777" w:rsidR="000B4ABD" w:rsidRDefault="006E238D">
      <w:pPr>
        <w:spacing w:before="826"/>
        <w:ind w:left="1700" w:right="640"/>
        <w:rPr>
          <w:sz w:val="28"/>
        </w:rPr>
      </w:pPr>
      <w:r>
        <w:rPr>
          <w:color w:val="24305E"/>
          <w:sz w:val="28"/>
        </w:rPr>
        <w:t xml:space="preserve">Overall, the evidence considered for the Eating Statements (1–3) and Body Weight Statement (see </w:t>
      </w:r>
      <w:hyperlink w:anchor="_bookmark10" w:history="1">
        <w:r>
          <w:rPr>
            <w:color w:val="24305E"/>
            <w:sz w:val="28"/>
          </w:rPr>
          <w:t>Table 1</w:t>
        </w:r>
      </w:hyperlink>
      <w:r>
        <w:rPr>
          <w:color w:val="24305E"/>
          <w:sz w:val="28"/>
        </w:rPr>
        <w:t xml:space="preserve"> in the Introduction) consistently describes the features of a healthy diet that can lower the risk of developing non-communicable diseases.</w:t>
      </w:r>
    </w:p>
    <w:p w14:paraId="0D36E057" w14:textId="77777777" w:rsidR="000B4ABD" w:rsidRDefault="000B4ABD">
      <w:pPr>
        <w:rPr>
          <w:sz w:val="28"/>
        </w:rPr>
        <w:sectPr w:rsidR="000B4ABD">
          <w:headerReference w:type="default" r:id="rId152"/>
          <w:pgSz w:w="11910" w:h="16840"/>
          <w:pgMar w:top="1280" w:right="1000" w:bottom="280" w:left="0" w:header="0" w:footer="0" w:gutter="0"/>
          <w:cols w:space="720"/>
        </w:sectPr>
      </w:pPr>
    </w:p>
    <w:p w14:paraId="0D492F84" w14:textId="77777777" w:rsidR="000B4ABD" w:rsidRDefault="006E238D">
      <w:pPr>
        <w:tabs>
          <w:tab w:val="left" w:pos="6094"/>
        </w:tabs>
        <w:spacing w:before="72"/>
        <w:ind w:left="1700"/>
        <w:rPr>
          <w:sz w:val="16"/>
        </w:rPr>
      </w:pPr>
      <w:r>
        <w:rPr>
          <w:color w:val="24305E"/>
          <w:sz w:val="16"/>
        </w:rPr>
        <w:t>16</w:t>
      </w:r>
      <w:r>
        <w:rPr>
          <w:color w:val="24305E"/>
          <w:sz w:val="16"/>
        </w:rPr>
        <w:tab/>
        <w:t>Eating and Activity Guidelines for New Zealand</w:t>
      </w:r>
      <w:r>
        <w:rPr>
          <w:color w:val="24305E"/>
          <w:spacing w:val="-4"/>
          <w:sz w:val="16"/>
        </w:rPr>
        <w:t xml:space="preserve"> </w:t>
      </w:r>
      <w:r>
        <w:rPr>
          <w:color w:val="24305E"/>
          <w:sz w:val="16"/>
        </w:rPr>
        <w:t>Adults</w:t>
      </w:r>
    </w:p>
    <w:p w14:paraId="4BB0A07C" w14:textId="77777777" w:rsidR="000B4ABD" w:rsidRDefault="00E902B2">
      <w:pPr>
        <w:pStyle w:val="BodyText"/>
        <w:spacing w:before="7"/>
        <w:rPr>
          <w:sz w:val="14"/>
        </w:rPr>
      </w:pPr>
      <w:r>
        <w:pict w14:anchorId="5209A477">
          <v:shape id="_x0000_s4188" alt="" style="position:absolute;margin-left:85.05pt;margin-top:12.1pt;width:425.2pt;height:.1pt;z-index:-251518976;mso-wrap-edited:f;mso-width-percent:0;mso-height-percent:0;mso-wrap-distance-left:0;mso-wrap-distance-right:0;mso-position-horizontal-relative:page;mso-width-percent:0;mso-height-percent:0" coordsize="8504,1270" path="m8504,l,e" filled="f" strokecolor="#fbba00" strokeweight=".5pt">
            <v:path arrowok="t" o:connecttype="custom" o:connectlocs="2147483646,0;0,0" o:connectangles="0,0"/>
            <w10:wrap type="topAndBottom" anchorx="page"/>
          </v:shape>
        </w:pict>
      </w:r>
    </w:p>
    <w:p w14:paraId="6767749D" w14:textId="77777777" w:rsidR="000B4ABD" w:rsidRDefault="000B4ABD">
      <w:pPr>
        <w:pStyle w:val="BodyText"/>
      </w:pPr>
    </w:p>
    <w:p w14:paraId="06F1986F" w14:textId="77777777" w:rsidR="000B4ABD" w:rsidRDefault="000B4ABD">
      <w:pPr>
        <w:pStyle w:val="BodyText"/>
        <w:spacing w:before="9"/>
        <w:rPr>
          <w:sz w:val="19"/>
        </w:rPr>
      </w:pPr>
    </w:p>
    <w:p w14:paraId="7D71954A" w14:textId="77777777" w:rsidR="000B4ABD" w:rsidRDefault="006E238D">
      <w:pPr>
        <w:pStyle w:val="BodyText"/>
        <w:spacing w:before="100" w:line="264" w:lineRule="auto"/>
        <w:ind w:left="1700" w:right="710"/>
      </w:pPr>
      <w:r>
        <w:t>Based on this evidence and specific consideration of the body’s need for certain amounts of</w:t>
      </w:r>
      <w:r>
        <w:rPr>
          <w:spacing w:val="-15"/>
        </w:rPr>
        <w:t xml:space="preserve"> </w:t>
      </w:r>
      <w:r>
        <w:t>essential</w:t>
      </w:r>
      <w:r>
        <w:rPr>
          <w:spacing w:val="-14"/>
        </w:rPr>
        <w:t xml:space="preserve"> </w:t>
      </w:r>
      <w:r>
        <w:t>nutrients</w:t>
      </w:r>
      <w:r>
        <w:rPr>
          <w:spacing w:val="-14"/>
        </w:rPr>
        <w:t xml:space="preserve"> </w:t>
      </w:r>
      <w:r>
        <w:t>(NHMRC</w:t>
      </w:r>
      <w:r>
        <w:rPr>
          <w:spacing w:val="-14"/>
        </w:rPr>
        <w:t xml:space="preserve"> </w:t>
      </w:r>
      <w:r>
        <w:t>2006),</w:t>
      </w:r>
      <w:r>
        <w:rPr>
          <w:spacing w:val="-14"/>
        </w:rPr>
        <w:t xml:space="preserve"> </w:t>
      </w:r>
      <w:r>
        <w:t>the</w:t>
      </w:r>
      <w:r>
        <w:rPr>
          <w:spacing w:val="-14"/>
        </w:rPr>
        <w:t xml:space="preserve"> </w:t>
      </w:r>
      <w:r>
        <w:t>Eating</w:t>
      </w:r>
      <w:r>
        <w:rPr>
          <w:spacing w:val="-14"/>
        </w:rPr>
        <w:t xml:space="preserve"> </w:t>
      </w:r>
      <w:r>
        <w:t>Statements</w:t>
      </w:r>
      <w:r>
        <w:rPr>
          <w:spacing w:val="-14"/>
        </w:rPr>
        <w:t xml:space="preserve"> </w:t>
      </w:r>
      <w:r>
        <w:t>describe</w:t>
      </w:r>
      <w:r>
        <w:rPr>
          <w:spacing w:val="-14"/>
        </w:rPr>
        <w:t xml:space="preserve"> </w:t>
      </w:r>
      <w:r>
        <w:t>an</w:t>
      </w:r>
      <w:r>
        <w:rPr>
          <w:spacing w:val="-14"/>
        </w:rPr>
        <w:t xml:space="preserve"> </w:t>
      </w:r>
      <w:r>
        <w:t>eating</w:t>
      </w:r>
      <w:r>
        <w:rPr>
          <w:spacing w:val="-14"/>
        </w:rPr>
        <w:t xml:space="preserve"> </w:t>
      </w:r>
      <w:r>
        <w:t>pattern</w:t>
      </w:r>
      <w:r>
        <w:rPr>
          <w:spacing w:val="-14"/>
        </w:rPr>
        <w:t xml:space="preserve"> </w:t>
      </w:r>
      <w:r>
        <w:rPr>
          <w:spacing w:val="-6"/>
        </w:rPr>
        <w:t>that:</w:t>
      </w:r>
    </w:p>
    <w:p w14:paraId="09793637" w14:textId="77777777" w:rsidR="000B4ABD" w:rsidRDefault="006E238D">
      <w:pPr>
        <w:pStyle w:val="ListParagraph"/>
        <w:numPr>
          <w:ilvl w:val="0"/>
          <w:numId w:val="44"/>
        </w:numPr>
        <w:tabs>
          <w:tab w:val="left" w:pos="1984"/>
          <w:tab w:val="left" w:pos="1985"/>
        </w:tabs>
        <w:ind w:hanging="285"/>
        <w:rPr>
          <w:sz w:val="20"/>
        </w:rPr>
      </w:pPr>
      <w:r>
        <w:rPr>
          <w:sz w:val="20"/>
        </w:rPr>
        <w:t>includes a lot of vegetables and fruit</w:t>
      </w:r>
    </w:p>
    <w:p w14:paraId="0A21990D" w14:textId="77777777" w:rsidR="000B4ABD" w:rsidRDefault="006E238D">
      <w:pPr>
        <w:pStyle w:val="ListParagraph"/>
        <w:numPr>
          <w:ilvl w:val="0"/>
          <w:numId w:val="44"/>
        </w:numPr>
        <w:tabs>
          <w:tab w:val="left" w:pos="1984"/>
          <w:tab w:val="left" w:pos="1985"/>
        </w:tabs>
        <w:spacing w:before="112" w:line="264" w:lineRule="auto"/>
        <w:ind w:right="1528"/>
        <w:rPr>
          <w:sz w:val="20"/>
        </w:rPr>
      </w:pPr>
      <w:r>
        <w:rPr>
          <w:sz w:val="20"/>
        </w:rPr>
        <w:t xml:space="preserve">includes whole grains, low- or reduced-fat milk products, legumes, nuts, </w:t>
      </w:r>
      <w:r>
        <w:rPr>
          <w:spacing w:val="-3"/>
          <w:sz w:val="20"/>
        </w:rPr>
        <w:t xml:space="preserve">seeds, </w:t>
      </w:r>
      <w:r>
        <w:rPr>
          <w:sz w:val="20"/>
        </w:rPr>
        <w:t>fish and other seafood</w:t>
      </w:r>
    </w:p>
    <w:p w14:paraId="45F93C9F" w14:textId="77777777" w:rsidR="000B4ABD" w:rsidRDefault="006E238D">
      <w:pPr>
        <w:pStyle w:val="ListParagraph"/>
        <w:numPr>
          <w:ilvl w:val="0"/>
          <w:numId w:val="44"/>
        </w:numPr>
        <w:tabs>
          <w:tab w:val="left" w:pos="1984"/>
          <w:tab w:val="left" w:pos="1985"/>
        </w:tabs>
        <w:ind w:hanging="285"/>
        <w:rPr>
          <w:sz w:val="20"/>
        </w:rPr>
      </w:pPr>
      <w:r>
        <w:rPr>
          <w:sz w:val="20"/>
        </w:rPr>
        <w:t>is</w:t>
      </w:r>
      <w:r>
        <w:rPr>
          <w:spacing w:val="-6"/>
          <w:sz w:val="20"/>
        </w:rPr>
        <w:t xml:space="preserve"> </w:t>
      </w:r>
      <w:r>
        <w:rPr>
          <w:spacing w:val="-3"/>
          <w:sz w:val="20"/>
        </w:rPr>
        <w:t>low</w:t>
      </w:r>
      <w:r>
        <w:rPr>
          <w:spacing w:val="-6"/>
          <w:sz w:val="20"/>
        </w:rPr>
        <w:t xml:space="preserve"> </w:t>
      </w:r>
      <w:r>
        <w:rPr>
          <w:sz w:val="20"/>
        </w:rPr>
        <w:t>in</w:t>
      </w:r>
      <w:r>
        <w:rPr>
          <w:spacing w:val="-6"/>
          <w:sz w:val="20"/>
        </w:rPr>
        <w:t xml:space="preserve"> </w:t>
      </w:r>
      <w:r>
        <w:rPr>
          <w:spacing w:val="-3"/>
          <w:sz w:val="20"/>
        </w:rPr>
        <w:t>processed</w:t>
      </w:r>
      <w:r>
        <w:rPr>
          <w:spacing w:val="-6"/>
          <w:sz w:val="20"/>
        </w:rPr>
        <w:t xml:space="preserve"> </w:t>
      </w:r>
      <w:r>
        <w:rPr>
          <w:sz w:val="20"/>
        </w:rPr>
        <w:t>meats,</w:t>
      </w:r>
      <w:r>
        <w:rPr>
          <w:spacing w:val="-6"/>
          <w:sz w:val="20"/>
        </w:rPr>
        <w:t xml:space="preserve"> </w:t>
      </w:r>
      <w:r>
        <w:rPr>
          <w:spacing w:val="-3"/>
          <w:sz w:val="20"/>
        </w:rPr>
        <w:t>saturated</w:t>
      </w:r>
      <w:r>
        <w:rPr>
          <w:spacing w:val="-6"/>
          <w:sz w:val="20"/>
        </w:rPr>
        <w:t xml:space="preserve"> </w:t>
      </w:r>
      <w:r>
        <w:rPr>
          <w:sz w:val="20"/>
        </w:rPr>
        <w:t>fat,</w:t>
      </w:r>
      <w:r>
        <w:rPr>
          <w:spacing w:val="-6"/>
          <w:sz w:val="20"/>
        </w:rPr>
        <w:t xml:space="preserve"> </w:t>
      </w:r>
      <w:r>
        <w:rPr>
          <w:sz w:val="20"/>
        </w:rPr>
        <w:t>sodium</w:t>
      </w:r>
      <w:r>
        <w:rPr>
          <w:spacing w:val="-6"/>
          <w:sz w:val="20"/>
        </w:rPr>
        <w:t xml:space="preserve"> </w:t>
      </w:r>
      <w:r>
        <w:rPr>
          <w:sz w:val="20"/>
        </w:rPr>
        <w:t>and</w:t>
      </w:r>
      <w:r>
        <w:rPr>
          <w:spacing w:val="-6"/>
          <w:sz w:val="20"/>
        </w:rPr>
        <w:t xml:space="preserve"> </w:t>
      </w:r>
      <w:r>
        <w:rPr>
          <w:sz w:val="20"/>
        </w:rPr>
        <w:t>sugar-sweetened</w:t>
      </w:r>
      <w:r>
        <w:rPr>
          <w:spacing w:val="-6"/>
          <w:sz w:val="20"/>
        </w:rPr>
        <w:t xml:space="preserve"> </w:t>
      </w:r>
      <w:r>
        <w:rPr>
          <w:sz w:val="20"/>
        </w:rPr>
        <w:t>foods</w:t>
      </w:r>
      <w:r>
        <w:rPr>
          <w:spacing w:val="-6"/>
          <w:sz w:val="20"/>
        </w:rPr>
        <w:t xml:space="preserve"> </w:t>
      </w:r>
      <w:r>
        <w:rPr>
          <w:sz w:val="20"/>
        </w:rPr>
        <w:t>and</w:t>
      </w:r>
      <w:r>
        <w:rPr>
          <w:spacing w:val="-6"/>
          <w:sz w:val="20"/>
        </w:rPr>
        <w:t xml:space="preserve"> </w:t>
      </w:r>
      <w:r>
        <w:rPr>
          <w:spacing w:val="-2"/>
          <w:sz w:val="20"/>
        </w:rPr>
        <w:t>drinks</w:t>
      </w:r>
    </w:p>
    <w:p w14:paraId="059782BF" w14:textId="77777777" w:rsidR="000B4ABD" w:rsidRDefault="006E238D">
      <w:pPr>
        <w:pStyle w:val="ListParagraph"/>
        <w:numPr>
          <w:ilvl w:val="0"/>
          <w:numId w:val="44"/>
        </w:numPr>
        <w:tabs>
          <w:tab w:val="left" w:pos="1984"/>
          <w:tab w:val="left" w:pos="1985"/>
        </w:tabs>
        <w:spacing w:before="113"/>
        <w:ind w:hanging="285"/>
        <w:rPr>
          <w:sz w:val="20"/>
        </w:rPr>
      </w:pPr>
      <w:r>
        <w:rPr>
          <w:sz w:val="20"/>
        </w:rPr>
        <w:t>is rich in essential nutrients for the body</w:t>
      </w:r>
    </w:p>
    <w:p w14:paraId="207F8AD7" w14:textId="77777777" w:rsidR="000B4ABD" w:rsidRDefault="006E238D">
      <w:pPr>
        <w:pStyle w:val="ListParagraph"/>
        <w:numPr>
          <w:ilvl w:val="0"/>
          <w:numId w:val="44"/>
        </w:numPr>
        <w:tabs>
          <w:tab w:val="left" w:pos="1984"/>
          <w:tab w:val="left" w:pos="1985"/>
        </w:tabs>
        <w:spacing w:before="112" w:line="264" w:lineRule="auto"/>
        <w:ind w:right="1598"/>
        <w:rPr>
          <w:sz w:val="20"/>
        </w:rPr>
      </w:pPr>
      <w:r>
        <w:rPr>
          <w:sz w:val="20"/>
        </w:rPr>
        <w:t xml:space="preserve">is linked with less excess weight gain (especially when a person eats foods </w:t>
      </w:r>
      <w:r>
        <w:rPr>
          <w:spacing w:val="-8"/>
          <w:sz w:val="20"/>
        </w:rPr>
        <w:t xml:space="preserve">low </w:t>
      </w:r>
      <w:r>
        <w:rPr>
          <w:sz w:val="20"/>
        </w:rPr>
        <w:t>in energy (kilojoule) density and also has a physically active</w:t>
      </w:r>
      <w:r>
        <w:rPr>
          <w:spacing w:val="-1"/>
          <w:sz w:val="20"/>
        </w:rPr>
        <w:t xml:space="preserve"> </w:t>
      </w:r>
      <w:r>
        <w:rPr>
          <w:sz w:val="20"/>
        </w:rPr>
        <w:t>lifestyle)</w:t>
      </w:r>
    </w:p>
    <w:p w14:paraId="57FE2F73" w14:textId="77777777" w:rsidR="000B4ABD" w:rsidRDefault="006E238D">
      <w:pPr>
        <w:pStyle w:val="ListParagraph"/>
        <w:numPr>
          <w:ilvl w:val="0"/>
          <w:numId w:val="44"/>
        </w:numPr>
        <w:tabs>
          <w:tab w:val="left" w:pos="1984"/>
          <w:tab w:val="left" w:pos="1985"/>
        </w:tabs>
        <w:spacing w:line="264" w:lineRule="auto"/>
        <w:ind w:right="1761"/>
        <w:rPr>
          <w:sz w:val="20"/>
        </w:rPr>
      </w:pPr>
      <w:r>
        <w:rPr>
          <w:sz w:val="20"/>
        </w:rPr>
        <w:t xml:space="preserve">is linked with a lower risk of developing non-communicable diseases such </w:t>
      </w:r>
      <w:r>
        <w:rPr>
          <w:spacing w:val="-8"/>
          <w:sz w:val="20"/>
        </w:rPr>
        <w:t xml:space="preserve">as </w:t>
      </w:r>
      <w:r>
        <w:rPr>
          <w:sz w:val="20"/>
        </w:rPr>
        <w:t>cardiovascular disease, stroke and</w:t>
      </w:r>
      <w:r>
        <w:rPr>
          <w:spacing w:val="-2"/>
          <w:sz w:val="20"/>
        </w:rPr>
        <w:t xml:space="preserve"> </w:t>
      </w:r>
      <w:r>
        <w:rPr>
          <w:sz w:val="20"/>
        </w:rPr>
        <w:t>cancer.</w:t>
      </w:r>
    </w:p>
    <w:p w14:paraId="4D6F2458" w14:textId="77777777" w:rsidR="000B4ABD" w:rsidRDefault="00E902B2">
      <w:pPr>
        <w:pStyle w:val="BodyText"/>
        <w:spacing w:before="5"/>
        <w:rPr>
          <w:sz w:val="25"/>
        </w:rPr>
      </w:pPr>
      <w:r>
        <w:pict w14:anchorId="0E1E1CD6">
          <v:group id="_x0000_s4148" alt="" style="position:absolute;margin-left:56.7pt;margin-top:19.25pt;width:453.55pt;height:184.95pt;z-index:-251517952;mso-wrap-distance-left:0;mso-wrap-distance-right:0;mso-position-horizontal-relative:page" coordorigin="1134,385" coordsize="9071,3699">
            <v:rect id="_x0000_s4149" alt="" style="position:absolute;left:1700;top:384;width:8504;height:3699" fillcolor="#fff8eb" stroked="f"/>
            <v:shape id="_x0000_s4150" alt="" style="position:absolute;left:2253;top:1107;width:524;height:410" coordorigin="2254,1108" coordsize="524,410" o:spt="100" adj="0,,0" path="m2672,1273r-6,1l2659,1279r11,-6l2672,1273xm2689,1267r-17,6l2680,1271r9,-4xm2735,1306r-3,-3l2734,1305r,l2735,1305r,1xm2778,1420r-1,-31l2772,1364r-5,-15l2759,1333r-8,-9l2749,1322r-15,-17l2727,1304r-6,1l2707,1306r-4,11l2676,1322r2,-9l2683,1303r2,-6l2692,1292r7,-4l2705,1285r,l2703,1283r-13,4l2678,1292r-12,8l2658,1310r-12,14l2637,1315r-1,l2639,1307r2,-7l2650,1285r9,-6l2654,1281r-17,11l2619,1305r-11,2l2606,1297r5,-13l2611,1284r5,-5l2627,1269r7,-4l2641,1261r-8,3l2625,1269r-11,7l2599,1284r-5,-12l2610,1255r11,-11l2645,1234r13,-3l2670,1231r,l2664,1224r6,-1l2678,1223r9,1l2687,1223r-51,-57l2597,1135r-21,-11l2565,1119r-31,-11l2507,1117r-31,7l2435,1123r-57,-15l2349,1118r-18,9l2316,1137r-18,17l2278,1192r-14,56l2256,1299r-2,23l2325,1315r40,l2391,1325r25,21l2414,1367r-3,17l2408,1396r-2,5l2420,1420r35,37l2509,1495r69,22l2613,1514r2,-2l2616,1509r2,-3l2631,1493r23,-18l2677,1459r11,-6l2692,1457r,2l2691,1477r-12,5l2674,1487r-8,10l2678,1494r11,-4l2701,1483r12,-8l2724,1465r9,-12l2734,1453r8,-10l2749,1442r3,3l2759,1451r-6,8l2759,1461r6,3l2766,1464r-4,4l2764,1469r2,3l2767,1477r7,-28l2775,1442r3,-22xe" fillcolor="#fbba00" stroked="f">
              <v:stroke joinstyle="round"/>
              <v:formulas/>
              <v:path arrowok="t" o:connecttype="segments"/>
            </v:shape>
            <v:shape id="_x0000_s4151" type="#_x0000_t75" alt="" style="position:absolute;left:2299;top:857;width:484;height:686">
              <v:imagedata r:id="rId153" o:title=""/>
            </v:shape>
            <v:shape id="_x0000_s4152" alt="" style="position:absolute;left:2257;top:1340;width:495;height:250" coordorigin="2258,1341" coordsize="495,250" path="m2258,1341r3,60l2310,1486r60,42l2433,1562r81,25l2591,1590r35,-2l2701,1565r52,-47l2748,1510e" filled="f" strokecolor="#232f5d" strokeweight=".64pt">
              <v:path arrowok="t"/>
            </v:shape>
            <v:shape id="_x0000_s4153" alt="" style="position:absolute;left:2363;top:1030;width:18;height:74" coordorigin="2363,1030" coordsize="18,74" path="m2364,1030r13,26l2380,1077r-5,17l2363,1104e" filled="f" strokecolor="#232f5d" strokeweight=".64pt">
              <v:path arrowok="t"/>
            </v:shape>
            <v:shape id="_x0000_s4154" alt="" style="position:absolute;left:2344;top:876;width:16;height:91" coordorigin="2345,877" coordsize="16,91" path="m2348,967r-3,-32l2350,906r7,-21l2360,877e" filled="f" strokecolor="#232f5d" strokeweight=".64pt">
              <v:path arrowok="t"/>
            </v:shape>
            <v:shape id="_x0000_s4155" alt="" style="position:absolute;left:2440;top:999;width:73;height:32" coordorigin="2441,1000" coordsize="73,32" path="m2441,1021r32,9l2491,1031r11,-9l2514,1000e" filled="f" strokecolor="#232f5d" strokeweight=".64pt">
              <v:path arrowok="t"/>
            </v:shape>
            <v:shape id="_x0000_s4156" alt="" style="position:absolute;left:2479;top:921;width:33;height:46" coordorigin="2480,921" coordsize="33,46" path="m2480,921r7,6l2499,938r11,12l2513,957r-5,4l2506,967r-25,e" filled="f" strokecolor="#232f5d" strokeweight=".64pt">
              <v:path arrowok="t"/>
            </v:shape>
            <v:shape id="_x0000_s4157" alt="" style="position:absolute;left:2420;top:925;width:12;height:15" coordorigin="2420,925" coordsize="12,15" path="m2423,927r-3,1l2426,939r3,-1l2432,936r-6,-11l2423,927xe" filled="f" strokecolor="#232f5d" strokeweight=".64pt">
              <v:path arrowok="t"/>
            </v:shape>
            <v:shape id="_x0000_s4158" alt="" style="position:absolute;left:2510;top:909;width:12;height:15" coordorigin="2511,909" coordsize="12,15" path="m2514,911r-3,1l2517,923r2,-1l2522,920r-6,-11l2514,911xe" filled="f" strokecolor="#232f5d" strokeweight=".64pt">
              <v:path arrowok="t"/>
            </v:shape>
            <v:shape id="_x0000_s4159" alt="" style="position:absolute;left:2363;top:1086;width:187;height:40" coordorigin="2364,1086" coordsize="187,40" path="m2364,1103r81,22l2503,1122r35,-16l2550,1086e" filled="f" strokecolor="#232f5d" strokeweight=".64pt">
              <v:path arrowok="t"/>
            </v:shape>
            <v:shape id="_x0000_s4160" alt="" style="position:absolute;left:2228;top:1104;width:172;height:256" coordorigin="2229,1104" coordsize="172,256" path="m2363,1104r-72,40l2249,1209r-20,107l2229,1338r17,3l2285,1341r46,l2370,1345r11,3l2392,1351r8,9e" filled="f" strokecolor="#232f5d" strokeweight=".64pt">
              <v:path arrowok="t"/>
            </v:shape>
            <v:shape id="_x0000_s4161" alt="" style="position:absolute;left:2631;top:1169;width:48;height:56" coordorigin="2631,1170" coordsize="48,56" path="m2631,1170r15,12l2660,1194r11,15l2679,1225e" filled="f" strokecolor="#232f5d" strokeweight=".64pt">
              <v:path arrowok="t"/>
            </v:shape>
            <v:shape id="_x0000_s4162" alt="" style="position:absolute;left:2418;top:1310;width:111;height:19" coordorigin="2419,1311" coordsize="111,19" path="m2419,1316r26,10l2474,1329r29,-5l2529,1311e" filled="f" strokecolor="#232f5d" strokeweight=".64pt">
              <v:path arrowok="t"/>
            </v:shape>
            <v:shape id="_x0000_s4163" alt="" style="position:absolute;left:2355;top:856;width:174;height:54" coordorigin="2355,857" coordsize="174,54" path="m2355,911r74,-1l2471,904r28,-16l2529,857e" filled="f" strokecolor="#232f5d" strokeweight=".64pt">
              <v:path arrowok="t"/>
            </v:shape>
            <v:shape id="_x0000_s4164" alt="" style="position:absolute;left:2270;top:1055;width:108;height:14" coordorigin="2270,1055" coordsize="108,14" path="m2270,1055r13,10l2298,1069r29,-3l2378,1058e" filled="f" strokecolor="#232f5d" strokeweight=".64pt">
              <v:path arrowok="t"/>
            </v:shape>
            <v:shape id="_x0000_s4165" alt="" style="position:absolute;left:2267;top:778;width:347;height:275" coordorigin="2267,778" coordsize="347,275" path="m2547,1016r36,-12l2602,997r8,-4l2613,989r-5,-23l2591,918r-28,-56l2529,817r-73,-39l2385,782r-59,33l2288,861r-16,56l2267,980r1,51l2270,1053e" filled="f" strokecolor="#232f5d" strokeweight=".64pt">
              <v:path arrowok="t"/>
            </v:shape>
            <v:shape id="_x0000_s4166" alt="" style="position:absolute;left:3181;top:790;width:432;height:228" coordorigin="3182,790" coordsize="432,228" path="m3424,790r-52,15l3331,832r-29,32l3289,841r-14,-10l3255,832r-48,13l3196,852r-9,9l3183,887r-1,30l3186,947r13,26l3226,991r30,3l3281,989r11,-3l3302,1018r46,-3l3359,1004r9,-9l3376,986r-4,-2l3371,980r1,-3l3369,977r-2,-27l3369,934r7,-11l3392,912r10,-3l3412,913r8,6l3426,924r11,-11l3449,903r20,-16l3494,864r59,57l3607,936r7,-1l3609,909r-17,-39l3555,829r-67,-32l3424,790xe" fillcolor="#fbba00" stroked="f">
              <v:path arrowok="t"/>
            </v:shape>
            <v:shape id="_x0000_s4167" type="#_x0000_t75" alt="" style="position:absolute;left:3206;top:1103;width:201;height:289">
              <v:imagedata r:id="rId154" o:title=""/>
            </v:shape>
            <v:shape id="_x0000_s4168" alt="" style="position:absolute;left:3301;top:774;width:331;height:409" coordorigin="3302,775" coordsize="331,409" path="m3351,1125r46,40l3428,1183r29,1l3500,1171r55,-32l3581,1098r9,-38l3593,1037r8,-14l3613,1003r11,-23l3632,957r,-35l3619,870r-38,-53l3507,778r-85,-3l3359,806r-41,43l3302,884e" filled="f" strokecolor="#24305e" strokeweight=".64pt">
              <v:path arrowok="t"/>
            </v:shape>
            <v:shape id="_x0000_s4169" type="#_x0000_t75" alt="" style="position:absolute;left:3173;top:811;width:463;height:218">
              <v:imagedata r:id="rId155" o:title=""/>
            </v:shape>
            <v:shape id="_x0000_s4170" alt="" style="position:absolute;left:3064;top:1018;width:355;height:563" coordorigin="3064,1018" coordsize="355,563" path="m3302,1018r-45,71l3205,1113r-24,12l3131,1179r-41,77l3069,1370r-5,59l3065,1466r55,55l3175,1551r67,22l3313,1581r56,-8l3406,1561r13,-6e" filled="f" strokecolor="#24305e" strokeweight=".64pt">
              <v:path arrowok="t"/>
            </v:shape>
            <v:shape id="_x0000_s4171" alt="" style="position:absolute;left:3208;top:1111;width:147;height:396" coordorigin="3209,1111" coordsize="147,396" path="m3209,1111r18,71l3237,1221r3,23l3240,1265r-6,38l3222,1353r-10,46l3238,1460r59,41l3346,1507r9,e" filled="f" strokecolor="#24305e" strokeweight=".64pt">
              <v:path arrowok="t"/>
            </v:shape>
            <v:shape id="_x0000_s4172" type="#_x0000_t75" alt="" style="position:absolute;left:3221;top:1096;width:204;height:263">
              <v:imagedata r:id="rId156" o:title=""/>
            </v:shape>
            <v:shape id="_x0000_s4173" alt="" style="position:absolute;left:3349;top:1106;width:390;height:481" coordorigin="3349,1106" coordsize="390,481" path="m3354,1487r34,51l3443,1566r72,19l3548,1587r32,-4l3640,1562r66,-64l3739,1398r-13,-63l3698,1260r-33,-68l3619,1130r-36,-21l3577,1106e" filled="f" strokecolor="#24305e" strokeweight=".64pt">
              <v:path arrowok="t"/>
            </v:shape>
            <v:shape id="_x0000_s4174" alt="" style="position:absolute;left:3333;top:1445;width:61;height:72" coordorigin="3333,1446" coordsize="61,72" path="m3394,1517r-49,-39l3333,1450r4,-4e" filled="f" strokecolor="#24305e" strokeweight=".64pt">
              <v:path arrowok="t"/>
            </v:shape>
            <v:shape id="_x0000_s4175" alt="" style="position:absolute;left:3341;top:1425;width:58;height:69" coordorigin="3342,1425" coordsize="58,69" path="m3399,1494r-48,-42l3342,1432r5,-7e" filled="f" strokecolor="#24305e" strokeweight=".64pt">
              <v:path arrowok="t"/>
            </v:shape>
            <v:shape id="_x0000_s4176" alt="" style="position:absolute;left:3348;top:1411;width:220;height:109" coordorigin="3349,1412" coordsize="220,109" path="m3412,1476r-50,-38l3349,1418r,-6l3358,1412r13,8l3386,1431r13,11l3413,1450r12,7l3438,1463r14,3l3443,1454r-3,-3l3438,1449r-14,-6l3423,1432r-1,-11l3427,1416r43,27l3492,1458r10,9l3506,1476r11,13l3534,1502r19,12l3568,1520e" filled="f" strokecolor="#24305e" strokeweight=".64pt">
              <v:path arrowok="t"/>
            </v:shape>
            <v:shape id="_x0000_s4177" alt="" style="position:absolute;left:3472;top:976;width:11;height:15" coordorigin="3473,976" coordsize="11,15" path="m3480,977r-3,-1l3473,989r3,1l3479,991r4,-13l3480,977xe" filled="f" strokecolor="#24305e" strokeweight=".64pt">
              <v:path arrowok="t"/>
            </v:shape>
            <v:shape id="_x0000_s4178" type="#_x0000_t75" alt="" style="position:absolute;left:3418;top:994;width:161;height:128">
              <v:imagedata r:id="rId157" o:title=""/>
            </v:shape>
            <v:shape id="_x0000_s4179" alt="" style="position:absolute;left:3407;top:1254;width:105;height:160" coordorigin="3407,1254" coordsize="105,160" path="m3407,1414r13,-66l3450,1288r34,-34l3499,1255r6,11l3512,1277r-12,4e" filled="f" strokecolor="#24305e" strokeweight=".64pt">
              <v:path arrowok="t"/>
            </v:shape>
            <v:shape id="_x0000_s4180" alt="" style="position:absolute;left:3217;top:1360;width:197;height:32" coordorigin="3217,1360" coordsize="197,32" path="m3217,1391r28,-16l3264,1366r19,-4l3312,1360r37,2l3381,1368r24,7l3414,1378e" filled="f" strokecolor="#24305e" strokeweight=".64pt">
              <v:path arrowok="t"/>
            </v:shape>
            <v:shape id="_x0000_s4181" alt="" style="position:absolute;left:3473;top:1281;width:39;height:128" coordorigin="3474,1281" coordsize="39,128" path="m3512,1409r-21,-24l3480,1370r-4,-10l3474,1349r2,-16l3482,1316r7,-13l3493,1297r19,-1l3507,1281e" filled="f" strokecolor="#24305e" strokeweight=".64pt">
              <v:path arrowok="t"/>
            </v:shape>
            <v:shape id="_x0000_s4182" alt="" style="position:absolute;left:3567;top:1352;width:38;height:26" coordorigin="3568,1353" coordsize="38,26" path="m3596,1353r10,5l3596,1367r-10,10l3575,1378r-7,-1e" filled="f" strokecolor="#24305e" strokeweight=".64pt">
              <v:path arrowok="t"/>
            </v:shape>
            <v:shape id="_x0000_s4183" alt="" style="position:absolute;left:3508;top:1307;width:199;height:201" coordorigin="3508,1307" coordsize="199,201" path="m3515,1426r-6,-19l3508,1394r4,-12l3521,1364r5,-10l3531,1348r9,-9l3544,1336r-3,-8l3548,1320r7,-5l3563,1314r8,1l3579,1314r28,-7l3635,1309r25,9l3679,1331r22,34l3706,1404r-11,39l3666,1476r-49,26l3574,1508r-30,-3l3533,1502e" filled="f" strokecolor="#24305e" strokeweight=".64pt">
              <v:path arrowok="t"/>
            </v:shape>
            <v:shape id="_x0000_s4184" alt="" style="position:absolute;left:3590;top:1240;width:23;height:62" coordorigin="3590,1240" coordsize="23,62" path="m3590,1240r8,11l3603,1261r4,15l3613,1302e" filled="f" strokecolor="#24305e" strokeweight=".64pt">
              <v:path arrowok="t"/>
            </v:shape>
            <v:shape id="_x0000_s4185" type="#_x0000_t75" alt="" style="position:absolute;left:2051;top:3344;width:469;height:341">
              <v:imagedata r:id="rId158" o:title=""/>
            </v:shape>
            <v:rect id="_x0000_s4186" alt="" style="position:absolute;left:1133;top:810;width:567;height:727" fillcolor="#fbba00" stroked="f"/>
            <v:shape id="_x0000_s4187" type="#_x0000_t202" alt="" style="position:absolute;left:1700;top:384;width:8504;height:3699;mso-wrap-style:square;v-text-anchor:top" filled="f" stroked="f">
              <v:textbox inset="0,0,0,0">
                <w:txbxContent>
                  <w:p w14:paraId="78A0F49D" w14:textId="77777777" w:rsidR="000B4ABD" w:rsidRDefault="000B4ABD">
                    <w:pPr>
                      <w:rPr>
                        <w:sz w:val="26"/>
                      </w:rPr>
                    </w:pPr>
                  </w:p>
                  <w:p w14:paraId="51D5211F" w14:textId="77777777" w:rsidR="000B4ABD" w:rsidRDefault="000B4ABD">
                    <w:pPr>
                      <w:rPr>
                        <w:sz w:val="26"/>
                      </w:rPr>
                    </w:pPr>
                  </w:p>
                  <w:p w14:paraId="7864864A" w14:textId="77777777" w:rsidR="000B4ABD" w:rsidRDefault="000B4ABD">
                    <w:pPr>
                      <w:rPr>
                        <w:sz w:val="26"/>
                      </w:rPr>
                    </w:pPr>
                  </w:p>
                  <w:p w14:paraId="4380B187" w14:textId="77777777" w:rsidR="000B4ABD" w:rsidRDefault="000B4ABD">
                    <w:pPr>
                      <w:spacing w:before="5"/>
                      <w:rPr>
                        <w:sz w:val="32"/>
                      </w:rPr>
                    </w:pPr>
                  </w:p>
                  <w:p w14:paraId="3B277092" w14:textId="77777777" w:rsidR="000B4ABD" w:rsidRDefault="006E238D">
                    <w:pPr>
                      <w:spacing w:line="264" w:lineRule="auto"/>
                      <w:ind w:left="340" w:right="427"/>
                      <w:rPr>
                        <w:sz w:val="20"/>
                      </w:rPr>
                    </w:pPr>
                    <w:r>
                      <w:rPr>
                        <w:sz w:val="20"/>
                      </w:rPr>
                      <w:t>Healthy eating during pregnancy and while breastfeeding is based on the general healthy eating advice for any adult with an increased requirement for some nutrients as determined by the Nutrient Reference Values (NHMRC 2006) for pregnant and breastfeeding women.</w:t>
                    </w:r>
                  </w:p>
                  <w:p w14:paraId="7316536C" w14:textId="77777777" w:rsidR="000B4ABD" w:rsidRDefault="00E902B2">
                    <w:pPr>
                      <w:spacing w:before="228"/>
                      <w:ind w:left="963"/>
                      <w:rPr>
                        <w:rFonts w:ascii="NotoSans-SemiBold"/>
                        <w:b/>
                        <w:sz w:val="20"/>
                      </w:rPr>
                    </w:pPr>
                    <w:hyperlink w:anchor="_bookmark10" w:history="1">
                      <w:r w:rsidR="006E238D">
                        <w:rPr>
                          <w:rFonts w:ascii="NotoSans-SemiBold"/>
                          <w:b/>
                          <w:color w:val="24305E"/>
                          <w:sz w:val="20"/>
                          <w:u w:val="single" w:color="24305E"/>
                        </w:rPr>
                        <w:t>Table 1</w:t>
                      </w:r>
                    </w:hyperlink>
                    <w:r w:rsidR="006E238D">
                      <w:rPr>
                        <w:rFonts w:ascii="NotoSans-SemiBold"/>
                        <w:b/>
                        <w:color w:val="24305E"/>
                        <w:sz w:val="20"/>
                      </w:rPr>
                      <w:t xml:space="preserve"> and </w:t>
                    </w:r>
                    <w:hyperlink w:anchor="_bookmark85" w:history="1">
                      <w:r w:rsidR="006E238D">
                        <w:rPr>
                          <w:rFonts w:ascii="NotoSans-SemiBold"/>
                          <w:b/>
                          <w:color w:val="24305E"/>
                          <w:sz w:val="20"/>
                          <w:u w:val="single" w:color="24305E"/>
                        </w:rPr>
                        <w:t>Appendix 2</w:t>
                      </w:r>
                    </w:hyperlink>
                    <w:r w:rsidR="006E238D">
                      <w:rPr>
                        <w:rFonts w:ascii="NotoSans-SemiBold"/>
                        <w:b/>
                        <w:color w:val="24305E"/>
                        <w:sz w:val="20"/>
                      </w:rPr>
                      <w:t xml:space="preserve"> list the sources of evidence.</w:t>
                    </w:r>
                  </w:p>
                </w:txbxContent>
              </v:textbox>
            </v:shape>
            <w10:wrap type="topAndBottom" anchorx="page"/>
          </v:group>
        </w:pict>
      </w:r>
    </w:p>
    <w:p w14:paraId="52E12EC9" w14:textId="77777777" w:rsidR="000B4ABD" w:rsidRDefault="000B4ABD">
      <w:pPr>
        <w:pStyle w:val="BodyText"/>
        <w:spacing w:before="8"/>
        <w:rPr>
          <w:sz w:val="21"/>
        </w:rPr>
      </w:pPr>
    </w:p>
    <w:p w14:paraId="23CCA5CB" w14:textId="77777777" w:rsidR="000B4ABD" w:rsidRDefault="006E238D">
      <w:pPr>
        <w:spacing w:before="101"/>
        <w:ind w:left="1700"/>
        <w:rPr>
          <w:rFonts w:ascii="NotoSerif-Black"/>
          <w:b/>
          <w:sz w:val="40"/>
        </w:rPr>
      </w:pPr>
      <w:bookmarkStart w:id="34" w:name="Evidence"/>
      <w:bookmarkStart w:id="35" w:name="_bookmark20"/>
      <w:bookmarkEnd w:id="34"/>
      <w:bookmarkEnd w:id="35"/>
      <w:r>
        <w:rPr>
          <w:rFonts w:ascii="NotoSerif-Black"/>
          <w:b/>
          <w:color w:val="24305E"/>
          <w:sz w:val="40"/>
        </w:rPr>
        <w:t>Evidence</w:t>
      </w:r>
    </w:p>
    <w:p w14:paraId="7D012F3D" w14:textId="77777777" w:rsidR="000B4ABD" w:rsidRDefault="006E238D">
      <w:pPr>
        <w:pStyle w:val="BodyText"/>
        <w:spacing w:before="196" w:line="264" w:lineRule="auto"/>
        <w:ind w:left="1700" w:right="640"/>
      </w:pPr>
      <w:r>
        <w:t xml:space="preserve">As </w:t>
      </w:r>
      <w:hyperlink w:anchor="_bookmark10" w:history="1">
        <w:r>
          <w:rPr>
            <w:u w:val="single"/>
          </w:rPr>
          <w:t>Table 1</w:t>
        </w:r>
      </w:hyperlink>
      <w:r>
        <w:t xml:space="preserve"> highlights, the Statements are based on various international evidence reviews, reports and guidelines chosen by the Ministry of Health, the EAG Technical Advisory Group and the MAT0-2 TAG. The various evidence reports informing Eating Statements 1–3 and 6 and the Body Weight Statement used different methodologies and their evidence comes from links between health outcomes and specific foods and overall eating patterns. The combined evidence for each Statement is summarised in the section on that Statement under ‘Reasons for the recommendation’.</w:t>
      </w:r>
    </w:p>
    <w:p w14:paraId="317E36D7" w14:textId="77777777" w:rsidR="000B4ABD" w:rsidRDefault="006E238D">
      <w:pPr>
        <w:spacing w:before="208"/>
        <w:ind w:left="1711"/>
        <w:rPr>
          <w:rFonts w:ascii="NotoSans-SemiBold"/>
          <w:b/>
          <w:sz w:val="20"/>
        </w:rPr>
      </w:pPr>
      <w:r>
        <w:rPr>
          <w:noProof/>
          <w:position w:val="-10"/>
        </w:rPr>
        <w:drawing>
          <wp:inline distT="0" distB="0" distL="0" distR="0" wp14:anchorId="1D66EE00" wp14:editId="10C54A39">
            <wp:extent cx="297286" cy="216001"/>
            <wp:effectExtent l="0" t="0" r="0" b="0"/>
            <wp:docPr id="63"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2.png"/>
                    <pic:cNvPicPr/>
                  </pic:nvPicPr>
                  <pic:blipFill>
                    <a:blip r:embed="rId159" cstate="print"/>
                    <a:stretch>
                      <a:fillRect/>
                    </a:stretch>
                  </pic:blipFill>
                  <pic:spPr>
                    <a:xfrm>
                      <a:off x="0" y="0"/>
                      <a:ext cx="297286" cy="216001"/>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NotoSans-SemiBold"/>
          <w:b/>
          <w:color w:val="24305E"/>
          <w:sz w:val="20"/>
        </w:rPr>
        <w:t xml:space="preserve">For document titles and websites related to this evidence, see </w:t>
      </w:r>
      <w:hyperlink w:anchor="_bookmark85" w:history="1">
        <w:r>
          <w:rPr>
            <w:rFonts w:ascii="NotoSans-SemiBold"/>
            <w:b/>
            <w:color w:val="24305E"/>
            <w:sz w:val="20"/>
            <w:u w:val="single" w:color="24305E"/>
          </w:rPr>
          <w:t>Appendix</w:t>
        </w:r>
        <w:r>
          <w:rPr>
            <w:rFonts w:ascii="NotoSans-SemiBold"/>
            <w:b/>
            <w:color w:val="24305E"/>
            <w:spacing w:val="-4"/>
            <w:sz w:val="20"/>
            <w:u w:val="single" w:color="24305E"/>
          </w:rPr>
          <w:t xml:space="preserve"> </w:t>
        </w:r>
        <w:r>
          <w:rPr>
            <w:rFonts w:ascii="NotoSans-SemiBold"/>
            <w:b/>
            <w:color w:val="24305E"/>
            <w:sz w:val="20"/>
            <w:u w:val="single" w:color="24305E"/>
          </w:rPr>
          <w:t>2</w:t>
        </w:r>
      </w:hyperlink>
      <w:r>
        <w:rPr>
          <w:rFonts w:ascii="NotoSans-SemiBold"/>
          <w:b/>
          <w:color w:val="24305E"/>
          <w:sz w:val="20"/>
        </w:rPr>
        <w:t>.</w:t>
      </w:r>
    </w:p>
    <w:p w14:paraId="520A9D5D" w14:textId="77777777" w:rsidR="000B4ABD" w:rsidRDefault="006E238D">
      <w:pPr>
        <w:pStyle w:val="BodyText"/>
        <w:spacing w:before="264" w:line="264" w:lineRule="auto"/>
        <w:ind w:left="1700" w:right="704"/>
        <w:jc w:val="both"/>
      </w:pPr>
      <w:r>
        <w:rPr>
          <w:spacing w:val="-3"/>
        </w:rPr>
        <w:t xml:space="preserve">Additional information </w:t>
      </w:r>
      <w:r>
        <w:t xml:space="preserve">for the </w:t>
      </w:r>
      <w:r>
        <w:rPr>
          <w:spacing w:val="-3"/>
        </w:rPr>
        <w:t xml:space="preserve">Eating Statements (1–3) </w:t>
      </w:r>
      <w:r>
        <w:t xml:space="preserve">and </w:t>
      </w:r>
      <w:r>
        <w:rPr>
          <w:spacing w:val="-3"/>
        </w:rPr>
        <w:t xml:space="preserve">Body </w:t>
      </w:r>
      <w:r>
        <w:rPr>
          <w:spacing w:val="-4"/>
        </w:rPr>
        <w:t xml:space="preserve">Weight </w:t>
      </w:r>
      <w:r>
        <w:rPr>
          <w:spacing w:val="-3"/>
        </w:rPr>
        <w:t xml:space="preserve">Statement </w:t>
      </w:r>
      <w:r>
        <w:t xml:space="preserve">has </w:t>
      </w:r>
      <w:r>
        <w:rPr>
          <w:spacing w:val="-3"/>
        </w:rPr>
        <w:t xml:space="preserve">come </w:t>
      </w:r>
      <w:r>
        <w:rPr>
          <w:spacing w:val="-4"/>
        </w:rPr>
        <w:t xml:space="preserve">from general </w:t>
      </w:r>
      <w:r>
        <w:rPr>
          <w:spacing w:val="-3"/>
        </w:rPr>
        <w:t xml:space="preserve">nutrition </w:t>
      </w:r>
      <w:r>
        <w:rPr>
          <w:spacing w:val="-4"/>
        </w:rPr>
        <w:t xml:space="preserve">textbooks </w:t>
      </w:r>
      <w:r>
        <w:rPr>
          <w:spacing w:val="-3"/>
        </w:rPr>
        <w:t xml:space="preserve">such </w:t>
      </w:r>
      <w:r>
        <w:t xml:space="preserve">as the </w:t>
      </w:r>
      <w:r>
        <w:rPr>
          <w:i/>
          <w:spacing w:val="-3"/>
        </w:rPr>
        <w:t xml:space="preserve">Essentials </w:t>
      </w:r>
      <w:r>
        <w:rPr>
          <w:i/>
        </w:rPr>
        <w:t xml:space="preserve">of </w:t>
      </w:r>
      <w:r>
        <w:rPr>
          <w:i/>
          <w:spacing w:val="-3"/>
        </w:rPr>
        <w:t xml:space="preserve">Human Nutrition </w:t>
      </w:r>
      <w:r>
        <w:rPr>
          <w:spacing w:val="-3"/>
        </w:rPr>
        <w:t xml:space="preserve">(4th </w:t>
      </w:r>
      <w:r>
        <w:t xml:space="preserve">ed) </w:t>
      </w:r>
      <w:r>
        <w:rPr>
          <w:spacing w:val="-3"/>
        </w:rPr>
        <w:t xml:space="preserve">(Mann and </w:t>
      </w:r>
      <w:r>
        <w:rPr>
          <w:spacing w:val="-7"/>
        </w:rPr>
        <w:t xml:space="preserve">Truswell </w:t>
      </w:r>
      <w:r>
        <w:rPr>
          <w:spacing w:val="-5"/>
        </w:rPr>
        <w:t xml:space="preserve">2012). We </w:t>
      </w:r>
      <w:r>
        <w:rPr>
          <w:spacing w:val="-7"/>
        </w:rPr>
        <w:t xml:space="preserve">reference </w:t>
      </w:r>
      <w:r>
        <w:rPr>
          <w:spacing w:val="-4"/>
        </w:rPr>
        <w:t xml:space="preserve">any </w:t>
      </w:r>
      <w:r>
        <w:rPr>
          <w:spacing w:val="-5"/>
        </w:rPr>
        <w:t xml:space="preserve">other </w:t>
      </w:r>
      <w:r>
        <w:rPr>
          <w:spacing w:val="-6"/>
        </w:rPr>
        <w:t xml:space="preserve">evidence </w:t>
      </w:r>
      <w:r>
        <w:rPr>
          <w:spacing w:val="-3"/>
        </w:rPr>
        <w:t xml:space="preserve">we </w:t>
      </w:r>
      <w:r>
        <w:rPr>
          <w:spacing w:val="-5"/>
        </w:rPr>
        <w:t xml:space="preserve">have used other than that </w:t>
      </w:r>
      <w:r>
        <w:rPr>
          <w:spacing w:val="-6"/>
        </w:rPr>
        <w:t xml:space="preserve">discussed </w:t>
      </w:r>
      <w:r>
        <w:rPr>
          <w:spacing w:val="-7"/>
        </w:rPr>
        <w:t>above.</w:t>
      </w:r>
    </w:p>
    <w:p w14:paraId="7C43C8A8" w14:textId="77777777" w:rsidR="000B4ABD" w:rsidRDefault="006E238D">
      <w:pPr>
        <w:pStyle w:val="BodyText"/>
        <w:spacing w:before="172" w:line="264" w:lineRule="auto"/>
        <w:ind w:left="1700" w:right="749"/>
        <w:jc w:val="both"/>
      </w:pPr>
      <w:r>
        <w:t>The</w:t>
      </w:r>
      <w:r>
        <w:rPr>
          <w:spacing w:val="-9"/>
        </w:rPr>
        <w:t xml:space="preserve"> </w:t>
      </w:r>
      <w:r>
        <w:t>sections</w:t>
      </w:r>
      <w:r>
        <w:rPr>
          <w:spacing w:val="-9"/>
        </w:rPr>
        <w:t xml:space="preserve"> </w:t>
      </w:r>
      <w:r>
        <w:t>on</w:t>
      </w:r>
      <w:r>
        <w:rPr>
          <w:spacing w:val="-9"/>
        </w:rPr>
        <w:t xml:space="preserve"> </w:t>
      </w:r>
      <w:r>
        <w:t>Eating</w:t>
      </w:r>
      <w:r>
        <w:rPr>
          <w:spacing w:val="-9"/>
        </w:rPr>
        <w:t xml:space="preserve"> </w:t>
      </w:r>
      <w:r>
        <w:t>Statements</w:t>
      </w:r>
      <w:r>
        <w:rPr>
          <w:spacing w:val="-9"/>
        </w:rPr>
        <w:t xml:space="preserve"> </w:t>
      </w:r>
      <w:r>
        <w:t>4</w:t>
      </w:r>
      <w:r>
        <w:rPr>
          <w:spacing w:val="-9"/>
        </w:rPr>
        <w:t xml:space="preserve"> </w:t>
      </w:r>
      <w:r>
        <w:t>(on</w:t>
      </w:r>
      <w:r>
        <w:rPr>
          <w:spacing w:val="-9"/>
        </w:rPr>
        <w:t xml:space="preserve"> </w:t>
      </w:r>
      <w:r>
        <w:t>alcohol),</w:t>
      </w:r>
      <w:r>
        <w:rPr>
          <w:spacing w:val="-9"/>
        </w:rPr>
        <w:t xml:space="preserve"> </w:t>
      </w:r>
      <w:r>
        <w:t>5</w:t>
      </w:r>
      <w:r>
        <w:rPr>
          <w:spacing w:val="-9"/>
        </w:rPr>
        <w:t xml:space="preserve"> </w:t>
      </w:r>
      <w:r>
        <w:t>(on</w:t>
      </w:r>
      <w:r>
        <w:rPr>
          <w:spacing w:val="-9"/>
        </w:rPr>
        <w:t xml:space="preserve"> </w:t>
      </w:r>
      <w:r>
        <w:t>food</w:t>
      </w:r>
      <w:r>
        <w:rPr>
          <w:spacing w:val="-9"/>
        </w:rPr>
        <w:t xml:space="preserve"> </w:t>
      </w:r>
      <w:r>
        <w:t>safety)</w:t>
      </w:r>
      <w:r>
        <w:rPr>
          <w:spacing w:val="-9"/>
        </w:rPr>
        <w:t xml:space="preserve"> </w:t>
      </w:r>
      <w:r>
        <w:t>and</w:t>
      </w:r>
      <w:r>
        <w:rPr>
          <w:spacing w:val="-9"/>
        </w:rPr>
        <w:t xml:space="preserve"> </w:t>
      </w:r>
      <w:r>
        <w:t>6</w:t>
      </w:r>
      <w:r>
        <w:rPr>
          <w:spacing w:val="-9"/>
        </w:rPr>
        <w:t xml:space="preserve"> </w:t>
      </w:r>
      <w:r>
        <w:t>(on</w:t>
      </w:r>
      <w:r>
        <w:rPr>
          <w:spacing w:val="-9"/>
        </w:rPr>
        <w:t xml:space="preserve"> </w:t>
      </w:r>
      <w:r>
        <w:rPr>
          <w:spacing w:val="-5"/>
        </w:rPr>
        <w:t xml:space="preserve">breastfeeding) </w:t>
      </w:r>
      <w:r>
        <w:t xml:space="preserve">identify their </w:t>
      </w:r>
      <w:r>
        <w:rPr>
          <w:spacing w:val="-3"/>
        </w:rPr>
        <w:t>evidence</w:t>
      </w:r>
      <w:r>
        <w:rPr>
          <w:spacing w:val="-13"/>
        </w:rPr>
        <w:t xml:space="preserve"> </w:t>
      </w:r>
      <w:r>
        <w:t>base.</w:t>
      </w:r>
    </w:p>
    <w:p w14:paraId="234A8DA1" w14:textId="77777777" w:rsidR="000B4ABD" w:rsidRDefault="000B4ABD">
      <w:pPr>
        <w:spacing w:line="264" w:lineRule="auto"/>
        <w:jc w:val="both"/>
        <w:sectPr w:rsidR="000B4ABD">
          <w:headerReference w:type="even" r:id="rId160"/>
          <w:pgSz w:w="11910" w:h="16840"/>
          <w:pgMar w:top="760" w:right="1000" w:bottom="280" w:left="0" w:header="0" w:footer="0" w:gutter="0"/>
          <w:cols w:space="720"/>
        </w:sectPr>
      </w:pPr>
    </w:p>
    <w:p w14:paraId="7E282922" w14:textId="77777777" w:rsidR="000B4ABD" w:rsidRDefault="000B4ABD">
      <w:pPr>
        <w:pStyle w:val="BodyText"/>
      </w:pPr>
    </w:p>
    <w:p w14:paraId="65BF00C6" w14:textId="77777777" w:rsidR="000B4ABD" w:rsidRDefault="000B4ABD">
      <w:pPr>
        <w:pStyle w:val="BodyText"/>
        <w:spacing w:before="10"/>
        <w:rPr>
          <w:sz w:val="21"/>
        </w:rPr>
      </w:pPr>
    </w:p>
    <w:p w14:paraId="6B8D9CD8" w14:textId="77777777" w:rsidR="000B4ABD" w:rsidRDefault="006E238D">
      <w:pPr>
        <w:pStyle w:val="Heading3"/>
        <w:spacing w:before="152" w:line="211" w:lineRule="auto"/>
        <w:ind w:left="1700"/>
      </w:pPr>
      <w:bookmarkStart w:id="36" w:name="How_the_Eating_Statements_benefit_both_h"/>
      <w:bookmarkStart w:id="37" w:name="_bookmark21"/>
      <w:bookmarkEnd w:id="36"/>
      <w:bookmarkEnd w:id="37"/>
      <w:r>
        <w:rPr>
          <w:color w:val="24305E"/>
          <w:spacing w:val="-3"/>
        </w:rPr>
        <w:t xml:space="preserve">How the </w:t>
      </w:r>
      <w:r>
        <w:rPr>
          <w:color w:val="24305E"/>
          <w:spacing w:val="-4"/>
        </w:rPr>
        <w:t xml:space="preserve">Eating Statements benefit both health </w:t>
      </w:r>
      <w:r>
        <w:rPr>
          <w:color w:val="24305E"/>
          <w:spacing w:val="-3"/>
        </w:rPr>
        <w:t xml:space="preserve">and </w:t>
      </w:r>
      <w:r>
        <w:rPr>
          <w:color w:val="24305E"/>
          <w:spacing w:val="-4"/>
        </w:rPr>
        <w:t>environmental</w:t>
      </w:r>
      <w:r>
        <w:rPr>
          <w:color w:val="24305E"/>
          <w:spacing w:val="3"/>
        </w:rPr>
        <w:t xml:space="preserve"> </w:t>
      </w:r>
      <w:r>
        <w:rPr>
          <w:color w:val="24305E"/>
          <w:spacing w:val="-6"/>
        </w:rPr>
        <w:t>sustainability</w:t>
      </w:r>
    </w:p>
    <w:p w14:paraId="32C70068" w14:textId="77777777" w:rsidR="000B4ABD" w:rsidRDefault="006E238D">
      <w:pPr>
        <w:pStyle w:val="BodyText"/>
        <w:spacing w:before="211" w:line="264" w:lineRule="auto"/>
        <w:ind w:left="1700" w:right="726"/>
      </w:pPr>
      <w:r>
        <w:t xml:space="preserve">Globally, people are increasingly focusing on the way that food is produced and consumed, and the negative impacts the food system is having on the environment. </w:t>
      </w:r>
      <w:r>
        <w:rPr>
          <w:spacing w:val="-5"/>
        </w:rPr>
        <w:t xml:space="preserve">There </w:t>
      </w:r>
      <w:r>
        <w:t>is an urgent need to promote diets that are healthy and have low environmental impacts. These diets also need to be socioculturally acceptable and economically accessible for</w:t>
      </w:r>
      <w:r>
        <w:rPr>
          <w:spacing w:val="-5"/>
        </w:rPr>
        <w:t xml:space="preserve"> </w:t>
      </w:r>
      <w:r>
        <w:t>all.</w:t>
      </w:r>
    </w:p>
    <w:p w14:paraId="17676C07" w14:textId="77777777" w:rsidR="000B4ABD" w:rsidRDefault="006E238D">
      <w:pPr>
        <w:pStyle w:val="BodyText"/>
        <w:spacing w:before="172"/>
        <w:ind w:left="1700"/>
      </w:pPr>
      <w:r>
        <w:t>Wai ora (healthy environment) is one of the three interconnected elements of pae ora.</w:t>
      </w:r>
    </w:p>
    <w:p w14:paraId="75A7FEA3" w14:textId="77777777" w:rsidR="000B4ABD" w:rsidRDefault="006E238D">
      <w:pPr>
        <w:spacing w:before="197" w:line="264" w:lineRule="auto"/>
        <w:ind w:left="1984" w:right="1387"/>
        <w:rPr>
          <w:i/>
          <w:sz w:val="20"/>
        </w:rPr>
      </w:pPr>
      <w:r>
        <w:rPr>
          <w:i/>
          <w:color w:val="24305E"/>
          <w:sz w:val="20"/>
        </w:rPr>
        <w:t xml:space="preserve">Wai ora acknowledges the importance of Māori connections to whenua as part of </w:t>
      </w:r>
      <w:r>
        <w:rPr>
          <w:i/>
          <w:color w:val="24305E"/>
          <w:spacing w:val="-6"/>
          <w:sz w:val="20"/>
        </w:rPr>
        <w:t xml:space="preserve">the </w:t>
      </w:r>
      <w:r>
        <w:rPr>
          <w:i/>
          <w:color w:val="24305E"/>
          <w:sz w:val="20"/>
        </w:rPr>
        <w:t>environments in which we live and belong – and the significant impact this has on the health and wellbeing of individuals, whānau, hapū, iwi, and Māori communities.</w:t>
      </w:r>
    </w:p>
    <w:p w14:paraId="48E0B8F6" w14:textId="77777777" w:rsidR="000B4ABD" w:rsidRDefault="006E238D">
      <w:pPr>
        <w:spacing w:before="1" w:line="264" w:lineRule="auto"/>
        <w:ind w:left="1984" w:right="1183"/>
        <w:jc w:val="both"/>
        <w:rPr>
          <w:i/>
          <w:sz w:val="20"/>
        </w:rPr>
      </w:pPr>
      <w:r>
        <w:rPr>
          <w:i/>
          <w:color w:val="24305E"/>
          <w:sz w:val="20"/>
        </w:rPr>
        <w:t>An environment that is compatible with good health reflects the need for Māori to have access to resources (ie, good housing, safe drinking water, clean air, healthy food) and to</w:t>
      </w:r>
      <w:r>
        <w:rPr>
          <w:i/>
          <w:color w:val="24305E"/>
          <w:spacing w:val="-8"/>
          <w:sz w:val="20"/>
        </w:rPr>
        <w:t xml:space="preserve"> </w:t>
      </w:r>
      <w:r>
        <w:rPr>
          <w:i/>
          <w:color w:val="24305E"/>
          <w:sz w:val="20"/>
        </w:rPr>
        <w:t>live</w:t>
      </w:r>
      <w:r>
        <w:rPr>
          <w:i/>
          <w:color w:val="24305E"/>
          <w:spacing w:val="-8"/>
          <w:sz w:val="20"/>
        </w:rPr>
        <w:t xml:space="preserve"> </w:t>
      </w:r>
      <w:r>
        <w:rPr>
          <w:i/>
          <w:color w:val="24305E"/>
          <w:sz w:val="20"/>
        </w:rPr>
        <w:t>in</w:t>
      </w:r>
      <w:r>
        <w:rPr>
          <w:i/>
          <w:color w:val="24305E"/>
          <w:spacing w:val="-8"/>
          <w:sz w:val="20"/>
        </w:rPr>
        <w:t xml:space="preserve"> </w:t>
      </w:r>
      <w:r>
        <w:rPr>
          <w:i/>
          <w:color w:val="24305E"/>
          <w:spacing w:val="-3"/>
          <w:sz w:val="20"/>
        </w:rPr>
        <w:t>environments</w:t>
      </w:r>
      <w:r>
        <w:rPr>
          <w:i/>
          <w:color w:val="24305E"/>
          <w:spacing w:val="-8"/>
          <w:sz w:val="20"/>
        </w:rPr>
        <w:t xml:space="preserve"> </w:t>
      </w:r>
      <w:r>
        <w:rPr>
          <w:i/>
          <w:color w:val="24305E"/>
          <w:sz w:val="20"/>
        </w:rPr>
        <w:t>that</w:t>
      </w:r>
      <w:r>
        <w:rPr>
          <w:i/>
          <w:color w:val="24305E"/>
          <w:spacing w:val="-8"/>
          <w:sz w:val="20"/>
        </w:rPr>
        <w:t xml:space="preserve"> </w:t>
      </w:r>
      <w:r>
        <w:rPr>
          <w:i/>
          <w:color w:val="24305E"/>
          <w:sz w:val="20"/>
        </w:rPr>
        <w:t>support</w:t>
      </w:r>
      <w:r>
        <w:rPr>
          <w:i/>
          <w:color w:val="24305E"/>
          <w:spacing w:val="-8"/>
          <w:sz w:val="20"/>
        </w:rPr>
        <w:t xml:space="preserve"> </w:t>
      </w:r>
      <w:r>
        <w:rPr>
          <w:i/>
          <w:color w:val="24305E"/>
          <w:sz w:val="20"/>
        </w:rPr>
        <w:t>and</w:t>
      </w:r>
      <w:r>
        <w:rPr>
          <w:i/>
          <w:color w:val="24305E"/>
          <w:spacing w:val="-8"/>
          <w:sz w:val="20"/>
        </w:rPr>
        <w:t xml:space="preserve"> </w:t>
      </w:r>
      <w:r>
        <w:rPr>
          <w:i/>
          <w:color w:val="24305E"/>
          <w:sz w:val="20"/>
        </w:rPr>
        <w:t>sustain</w:t>
      </w:r>
      <w:r>
        <w:rPr>
          <w:i/>
          <w:color w:val="24305E"/>
          <w:spacing w:val="-8"/>
          <w:sz w:val="20"/>
        </w:rPr>
        <w:t xml:space="preserve"> </w:t>
      </w:r>
      <w:r>
        <w:rPr>
          <w:i/>
          <w:color w:val="24305E"/>
          <w:sz w:val="20"/>
        </w:rPr>
        <w:t>a</w:t>
      </w:r>
      <w:r>
        <w:rPr>
          <w:i/>
          <w:color w:val="24305E"/>
          <w:spacing w:val="-7"/>
          <w:sz w:val="20"/>
        </w:rPr>
        <w:t xml:space="preserve"> </w:t>
      </w:r>
      <w:r>
        <w:rPr>
          <w:i/>
          <w:color w:val="24305E"/>
          <w:spacing w:val="-3"/>
          <w:sz w:val="20"/>
        </w:rPr>
        <w:t>strong</w:t>
      </w:r>
      <w:r>
        <w:rPr>
          <w:i/>
          <w:color w:val="24305E"/>
          <w:spacing w:val="-8"/>
          <w:sz w:val="20"/>
        </w:rPr>
        <w:t xml:space="preserve"> </w:t>
      </w:r>
      <w:r>
        <w:rPr>
          <w:i/>
          <w:color w:val="24305E"/>
          <w:sz w:val="20"/>
        </w:rPr>
        <w:t>flourishing</w:t>
      </w:r>
      <w:r>
        <w:rPr>
          <w:i/>
          <w:color w:val="24305E"/>
          <w:spacing w:val="-8"/>
          <w:sz w:val="20"/>
        </w:rPr>
        <w:t xml:space="preserve"> </w:t>
      </w:r>
      <w:r>
        <w:rPr>
          <w:i/>
          <w:color w:val="24305E"/>
          <w:sz w:val="20"/>
        </w:rPr>
        <w:t>mauri</w:t>
      </w:r>
      <w:r>
        <w:rPr>
          <w:i/>
          <w:color w:val="24305E"/>
          <w:spacing w:val="-8"/>
          <w:sz w:val="20"/>
        </w:rPr>
        <w:t xml:space="preserve"> </w:t>
      </w:r>
      <w:r>
        <w:rPr>
          <w:i/>
          <w:color w:val="24305E"/>
          <w:sz w:val="20"/>
        </w:rPr>
        <w:t>and</w:t>
      </w:r>
      <w:r>
        <w:rPr>
          <w:i/>
          <w:color w:val="24305E"/>
          <w:spacing w:val="-8"/>
          <w:sz w:val="20"/>
        </w:rPr>
        <w:t xml:space="preserve"> </w:t>
      </w:r>
      <w:r>
        <w:rPr>
          <w:i/>
          <w:color w:val="24305E"/>
          <w:sz w:val="20"/>
        </w:rPr>
        <w:t>a</w:t>
      </w:r>
      <w:r>
        <w:rPr>
          <w:i/>
          <w:color w:val="24305E"/>
          <w:spacing w:val="-8"/>
          <w:sz w:val="20"/>
        </w:rPr>
        <w:t xml:space="preserve"> </w:t>
      </w:r>
      <w:r>
        <w:rPr>
          <w:i/>
          <w:color w:val="24305E"/>
          <w:spacing w:val="-5"/>
          <w:sz w:val="20"/>
        </w:rPr>
        <w:t xml:space="preserve">healthy </w:t>
      </w:r>
      <w:r>
        <w:rPr>
          <w:i/>
          <w:color w:val="24305E"/>
          <w:sz w:val="20"/>
        </w:rPr>
        <w:t>and empowered whānau. (Ministry of Health</w:t>
      </w:r>
      <w:r>
        <w:rPr>
          <w:i/>
          <w:color w:val="24305E"/>
          <w:spacing w:val="-1"/>
          <w:sz w:val="20"/>
        </w:rPr>
        <w:t xml:space="preserve"> </w:t>
      </w:r>
      <w:r>
        <w:rPr>
          <w:i/>
          <w:color w:val="24305E"/>
          <w:sz w:val="20"/>
        </w:rPr>
        <w:t>2020d)</w:t>
      </w:r>
    </w:p>
    <w:p w14:paraId="7024980C" w14:textId="77777777" w:rsidR="000B4ABD" w:rsidRDefault="006E238D">
      <w:pPr>
        <w:pStyle w:val="BodyText"/>
        <w:spacing w:before="172" w:line="264" w:lineRule="auto"/>
        <w:ind w:left="1700" w:right="835"/>
      </w:pPr>
      <w:r>
        <w:t>The Ministry of Health acknowledges the government sector has more work to do to define what constitutes sustainable healthy diets in the New Zealand context. However, the Statements in these Guidelines broadly align with the principles of healthy and sustainable eating as identified by the Food and Agriculture Organization of the</w:t>
      </w:r>
    </w:p>
    <w:p w14:paraId="46E9E6AA" w14:textId="77777777" w:rsidR="000B4ABD" w:rsidRDefault="006E238D">
      <w:pPr>
        <w:pStyle w:val="BodyText"/>
        <w:spacing w:before="2"/>
        <w:ind w:left="1700"/>
      </w:pPr>
      <w:r>
        <w:t>United Nations (FAO) and the World Health Organization (FAO and WHO 2019).</w:t>
      </w:r>
    </w:p>
    <w:p w14:paraId="1642ED97" w14:textId="77777777" w:rsidR="000B4ABD" w:rsidRDefault="000B4ABD">
      <w:pPr>
        <w:pStyle w:val="BodyText"/>
        <w:spacing w:before="11"/>
        <w:rPr>
          <w:sz w:val="22"/>
        </w:rPr>
      </w:pPr>
    </w:p>
    <w:p w14:paraId="20A16790" w14:textId="77777777" w:rsidR="000B4ABD" w:rsidRDefault="006E238D">
      <w:pPr>
        <w:ind w:left="1700"/>
        <w:rPr>
          <w:rFonts w:ascii="NotoSans-SemiBold"/>
          <w:b/>
          <w:sz w:val="20"/>
        </w:rPr>
      </w:pPr>
      <w:r>
        <w:rPr>
          <w:rFonts w:ascii="NotoSans-SemiBold"/>
          <w:b/>
          <w:color w:val="24305E"/>
          <w:sz w:val="20"/>
        </w:rPr>
        <w:t>The Eating and Activity Guidelines:</w:t>
      </w:r>
    </w:p>
    <w:p w14:paraId="6B0ED182" w14:textId="77777777" w:rsidR="000B4ABD" w:rsidRDefault="006E238D">
      <w:pPr>
        <w:pStyle w:val="ListParagraph"/>
        <w:numPr>
          <w:ilvl w:val="0"/>
          <w:numId w:val="44"/>
        </w:numPr>
        <w:tabs>
          <w:tab w:val="left" w:pos="1984"/>
          <w:tab w:val="left" w:pos="1985"/>
        </w:tabs>
        <w:spacing w:before="198" w:line="264" w:lineRule="auto"/>
        <w:ind w:right="841"/>
        <w:rPr>
          <w:sz w:val="20"/>
        </w:rPr>
      </w:pPr>
      <w:r>
        <w:rPr>
          <w:sz w:val="20"/>
        </w:rPr>
        <w:t>describe</w:t>
      </w:r>
      <w:r>
        <w:rPr>
          <w:spacing w:val="-11"/>
          <w:sz w:val="20"/>
        </w:rPr>
        <w:t xml:space="preserve"> </w:t>
      </w:r>
      <w:r>
        <w:rPr>
          <w:sz w:val="20"/>
        </w:rPr>
        <w:t>an</w:t>
      </w:r>
      <w:r>
        <w:rPr>
          <w:spacing w:val="-10"/>
          <w:sz w:val="20"/>
        </w:rPr>
        <w:t xml:space="preserve"> </w:t>
      </w:r>
      <w:r>
        <w:rPr>
          <w:sz w:val="20"/>
        </w:rPr>
        <w:t>eating</w:t>
      </w:r>
      <w:r>
        <w:rPr>
          <w:spacing w:val="-10"/>
          <w:sz w:val="20"/>
        </w:rPr>
        <w:t xml:space="preserve"> </w:t>
      </w:r>
      <w:r>
        <w:rPr>
          <w:sz w:val="20"/>
        </w:rPr>
        <w:t>pattern</w:t>
      </w:r>
      <w:r>
        <w:rPr>
          <w:spacing w:val="-10"/>
          <w:sz w:val="20"/>
        </w:rPr>
        <w:t xml:space="preserve"> </w:t>
      </w:r>
      <w:r>
        <w:rPr>
          <w:sz w:val="20"/>
        </w:rPr>
        <w:t>that</w:t>
      </w:r>
      <w:r>
        <w:rPr>
          <w:spacing w:val="-10"/>
          <w:sz w:val="20"/>
        </w:rPr>
        <w:t xml:space="preserve"> </w:t>
      </w:r>
      <w:r>
        <w:rPr>
          <w:sz w:val="20"/>
        </w:rPr>
        <w:t>is</w:t>
      </w:r>
      <w:r>
        <w:rPr>
          <w:spacing w:val="-10"/>
          <w:sz w:val="20"/>
        </w:rPr>
        <w:t xml:space="preserve"> </w:t>
      </w:r>
      <w:r>
        <w:rPr>
          <w:sz w:val="20"/>
        </w:rPr>
        <w:t>largely</w:t>
      </w:r>
      <w:r>
        <w:rPr>
          <w:spacing w:val="-10"/>
          <w:sz w:val="20"/>
        </w:rPr>
        <w:t xml:space="preserve"> </w:t>
      </w:r>
      <w:r>
        <w:rPr>
          <w:sz w:val="20"/>
        </w:rPr>
        <w:t>plant-based,</w:t>
      </w:r>
      <w:r>
        <w:rPr>
          <w:spacing w:val="-10"/>
          <w:sz w:val="20"/>
        </w:rPr>
        <w:t xml:space="preserve"> </w:t>
      </w:r>
      <w:r>
        <w:rPr>
          <w:sz w:val="20"/>
        </w:rPr>
        <w:t>and</w:t>
      </w:r>
      <w:r>
        <w:rPr>
          <w:spacing w:val="-10"/>
          <w:sz w:val="20"/>
        </w:rPr>
        <w:t xml:space="preserve"> </w:t>
      </w:r>
      <w:r>
        <w:rPr>
          <w:spacing w:val="-3"/>
          <w:sz w:val="20"/>
        </w:rPr>
        <w:t>allows</w:t>
      </w:r>
      <w:r>
        <w:rPr>
          <w:spacing w:val="-10"/>
          <w:sz w:val="20"/>
        </w:rPr>
        <w:t xml:space="preserve"> </w:t>
      </w:r>
      <w:r>
        <w:rPr>
          <w:sz w:val="20"/>
        </w:rPr>
        <w:t>for</w:t>
      </w:r>
      <w:r>
        <w:rPr>
          <w:spacing w:val="-11"/>
          <w:sz w:val="20"/>
        </w:rPr>
        <w:t xml:space="preserve"> </w:t>
      </w:r>
      <w:r>
        <w:rPr>
          <w:spacing w:val="-3"/>
          <w:sz w:val="20"/>
        </w:rPr>
        <w:t>moderate</w:t>
      </w:r>
      <w:r>
        <w:rPr>
          <w:spacing w:val="-10"/>
          <w:sz w:val="20"/>
        </w:rPr>
        <w:t xml:space="preserve"> </w:t>
      </w:r>
      <w:r>
        <w:rPr>
          <w:spacing w:val="-5"/>
          <w:sz w:val="20"/>
        </w:rPr>
        <w:t xml:space="preserve">amounts </w:t>
      </w:r>
      <w:r>
        <w:rPr>
          <w:sz w:val="20"/>
        </w:rPr>
        <w:t>of</w:t>
      </w:r>
      <w:r>
        <w:rPr>
          <w:spacing w:val="-9"/>
          <w:sz w:val="20"/>
        </w:rPr>
        <w:t xml:space="preserve"> </w:t>
      </w:r>
      <w:r>
        <w:rPr>
          <w:sz w:val="20"/>
        </w:rPr>
        <w:t>animal-based</w:t>
      </w:r>
      <w:r>
        <w:rPr>
          <w:spacing w:val="-9"/>
          <w:sz w:val="20"/>
        </w:rPr>
        <w:t xml:space="preserve"> </w:t>
      </w:r>
      <w:r>
        <w:rPr>
          <w:sz w:val="20"/>
        </w:rPr>
        <w:t>foods</w:t>
      </w:r>
      <w:r>
        <w:rPr>
          <w:spacing w:val="-8"/>
          <w:sz w:val="20"/>
        </w:rPr>
        <w:t xml:space="preserve"> </w:t>
      </w:r>
      <w:r>
        <w:rPr>
          <w:sz w:val="20"/>
        </w:rPr>
        <w:t>(eggs,</w:t>
      </w:r>
      <w:r>
        <w:rPr>
          <w:spacing w:val="-9"/>
          <w:sz w:val="20"/>
        </w:rPr>
        <w:t xml:space="preserve"> </w:t>
      </w:r>
      <w:r>
        <w:rPr>
          <w:spacing w:val="-3"/>
          <w:sz w:val="20"/>
        </w:rPr>
        <w:t>dairy,</w:t>
      </w:r>
      <w:r>
        <w:rPr>
          <w:spacing w:val="-8"/>
          <w:sz w:val="20"/>
        </w:rPr>
        <w:t xml:space="preserve"> </w:t>
      </w:r>
      <w:r>
        <w:rPr>
          <w:spacing w:val="-3"/>
          <w:sz w:val="20"/>
        </w:rPr>
        <w:t>poultry,</w:t>
      </w:r>
      <w:r>
        <w:rPr>
          <w:spacing w:val="-9"/>
          <w:sz w:val="20"/>
        </w:rPr>
        <w:t xml:space="preserve"> </w:t>
      </w:r>
      <w:r>
        <w:rPr>
          <w:sz w:val="20"/>
        </w:rPr>
        <w:t>seafood)</w:t>
      </w:r>
      <w:r>
        <w:rPr>
          <w:spacing w:val="-9"/>
          <w:sz w:val="20"/>
        </w:rPr>
        <w:t xml:space="preserve"> </w:t>
      </w:r>
      <w:r>
        <w:rPr>
          <w:sz w:val="20"/>
        </w:rPr>
        <w:t>and</w:t>
      </w:r>
      <w:r>
        <w:rPr>
          <w:spacing w:val="-8"/>
          <w:sz w:val="20"/>
        </w:rPr>
        <w:t xml:space="preserve"> </w:t>
      </w:r>
      <w:r>
        <w:rPr>
          <w:sz w:val="20"/>
        </w:rPr>
        <w:t>small</w:t>
      </w:r>
      <w:r>
        <w:rPr>
          <w:spacing w:val="-9"/>
          <w:sz w:val="20"/>
        </w:rPr>
        <w:t xml:space="preserve"> </w:t>
      </w:r>
      <w:r>
        <w:rPr>
          <w:sz w:val="20"/>
        </w:rPr>
        <w:t>amounts</w:t>
      </w:r>
      <w:r>
        <w:rPr>
          <w:spacing w:val="-8"/>
          <w:sz w:val="20"/>
        </w:rPr>
        <w:t xml:space="preserve"> </w:t>
      </w:r>
      <w:r>
        <w:rPr>
          <w:sz w:val="20"/>
        </w:rPr>
        <w:t>of</w:t>
      </w:r>
      <w:r>
        <w:rPr>
          <w:spacing w:val="-9"/>
          <w:sz w:val="20"/>
        </w:rPr>
        <w:t xml:space="preserve"> </w:t>
      </w:r>
      <w:r>
        <w:rPr>
          <w:spacing w:val="-3"/>
          <w:sz w:val="20"/>
        </w:rPr>
        <w:t>red</w:t>
      </w:r>
      <w:r>
        <w:rPr>
          <w:spacing w:val="-8"/>
          <w:sz w:val="20"/>
        </w:rPr>
        <w:t xml:space="preserve"> </w:t>
      </w:r>
      <w:r>
        <w:rPr>
          <w:sz w:val="20"/>
        </w:rPr>
        <w:t>meat</w:t>
      </w:r>
    </w:p>
    <w:p w14:paraId="32884C08" w14:textId="77777777" w:rsidR="000B4ABD" w:rsidRDefault="006E238D">
      <w:pPr>
        <w:pStyle w:val="ListParagraph"/>
        <w:numPr>
          <w:ilvl w:val="0"/>
          <w:numId w:val="44"/>
        </w:numPr>
        <w:tabs>
          <w:tab w:val="left" w:pos="1984"/>
          <w:tab w:val="left" w:pos="1985"/>
        </w:tabs>
        <w:spacing w:before="114"/>
        <w:ind w:hanging="285"/>
        <w:rPr>
          <w:sz w:val="20"/>
        </w:rPr>
      </w:pPr>
      <w:r>
        <w:rPr>
          <w:sz w:val="20"/>
        </w:rPr>
        <w:t>recommend:</w:t>
      </w:r>
    </w:p>
    <w:p w14:paraId="31D9A6A6" w14:textId="77777777" w:rsidR="000B4ABD" w:rsidRDefault="006E238D">
      <w:pPr>
        <w:pStyle w:val="ListParagraph"/>
        <w:numPr>
          <w:ilvl w:val="1"/>
          <w:numId w:val="44"/>
        </w:numPr>
        <w:tabs>
          <w:tab w:val="left" w:pos="2268"/>
        </w:tabs>
        <w:spacing w:before="112" w:line="264" w:lineRule="auto"/>
        <w:ind w:right="839"/>
        <w:rPr>
          <w:sz w:val="20"/>
        </w:rPr>
      </w:pPr>
      <w:r>
        <w:rPr>
          <w:spacing w:val="-3"/>
          <w:sz w:val="20"/>
        </w:rPr>
        <w:t>exclusive</w:t>
      </w:r>
      <w:r>
        <w:rPr>
          <w:spacing w:val="-6"/>
          <w:sz w:val="20"/>
        </w:rPr>
        <w:t xml:space="preserve"> </w:t>
      </w:r>
      <w:r>
        <w:rPr>
          <w:spacing w:val="-3"/>
          <w:sz w:val="20"/>
        </w:rPr>
        <w:t>breastfeeding</w:t>
      </w:r>
      <w:r>
        <w:rPr>
          <w:spacing w:val="-5"/>
          <w:sz w:val="20"/>
        </w:rPr>
        <w:t xml:space="preserve"> </w:t>
      </w:r>
      <w:r>
        <w:rPr>
          <w:sz w:val="20"/>
        </w:rPr>
        <w:t>until</w:t>
      </w:r>
      <w:r>
        <w:rPr>
          <w:spacing w:val="-5"/>
          <w:sz w:val="20"/>
        </w:rPr>
        <w:t xml:space="preserve"> </w:t>
      </w:r>
      <w:r>
        <w:rPr>
          <w:spacing w:val="-3"/>
          <w:sz w:val="20"/>
        </w:rPr>
        <w:t>around</w:t>
      </w:r>
      <w:r>
        <w:rPr>
          <w:spacing w:val="-5"/>
          <w:sz w:val="20"/>
        </w:rPr>
        <w:t xml:space="preserve"> </w:t>
      </w:r>
      <w:r>
        <w:rPr>
          <w:sz w:val="20"/>
        </w:rPr>
        <w:t>six</w:t>
      </w:r>
      <w:r>
        <w:rPr>
          <w:spacing w:val="-6"/>
          <w:sz w:val="20"/>
        </w:rPr>
        <w:t xml:space="preserve"> </w:t>
      </w:r>
      <w:r>
        <w:rPr>
          <w:sz w:val="20"/>
        </w:rPr>
        <w:t>months</w:t>
      </w:r>
      <w:r>
        <w:rPr>
          <w:spacing w:val="-5"/>
          <w:sz w:val="20"/>
        </w:rPr>
        <w:t xml:space="preserve"> </w:t>
      </w:r>
      <w:r>
        <w:rPr>
          <w:sz w:val="20"/>
        </w:rPr>
        <w:t>of</w:t>
      </w:r>
      <w:r>
        <w:rPr>
          <w:spacing w:val="-5"/>
          <w:sz w:val="20"/>
        </w:rPr>
        <w:t xml:space="preserve"> </w:t>
      </w:r>
      <w:r>
        <w:rPr>
          <w:sz w:val="20"/>
        </w:rPr>
        <w:t>age,</w:t>
      </w:r>
      <w:r>
        <w:rPr>
          <w:spacing w:val="-5"/>
          <w:sz w:val="20"/>
        </w:rPr>
        <w:t xml:space="preserve"> </w:t>
      </w:r>
      <w:r>
        <w:rPr>
          <w:sz w:val="20"/>
        </w:rPr>
        <w:t>and</w:t>
      </w:r>
      <w:r>
        <w:rPr>
          <w:spacing w:val="-6"/>
          <w:sz w:val="20"/>
        </w:rPr>
        <w:t xml:space="preserve"> </w:t>
      </w:r>
      <w:r>
        <w:rPr>
          <w:sz w:val="20"/>
        </w:rPr>
        <w:t>continued</w:t>
      </w:r>
      <w:r>
        <w:rPr>
          <w:spacing w:val="-5"/>
          <w:sz w:val="20"/>
        </w:rPr>
        <w:t xml:space="preserve"> breastfeeding </w:t>
      </w:r>
      <w:r>
        <w:rPr>
          <w:sz w:val="20"/>
        </w:rPr>
        <w:t>until two years and</w:t>
      </w:r>
      <w:r>
        <w:rPr>
          <w:spacing w:val="-17"/>
          <w:sz w:val="20"/>
        </w:rPr>
        <w:t xml:space="preserve"> </w:t>
      </w:r>
      <w:r>
        <w:rPr>
          <w:spacing w:val="-3"/>
          <w:sz w:val="20"/>
        </w:rPr>
        <w:t>beyond</w:t>
      </w:r>
    </w:p>
    <w:p w14:paraId="05DAFCAF" w14:textId="77777777" w:rsidR="000B4ABD" w:rsidRDefault="006E238D">
      <w:pPr>
        <w:pStyle w:val="ListParagraph"/>
        <w:numPr>
          <w:ilvl w:val="1"/>
          <w:numId w:val="44"/>
        </w:numPr>
        <w:tabs>
          <w:tab w:val="left" w:pos="2268"/>
        </w:tabs>
        <w:rPr>
          <w:sz w:val="20"/>
        </w:rPr>
      </w:pPr>
      <w:r>
        <w:rPr>
          <w:sz w:val="20"/>
        </w:rPr>
        <w:t>eating ‘whole and less processed’ nutrient-dense</w:t>
      </w:r>
      <w:r>
        <w:rPr>
          <w:spacing w:val="-1"/>
          <w:sz w:val="20"/>
        </w:rPr>
        <w:t xml:space="preserve"> </w:t>
      </w:r>
      <w:r>
        <w:rPr>
          <w:sz w:val="20"/>
        </w:rPr>
        <w:t>foods</w:t>
      </w:r>
    </w:p>
    <w:p w14:paraId="3D1C78E7" w14:textId="77777777" w:rsidR="000B4ABD" w:rsidRDefault="006E238D">
      <w:pPr>
        <w:pStyle w:val="ListParagraph"/>
        <w:numPr>
          <w:ilvl w:val="1"/>
          <w:numId w:val="44"/>
        </w:numPr>
        <w:tabs>
          <w:tab w:val="left" w:pos="2268"/>
        </w:tabs>
        <w:spacing w:before="113"/>
        <w:rPr>
          <w:sz w:val="20"/>
        </w:rPr>
      </w:pPr>
      <w:r>
        <w:rPr>
          <w:sz w:val="20"/>
        </w:rPr>
        <w:t>limiting highly processed foods with saturated fats, added sugar and</w:t>
      </w:r>
      <w:r>
        <w:rPr>
          <w:spacing w:val="-3"/>
          <w:sz w:val="20"/>
        </w:rPr>
        <w:t xml:space="preserve"> </w:t>
      </w:r>
      <w:r>
        <w:rPr>
          <w:sz w:val="20"/>
        </w:rPr>
        <w:t>salt</w:t>
      </w:r>
    </w:p>
    <w:p w14:paraId="0856F9A8" w14:textId="77777777" w:rsidR="000B4ABD" w:rsidRDefault="006E238D">
      <w:pPr>
        <w:pStyle w:val="ListParagraph"/>
        <w:numPr>
          <w:ilvl w:val="1"/>
          <w:numId w:val="44"/>
        </w:numPr>
        <w:tabs>
          <w:tab w:val="left" w:pos="2268"/>
        </w:tabs>
        <w:spacing w:before="112" w:line="264" w:lineRule="auto"/>
        <w:ind w:right="1728"/>
        <w:rPr>
          <w:sz w:val="20"/>
        </w:rPr>
      </w:pPr>
      <w:r>
        <w:rPr>
          <w:sz w:val="20"/>
        </w:rPr>
        <w:t>not overeating, and balancing intake with activity to achieve and</w:t>
      </w:r>
      <w:r>
        <w:rPr>
          <w:spacing w:val="-27"/>
          <w:sz w:val="20"/>
        </w:rPr>
        <w:t xml:space="preserve"> </w:t>
      </w:r>
      <w:r>
        <w:rPr>
          <w:sz w:val="20"/>
        </w:rPr>
        <w:t>maintain a healthy weight</w:t>
      </w:r>
    </w:p>
    <w:p w14:paraId="0BB45D4E" w14:textId="77777777" w:rsidR="000B4ABD" w:rsidRDefault="006E238D">
      <w:pPr>
        <w:pStyle w:val="ListParagraph"/>
        <w:numPr>
          <w:ilvl w:val="1"/>
          <w:numId w:val="44"/>
        </w:numPr>
        <w:tabs>
          <w:tab w:val="left" w:pos="2268"/>
        </w:tabs>
        <w:spacing w:line="264" w:lineRule="auto"/>
        <w:ind w:right="965"/>
        <w:rPr>
          <w:sz w:val="20"/>
        </w:rPr>
      </w:pPr>
      <w:r>
        <w:rPr>
          <w:sz w:val="20"/>
        </w:rPr>
        <w:t xml:space="preserve">choosing, preparing, cooking and storing food in a way that optimises food </w:t>
      </w:r>
      <w:r>
        <w:rPr>
          <w:spacing w:val="-3"/>
          <w:sz w:val="20"/>
        </w:rPr>
        <w:t xml:space="preserve">safety </w:t>
      </w:r>
      <w:r>
        <w:rPr>
          <w:sz w:val="20"/>
        </w:rPr>
        <w:t>and minimises wastage</w:t>
      </w:r>
    </w:p>
    <w:p w14:paraId="216C2073" w14:textId="77777777" w:rsidR="000B4ABD" w:rsidRDefault="006E238D">
      <w:pPr>
        <w:pStyle w:val="ListParagraph"/>
        <w:numPr>
          <w:ilvl w:val="0"/>
          <w:numId w:val="44"/>
        </w:numPr>
        <w:tabs>
          <w:tab w:val="left" w:pos="1984"/>
          <w:tab w:val="left" w:pos="1985"/>
        </w:tabs>
        <w:spacing w:before="171" w:line="264" w:lineRule="auto"/>
        <w:ind w:right="1069"/>
        <w:rPr>
          <w:sz w:val="20"/>
        </w:rPr>
      </w:pPr>
      <w:r>
        <w:rPr>
          <w:sz w:val="20"/>
        </w:rPr>
        <w:t xml:space="preserve">allow for cultural preferences and different eating patterns, including those </w:t>
      </w:r>
      <w:r>
        <w:rPr>
          <w:spacing w:val="-4"/>
          <w:sz w:val="20"/>
        </w:rPr>
        <w:t xml:space="preserve">ranging </w:t>
      </w:r>
      <w:r>
        <w:rPr>
          <w:sz w:val="20"/>
        </w:rPr>
        <w:t>from totally plant-based to a mixed intake of animal- and plant-based</w:t>
      </w:r>
      <w:r>
        <w:rPr>
          <w:spacing w:val="-4"/>
          <w:sz w:val="20"/>
        </w:rPr>
        <w:t xml:space="preserve"> </w:t>
      </w:r>
      <w:r>
        <w:rPr>
          <w:sz w:val="20"/>
        </w:rPr>
        <w:t>foods.</w:t>
      </w:r>
    </w:p>
    <w:p w14:paraId="4C25AE93" w14:textId="77777777" w:rsidR="000B4ABD" w:rsidRDefault="006E238D">
      <w:pPr>
        <w:pStyle w:val="BodyText"/>
        <w:spacing w:before="171" w:line="264" w:lineRule="auto"/>
        <w:ind w:left="1700" w:right="878"/>
      </w:pPr>
      <w:r>
        <w:t xml:space="preserve">Environmental sustainability includes reducing greenhouse gas emissions, making </w:t>
      </w:r>
      <w:r>
        <w:rPr>
          <w:spacing w:val="-3"/>
        </w:rPr>
        <w:t xml:space="preserve">water </w:t>
      </w:r>
      <w:r>
        <w:t>cleaner and not wasting it, improving use of the land and soil health and minimising food loss and waste. More research is in progress to weigh the multiple aspects of the environmental, economic and social dimensions of food sustainability to inform a local and global approach to building resilient food</w:t>
      </w:r>
      <w:r>
        <w:rPr>
          <w:spacing w:val="-2"/>
        </w:rPr>
        <w:t xml:space="preserve"> </w:t>
      </w:r>
      <w:r>
        <w:t>systems.</w:t>
      </w:r>
    </w:p>
    <w:p w14:paraId="3E66EFD2" w14:textId="77777777" w:rsidR="000B4ABD" w:rsidRDefault="000B4ABD">
      <w:pPr>
        <w:spacing w:line="264" w:lineRule="auto"/>
        <w:sectPr w:rsidR="000B4ABD">
          <w:headerReference w:type="default" r:id="rId161"/>
          <w:pgSz w:w="11910" w:h="16840"/>
          <w:pgMar w:top="1300" w:right="1000" w:bottom="280" w:left="0" w:header="850" w:footer="0" w:gutter="0"/>
          <w:cols w:space="720"/>
        </w:sectPr>
      </w:pPr>
    </w:p>
    <w:p w14:paraId="0E0B2009" w14:textId="77777777" w:rsidR="000B4ABD" w:rsidRDefault="00E902B2">
      <w:pPr>
        <w:pStyle w:val="BodyText"/>
      </w:pPr>
      <w:r>
        <w:pict w14:anchorId="1D44B08D">
          <v:shape id="_x0000_s4147" type="#_x0000_t202" alt="" style="position:absolute;margin-left:85.05pt;margin-top:42.5pt;width:420.4pt;height:10.9pt;z-index:-251629568;mso-wrap-style:square;mso-wrap-edited:f;mso-width-percent:0;mso-height-percent:0;mso-position-horizontal-relative:page;mso-position-vertical-relative:page;mso-width-percent:0;mso-height-percent:0;v-text-anchor:top" filled="f" stroked="f">
            <v:textbox inset="0,0,0,0">
              <w:txbxContent>
                <w:p w14:paraId="17546F76" w14:textId="77777777" w:rsidR="000B4ABD" w:rsidRDefault="006E238D">
                  <w:pPr>
                    <w:tabs>
                      <w:tab w:val="left" w:pos="4393"/>
                    </w:tabs>
                    <w:rPr>
                      <w:sz w:val="16"/>
                    </w:rPr>
                  </w:pPr>
                  <w:r>
                    <w:rPr>
                      <w:color w:val="24305E"/>
                      <w:sz w:val="16"/>
                    </w:rPr>
                    <w:t>18</w:t>
                  </w:r>
                  <w:r>
                    <w:rPr>
                      <w:color w:val="24305E"/>
                      <w:sz w:val="16"/>
                    </w:rPr>
                    <w:tab/>
                    <w:t>Eating and Activity Guidelines for New Zealand</w:t>
                  </w:r>
                  <w:r>
                    <w:rPr>
                      <w:color w:val="24305E"/>
                      <w:spacing w:val="1"/>
                      <w:sz w:val="16"/>
                    </w:rPr>
                    <w:t xml:space="preserve"> </w:t>
                  </w:r>
                  <w:r>
                    <w:rPr>
                      <w:color w:val="24305E"/>
                      <w:spacing w:val="-4"/>
                      <w:sz w:val="16"/>
                    </w:rPr>
                    <w:t>Adults</w:t>
                  </w:r>
                </w:p>
              </w:txbxContent>
            </v:textbox>
            <w10:wrap anchorx="page" anchory="page"/>
          </v:shape>
        </w:pict>
      </w:r>
      <w:r>
        <w:pict w14:anchorId="59AD0739">
          <v:group id="_x0000_s4143" alt="" style="position:absolute;margin-left:0;margin-top:0;width:595.3pt;height:841.9pt;z-index:-251628544;mso-position-horizontal-relative:page;mso-position-vertical-relative:page" coordsize="11906,16838">
            <v:line id="_x0000_s4144" alt="" style="position:absolute" from="10205,1310" to="1701,1310" strokecolor="#fbba00" strokeweight=".5pt"/>
            <v:shape id="_x0000_s4145" type="#_x0000_t75" alt="" style="position:absolute;width:11906;height:16838">
              <v:imagedata r:id="rId162" o:title=""/>
            </v:shape>
            <v:rect id="_x0000_s4146" alt="" style="position:absolute;left:8658;top:2814;width:1570;height:1030" fillcolor="#533177" stroked="f">
              <v:fill opacity=".5"/>
            </v:rect>
            <w10:wrap anchorx="page" anchory="page"/>
          </v:group>
        </w:pict>
      </w:r>
      <w:r>
        <w:pict w14:anchorId="7E8B22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42" type="#_x0000_t136" alt="" style="position:absolute;margin-left:362.25pt;margin-top:211.7pt;width:10.3pt;height:12pt;rotation:22;z-index:251384832;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m"/>
            <w10:wrap anchorx="page" anchory="page"/>
          </v:shape>
        </w:pict>
      </w:r>
      <w:r>
        <w:pict w14:anchorId="75A7055A">
          <v:shape id="_x0000_s4141" type="#_x0000_t136" alt="" style="position:absolute;margin-left:371.9pt;margin-top:215.15pt;width:7.25pt;height:12pt;rotation:24;z-index:251387904;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o"/>
            <w10:wrap anchorx="page" anchory="page"/>
          </v:shape>
        </w:pict>
      </w:r>
      <w:r>
        <w:pict w14:anchorId="4A07B960">
          <v:shape id="_x0000_s4140" type="#_x0000_t136" alt="" style="position:absolute;margin-left:378.4pt;margin-top:217.8pt;width:5.55pt;height:12pt;rotation:25;z-index:251389952;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s"/>
            <w10:wrap anchorx="page" anchory="page"/>
          </v:shape>
        </w:pict>
      </w:r>
      <w:r>
        <w:pict w14:anchorId="5AD95CCC">
          <v:shape id="_x0000_s4139" type="#_x0000_t136" alt="" style="position:absolute;margin-left:383.5pt;margin-top:220.1pt;width:4.75pt;height:12pt;rotation:26;z-index:251392000;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t"/>
            <w10:wrap anchorx="page" anchory="page"/>
          </v:shape>
        </w:pict>
      </w:r>
      <w:r>
        <w:pict w14:anchorId="5DCD32AE">
          <v:shape id="_x0000_s4138" type="#_x0000_t136" alt="" style="position:absolute;margin-left:387.45pt;margin-top:221.75pt;width:3.1pt;height:12pt;rotation:27;z-index:251393024;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l"/>
            <w10:wrap anchorx="page" anchory="page"/>
          </v:shape>
        </w:pict>
      </w:r>
      <w:r>
        <w:pict w14:anchorId="33F3A20A">
          <v:shape id="_x0000_s4137" type="#_x0000_t136" alt="" style="position:absolute;margin-left:389.85pt;margin-top:223.9pt;width:6.3pt;height:12pt;rotation:28;z-index:251394048;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y"/>
            <w10:wrap anchorx="page" anchory="page"/>
          </v:shape>
        </w:pict>
      </w:r>
      <w:r>
        <w:pict w14:anchorId="1527F4E3">
          <v:shape id="_x0000_s4136" type="#_x0000_t136" alt="" style="position:absolute;margin-left:397.9pt;margin-top:229.45pt;width:9.3pt;height:12pt;rotation:31;z-index:251396096;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w"/>
            <w10:wrap anchorx="page" anchory="page"/>
          </v:shape>
        </w:pict>
      </w:r>
      <w:r>
        <w:pict w14:anchorId="10A82BCE">
          <v:shape id="_x0000_s4135" type="#_x0000_t136" alt="" style="position:absolute;margin-left:406pt;margin-top:233.8pt;width:6.9pt;height:12pt;rotation:33;z-index:251397120;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h"/>
            <w10:wrap anchorx="page" anchory="page"/>
          </v:shape>
        </w:pict>
      </w:r>
      <w:r>
        <w:pict w14:anchorId="43EB6A04">
          <v:shape id="_x0000_s4134" type="#_x0000_t136" alt="" style="position:absolute;margin-left:411.5pt;margin-top:237.7pt;width:7.45pt;height:12pt;rotation:34;z-index:251398144;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o"/>
            <w10:wrap anchorx="page" anchory="page"/>
          </v:shape>
        </w:pict>
      </w:r>
      <w:r>
        <w:pict w14:anchorId="26B49DF2">
          <v:shape id="_x0000_s4133" type="#_x0000_t136" alt="" style="position:absolute;margin-left:417.85pt;margin-top:240.7pt;width:3pt;height:12pt;rotation:36;z-index:251399168;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l"/>
            <w10:wrap anchorx="page" anchory="page"/>
          </v:shape>
        </w:pict>
      </w:r>
      <w:r>
        <w:pict w14:anchorId="1F9B2A40">
          <v:shape id="_x0000_s4132" type="#_x0000_t136" alt="" style="position:absolute;margin-left:419.8pt;margin-top:243.6pt;width:6.9pt;height:12pt;rotation:37;z-index:251400192;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e"/>
            <w10:wrap anchorx="page" anchory="page"/>
          </v:shape>
        </w:pict>
      </w:r>
      <w:r>
        <w:pict w14:anchorId="7B1B534D">
          <v:shape id="_x0000_s4131" type="#_x0000_t136" alt="" style="position:absolute;margin-left:427.75pt;margin-top:250.2pt;width:7.45pt;height:12pt;rotation:40;z-index:251401216;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g"/>
            <w10:wrap anchorx="page" anchory="page"/>
          </v:shape>
        </w:pict>
      </w:r>
      <w:r>
        <w:pict w14:anchorId="586BA625">
          <v:shape id="_x0000_s4130" type="#_x0000_t136" alt="" style="position:absolute;margin-left:433.7pt;margin-top:254.1pt;width:4.65pt;height:12pt;rotation:41;z-index:251402240;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r"/>
            <w10:wrap anchorx="page" anchory="page"/>
          </v:shape>
        </w:pict>
      </w:r>
      <w:r>
        <w:pict w14:anchorId="6FCE552C">
          <v:shape id="_x0000_s4129" type="#_x0000_t136" alt="" style="position:absolute;margin-left:436.75pt;margin-top:257.7pt;width:6.5pt;height:12pt;rotation:42;z-index:251403264;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a"/>
            <w10:wrap anchorx="page" anchory="page"/>
          </v:shape>
        </w:pict>
      </w:r>
      <w:r>
        <w:pict w14:anchorId="62E893BB">
          <v:shape id="_x0000_s4128" type="#_x0000_t136" alt="" style="position:absolute;margin-left:441.8pt;margin-top:260.85pt;width:3.1pt;height:12pt;rotation:43;z-index:251404288;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i"/>
            <w10:wrap anchorx="page" anchory="page"/>
          </v:shape>
        </w:pict>
      </w:r>
      <w:r>
        <w:pict w14:anchorId="17A6E46B">
          <v:shape id="_x0000_s4127" type="#_x0000_t136" alt="" style="position:absolute;margin-left:443.35pt;margin-top:264.3pt;width:6.95pt;height:12pt;rotation:44;z-index:251405312;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n"/>
            <w10:wrap anchorx="page" anchory="page"/>
          </v:shape>
        </w:pict>
      </w:r>
      <w:r>
        <w:pict w14:anchorId="1F563AE8">
          <v:shape id="_x0000_s4126" type="#_x0000_t136" alt="" style="position:absolute;margin-left:450.5pt;margin-top:271.45pt;width:6.4pt;height:12pt;rotation:47;z-index:251406336;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a"/>
            <w10:wrap anchorx="page" anchory="page"/>
          </v:shape>
        </w:pict>
      </w:r>
      <w:r>
        <w:pict w14:anchorId="154EF2D6">
          <v:shape id="_x0000_s4125" type="#_x0000_t136" alt="" style="position:absolute;margin-left:454.65pt;margin-top:276.4pt;width:6.95pt;height:12pt;rotation:48;z-index:251407360;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n"/>
            <w10:wrap anchorx="page" anchory="page"/>
          </v:shape>
        </w:pict>
      </w:r>
      <w:r>
        <w:pict w14:anchorId="307F118D">
          <v:shape id="_x0000_s4124" type="#_x0000_t136" alt="" style="position:absolute;margin-left:468.6pt;margin-top:260.2pt;width:15.8pt;height:20pt;rotation:49;z-index:251408384;mso-wrap-edited:f;mso-width-percent:0;mso-height-percent:0;mso-position-horizontal-relative:page;mso-position-vertical-relative:page;mso-width-percent:0;mso-height-percent:0" fillcolor="#567242" stroked="f">
            <o:extrusion v:ext="view" autorotationcenter="t"/>
            <v:textpath style="font-family:&quot;Avenir&quot;;font-size:20pt;font-weight:bold;v-text-kern:t;mso-text-shadow:auto" string="G"/>
            <w10:wrap anchorx="page" anchory="page"/>
          </v:shape>
        </w:pict>
      </w:r>
      <w:r>
        <w:pict w14:anchorId="146DBA50">
          <v:shape id="_x0000_s4123" type="#_x0000_t136" alt="" style="position:absolute;margin-left:458.95pt;margin-top:281.85pt;width:7.6pt;height:12pt;rotation:50;z-index:251410432;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d"/>
            <w10:wrap anchorx="page" anchory="page"/>
          </v:shape>
        </w:pict>
      </w:r>
      <w:r>
        <w:pict w14:anchorId="73AC0C05">
          <v:shape id="_x0000_s4122" type="#_x0000_t136" alt="" style="position:absolute;margin-left:479.9pt;margin-top:269.4pt;width:8.25pt;height:20pt;rotation:52;z-index:251412480;mso-wrap-edited:f;mso-width-percent:0;mso-height-percent:0;mso-position-horizontal-relative:page;mso-position-vertical-relative:page;mso-width-percent:0;mso-height-percent:0" fillcolor="#567242" stroked="f">
            <o:extrusion v:ext="view" autorotationcenter="t"/>
            <v:textpath style="font-family:&quot;Avenir&quot;;font-size:20pt;font-weight:bold;v-text-kern:t;mso-text-shadow:auto" string="r"/>
            <w10:wrap anchorx="page" anchory="page"/>
          </v:shape>
        </w:pict>
      </w:r>
      <w:r>
        <w:pict w14:anchorId="44444026">
          <v:shape id="_x0000_s4121" type="#_x0000_t136" alt="" style="position:absolute;margin-left:466.15pt;margin-top:289.2pt;width:4.75pt;height:12pt;rotation:52;z-index:251413504;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t"/>
            <w10:wrap anchorx="page" anchory="page"/>
          </v:shape>
        </w:pict>
      </w:r>
      <w:r>
        <w:pict w14:anchorId="702ED588">
          <v:shape id="_x0000_s4120" type="#_x0000_t136" alt="" style="position:absolute;margin-left:484.1pt;margin-top:276.75pt;width:10.85pt;height:20pt;rotation:54;z-index:251415552;mso-wrap-edited:f;mso-width-percent:0;mso-height-percent:0;mso-position-horizontal-relative:page;mso-position-vertical-relative:page;mso-width-percent:0;mso-height-percent:0" fillcolor="#567242" stroked="f">
            <o:extrusion v:ext="view" autorotationcenter="t"/>
            <v:textpath style="font-family:&quot;Avenir&quot;;font-size:20pt;font-weight:bold;v-text-kern:t;mso-text-shadow:auto" string="a"/>
            <w10:wrap anchorx="page" anchory="page"/>
          </v:shape>
        </w:pict>
      </w:r>
      <w:r>
        <w:pict w14:anchorId="7AB12EDF">
          <v:shape id="_x0000_s4119" type="#_x0000_t136" alt="" style="position:absolute;margin-left:468.4pt;margin-top:293.65pt;width:6.75pt;height:12pt;rotation:54;z-index:251416576;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h"/>
            <w10:wrap anchorx="page" anchory="page"/>
          </v:shape>
        </w:pict>
      </w:r>
      <w:r>
        <w:pict w14:anchorId="530142A8">
          <v:shape id="_x0000_s4118" type="#_x0000_t136" alt="" style="position:absolute;margin-left:491.45pt;margin-top:283.3pt;width:5.3pt;height:20pt;rotation:56;z-index:251418624;mso-wrap-edited:f;mso-width-percent:0;mso-height-percent:0;mso-position-horizontal-relative:page;mso-position-vertical-relative:page;mso-width-percent:0;mso-height-percent:0" fillcolor="#567242" stroked="f">
            <o:extrusion v:ext="view" autorotationcenter="t"/>
            <v:textpath style="font-family:&quot;Avenir&quot;;font-size:20pt;font-weight:bold;v-text-kern:t;mso-text-shadow:auto" string="i"/>
            <w10:wrap anchorx="page" anchory="page"/>
          </v:shape>
        </w:pict>
      </w:r>
      <w:r>
        <w:pict w14:anchorId="77849B0E">
          <v:shape id="_x0000_s4117" type="#_x0000_t136" alt="" style="position:absolute;margin-left:472.2pt;margin-top:299.45pt;width:7.25pt;height:12pt;rotation:56;z-index:251419648;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o"/>
            <w10:wrap anchorx="page" anchory="page"/>
          </v:shape>
        </w:pict>
      </w:r>
      <w:r>
        <w:pict w14:anchorId="1032AC7F">
          <v:shape id="_x0000_s4116" type="#_x0000_t136" alt="" style="position:absolute;margin-left:492.7pt;margin-top:290.2pt;width:11.75pt;height:20pt;rotation:57;z-index:251420672;mso-wrap-edited:f;mso-width-percent:0;mso-height-percent:0;mso-position-horizontal-relative:page;mso-position-vertical-relative:page;mso-width-percent:0;mso-height-percent:0" fillcolor="#567242" stroked="f">
            <o:extrusion v:ext="view" autorotationcenter="t"/>
            <v:textpath style="font-family:&quot;Avenir&quot;;font-size:20pt;font-weight:bold;v-text-kern:t;mso-text-shadow:auto" string="n"/>
            <w10:wrap anchorx="page" anchory="page"/>
          </v:shape>
        </w:pict>
      </w:r>
      <w:r>
        <w:pict w14:anchorId="1EA8856D">
          <v:shape id="_x0000_s4115" type="#_x0000_t136" alt="" style="position:absolute;margin-left:476.45pt;margin-top:304.65pt;width:5.55pt;height:12pt;rotation:57;z-index:251421696;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s"/>
            <w10:wrap anchorx="page" anchory="page"/>
          </v:shape>
        </w:pict>
      </w:r>
      <w:r>
        <w:pict w14:anchorId="7F8124E3">
          <v:shape id="_x0000_s4114" type="#_x0000_t136" alt="" style="position:absolute;margin-left:479pt;margin-top:309.85pt;width:6.95pt;height:12pt;rotation:58;z-index:251422720;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e"/>
            <w10:wrap anchorx="page" anchory="page"/>
          </v:shape>
        </w:pict>
      </w:r>
      <w:r>
        <w:pict w14:anchorId="45A3EBAE">
          <v:shape id="_x0000_s4113" type="#_x0000_t136" alt="" style="position:absolute;margin-left:499.2pt;margin-top:299.05pt;width:9.4pt;height:20pt;rotation:60;z-index:251424768;mso-wrap-edited:f;mso-width-percent:0;mso-height-percent:0;mso-position-horizontal-relative:page;mso-position-vertical-relative:page;mso-width-percent:0;mso-height-percent:0" fillcolor="#567242" stroked="f">
            <o:extrusion v:ext="view" autorotationcenter="t"/>
            <v:textpath style="font-family:&quot;Avenir&quot;;font-size:20pt;font-weight:bold;v-text-kern:t;mso-text-shadow:auto" string="s"/>
            <w10:wrap anchorx="page" anchory="page"/>
          </v:shape>
        </w:pict>
      </w:r>
      <w:r>
        <w:pict w14:anchorId="44B355FE">
          <v:shape id="_x0000_s4112" type="#_x0000_t136" alt="" style="position:absolute;margin-left:484.05pt;margin-top:318.7pt;width:6.9pt;height:12pt;rotation:61;z-index:251425792;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n"/>
            <w10:wrap anchorx="page" anchory="page"/>
          </v:shape>
        </w:pict>
      </w:r>
      <w:r>
        <w:pict w14:anchorId="4C708DFE">
          <v:shape id="_x0000_s4111" type="#_x0000_t136" alt="" style="position:absolute;margin-left:487.4pt;margin-top:324.45pt;width:6.25pt;height:12pt;rotation:63;z-index:251426816;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a"/>
            <w10:wrap anchorx="page" anchory="page"/>
          </v:shape>
        </w:pict>
      </w:r>
      <w:r>
        <w:pict w14:anchorId="5A8D43AA">
          <v:shape id="_x0000_s4110" type="#_x0000_t136" alt="" style="position:absolute;margin-left:490.7pt;margin-top:329.45pt;width:4.6pt;height:12pt;rotation:64;z-index:251427840;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t"/>
            <w10:wrap anchorx="page" anchory="page"/>
          </v:shape>
        </w:pict>
      </w:r>
      <w:r>
        <w:pict w14:anchorId="08ED9F51">
          <v:shape id="_x0000_s4109" type="#_x0000_t136" alt="" style="position:absolute;margin-left:491.85pt;margin-top:334.4pt;width:6.9pt;height:12pt;rotation:65;z-index:251428864;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u"/>
            <w10:wrap anchorx="page" anchory="page"/>
          </v:shape>
        </w:pict>
      </w:r>
      <w:r>
        <w:pict w14:anchorId="371BAB80">
          <v:shape id="_x0000_s4108" type="#_x0000_t136" alt="" style="position:absolute;margin-left:495.35pt;margin-top:339.65pt;width:4.5pt;height:12pt;rotation:67;z-index:251429888;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r"/>
            <w10:wrap anchorx="page" anchory="page"/>
          </v:shape>
        </w:pict>
      </w:r>
      <w:r>
        <w:pict w14:anchorId="7EBF7C72">
          <v:shape id="_x0000_s4107" type="#_x0000_t136" alt="" style="position:absolute;margin-left:496.4pt;margin-top:344.6pt;width:6.4pt;height:12pt;rotation:68;z-index:251430912;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a"/>
            <w10:wrap anchorx="page" anchory="page"/>
          </v:shape>
        </w:pict>
      </w:r>
      <w:r>
        <w:pict w14:anchorId="5211C7C9">
          <v:shape id="_x0000_s4106" type="#_x0000_t136" alt="" style="position:absolute;margin-left:499.7pt;margin-top:348.95pt;width:3.15pt;height:12pt;rotation:69;z-index:251431936;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l"/>
            <w10:wrap anchorx="page" anchory="page"/>
          </v:shape>
        </w:pict>
      </w:r>
      <w:r>
        <w:pict w14:anchorId="628B8B53">
          <v:shape id="_x0000_s4105" type="#_x0000_t136" alt="" style="position:absolute;margin-left:500.7pt;margin-top:351.7pt;width:3.1pt;height:12pt;rotation:70;z-index:251432960;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l"/>
            <w10:wrap anchorx="page" anchory="page"/>
          </v:shape>
        </w:pict>
      </w:r>
      <w:r>
        <w:pict w14:anchorId="539A6E11">
          <v:shape id="_x0000_s4104" type="#_x0000_t136" alt="" style="position:absolute;margin-left:500.7pt;margin-top:355.95pt;width:6.1pt;height:12pt;rotation:71;z-index:251433984;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y"/>
            <w10:wrap anchorx="page" anchory="page"/>
          </v:shape>
        </w:pict>
      </w:r>
      <w:r>
        <w:pict w14:anchorId="73B2A670">
          <v:shape id="_x0000_s4103" type="#_x0000_t136" alt="" style="position:absolute;margin-left:502.2pt;margin-top:366.8pt;width:9.7pt;height:12pt;rotation:74;z-index:251435008;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hi"/>
            <w10:wrap anchorx="page" anchory="page"/>
          </v:shape>
        </w:pict>
      </w:r>
      <w:r>
        <w:pict w14:anchorId="774391FB">
          <v:shape id="_x0000_s4102" type="#_x0000_t136" alt="" style="position:absolute;margin-left:505.5pt;margin-top:374.95pt;width:7.4pt;height:12pt;rotation:76;z-index:251436032;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g"/>
            <w10:wrap anchorx="page" anchory="page"/>
          </v:shape>
        </w:pict>
      </w:r>
      <w:r>
        <w:pict w14:anchorId="35C99F92">
          <v:shape id="_x0000_s4101" type="#_x0000_t136" alt="" style="position:absolute;margin-left:507.4pt;margin-top:382pt;width:6.8pt;height:12pt;rotation:78;z-index:251437056;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h"/>
            <w10:wrap anchorx="page" anchory="page"/>
          </v:shape>
        </w:pict>
      </w:r>
      <w:r>
        <w:pict w14:anchorId="54557B34">
          <v:shape id="_x0000_s4100" type="#_x0000_t136" alt="" style="position:absolute;margin-left:510.85pt;margin-top:390.05pt;width:3pt;height:12pt;rotation:80;z-index:251438080;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i"/>
            <w10:wrap anchorx="page" anchory="page"/>
          </v:shape>
        </w:pict>
      </w:r>
      <w:r>
        <w:pict w14:anchorId="1B9C2B36">
          <v:shape id="_x0000_s4099" type="#_x0000_t136" alt="" style="position:absolute;margin-left:509.75pt;margin-top:394.85pt;width:6.75pt;height:12pt;rotation:81;z-index:251439104;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n"/>
            <w10:wrap anchorx="page" anchory="page"/>
          </v:shape>
        </w:pict>
      </w:r>
      <w:r>
        <w:pict w14:anchorId="1564F4AC">
          <v:shape id="_x0000_s4098" type="#_x0000_t136" alt="" style="position:absolute;margin-left:510.95pt;margin-top:404.95pt;width:6.95pt;height:12pt;rotation:83;z-index:251440128;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f"/>
            <w10:wrap anchorx="page" anchory="page"/>
          </v:shape>
        </w:pict>
      </w:r>
      <w:r>
        <w:pict w14:anchorId="0DC00118">
          <v:shape id="_x0000_s4097" type="#_x0000_t136" alt="" style="position:absolute;margin-left:511.4pt;margin-top:412.05pt;width:7.45pt;height:12pt;rotation:85;z-index:251441152;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b"/>
            <w10:wrap anchorx="page" anchory="page"/>
          </v:shape>
        </w:pict>
      </w:r>
      <w:r>
        <w:pict w14:anchorId="29B11336">
          <v:shape id="_x0000_s4096" type="#_x0000_t136" alt="" style="position:absolute;margin-left:513.15pt;margin-top:418.05pt;width:4.7pt;height:12pt;rotation:86;z-index:251442176;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r"/>
            <w10:wrap anchorx="page" anchory="page"/>
          </v:shape>
        </w:pict>
      </w:r>
      <w:r>
        <w:pict w14:anchorId="31E50E4C">
          <v:shape id="_x0000_s4095" type="#_x0000_t136" alt="" style="position:absolute;margin-left:512.35pt;margin-top:423.6pt;width:6.75pt;height:12pt;rotation:88;z-index:251443200;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e"/>
            <w10:wrap anchorx="page" anchory="page"/>
          </v:shape>
        </w:pict>
      </w:r>
      <w:r>
        <w:pict w14:anchorId="44CF43F8">
          <v:shape id="_x0000_s4094" type="#_x0000_t136" alt="" style="position:absolute;margin-left:517.55pt;margin-top:526.15pt;width:6.25pt;height:20pt;rotation:293;z-index:251444224;mso-wrap-edited:f;mso-width-percent:0;mso-height-percent:0;mso-position-horizontal-relative:page;mso-position-vertical-relative:page;mso-width-percent:0;mso-height-percent:0" fillcolor="#567242" stroked="f">
            <o:extrusion v:ext="view" autorotationcenter="t"/>
            <v:textpath style="font-family:&quot;Avenir&quot;;font-size:20pt;font-weight:bold;v-text-kern:t;mso-text-shadow:auto" string=","/>
            <w10:wrap anchorx="page" anchory="page"/>
          </v:shape>
        </w:pict>
      </w:r>
      <w:r>
        <w:pict w14:anchorId="704E1C83">
          <v:shape id="_x0000_s4093" type="#_x0000_t136" alt="" style="position:absolute;margin-left:538.95pt;margin-top:529.95pt;width:8.6pt;height:20pt;rotation:293;z-index:251445248;mso-wrap-edited:f;mso-width-percent:0;mso-height-percent:0;mso-position-horizontal-relative:page;mso-position-vertical-relative:page;mso-width-percent:0;mso-height-percent:0" fillcolor="#567242" stroked="f">
            <o:extrusion v:ext="view" autorotationcenter="t"/>
            <v:textpath style="font-family:&quot;Avenir&quot;;font-size:20pt;font-weight:bold;v-text-kern:t;mso-text-shadow:auto" string="t"/>
            <w10:wrap anchorx="page" anchory="page"/>
          </v:shape>
        </w:pict>
      </w:r>
      <w:r>
        <w:pict w14:anchorId="07E64DC6">
          <v:shape id="_x0000_s4092" type="#_x0000_t136" alt="" style="position:absolute;margin-left:500.8pt;margin-top:526.5pt;width:3.55pt;height:12pt;rotation:294;z-index:251446272;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
            <w10:wrap anchorx="page" anchory="page"/>
          </v:shape>
        </w:pict>
      </w:r>
      <w:r>
        <w:pict w14:anchorId="7431BDD3">
          <v:shape id="_x0000_s4091" type="#_x0000_t136" alt="" style="position:absolute;margin-left:534.2pt;margin-top:538.55pt;width:10.85pt;height:20pt;rotation:294;z-index:251447296;mso-wrap-edited:f;mso-width-percent:0;mso-height-percent:0;mso-position-horizontal-relative:page;mso-position-vertical-relative:page;mso-width-percent:0;mso-height-percent:0" fillcolor="#567242" stroked="f">
            <o:extrusion v:ext="view" autorotationcenter="t"/>
            <v:textpath style="font-family:&quot;Avenir&quot;;font-size:20pt;font-weight:bold;v-text-kern:t;mso-text-shadow:auto" string="a"/>
            <w10:wrap anchorx="page" anchory="page"/>
          </v:shape>
        </w:pict>
      </w:r>
      <w:r>
        <w:pict w14:anchorId="10C3AA6E">
          <v:shape id="_x0000_s4090" type="#_x0000_t136" alt="" style="position:absolute;margin-left:499.55pt;margin-top:529.25pt;width:3.6pt;height:12pt;rotation:295;z-index:251448320;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
            <w10:wrap anchorx="page" anchory="page"/>
          </v:shape>
        </w:pict>
      </w:r>
      <w:r>
        <w:pict w14:anchorId="3D868ADA">
          <v:shape id="_x0000_s4089" type="#_x0000_t136" alt="" style="position:absolute;margin-left:512.85pt;margin-top:532.95pt;width:9.7pt;height:20pt;rotation:295;z-index:251449344;mso-wrap-edited:f;mso-width-percent:0;mso-height-percent:0;mso-position-horizontal-relative:page;mso-position-vertical-relative:page;mso-width-percent:0;mso-height-percent:0" fillcolor="#567242" stroked="f">
            <o:extrusion v:ext="view" autorotationcenter="t"/>
            <v:textpath style="font-family:&quot;Avenir&quot;;font-size:20pt;font-weight:bold;v-text-kern:t;mso-text-shadow:auto" string="s"/>
            <w10:wrap anchorx="page" anchory="page"/>
          </v:shape>
        </w:pict>
      </w:r>
      <w:r>
        <w:pict w14:anchorId="5435FD50">
          <v:shape id="_x0000_s4088" type="#_x0000_t136" alt="" style="position:absolute;margin-left:496.85pt;margin-top:532.8pt;width:5.65pt;height:12pt;rotation:296;z-index:251450368;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s"/>
            <w10:wrap anchorx="page" anchory="page"/>
          </v:shape>
        </w:pict>
      </w:r>
      <w:r>
        <w:pict w14:anchorId="60CC8B16">
          <v:shape id="_x0000_s4087" type="#_x0000_t136" alt="" style="position:absolute;margin-left:493.75pt;margin-top:538.1pt;width:6.75pt;height:12pt;rotation:297;z-index:251452416;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n"/>
            <w10:wrap anchorx="page" anchory="page"/>
          </v:shape>
        </w:pict>
      </w:r>
      <w:r>
        <w:pict w14:anchorId="121B9EE0">
          <v:shape id="_x0000_s4086" type="#_x0000_t136" alt="" style="position:absolute;margin-left:506.9pt;margin-top:542.2pt;width:12.75pt;height:20pt;rotation:297;z-index:251453440;mso-wrap-edited:f;mso-width-percent:0;mso-height-percent:0;mso-position-horizontal-relative:page;mso-position-vertical-relative:page;mso-width-percent:0;mso-height-percent:0" fillcolor="#567242" stroked="f">
            <o:extrusion v:ext="view" autorotationcenter="t"/>
            <v:textpath style="font-family:&quot;Avenir&quot;;font-size:20pt;font-weight:bold;v-text-kern:t;mso-text-shadow:auto" string="g"/>
            <w10:wrap anchorx="page" anchory="page"/>
          </v:shape>
        </w:pict>
      </w:r>
      <w:r>
        <w:pict w14:anchorId="582F6A6F">
          <v:shape id="_x0000_s4085" type="#_x0000_t136" alt="" style="position:absolute;margin-left:56.5pt;margin-top:315.5pt;width:14.25pt;height:20pt;rotation:298;z-index:251454464;mso-wrap-edited:f;mso-width-percent:0;mso-height-percent:0;mso-position-horizontal-relative:page;mso-position-vertical-relative:page;mso-width-percent:0;mso-height-percent:0" fillcolor="#567242" stroked="f">
            <o:extrusion v:ext="view" autorotationcenter="t"/>
            <v:textpath style="font-family:&quot;Avenir&quot;;font-size:20pt;font-weight:bold;v-text-kern:t;mso-text-shadow:auto" string="V"/>
            <w10:wrap anchorx="page" anchory="page"/>
          </v:shape>
        </w:pict>
      </w:r>
      <w:r>
        <w:pict w14:anchorId="29C461E6">
          <v:shape id="_x0000_s4084" type="#_x0000_t136" alt="" style="position:absolute;margin-left:490.95pt;margin-top:543.75pt;width:6.4pt;height:12pt;rotation:299;z-index:251455488;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a"/>
            <w10:wrap anchorx="page" anchory="page"/>
          </v:shape>
        </w:pict>
      </w:r>
      <w:r>
        <w:pict w14:anchorId="221D840B">
          <v:shape id="_x0000_s4083" type="#_x0000_t136" alt="" style="position:absolute;margin-left:487.6pt;margin-top:549.35pt;width:6.9pt;height:12pt;rotation:300;z-index:251456512;mso-wrap-edited:f;mso-width-percent:0;mso-height-percent:0;mso-position-horizontal-relative:page;mso-position-vertical-relative:page;mso-width-percent:0;mso-height-percent:0" fillcolor="#472200" stroked="f">
            <o:extrusion v:ext="view" autorotationcenter="t"/>
            <v:textpath style="font-family:&quot;Avenir&quot;;font-size:12pt;v-text-kern:t;mso-text-shadow:auto" string="e"/>
            <w10:wrap anchorx="page" anchory="page"/>
          </v:shape>
        </w:pict>
      </w:r>
      <w:r>
        <w:pict w14:anchorId="25563124">
          <v:shape id="_x0000_s4082" type="#_x0000_t136" alt="" style="position:absolute;margin-left:62.75pt;margin-top:306.6pt;width:11.75pt;height:20pt;rotation:301;z-index:251459584;mso-wrap-edited:f;mso-width-percent:0;mso-height-percent:0;mso-position-horizontal-relative:page;mso-position-vertical-relative:page;mso-width-percent:0;mso-height-percent:0" fillcolor="#567242" stroked="f">
            <o:extrusion v:ext="view" autorotationcenter="t"/>
            <v:textpath style="font-family:&quot;Avenir&quot;;font-size:20pt;font-weight:bold;v-text-kern:t;mso-text-shadow:auto" string="e"/>
            <w10:wrap anchorx="page" anchory="page"/>
          </v:shape>
        </w:pict>
      </w:r>
      <w:r>
        <w:pict w14:anchorId="256B643D">
          <v:shape id="_x0000_s4081" type="#_x0000_t136" alt="" style="position:absolute;margin-left:68.2pt;margin-top:296.8pt;width:12.95pt;height:20pt;rotation:304;z-index:251463680;mso-wrap-edited:f;mso-width-percent:0;mso-height-percent:0;mso-position-horizontal-relative:page;mso-position-vertical-relative:page;mso-width-percent:0;mso-height-percent:0" fillcolor="#567242" stroked="f">
            <o:extrusion v:ext="view" autorotationcenter="t"/>
            <v:textpath style="font-family:&quot;Avenir&quot;;font-size:20pt;font-weight:bold;v-text-kern:t;mso-text-shadow:auto" string="g"/>
            <w10:wrap anchorx="page" anchory="page"/>
          </v:shape>
        </w:pict>
      </w:r>
      <w:r>
        <w:pict w14:anchorId="7879C2FC">
          <v:shape id="_x0000_s4080" type="#_x0000_t136" alt="" style="position:absolute;margin-left:75pt;margin-top:287.7pt;width:11.95pt;height:20pt;rotation:307;z-index:251468800;mso-wrap-edited:f;mso-width-percent:0;mso-height-percent:0;mso-position-horizontal-relative:page;mso-position-vertical-relative:page;mso-width-percent:0;mso-height-percent:0" fillcolor="#567242" stroked="f">
            <o:extrusion v:ext="view" autorotationcenter="t"/>
            <v:textpath style="font-family:&quot;Avenir&quot;;font-size:20pt;font-weight:bold;v-text-kern:t;mso-text-shadow:auto" string="e"/>
            <w10:wrap anchorx="page" anchory="page"/>
          </v:shape>
        </w:pict>
      </w:r>
      <w:r>
        <w:pict w14:anchorId="3D549809">
          <v:shape id="_x0000_s4079" type="#_x0000_t136" alt="" style="position:absolute;margin-left:82.5pt;margin-top:279.95pt;width:8.55pt;height:20pt;rotation:309;z-index:251472896;mso-wrap-edited:f;mso-width-percent:0;mso-height-percent:0;mso-position-horizontal-relative:page;mso-position-vertical-relative:page;mso-width-percent:0;mso-height-percent:0" fillcolor="#567242" stroked="f">
            <o:extrusion v:ext="view" autorotationcenter="t"/>
            <v:textpath style="font-family:&quot;Avenir&quot;;font-size:20pt;font-weight:bold;v-text-kern:t;mso-text-shadow:auto" string="t"/>
            <w10:wrap anchorx="page" anchory="page"/>
          </v:shape>
        </w:pict>
      </w:r>
      <w:r>
        <w:pict w14:anchorId="0CD6B536">
          <v:shape id="_x0000_s4078" type="#_x0000_t136" alt="" style="position:absolute;margin-left:87.45pt;margin-top:272.35pt;width:11.15pt;height:20pt;rotation:311;z-index:251475968;mso-wrap-edited:f;mso-width-percent:0;mso-height-percent:0;mso-position-horizontal-relative:page;mso-position-vertical-relative:page;mso-width-percent:0;mso-height-percent:0" fillcolor="#567242" stroked="f">
            <o:extrusion v:ext="view" autorotationcenter="t"/>
            <v:textpath style="font-family:&quot;Avenir&quot;;font-size:20pt;font-weight:bold;v-text-kern:t;mso-text-shadow:auto" string="a"/>
            <w10:wrap anchorx="page" anchory="page"/>
          </v:shape>
        </w:pict>
      </w:r>
      <w:r>
        <w:pict w14:anchorId="2C59B65B">
          <v:shape id="_x0000_s4077" type="#_x0000_t136" alt="" style="position:absolute;margin-left:94.25pt;margin-top:263.95pt;width:12.65pt;height:20pt;rotation:313;z-index:251481088;mso-wrap-edited:f;mso-width-percent:0;mso-height-percent:0;mso-position-horizontal-relative:page;mso-position-vertical-relative:page;mso-width-percent:0;mso-height-percent:0" fillcolor="#567242" stroked="f">
            <o:extrusion v:ext="view" autorotationcenter="t"/>
            <v:textpath style="font-family:&quot;Avenir&quot;;font-size:20pt;font-weight:bold;v-text-kern:t;mso-text-shadow:auto" string="b"/>
            <w10:wrap anchorx="page" anchory="page"/>
          </v:shape>
        </w:pict>
      </w:r>
      <w:r>
        <w:pict w14:anchorId="381B9136">
          <v:shape id="_x0000_s4076" type="#_x0000_t136" alt="" style="position:absolute;margin-left:103.85pt;margin-top:257.9pt;width:5.25pt;height:20pt;rotation:315;z-index:251485184;mso-wrap-edited:f;mso-width-percent:0;mso-height-percent:0;mso-position-horizontal-relative:page;mso-position-vertical-relative:page;mso-width-percent:0;mso-height-percent:0" fillcolor="#567242" stroked="f">
            <o:extrusion v:ext="view" autorotationcenter="t"/>
            <v:textpath style="font-family:&quot;Avenir&quot;;font-size:20pt;font-weight:bold;v-text-kern:t;mso-text-shadow:auto" string="l"/>
            <w10:wrap anchorx="page" anchory="page"/>
          </v:shape>
        </w:pict>
      </w:r>
      <w:r>
        <w:pict w14:anchorId="25A1AFA0">
          <v:shape id="_x0000_s4075" type="#_x0000_t136" alt="" style="position:absolute;margin-left:106.1pt;margin-top:252.5pt;width:11.95pt;height:20pt;rotation:318;z-index:251491328;mso-wrap-edited:f;mso-width-percent:0;mso-height-percent:0;mso-position-horizontal-relative:page;mso-position-vertical-relative:page;mso-width-percent:0;mso-height-percent:0" fillcolor="#567242" stroked="f">
            <o:extrusion v:ext="view" autorotationcenter="t"/>
            <v:textpath style="font-family:&quot;Avenir&quot;;font-size:20pt;font-weight:bold;v-text-kern:t;mso-text-shadow:auto" string="e"/>
            <w10:wrap anchorx="page" anchory="page"/>
          </v:shape>
        </w:pict>
      </w:r>
      <w:r>
        <w:pict w14:anchorId="65A8D5D6">
          <v:shape id="_x0000_s4074" type="#_x0000_t136" alt="" style="position:absolute;margin-left:115.3pt;margin-top:245.45pt;width:9.4pt;height:20pt;rotation:320;z-index:251496448;mso-wrap-edited:f;mso-width-percent:0;mso-height-percent:0;mso-position-horizontal-relative:page;mso-position-vertical-relative:page;mso-width-percent:0;mso-height-percent:0" fillcolor="#567242" stroked="f">
            <o:extrusion v:ext="view" autorotationcenter="t"/>
            <v:textpath style="font-family:&quot;Avenir&quot;;font-size:20pt;font-weight:bold;v-text-kern:t;mso-text-shadow:auto" string="s"/>
            <w10:wrap anchorx="page" anchory="page"/>
          </v:shape>
        </w:pict>
      </w:r>
    </w:p>
    <w:p w14:paraId="0C3A0759" w14:textId="77777777" w:rsidR="000B4ABD" w:rsidRDefault="000B4ABD">
      <w:pPr>
        <w:pStyle w:val="BodyText"/>
      </w:pPr>
    </w:p>
    <w:p w14:paraId="2938A572" w14:textId="77777777" w:rsidR="000B4ABD" w:rsidRDefault="000B4ABD">
      <w:pPr>
        <w:pStyle w:val="BodyText"/>
      </w:pPr>
    </w:p>
    <w:p w14:paraId="7D2FBE28" w14:textId="77777777" w:rsidR="000B4ABD" w:rsidRDefault="000B4ABD">
      <w:pPr>
        <w:pStyle w:val="BodyText"/>
        <w:spacing w:before="4"/>
        <w:rPr>
          <w:sz w:val="29"/>
        </w:rPr>
      </w:pPr>
    </w:p>
    <w:p w14:paraId="2B9F0A21" w14:textId="77777777" w:rsidR="000B4ABD" w:rsidRDefault="00E902B2">
      <w:pPr>
        <w:pStyle w:val="BodyText"/>
        <w:ind w:left="8658"/>
      </w:pPr>
      <w:r>
        <w:pict w14:anchorId="45C1FAB8">
          <v:group id="_x0000_s4070" alt="" style="width:78.5pt;height:51.5pt;mso-position-horizontal-relative:char;mso-position-vertical-relative:line" coordsize="1570,1030">
            <v:shape id="_x0000_s4071" type="#_x0000_t202" alt="" style="position:absolute;top:730;width:1570;height:300;mso-wrap-style:square;v-text-anchor:top" fillcolor="#533177" stroked="f">
              <v:fill opacity=".5"/>
              <v:textbox inset="0,0,0,0">
                <w:txbxContent>
                  <w:p w14:paraId="7EAC2BC2" w14:textId="77777777" w:rsidR="000B4ABD" w:rsidRDefault="006E238D">
                    <w:pPr>
                      <w:spacing w:line="238" w:lineRule="exact"/>
                      <w:ind w:left="110"/>
                      <w:rPr>
                        <w:rFonts w:ascii="Avenir"/>
                        <w:sz w:val="20"/>
                      </w:rPr>
                    </w:pPr>
                    <w:r>
                      <w:rPr>
                        <w:rFonts w:ascii="Avenir"/>
                        <w:color w:val="FFFFFF"/>
                        <w:sz w:val="20"/>
                      </w:rPr>
                      <w:t>drink of choice</w:t>
                    </w:r>
                  </w:p>
                </w:txbxContent>
              </v:textbox>
            </v:shape>
            <v:shape id="_x0000_s4072" type="#_x0000_t202" alt="" style="position:absolute;top:518;width:1570;height:212;mso-wrap-style:square;v-text-anchor:top" fillcolor="#533177" stroked="f">
              <v:fill opacity=".5"/>
              <v:textbox inset="0,0,0,0">
                <w:txbxContent>
                  <w:p w14:paraId="11EEF773" w14:textId="77777777" w:rsidR="000B4ABD" w:rsidRDefault="006E238D">
                    <w:pPr>
                      <w:spacing w:line="212" w:lineRule="exact"/>
                      <w:ind w:left="220"/>
                      <w:rPr>
                        <w:rFonts w:ascii="Avenir"/>
                        <w:sz w:val="20"/>
                      </w:rPr>
                    </w:pPr>
                    <w:r>
                      <w:rPr>
                        <w:rFonts w:ascii="Avenir"/>
                        <w:color w:val="FFFFFF"/>
                        <w:sz w:val="20"/>
                      </w:rPr>
                      <w:t>make it your</w:t>
                    </w:r>
                  </w:p>
                </w:txbxContent>
              </v:textbox>
            </v:shape>
            <v:shape id="_x0000_s4073" type="#_x0000_t202" alt="" style="position:absolute;width:1570;height:519;mso-wrap-style:square;v-text-anchor:top" fillcolor="#533177" stroked="f">
              <v:fill opacity=".5"/>
              <v:textbox inset="0,0,0,0">
                <w:txbxContent>
                  <w:p w14:paraId="22C0EE60" w14:textId="77777777" w:rsidR="000B4ABD" w:rsidRDefault="006E238D">
                    <w:pPr>
                      <w:spacing w:before="7" w:line="512" w:lineRule="exact"/>
                      <w:ind w:left="218"/>
                      <w:rPr>
                        <w:rFonts w:ascii="Avenir"/>
                        <w:b/>
                        <w:sz w:val="40"/>
                      </w:rPr>
                    </w:pPr>
                    <w:r>
                      <w:rPr>
                        <w:rFonts w:ascii="Avenir"/>
                        <w:b/>
                        <w:color w:val="FFFFFF"/>
                        <w:sz w:val="40"/>
                      </w:rPr>
                      <w:t>Water</w:t>
                    </w:r>
                  </w:p>
                </w:txbxContent>
              </v:textbox>
            </v:shape>
            <w10:anchorlock/>
          </v:group>
        </w:pict>
      </w:r>
    </w:p>
    <w:p w14:paraId="69929C01" w14:textId="77777777" w:rsidR="000B4ABD" w:rsidRDefault="000B4ABD">
      <w:pPr>
        <w:pStyle w:val="BodyText"/>
      </w:pPr>
    </w:p>
    <w:p w14:paraId="3877AFBA" w14:textId="77777777" w:rsidR="000B4ABD" w:rsidRDefault="000B4ABD">
      <w:pPr>
        <w:pStyle w:val="BodyText"/>
      </w:pPr>
    </w:p>
    <w:p w14:paraId="629D327B" w14:textId="77777777" w:rsidR="000B4ABD" w:rsidRDefault="000B4ABD">
      <w:pPr>
        <w:pStyle w:val="BodyText"/>
      </w:pPr>
    </w:p>
    <w:p w14:paraId="43A69690" w14:textId="77777777" w:rsidR="000B4ABD" w:rsidRDefault="000B4ABD">
      <w:pPr>
        <w:pStyle w:val="BodyText"/>
      </w:pPr>
    </w:p>
    <w:p w14:paraId="68EAF225" w14:textId="77777777" w:rsidR="000B4ABD" w:rsidRDefault="000B4ABD">
      <w:pPr>
        <w:pStyle w:val="BodyText"/>
      </w:pPr>
    </w:p>
    <w:p w14:paraId="18585B7F" w14:textId="77777777" w:rsidR="000B4ABD" w:rsidRDefault="000B4ABD">
      <w:pPr>
        <w:pStyle w:val="BodyText"/>
      </w:pPr>
    </w:p>
    <w:p w14:paraId="10BAD9C0" w14:textId="77777777" w:rsidR="000B4ABD" w:rsidRDefault="000B4ABD">
      <w:pPr>
        <w:pStyle w:val="BodyText"/>
      </w:pPr>
    </w:p>
    <w:p w14:paraId="6B406095" w14:textId="77777777" w:rsidR="000B4ABD" w:rsidRDefault="000B4ABD">
      <w:pPr>
        <w:pStyle w:val="BodyText"/>
      </w:pPr>
    </w:p>
    <w:p w14:paraId="1FC6190F" w14:textId="77777777" w:rsidR="000B4ABD" w:rsidRDefault="000B4ABD">
      <w:pPr>
        <w:pStyle w:val="BodyText"/>
      </w:pPr>
    </w:p>
    <w:p w14:paraId="0DBC21B4" w14:textId="77777777" w:rsidR="000B4ABD" w:rsidRDefault="000B4ABD">
      <w:pPr>
        <w:pStyle w:val="BodyText"/>
      </w:pPr>
    </w:p>
    <w:p w14:paraId="0565B449" w14:textId="77777777" w:rsidR="000B4ABD" w:rsidRDefault="000B4ABD">
      <w:pPr>
        <w:pStyle w:val="BodyText"/>
      </w:pPr>
    </w:p>
    <w:p w14:paraId="29C20958" w14:textId="77777777" w:rsidR="000B4ABD" w:rsidRDefault="000B4ABD">
      <w:pPr>
        <w:pStyle w:val="BodyText"/>
      </w:pPr>
    </w:p>
    <w:p w14:paraId="13ED50FC" w14:textId="77777777" w:rsidR="000B4ABD" w:rsidRDefault="000B4ABD">
      <w:pPr>
        <w:pStyle w:val="BodyText"/>
      </w:pPr>
    </w:p>
    <w:p w14:paraId="12488920" w14:textId="77777777" w:rsidR="000B4ABD" w:rsidRDefault="000B4ABD">
      <w:pPr>
        <w:pStyle w:val="BodyText"/>
      </w:pPr>
    </w:p>
    <w:p w14:paraId="03C13F3C" w14:textId="77777777" w:rsidR="000B4ABD" w:rsidRDefault="000B4ABD">
      <w:pPr>
        <w:pStyle w:val="BodyText"/>
      </w:pPr>
    </w:p>
    <w:p w14:paraId="27A39386" w14:textId="77777777" w:rsidR="000B4ABD" w:rsidRDefault="000B4ABD">
      <w:pPr>
        <w:pStyle w:val="BodyText"/>
      </w:pPr>
    </w:p>
    <w:p w14:paraId="495F5465" w14:textId="77777777" w:rsidR="000B4ABD" w:rsidRDefault="000B4ABD">
      <w:pPr>
        <w:pStyle w:val="BodyText"/>
      </w:pPr>
    </w:p>
    <w:p w14:paraId="693582ED" w14:textId="77777777" w:rsidR="000B4ABD" w:rsidRDefault="000B4ABD">
      <w:pPr>
        <w:pStyle w:val="BodyText"/>
      </w:pPr>
    </w:p>
    <w:p w14:paraId="44ECAEF1" w14:textId="77777777" w:rsidR="000B4ABD" w:rsidRDefault="000B4ABD">
      <w:pPr>
        <w:pStyle w:val="BodyText"/>
      </w:pPr>
    </w:p>
    <w:p w14:paraId="47001C28" w14:textId="77777777" w:rsidR="000B4ABD" w:rsidRDefault="000B4ABD">
      <w:pPr>
        <w:pStyle w:val="BodyText"/>
      </w:pPr>
    </w:p>
    <w:p w14:paraId="6A4504BE" w14:textId="77777777" w:rsidR="000B4ABD" w:rsidRDefault="000B4ABD">
      <w:pPr>
        <w:pStyle w:val="BodyText"/>
      </w:pPr>
    </w:p>
    <w:p w14:paraId="74D3E189" w14:textId="77777777" w:rsidR="000B4ABD" w:rsidRDefault="000B4ABD">
      <w:pPr>
        <w:pStyle w:val="BodyText"/>
      </w:pPr>
    </w:p>
    <w:p w14:paraId="7F802FEA" w14:textId="77777777" w:rsidR="000B4ABD" w:rsidRDefault="000B4ABD">
      <w:pPr>
        <w:pStyle w:val="BodyText"/>
      </w:pPr>
    </w:p>
    <w:p w14:paraId="73BB1A9E" w14:textId="77777777" w:rsidR="000B4ABD" w:rsidRDefault="000B4ABD">
      <w:pPr>
        <w:pStyle w:val="BodyText"/>
      </w:pPr>
    </w:p>
    <w:p w14:paraId="6BF90DEA" w14:textId="77777777" w:rsidR="000B4ABD" w:rsidRDefault="000B4ABD">
      <w:pPr>
        <w:pStyle w:val="BodyText"/>
      </w:pPr>
    </w:p>
    <w:p w14:paraId="4C97C736" w14:textId="77777777" w:rsidR="000B4ABD" w:rsidRDefault="000B4ABD">
      <w:pPr>
        <w:pStyle w:val="BodyText"/>
      </w:pPr>
    </w:p>
    <w:p w14:paraId="75C25089" w14:textId="77777777" w:rsidR="000B4ABD" w:rsidRDefault="000B4ABD">
      <w:pPr>
        <w:pStyle w:val="BodyText"/>
      </w:pPr>
    </w:p>
    <w:p w14:paraId="3A988384" w14:textId="77777777" w:rsidR="000B4ABD" w:rsidRDefault="000B4ABD">
      <w:pPr>
        <w:pStyle w:val="BodyText"/>
      </w:pPr>
    </w:p>
    <w:p w14:paraId="07FA4097" w14:textId="77777777" w:rsidR="000B4ABD" w:rsidRDefault="000B4ABD">
      <w:pPr>
        <w:pStyle w:val="BodyText"/>
      </w:pPr>
    </w:p>
    <w:p w14:paraId="268C87F8" w14:textId="77777777" w:rsidR="000B4ABD" w:rsidRDefault="000B4ABD">
      <w:pPr>
        <w:pStyle w:val="BodyText"/>
      </w:pPr>
    </w:p>
    <w:p w14:paraId="784907E3" w14:textId="77777777" w:rsidR="000B4ABD" w:rsidRDefault="000B4ABD">
      <w:pPr>
        <w:pStyle w:val="BodyText"/>
      </w:pPr>
    </w:p>
    <w:p w14:paraId="24C084A8" w14:textId="77777777" w:rsidR="000B4ABD" w:rsidRDefault="000B4ABD">
      <w:pPr>
        <w:pStyle w:val="BodyText"/>
      </w:pPr>
    </w:p>
    <w:p w14:paraId="08ADD7CF" w14:textId="77777777" w:rsidR="000B4ABD" w:rsidRDefault="000B4ABD">
      <w:pPr>
        <w:pStyle w:val="BodyText"/>
      </w:pPr>
    </w:p>
    <w:p w14:paraId="103CCB36" w14:textId="77777777" w:rsidR="000B4ABD" w:rsidRDefault="000B4ABD">
      <w:pPr>
        <w:pStyle w:val="BodyText"/>
        <w:spacing w:before="11"/>
        <w:rPr>
          <w:sz w:val="22"/>
        </w:rPr>
      </w:pPr>
    </w:p>
    <w:p w14:paraId="074C9423" w14:textId="77777777" w:rsidR="000B4ABD" w:rsidRDefault="00E902B2">
      <w:pPr>
        <w:spacing w:before="100"/>
        <w:ind w:left="5374"/>
        <w:rPr>
          <w:rFonts w:ascii="Avenir"/>
          <w:b/>
          <w:sz w:val="40"/>
        </w:rPr>
      </w:pPr>
      <w:r>
        <w:pict w14:anchorId="68916FBC">
          <v:shape id="_x0000_s4069" type="#_x0000_t202" alt="" style="position:absolute;left:0;text-align:left;margin-left:270.05pt;margin-top:32.95pt;width:8pt;height:18.5pt;z-index:251361280;mso-wrap-style:square;mso-wrap-edited:f;mso-width-percent:0;mso-height-percent:0;mso-position-horizontal-relative:page;mso-width-percent:0;mso-height-percent:0;v-text-anchor:top" filled="f" stroked="f">
            <v:textbox inset="0,0,0,0">
              <w:txbxContent>
                <w:p w14:paraId="7248A93D" w14:textId="77777777" w:rsidR="000B4ABD" w:rsidRDefault="006E238D">
                  <w:pPr>
                    <w:spacing w:before="20"/>
                    <w:ind w:left="20"/>
                    <w:rPr>
                      <w:rFonts w:ascii="Avenir"/>
                      <w:sz w:val="24"/>
                    </w:rPr>
                  </w:pPr>
                  <w:r>
                    <w:rPr>
                      <w:rFonts w:ascii="Avenir"/>
                      <w:color w:val="472200"/>
                      <w:sz w:val="24"/>
                    </w:rPr>
                    <w:t>c</w:t>
                  </w:r>
                </w:p>
              </w:txbxContent>
            </v:textbox>
            <w10:wrap anchorx="page"/>
          </v:shape>
        </w:pict>
      </w:r>
      <w:r>
        <w:pict w14:anchorId="5DD77928">
          <v:shape id="_x0000_s4068" type="#_x0000_t136" alt="" style="position:absolute;left:0;text-align:left;margin-left:261pt;margin-top:8.45pt;width:8.3pt;height:20pt;rotation:2;z-index:251362304;mso-wrap-edited:f;mso-width-percent:0;mso-height-percent:0;mso-position-horizontal-relative:page;mso-width-percent:0;mso-height-percent:0" fillcolor="#567242" stroked="f">
            <o:extrusion v:ext="view" autorotationcenter="t"/>
            <v:textpath style="font-family:&quot;Avenir&quot;;font-size:20pt;font-weight:bold;v-text-kern:t;mso-text-shadow:auto" string="r"/>
            <w10:wrap anchorx="page"/>
          </v:shape>
        </w:pict>
      </w:r>
      <w:r>
        <w:pict w14:anchorId="47F676A1">
          <v:shape id="_x0000_s4067" type="#_x0000_t136" alt="" style="position:absolute;left:0;text-align:left;margin-left:249.3pt;margin-top:7.8pt;width:12.7pt;height:20pt;rotation:5;z-index:251366400;mso-wrap-edited:f;mso-width-percent:0;mso-height-percent:0;mso-position-horizontal-relative:page;mso-width-percent:0;mso-height-percent:0" fillcolor="#567242" stroked="f">
            <o:extrusion v:ext="view" autorotationcenter="t"/>
            <v:textpath style="font-family:&quot;Avenir&quot;;font-size:20pt;font-weight:bold;v-text-kern:t;mso-text-shadow:auto" string="p"/>
            <w10:wrap anchorx="page"/>
          </v:shape>
        </w:pict>
      </w:r>
      <w:r>
        <w:pict w14:anchorId="75A39068">
          <v:shape id="_x0000_s4066" type="#_x0000_t136" alt="" style="position:absolute;left:0;text-align:left;margin-left:233.9pt;margin-top:5.85pt;width:11.2pt;height:20pt;rotation:8;z-index:251368448;mso-wrap-edited:f;mso-width-percent:0;mso-height-percent:0;mso-position-horizontal-relative:page;mso-width-percent:0;mso-height-percent:0" fillcolor="#567242" stroked="f">
            <o:extrusion v:ext="view" autorotationcenter="t"/>
            <v:textpath style="font-family:&quot;Avenir&quot;;font-size:20pt;font-weight:bold;v-text-kern:t;mso-text-shadow:auto" string="k"/>
            <w10:wrap anchorx="page"/>
          </v:shape>
        </w:pict>
      </w:r>
      <w:r>
        <w:pict w14:anchorId="40C24E0E">
          <v:shape id="_x0000_s4065" type="#_x0000_t136" alt="" style="position:absolute;left:0;text-align:left;margin-left:229.35pt;margin-top:32.55pt;width:6.85pt;height:12pt;rotation:9;z-index:251370496;mso-wrap-edited:f;mso-width-percent:0;mso-height-percent:0;mso-position-horizontal-relative:page;mso-width-percent:0;mso-height-percent:0" fillcolor="#472200" stroked="f">
            <o:extrusion v:ext="view" autorotationcenter="t"/>
            <v:textpath style="font-family:&quot;Avenir&quot;;font-size:12pt;v-text-kern:t;mso-text-shadow:auto" string="n"/>
            <w10:wrap anchorx="page"/>
          </v:shape>
        </w:pict>
      </w:r>
      <w:r>
        <w:pict w14:anchorId="23793740">
          <v:shape id="_x0000_s4064" type="#_x0000_t136" alt="" style="position:absolute;left:0;text-align:left;margin-left:229.45pt;margin-top:4.6pt;width:5.3pt;height:20pt;rotation:10;z-index:251371520;mso-wrap-edited:f;mso-width-percent:0;mso-height-percent:0;mso-position-horizontal-relative:page;mso-width-percent:0;mso-height-percent:0" fillcolor="#567242" stroked="f">
            <o:extrusion v:ext="view" autorotationcenter="t"/>
            <v:textpath style="font-family:&quot;Avenir&quot;;font-size:20pt;font-weight:bold;v-text-kern:t;mso-text-shadow:auto" string="l"/>
            <w10:wrap anchorx="page"/>
          </v:shape>
        </w:pict>
      </w:r>
      <w:r>
        <w:pict w14:anchorId="22E4F828">
          <v:shape id="_x0000_s4063" type="#_x0000_t136" alt="" style="position:absolute;left:0;text-align:left;margin-left:223.2pt;margin-top:31.45pt;width:6.55pt;height:12pt;rotation:10;z-index:251372544;mso-wrap-edited:f;mso-width-percent:0;mso-height-percent:0;mso-position-horizontal-relative:page;mso-width-percent:0;mso-height-percent:0" fillcolor="#472200" stroked="f">
            <o:extrusion v:ext="view" autorotationcenter="t"/>
            <v:textpath style="font-family:&quot;Avenir&quot;;font-size:12pt;v-text-kern:t;mso-text-shadow:auto" string="a"/>
            <w10:wrap anchorx="page"/>
          </v:shape>
        </w:pict>
      </w:r>
      <w:r>
        <w:pict w14:anchorId="33A3580D">
          <v:shape id="_x0000_s4062" type="#_x0000_t136" alt="" style="position:absolute;left:0;text-align:left;margin-left:224.45pt;margin-top:3.6pt;width:5.25pt;height:20pt;rotation:11;z-index:251373568;mso-wrap-edited:f;mso-width-percent:0;mso-height-percent:0;mso-position-horizontal-relative:page;mso-width-percent:0;mso-height-percent:0" fillcolor="#567242" stroked="f">
            <o:extrusion v:ext="view" autorotationcenter="t"/>
            <v:textpath style="font-family:&quot;Avenir&quot;;font-size:20pt;font-weight:bold;v-text-kern:t;mso-text-shadow:auto" string="i"/>
            <w10:wrap anchorx="page"/>
          </v:shape>
        </w:pict>
      </w:r>
      <w:r>
        <w:pict w14:anchorId="69FA7CE6">
          <v:shape id="_x0000_s4061" type="#_x0000_t136" alt="" style="position:absolute;left:0;text-align:left;margin-left:211.1pt;margin-top:29.15pt;width:9.4pt;height:12pt;rotation:12;z-index:251374592;mso-wrap-edited:f;mso-width-percent:0;mso-height-percent:0;mso-position-horizontal-relative:page;mso-width-percent:0;mso-height-percent:0" fillcolor="#472200" stroked="f">
            <o:extrusion v:ext="view" autorotationcenter="t"/>
            <v:textpath style="font-family:&quot;Avenir&quot;;font-size:12pt;v-text-kern:t;mso-text-shadow:auto" string="w"/>
            <w10:wrap anchorx="page"/>
          </v:shape>
        </w:pict>
      </w:r>
      <w:r>
        <w:pict w14:anchorId="2E3DFBAB">
          <v:shape id="_x0000_s4060" type="#_x0000_t136" alt="" style="position:absolute;left:0;text-align:left;margin-left:208.25pt;margin-top:1.25pt;width:17.3pt;height:20pt;rotation:14;z-index:251375616;mso-wrap-edited:f;mso-width-percent:0;mso-height-percent:0;mso-position-horizontal-relative:page;mso-width-percent:0;mso-height-percent:0" fillcolor="#567242" stroked="f">
            <o:extrusion v:ext="view" autorotationcenter="t"/>
            <v:textpath style="font-family:&quot;Avenir&quot;;font-size:20pt;font-weight:bold;v-text-kern:t;mso-text-shadow:auto" string="m"/>
            <w10:wrap anchorx="page"/>
          </v:shape>
        </w:pict>
      </w:r>
      <w:r>
        <w:pict w14:anchorId="00C21D95">
          <v:shape id="_x0000_s4059" type="#_x0000_t136" alt="" style="position:absolute;left:0;text-align:left;margin-left:204.5pt;margin-top:27.3pt;width:7.4pt;height:12pt;rotation:14;z-index:251376640;mso-wrap-edited:f;mso-width-percent:0;mso-height-percent:0;mso-position-horizontal-relative:page;mso-width-percent:0;mso-height-percent:0" fillcolor="#472200" stroked="f">
            <o:extrusion v:ext="view" autorotationcenter="t"/>
            <v:textpath style="font-family:&quot;Avenir&quot;;font-size:12pt;v-text-kern:t;mso-text-shadow:auto" string="o"/>
            <w10:wrap anchorx="page"/>
          </v:shape>
        </w:pict>
      </w:r>
      <w:r>
        <w:pict w14:anchorId="34B95BFC">
          <v:shape id="_x0000_s4058" type="#_x0000_t136" alt="" style="position:absolute;left:0;text-align:left;margin-left:201.85pt;margin-top:25.95pt;width:3.15pt;height:12pt;rotation:15;z-index:251377664;mso-wrap-edited:f;mso-width-percent:0;mso-height-percent:0;mso-position-horizontal-relative:page;mso-width-percent:0;mso-height-percent:0" fillcolor="#472200" stroked="f">
            <o:extrusion v:ext="view" autorotationcenter="t"/>
            <v:textpath style="font-family:&quot;Avenir&quot;;font-size:12pt;v-text-kern:t;mso-text-shadow:auto" string="l"/>
            <w10:wrap anchorx="page"/>
          </v:shape>
        </w:pict>
      </w:r>
      <w:r>
        <w:pict w14:anchorId="1E6C62C7">
          <v:shape id="_x0000_s4057" type="#_x0000_t136" alt="" style="position:absolute;left:0;text-align:left;margin-left:193pt;margin-top:23.8pt;width:6.25pt;height:12pt;rotation:17;z-index:251378688;mso-wrap-edited:f;mso-width-percent:0;mso-height-percent:0;mso-position-horizontal-relative:page;mso-width-percent:0;mso-height-percent:0" fillcolor="#472200" stroked="f">
            <o:extrusion v:ext="view" autorotationcenter="t"/>
            <v:textpath style="font-family:&quot;Avenir&quot;;font-size:12pt;v-text-kern:t;mso-text-shadow:auto" string="y"/>
            <w10:wrap anchorx="page"/>
          </v:shape>
        </w:pict>
      </w:r>
      <w:r>
        <w:pict w14:anchorId="527F4FB0">
          <v:shape id="_x0000_s4056" type="#_x0000_t136" alt="" style="position:absolute;left:0;text-align:left;margin-left:190.65pt;margin-top:-4.2pt;width:15.5pt;height:20pt;rotation:18;z-index:251379712;mso-wrap-edited:f;mso-width-percent:0;mso-height-percent:0;mso-position-horizontal-relative:page;mso-width-percent:0;mso-height-percent:0" fillcolor="#567242" stroked="f">
            <o:extrusion v:ext="view" autorotationcenter="t"/>
            <v:textpath style="font-family:&quot;Avenir&quot;;font-size:20pt;font-weight:bold;v-text-kern:t;mso-text-shadow:auto" string="&amp;"/>
            <w10:wrap anchorx="page"/>
          </v:shape>
        </w:pict>
      </w:r>
      <w:r>
        <w:pict w14:anchorId="02DFD529">
          <v:shape id="_x0000_s4055" type="#_x0000_t136" alt="" style="position:absolute;left:0;text-align:left;margin-left:190.35pt;margin-top:22.4pt;width:3.1pt;height:12pt;rotation:18;z-index:251380736;mso-wrap-edited:f;mso-width-percent:0;mso-height-percent:0;mso-position-horizontal-relative:page;mso-width-percent:0;mso-height-percent:0" fillcolor="#472200" stroked="f">
            <o:extrusion v:ext="view" autorotationcenter="t"/>
            <v:textpath style="font-family:&quot;Avenir&quot;;font-size:12pt;v-text-kern:t;mso-text-shadow:auto" string="l"/>
            <w10:wrap anchorx="page"/>
          </v:shape>
        </w:pict>
      </w:r>
      <w:r>
        <w:pict w14:anchorId="2C80E67A">
          <v:shape id="_x0000_s4054" type="#_x0000_t136" alt="" style="position:absolute;left:0;text-align:left;margin-left:186.35pt;margin-top:21.3pt;width:4.5pt;height:12pt;rotation:19;z-index:251381760;mso-wrap-edited:f;mso-width-percent:0;mso-height-percent:0;mso-position-horizontal-relative:page;mso-width-percent:0;mso-height-percent:0" fillcolor="#472200" stroked="f">
            <o:extrusion v:ext="view" autorotationcenter="t"/>
            <v:textpath style="font-family:&quot;Avenir&quot;;font-size:12pt;v-text-kern:t;mso-text-shadow:auto" string="t"/>
            <w10:wrap anchorx="page"/>
          </v:shape>
        </w:pict>
      </w:r>
      <w:r>
        <w:pict w14:anchorId="47F297C4">
          <v:shape id="_x0000_s4053" type="#_x0000_t136" alt="" style="position:absolute;left:0;text-align:left;margin-left:181.2pt;margin-top:19.6pt;width:5.4pt;height:12pt;rotation:20;z-index:251382784;mso-wrap-edited:f;mso-width-percent:0;mso-height-percent:0;mso-position-horizontal-relative:page;mso-width-percent:0;mso-height-percent:0" fillcolor="#472200" stroked="f">
            <o:extrusion v:ext="view" autorotationcenter="t"/>
            <v:textpath style="font-family:&quot;Avenir&quot;;font-size:12pt;v-text-kern:t;mso-text-shadow:auto" string="s"/>
            <w10:wrap anchorx="page"/>
          </v:shape>
        </w:pict>
      </w:r>
      <w:r>
        <w:pict w14:anchorId="7F64096E">
          <v:shape id="_x0000_s4052" type="#_x0000_t136" alt="" style="position:absolute;left:0;text-align:left;margin-left:174.55pt;margin-top:17.45pt;width:7.3pt;height:12pt;rotation:21;z-index:251383808;mso-wrap-edited:f;mso-width-percent:0;mso-height-percent:0;mso-position-horizontal-relative:page;mso-width-percent:0;mso-height-percent:0" fillcolor="#472200" stroked="f">
            <o:extrusion v:ext="view" autorotationcenter="t"/>
            <v:textpath style="font-family:&quot;Avenir&quot;;font-size:12pt;v-text-kern:t;mso-text-shadow:auto" string="o"/>
            <w10:wrap anchorx="page"/>
          </v:shape>
        </w:pict>
      </w:r>
      <w:r>
        <w:pict w14:anchorId="6B78648D">
          <v:shape id="_x0000_s4051" type="#_x0000_t136" alt="" style="position:absolute;left:0;text-align:left;margin-left:177.85pt;margin-top:-9.75pt;width:11.4pt;height:20pt;rotation:22;z-index:251385856;mso-wrap-edited:f;mso-width-percent:0;mso-height-percent:0;mso-position-horizontal-relative:page;mso-width-percent:0;mso-height-percent:0" fillcolor="#567242" stroked="f">
            <o:extrusion v:ext="view" autorotationcenter="t"/>
            <v:textpath style="font-family:&quot;Avenir&quot;;font-size:20pt;font-weight:bold;v-text-kern:t;mso-text-shadow:auto" string="k"/>
            <w10:wrap anchorx="page"/>
          </v:shape>
        </w:pict>
      </w:r>
      <w:r>
        <w:pict w14:anchorId="671144ED">
          <v:shape id="_x0000_s4050" type="#_x0000_t136" alt="" style="position:absolute;left:0;text-align:left;margin-left:165.1pt;margin-top:14.15pt;width:10.4pt;height:12pt;rotation:23;z-index:251386880;mso-wrap-edited:f;mso-width-percent:0;mso-height-percent:0;mso-position-horizontal-relative:page;mso-width-percent:0;mso-height-percent:0" fillcolor="#472200" stroked="f">
            <o:extrusion v:ext="view" autorotationcenter="t"/>
            <v:textpath style="font-family:&quot;Avenir&quot;;font-size:12pt;v-text-kern:t;mso-text-shadow:auto" string="m"/>
            <w10:wrap anchorx="page"/>
          </v:shape>
        </w:pict>
      </w:r>
      <w:r>
        <w:pict w14:anchorId="13EAF7FD">
          <v:shape id="_x0000_s4049" type="#_x0000_t136" alt="" style="position:absolute;left:0;text-align:left;margin-left:173.9pt;margin-top:-12.75pt;width:5.45pt;height:20pt;rotation:24;z-index:251388928;mso-wrap-edited:f;mso-width-percent:0;mso-height-percent:0;mso-position-horizontal-relative:page;mso-width-percent:0;mso-height-percent:0" fillcolor="#567242" stroked="f">
            <o:extrusion v:ext="view" autorotationcenter="t"/>
            <v:textpath style="font-family:&quot;Avenir&quot;;font-size:20pt;font-weight:bold;v-text-kern:t;mso-text-shadow:auto" string="l"/>
            <w10:wrap anchorx="page"/>
          </v:shape>
        </w:pict>
      </w:r>
      <w:r>
        <w:pict w14:anchorId="65A37420">
          <v:shape id="_x0000_s4048" type="#_x0000_t136" alt="" style="position:absolute;left:0;text-align:left;margin-left:169.7pt;margin-top:-14.7pt;width:5.45pt;height:20pt;rotation:25;z-index:251390976;mso-wrap-edited:f;mso-width-percent:0;mso-height-percent:0;mso-position-horizontal-relative:page;mso-width-percent:0;mso-height-percent:0" fillcolor="#567242" stroked="f">
            <o:extrusion v:ext="view" autorotationcenter="t"/>
            <v:textpath style="font-family:&quot;Avenir&quot;;font-size:20pt;font-weight:bold;v-text-kern:t;mso-text-shadow:auto" string="i"/>
            <w10:wrap anchorx="page"/>
          </v:shape>
        </w:pict>
      </w:r>
      <w:r>
        <w:pict w14:anchorId="17752F95">
          <v:shape id="_x0000_s4047" type="#_x0000_t136" alt="" style="position:absolute;left:0;text-align:left;margin-left:152.95pt;margin-top:-19.7pt;width:18.9pt;height:20pt;rotation:28;z-index:251395072;mso-wrap-edited:f;mso-width-percent:0;mso-height-percent:0;mso-position-horizontal-relative:page;mso-width-percent:0;mso-height-percent:0" fillcolor="#567242" stroked="f">
            <o:extrusion v:ext="view" autorotationcenter="t"/>
            <v:textpath style="font-family:&quot;Avenir&quot;;font-size:20pt;font-weight:bold;v-text-kern:t;mso-text-shadow:auto" string="M"/>
            <w10:wrap anchorx="page"/>
          </v:shape>
        </w:pict>
      </w:r>
      <w:r>
        <w:pict w14:anchorId="2C45BF55">
          <v:shape id="_x0000_s4046" type="#_x0000_t136" alt="" style="position:absolute;left:0;text-align:left;margin-left:86.65pt;margin-top:-77.8pt;width:8.6pt;height:20pt;rotation:49;z-index:251409408;mso-wrap-edited:f;mso-width-percent:0;mso-height-percent:0;mso-position-horizontal-relative:page;mso-width-percent:0;mso-height-percent:0" fillcolor="#567242" stroked="f">
            <o:extrusion v:ext="view" autorotationcenter="t"/>
            <v:textpath style="font-family:&quot;Avenir&quot;;font-size:20pt;font-weight:bold;v-text-kern:t;mso-text-shadow:auto" string="t"/>
            <w10:wrap anchorx="page"/>
          </v:shape>
        </w:pict>
      </w:r>
      <w:r>
        <w:pict w14:anchorId="7EC918AE">
          <v:shape id="_x0000_s4045" type="#_x0000_t136" alt="" style="position:absolute;left:0;text-align:left;margin-left:83.95pt;margin-top:-83.05pt;width:5.35pt;height:20pt;rotation:51;z-index:251411456;mso-wrap-edited:f;mso-width-percent:0;mso-height-percent:0;mso-position-horizontal-relative:page;mso-width-percent:0;mso-height-percent:0" fillcolor="#567242" stroked="f">
            <o:extrusion v:ext="view" autorotationcenter="t"/>
            <v:textpath style="font-family:&quot;Avenir&quot;;font-size:20pt;font-weight:bold;v-text-kern:t;mso-text-shadow:auto" string="i"/>
            <w10:wrap anchorx="page"/>
          </v:shape>
        </w:pict>
      </w:r>
      <w:r>
        <w:pict w14:anchorId="2F075B54">
          <v:shape id="_x0000_s4044" type="#_x0000_t136" alt="" style="position:absolute;left:0;text-align:left;margin-left:75.9pt;margin-top:-89.45pt;width:11.6pt;height:20pt;rotation:53;z-index:251414528;mso-wrap-edited:f;mso-width-percent:0;mso-height-percent:0;mso-position-horizontal-relative:page;mso-width-percent:0;mso-height-percent:0" fillcolor="#567242" stroked="f">
            <o:extrusion v:ext="view" autorotationcenter="t"/>
            <v:textpath style="font-family:&quot;Avenir&quot;;font-size:20pt;font-weight:bold;v-text-kern:t;mso-text-shadow:auto" string="u"/>
            <w10:wrap anchorx="page"/>
          </v:shape>
        </w:pict>
      </w:r>
      <w:r>
        <w:pict w14:anchorId="788647E5">
          <v:shape id="_x0000_s4043" type="#_x0000_t136" alt="" style="position:absolute;left:0;text-align:left;margin-left:71.6pt;margin-top:-97.7pt;width:8.6pt;height:20pt;rotation:55;z-index:251417600;mso-wrap-edited:f;mso-width-percent:0;mso-height-percent:0;mso-position-horizontal-relative:page;mso-width-percent:0;mso-height-percent:0" fillcolor="#567242" stroked="f">
            <o:extrusion v:ext="view" autorotationcenter="t"/>
            <v:textpath style="font-family:&quot;Avenir&quot;;font-size:20pt;font-weight:bold;v-text-kern:t;mso-text-shadow:auto" string="r"/>
            <w10:wrap anchorx="page"/>
          </v:shape>
        </w:pict>
      </w:r>
      <w:r>
        <w:pict w14:anchorId="3ACFA708">
          <v:shape id="_x0000_s4042" type="#_x0000_t136" alt="" style="position:absolute;left:0;text-align:left;margin-left:64.7pt;margin-top:-105.65pt;width:12.15pt;height:20pt;rotation:58;z-index:251423744;mso-wrap-edited:f;mso-width-percent:0;mso-height-percent:0;mso-position-horizontal-relative:page;mso-width-percent:0;mso-height-percent:0" fillcolor="#567242" stroked="f">
            <o:extrusion v:ext="view" autorotationcenter="t"/>
            <v:textpath style="font-family:&quot;Avenir&quot;;font-size:20pt;font-weight:bold;v-text-kern:t;mso-text-shadow:auto" string="F"/>
            <w10:wrap anchorx="page"/>
          </v:shape>
        </w:pict>
      </w:r>
      <w:r>
        <w:pict w14:anchorId="19FF04F3">
          <v:shape id="_x0000_s4041" type="#_x0000_t136" alt="" style="position:absolute;left:0;text-align:left;margin-left:529.4pt;margin-top:-109.7pt;width:11.7pt;height:20pt;rotation:296;z-index:251451392;mso-wrap-edited:f;mso-width-percent:0;mso-height-percent:0;mso-position-horizontal-relative:page;mso-width-percent:0;mso-height-percent:0" fillcolor="#567242" stroked="f">
            <o:extrusion v:ext="view" autorotationcenter="t"/>
            <v:textpath style="font-family:&quot;Avenir&quot;;font-size:20pt;font-weight:bold;v-text-kern:t;mso-text-shadow:auto" string="e"/>
            <w10:wrap anchorx="page"/>
          </v:shape>
        </w:pict>
      </w:r>
      <w:r>
        <w:pict w14:anchorId="71F3457B">
          <v:shape id="_x0000_s4040" type="#_x0000_t136" alt="" style="position:absolute;left:0;text-align:left;margin-left:501.25pt;margin-top:-105.1pt;width:12.9pt;height:20pt;rotation:300;z-index:251457536;mso-wrap-edited:f;mso-width-percent:0;mso-height-percent:0;mso-position-horizontal-relative:page;mso-width-percent:0;mso-height-percent:0" fillcolor="#567242" stroked="f">
            <o:extrusion v:ext="view" autorotationcenter="t"/>
            <v:textpath style="font-family:&quot;Avenir&quot;;font-size:20pt;font-weight:bold;v-text-kern:t;mso-text-shadow:auto" string="g"/>
            <w10:wrap anchorx="page"/>
          </v:shape>
        </w:pict>
      </w:r>
      <w:r>
        <w:pict w14:anchorId="2A7BB4D6">
          <v:shape id="_x0000_s4039" type="#_x0000_t136" alt="" style="position:absolute;left:0;text-align:left;margin-left:519.9pt;margin-top:-97.2pt;width:17.85pt;height:20pt;rotation:300;z-index:251458560;mso-wrap-edited:f;mso-width-percent:0;mso-height-percent:0;mso-position-horizontal-relative:page;mso-width-percent:0;mso-height-percent:0" fillcolor="#567242" stroked="f">
            <o:extrusion v:ext="view" autorotationcenter="t"/>
            <v:textpath style="font-family:&quot;Avenir&quot;;font-size:20pt;font-weight:bold;v-text-kern:t;mso-text-shadow:auto" string="m"/>
            <w10:wrap anchorx="page"/>
          </v:shape>
        </w:pict>
      </w:r>
      <w:r>
        <w:pict w14:anchorId="1BF12BA1">
          <v:shape id="_x0000_s4038" type="#_x0000_t136" alt="" style="position:absolute;left:0;text-align:left;margin-left:483.75pt;margin-top:-102.45pt;width:7.6pt;height:12pt;rotation:302;z-index:251460608;mso-wrap-edited:f;mso-width-percent:0;mso-height-percent:0;mso-position-horizontal-relative:page;mso-width-percent:0;mso-height-percent:0" fillcolor="#472200" stroked="f">
            <o:extrusion v:ext="view" autorotationcenter="t"/>
            <v:textpath style="font-family:&quot;Avenir&quot;;font-size:12pt;v-text-kern:t;mso-text-shadow:auto" string="b"/>
            <w10:wrap anchorx="page"/>
          </v:shape>
        </w:pict>
      </w:r>
      <w:r>
        <w:pict w14:anchorId="022C11D4">
          <v:shape id="_x0000_s4037" type="#_x0000_t136" alt="" style="position:absolute;left:0;text-align:left;margin-left:496.15pt;margin-top:-95.3pt;width:11.5pt;height:20pt;rotation:302;z-index:251461632;mso-wrap-edited:f;mso-width-percent:0;mso-height-percent:0;mso-position-horizontal-relative:page;mso-width-percent:0;mso-height-percent:0" fillcolor="#567242" stroked="f">
            <o:extrusion v:ext="view" autorotationcenter="t"/>
            <v:textpath style="font-family:&quot;Avenir&quot;;font-size:20pt;font-weight:bold;v-text-kern:t;mso-text-shadow:auto" string="e"/>
            <w10:wrap anchorx="page"/>
          </v:shape>
        </w:pict>
      </w:r>
      <w:r>
        <w:pict w14:anchorId="7E9157B7">
          <v:shape id="_x0000_s4036" type="#_x0000_t136" alt="" style="position:absolute;left:0;text-align:left;margin-left:512.15pt;margin-top:-79.9pt;width:12.8pt;height:20pt;rotation:303;z-index:251462656;mso-wrap-edited:f;mso-width-percent:0;mso-height-percent:0;mso-position-horizontal-relative:page;mso-width-percent:0;mso-height-percent:0" fillcolor="#567242" stroked="f">
            <o:extrusion v:ext="view" autorotationcenter="t"/>
            <v:textpath style="font-family:&quot;Avenir&quot;;font-size:20pt;font-weight:bold;v-text-kern:t;mso-text-shadow:auto" string="d"/>
            <w10:wrap anchorx="page"/>
          </v:shape>
        </w:pict>
      </w:r>
      <w:r>
        <w:pict w14:anchorId="0CE0B139">
          <v:shape id="_x0000_s4035" type="#_x0000_t136" alt="" style="position:absolute;left:0;text-align:left;margin-left:478.15pt;margin-top:-93.6pt;width:7.45pt;height:12pt;rotation:304;z-index:251464704;mso-wrap-edited:f;mso-width-percent:0;mso-height-percent:0;mso-position-horizontal-relative:page;mso-width-percent:0;mso-height-percent:0" fillcolor="#472200" stroked="f">
            <o:extrusion v:ext="view" autorotationcenter="t"/>
            <v:textpath style="font-family:&quot;Avenir&quot;;font-size:12pt;v-text-kern:t;mso-text-shadow:auto" string="d"/>
            <w10:wrap anchorx="page"/>
          </v:shape>
        </w:pict>
      </w:r>
      <w:r>
        <w:pict w14:anchorId="2A0B59BC">
          <v:shape id="_x0000_s4034" type="#_x0000_t136" alt="" style="position:absolute;left:0;text-align:left;margin-left:492.3pt;margin-top:-85.35pt;width:6.15pt;height:20pt;rotation:305;z-index:251465728;mso-wrap-edited:f;mso-width-percent:0;mso-height-percent:0;mso-position-horizontal-relative:page;mso-width-percent:0;mso-height-percent:0" fillcolor="#567242" stroked="f">
            <o:extrusion v:ext="view" autorotationcenter="t"/>
            <v:textpath style="font-family:&quot;Avenir&quot;;font-size:20pt;font-weight:bold;v-text-kern:t;mso-text-shadow:auto" string=","/>
            <w10:wrap anchorx="page"/>
          </v:shape>
        </w:pict>
      </w:r>
      <w:r>
        <w:pict w14:anchorId="58F710D8">
          <v:shape id="_x0000_s4033" type="#_x0000_t136" alt="" style="position:absolute;left:0;text-align:left;margin-left:474.5pt;margin-top:-87.9pt;width:6.9pt;height:12pt;rotation:306;z-index:251466752;mso-wrap-edited:f;mso-width-percent:0;mso-height-percent:0;mso-position-horizontal-relative:page;mso-width-percent:0;mso-height-percent:0" fillcolor="#472200" stroked="f">
            <o:extrusion v:ext="view" autorotationcenter="t"/>
            <v:textpath style="font-family:&quot;Avenir&quot;;font-size:12pt;v-text-kern:t;mso-text-shadow:auto" string="n"/>
            <w10:wrap anchorx="page"/>
          </v:shape>
        </w:pict>
      </w:r>
      <w:r>
        <w:pict w14:anchorId="64730FE9">
          <v:shape id="_x0000_s4032" type="#_x0000_t136" alt="" style="position:absolute;left:0;text-align:left;margin-left:506.05pt;margin-top:-70.2pt;width:11.85pt;height:20pt;rotation:306;z-index:251467776;mso-wrap-edited:f;mso-width-percent:0;mso-height-percent:0;mso-position-horizontal-relative:page;mso-width-percent:0;mso-height-percent:0" fillcolor="#567242" stroked="f">
            <o:extrusion v:ext="view" autorotationcenter="t"/>
            <v:textpath style="font-family:&quot;Avenir&quot;;font-size:20pt;font-weight:bold;v-text-kern:t;mso-text-shadow:auto" string="e"/>
            <w10:wrap anchorx="page"/>
          </v:shape>
        </w:pict>
      </w:r>
      <w:r>
        <w:pict w14:anchorId="1420C00A">
          <v:shape id="_x0000_s4031" type="#_x0000_t136" alt="" style="position:absolute;left:0;text-align:left;margin-left:483.7pt;margin-top:-78.05pt;width:12.95pt;height:20pt;rotation:307;z-index:251469824;mso-wrap-edited:f;mso-width-percent:0;mso-height-percent:0;mso-position-horizontal-relative:page;mso-width-percent:0;mso-height-percent:0" fillcolor="#567242" stroked="f">
            <o:extrusion v:ext="view" autorotationcenter="t"/>
            <v:textpath style="font-family:&quot;Avenir&quot;;font-size:20pt;font-weight:bold;v-text-kern:t;mso-text-shadow:auto" string="d"/>
            <w10:wrap anchorx="page"/>
          </v:shape>
        </w:pict>
      </w:r>
      <w:r>
        <w:pict w14:anchorId="49A943A8">
          <v:shape id="_x0000_s4030" type="#_x0000_t136" alt="" style="position:absolute;left:0;text-align:left;margin-left:502.2pt;margin-top:-62.4pt;width:8.2pt;height:20pt;rotation:307;z-index:251470848;mso-wrap-edited:f;mso-width-percent:0;mso-height-percent:0;mso-position-horizontal-relative:page;mso-width-percent:0;mso-height-percent:0" fillcolor="#567242" stroked="f">
            <o:extrusion v:ext="view" autorotationcenter="t"/>
            <v:textpath style="font-family:&quot;Avenir&quot;;font-size:20pt;font-weight:bold;v-text-kern:t;mso-text-shadow:auto" string="r"/>
            <w10:wrap anchorx="page"/>
          </v:shape>
        </w:pict>
      </w:r>
      <w:r>
        <w:pict w14:anchorId="68C5C895">
          <v:shape id="_x0000_s4029" type="#_x0000_t136" alt="" style="position:absolute;left:0;text-align:left;margin-left:470.9pt;margin-top:-82.75pt;width:6.5pt;height:12pt;rotation:308;z-index:251471872;mso-wrap-edited:f;mso-width-percent:0;mso-height-percent:0;mso-position-horizontal-relative:page;mso-width-percent:0;mso-height-percent:0" fillcolor="#472200" stroked="f">
            <o:extrusion v:ext="view" autorotationcenter="t"/>
            <v:textpath style="font-family:&quot;Avenir&quot;;font-size:12pt;v-text-kern:t;mso-text-shadow:auto" string="a"/>
            <w10:wrap anchorx="page"/>
          </v:shape>
        </w:pict>
      </w:r>
      <w:r>
        <w:pict w14:anchorId="3450A673">
          <v:shape id="_x0000_s4028" type="#_x0000_t136" alt="" style="position:absolute;left:0;text-align:left;margin-left:465.9pt;margin-top:-75.65pt;width:5.4pt;height:12pt;rotation:309;z-index:251473920;mso-wrap-edited:f;mso-width-percent:0;mso-height-percent:0;mso-position-horizontal-relative:page;mso-width-percent:0;mso-height-percent:0" fillcolor="#472200" stroked="f">
            <o:extrusion v:ext="view" autorotationcenter="t"/>
            <v:textpath style="font-family:&quot;Avenir&quot;;font-size:12pt;v-text-kern:t;mso-text-shadow:auto" string="s"/>
            <w10:wrap anchorx="page"/>
          </v:shape>
        </w:pict>
      </w:r>
      <w:r>
        <w:pict w14:anchorId="6352BE9B">
          <v:shape id="_x0000_s4027" type="#_x0000_t136" alt="" style="position:absolute;left:0;text-align:left;margin-left:476.6pt;margin-top:-68.45pt;width:12.3pt;height:20pt;rotation:309;z-index:251474944;mso-wrap-edited:f;mso-width-percent:0;mso-height-percent:0;mso-position-horizontal-relative:page;mso-width-percent:0;mso-height-percent:0" fillcolor="#567242" stroked="f">
            <o:extrusion v:ext="view" autorotationcenter="t"/>
            <v:textpath style="font-family:&quot;Avenir&quot;;font-size:20pt;font-weight:bold;v-text-kern:t;mso-text-shadow:auto" string="o"/>
            <w10:wrap anchorx="page"/>
          </v:shape>
        </w:pict>
      </w:r>
      <w:r>
        <w:pict w14:anchorId="26D5F04E">
          <v:shape id="_x0000_s4026" type="#_x0000_t136" alt="" style="position:absolute;left:0;text-align:left;margin-left:462.2pt;margin-top:-71.5pt;width:5.9pt;height:12pt;rotation:311;z-index:251476992;mso-wrap-edited:f;mso-width-percent:0;mso-height-percent:0;mso-position-horizontal-relative:page;mso-width-percent:0;mso-height-percent:0" fillcolor="#472200" stroked="f">
            <o:extrusion v:ext="view" autorotationcenter="t"/>
            <v:textpath style="font-family:&quot;Avenir&quot;;font-size:12pt;v-text-kern:t;mso-text-shadow:auto" string="il"/>
            <w10:wrap anchorx="page"/>
          </v:shape>
        </w:pict>
      </w:r>
      <w:r>
        <w:pict w14:anchorId="15E2B632">
          <v:shape id="_x0000_s4025" type="#_x0000_t136" alt="" style="position:absolute;left:0;text-align:left;margin-left:491.05pt;margin-top:-50.75pt;width:11.8pt;height:20pt;rotation:311;z-index:251478016;mso-wrap-edited:f;mso-width-percent:0;mso-height-percent:0;mso-position-horizontal-relative:page;mso-width-percent:0;mso-height-percent:0" fillcolor="#567242" stroked="f">
            <o:extrusion v:ext="view" autorotationcenter="t"/>
            <v:textpath style="font-family:&quot;Avenir&quot;;font-size:20pt;font-weight:bold;v-text-kern:t;mso-text-shadow:auto" string="n"/>
            <w10:wrap anchorx="page"/>
          </v:shape>
        </w:pict>
      </w:r>
      <w:r>
        <w:pict w14:anchorId="4E6FE697">
          <v:shape id="_x0000_s4024" type="#_x0000_t136" alt="" style="position:absolute;left:0;text-align:left;margin-left:459.65pt;margin-top:-67.85pt;width:4.65pt;height:12pt;rotation:312;z-index:251479040;mso-wrap-edited:f;mso-width-percent:0;mso-height-percent:0;mso-position-horizontal-relative:page;mso-width-percent:0;mso-height-percent:0" fillcolor="#472200" stroked="f">
            <o:extrusion v:ext="view" autorotationcenter="t"/>
            <v:textpath style="font-family:&quot;Avenir&quot;;font-size:12pt;v-text-kern:t;mso-text-shadow:auto" string="t"/>
            <w10:wrap anchorx="page"/>
          </v:shape>
        </w:pict>
      </w:r>
      <w:r>
        <w:pict w14:anchorId="064F37AB">
          <v:shape id="_x0000_s4023" type="#_x0000_t136" alt="" style="position:absolute;left:0;text-align:left;margin-left:469.05pt;margin-top:-59.75pt;width:12.5pt;height:20pt;rotation:312;z-index:251480064;mso-wrap-edited:f;mso-width-percent:0;mso-height-percent:0;mso-position-horizontal-relative:page;mso-width-percent:0;mso-height-percent:0" fillcolor="#567242" stroked="f">
            <o:extrusion v:ext="view" autorotationcenter="t"/>
            <v:textpath style="font-family:&quot;Avenir&quot;;font-size:20pt;font-weight:bold;v-text-kern:t;mso-text-shadow:auto" string="o"/>
            <w10:wrap anchorx="page"/>
          </v:shape>
        </w:pict>
      </w:r>
      <w:r>
        <w:pict w14:anchorId="23627BE8">
          <v:shape id="_x0000_s4022" type="#_x0000_t136" alt="" style="position:absolute;left:0;text-align:left;margin-left:484.25pt;margin-top:-42.65pt;width:11.2pt;height:20pt;rotation:313;z-index:251482112;mso-wrap-edited:f;mso-width-percent:0;mso-height-percent:0;mso-position-horizontal-relative:page;mso-width-percent:0;mso-height-percent:0" fillcolor="#567242" stroked="f">
            <o:extrusion v:ext="view" autorotationcenter="t"/>
            <v:textpath style="font-family:&quot;Avenir&quot;;font-size:20pt;font-weight:bold;v-text-kern:t;mso-text-shadow:auto" string="a"/>
            <w10:wrap anchorx="page"/>
          </v:shape>
        </w:pict>
      </w:r>
      <w:r>
        <w:pict w14:anchorId="4E91B454">
          <v:shape id="_x0000_s4021" type="#_x0000_t136" alt="" style="position:absolute;left:0;text-align:left;margin-left:454.75pt;margin-top:-63.75pt;width:7pt;height:12pt;rotation:314;z-index:251483136;mso-wrap-edited:f;mso-width-percent:0;mso-height-percent:0;mso-position-horizontal-relative:page;mso-width-percent:0;mso-height-percent:0" fillcolor="#472200" stroked="f">
            <o:extrusion v:ext="view" autorotationcenter="t"/>
            <v:textpath style="font-family:&quot;Avenir&quot;;font-size:12pt;v-text-kern:t;mso-text-shadow:auto" string="n"/>
            <w10:wrap anchorx="page"/>
          </v:shape>
        </w:pict>
      </w:r>
      <w:r>
        <w:pict w14:anchorId="4BF14E50">
          <v:shape id="_x0000_s4020" type="#_x0000_t136" alt="" style="position:absolute;left:0;text-align:left;margin-left:465.1pt;margin-top:-52.7pt;width:7.45pt;height:20pt;rotation:314;z-index:251484160;mso-wrap-edited:f;mso-width-percent:0;mso-height-percent:0;mso-position-horizontal-relative:page;mso-width-percent:0;mso-height-percent:0" fillcolor="#567242" stroked="f">
            <o:extrusion v:ext="view" autorotationcenter="t"/>
            <v:textpath style="font-family:&quot;Avenir&quot;;font-size:20pt;font-weight:bold;v-text-kern:t;mso-text-shadow:auto" string="f"/>
            <w10:wrap anchorx="page"/>
          </v:shape>
        </w:pict>
      </w:r>
      <w:r>
        <w:pict w14:anchorId="1A9B3BE3">
          <v:shape id="_x0000_s4019" type="#_x0000_t136" alt="" style="position:absolute;left:0;text-align:left;margin-left:450.35pt;margin-top:-58.95pt;width:6.8pt;height:12pt;rotation:315;z-index:251486208;mso-wrap-edited:f;mso-width-percent:0;mso-height-percent:0;mso-position-horizontal-relative:page;mso-width-percent:0;mso-height-percent:0" fillcolor="#472200" stroked="f">
            <o:extrusion v:ext="view" autorotationcenter="t"/>
            <v:textpath style="font-family:&quot;Avenir&quot;;font-size:12pt;v-text-kern:t;mso-text-shadow:auto" string="e"/>
            <w10:wrap anchorx="page"/>
          </v:shape>
        </w:pict>
      </w:r>
      <w:r>
        <w:pict w14:anchorId="70C61A90">
          <v:shape id="_x0000_s4018" type="#_x0000_t136" alt="" style="position:absolute;left:0;text-align:left;margin-left:476.95pt;margin-top:-35.1pt;width:11.65pt;height:20pt;rotation:315;z-index:251487232;mso-wrap-edited:f;mso-width-percent:0;mso-height-percent:0;mso-position-horizontal-relative:page;mso-width-percent:0;mso-height-percent:0" fillcolor="#567242" stroked="f">
            <o:extrusion v:ext="view" autorotationcenter="t"/>
            <v:textpath style="font-family:&quot;Avenir&quot;;font-size:20pt;font-weight:bold;v-text-kern:t;mso-text-shadow:auto" string="e"/>
            <w10:wrap anchorx="page"/>
          </v:shape>
        </w:pict>
      </w:r>
      <w:r>
        <w:pict w14:anchorId="46CA3CB9">
          <v:shape id="_x0000_s4017" type="#_x0000_t136" alt="" style="position:absolute;left:0;text-align:left;margin-left:448.85pt;margin-top:-55.6pt;width:3.05pt;height:12pt;rotation:316;z-index:251488256;mso-wrap-edited:f;mso-width-percent:0;mso-height-percent:0;mso-position-horizontal-relative:page;mso-width-percent:0;mso-height-percent:0" fillcolor="#472200" stroked="f">
            <o:extrusion v:ext="view" autorotationcenter="t"/>
            <v:textpath style="font-family:&quot;Avenir&quot;;font-size:12pt;v-text-kern:t;mso-text-shadow:auto" string="l"/>
            <w10:wrap anchorx="page"/>
          </v:shape>
        </w:pict>
      </w:r>
      <w:r>
        <w:pict w14:anchorId="26EF52CF">
          <v:shape id="_x0000_s4016" type="#_x0000_t136" alt="" style="position:absolute;left:0;text-align:left;margin-left:457.05pt;margin-top:-46.35pt;width:10.95pt;height:20pt;rotation:316;z-index:251489280;mso-wrap-edited:f;mso-width-percent:0;mso-height-percent:0;mso-position-horizontal-relative:page;mso-width-percent:0;mso-height-percent:0" fillcolor="#567242" stroked="f">
            <o:extrusion v:ext="view" autorotationcenter="t"/>
            <v:textpath style="font-family:&quot;Avenir&quot;;font-size:20pt;font-weight:bold;v-text-kern:t;mso-text-shadow:auto" string="a"/>
            <w10:wrap anchorx="page"/>
          </v:shape>
        </w:pict>
      </w:r>
      <w:r>
        <w:pict w14:anchorId="67C6ED23">
          <v:shape id="_x0000_s4015" type="#_x0000_t136" alt="" style="position:absolute;left:0;text-align:left;margin-left:474.5pt;margin-top:-29.6pt;width:5.5pt;height:20pt;rotation:317;z-index:251490304;mso-wrap-edited:f;mso-width-percent:0;mso-height-percent:0;mso-position-horizontal-relative:page;mso-width-percent:0;mso-height-percent:0" fillcolor="#567242" stroked="f">
            <o:extrusion v:ext="view" autorotationcenter="t"/>
            <v:textpath style="font-family:&quot;Avenir&quot;;font-size:20pt;font-weight:bold;v-text-kern:t;mso-text-shadow:auto" string="l"/>
            <w10:wrap anchorx="page"/>
          </v:shape>
        </w:pict>
      </w:r>
      <w:r>
        <w:pict w14:anchorId="4E8182D2">
          <v:shape id="_x0000_s4014" type="#_x0000_t136" alt="" style="position:absolute;left:0;text-align:left;margin-left:444pt;margin-top:-51.2pt;width:3.6pt;height:12pt;rotation:318;z-index:251492352;mso-wrap-edited:f;mso-width-percent:0;mso-height-percent:0;mso-position-horizontal-relative:page;mso-width-percent:0;mso-height-percent:0" fillcolor="#472200" stroked="f">
            <o:extrusion v:ext="view" autorotationcenter="t"/>
            <v:textpath style="font-family:&quot;Avenir&quot;;font-size:12pt;v-text-kern:t;mso-text-shadow:auto" string="."/>
            <w10:wrap anchorx="page"/>
          </v:shape>
        </w:pict>
      </w:r>
      <w:r>
        <w:pict w14:anchorId="5030FAEE">
          <v:shape id="_x0000_s4013" type="#_x0000_t136" alt="" style="position:absolute;left:0;text-align:left;margin-left:438.1pt;margin-top:-47.7pt;width:7.6pt;height:12pt;rotation:319;z-index:251493376;mso-wrap-edited:f;mso-width-percent:0;mso-height-percent:0;mso-position-horizontal-relative:page;mso-width-percent:0;mso-height-percent:0" fillcolor="#472200" stroked="f">
            <o:extrusion v:ext="view" autorotationcenter="t"/>
            <v:textpath style="font-family:&quot;Avenir&quot;;font-size:12pt;v-text-kern:t;mso-text-shadow:auto" string="g"/>
            <w10:wrap anchorx="page"/>
          </v:shape>
        </w:pict>
      </w:r>
      <w:r>
        <w:pict w14:anchorId="5719B9D4">
          <v:shape id="_x0000_s4012" type="#_x0000_t136" alt="" style="position:absolute;left:0;text-align:left;margin-left:448.75pt;margin-top:-38.95pt;width:11.9pt;height:20pt;rotation:319;z-index:251494400;mso-wrap-edited:f;mso-width-percent:0;mso-height-percent:0;mso-position-horizontal-relative:page;mso-width-percent:0;mso-height-percent:0" fillcolor="#567242" stroked="f">
            <o:extrusion v:ext="view" autorotationcenter="t"/>
            <v:textpath style="font-family:&quot;Avenir&quot;;font-size:20pt;font-weight:bold;v-text-kern:t;mso-text-shadow:auto" string="e"/>
            <w10:wrap anchorx="page"/>
          </v:shape>
        </w:pict>
      </w:r>
      <w:r>
        <w:pict w14:anchorId="04DA3BFE">
          <v:shape id="_x0000_s4011" type="#_x0000_t136" alt="" style="position:absolute;left:0;text-align:left;margin-left:464.15pt;margin-top:-21.45pt;width:8.6pt;height:20pt;rotation:319;z-index:251495424;mso-wrap-edited:f;mso-width-percent:0;mso-height-percent:0;mso-position-horizontal-relative:page;mso-width-percent:0;mso-height-percent:0" fillcolor="#567242" stroked="f">
            <o:extrusion v:ext="view" autorotationcenter="t"/>
            <v:textpath style="font-family:&quot;Avenir&quot;;font-size:20pt;font-weight:bold;v-text-kern:t;mso-text-shadow:auto" string="r"/>
            <w10:wrap anchorx="page"/>
          </v:shape>
        </w:pict>
      </w:r>
      <w:r>
        <w:pict w14:anchorId="7662ADB4">
          <v:shape id="_x0000_s4010" type="#_x0000_t136" alt="" style="position:absolute;left:0;text-align:left;margin-left:436.45pt;margin-top:-44.4pt;width:3.4pt;height:12pt;rotation:320;z-index:251497472;mso-wrap-edited:f;mso-width-percent:0;mso-height-percent:0;mso-position-horizontal-relative:page;mso-width-percent:0;mso-height-percent:0" fillcolor="#472200" stroked="f">
            <o:extrusion v:ext="view" autorotationcenter="t"/>
            <v:textpath style="font-family:&quot;Avenir&quot;;font-size:12pt;v-text-kern:t;mso-text-shadow:auto" string="."/>
            <w10:wrap anchorx="page"/>
          </v:shape>
        </w:pict>
      </w:r>
      <w:r>
        <w:pict w14:anchorId="48EE763D">
          <v:shape id="_x0000_s4009" type="#_x0000_t136" alt="" style="position:absolute;left:0;text-align:left;margin-left:442.35pt;margin-top:-32.3pt;width:9.35pt;height:20pt;rotation:320;z-index:251498496;mso-wrap-edited:f;mso-width-percent:0;mso-height-percent:0;mso-position-horizontal-relative:page;mso-width-percent:0;mso-height-percent:0" fillcolor="#567242" stroked="f">
            <o:extrusion v:ext="view" autorotationcenter="t"/>
            <v:textpath style="font-family:&quot;Avenir&quot;;font-size:20pt;font-weight:bold;v-text-kern:t;mso-text-shadow:auto" string="s"/>
            <w10:wrap anchorx="page"/>
          </v:shape>
        </w:pict>
      </w:r>
      <w:r>
        <w:pict w14:anchorId="0E75F06D">
          <v:shape id="_x0000_s4008" type="#_x0000_t136" alt="" style="position:absolute;left:0;text-align:left;margin-left:431.15pt;margin-top:-41.35pt;width:6.8pt;height:12pt;rotation:321;z-index:251499520;mso-wrap-edited:f;mso-width-percent:0;mso-height-percent:0;mso-position-horizontal-relative:page;mso-width-percent:0;mso-height-percent:0" fillcolor="#472200" stroked="f">
            <o:extrusion v:ext="view" autorotationcenter="t"/>
            <v:textpath style="font-family:&quot;Avenir&quot;;font-size:12pt;v-text-kern:t;mso-text-shadow:auto" string="e"/>
            <w10:wrap anchorx="page"/>
          </v:shape>
        </w:pict>
      </w:r>
      <w:r>
        <w:pict w14:anchorId="43FCFA12">
          <v:shape id="_x0000_s4007" type="#_x0000_t136" alt="" style="position:absolute;left:0;text-align:left;margin-left:455pt;margin-top:-15.25pt;width:12.4pt;height:20pt;rotation:321;z-index:251500544;mso-wrap-edited:f;mso-width-percent:0;mso-height-percent:0;mso-position-horizontal-relative:page;mso-width-percent:0;mso-height-percent:0" fillcolor="#567242" stroked="f">
            <o:extrusion v:ext="view" autorotationcenter="t"/>
            <v:textpath style="font-family:&quot;Avenir&quot;;font-size:20pt;font-weight:bold;v-text-kern:t;mso-text-shadow:auto" string="o"/>
            <w10:wrap anchorx="page"/>
          </v:shape>
        </w:pict>
      </w:r>
      <w:r>
        <w:pict w14:anchorId="69CA0BC5">
          <v:shape id="_x0000_s4006" type="#_x0000_t136" alt="" style="position:absolute;left:0;text-align:left;margin-left:429.25pt;margin-top:-38.45pt;width:3.5pt;height:12pt;rotation:322;z-index:251501568;mso-wrap-edited:f;mso-width-percent:0;mso-height-percent:0;mso-position-horizontal-relative:page;mso-width-percent:0;mso-height-percent:0" fillcolor="#472200" stroked="f">
            <o:extrusion v:ext="view" autorotationcenter="t"/>
            <v:textpath style="font-family:&quot;Avenir&quot;;font-size:12pt;v-text-kern:t;mso-text-shadow:auto" string="("/>
            <w10:wrap anchorx="page"/>
          </v:shape>
        </w:pict>
      </w:r>
      <w:r>
        <w:pict w14:anchorId="382D8A77">
          <v:shape id="_x0000_s4005" type="#_x0000_t136" alt="" style="position:absolute;left:0;text-align:left;margin-left:435.75pt;margin-top:-25.8pt;width:6.2pt;height:20pt;rotation:323;z-index:251502592;mso-wrap-edited:f;mso-width-percent:0;mso-height-percent:0;mso-position-horizontal-relative:page;mso-width-percent:0;mso-height-percent:0" fillcolor="#567242" stroked="f">
            <o:extrusion v:ext="view" autorotationcenter="t"/>
            <v:textpath style="font-family:&quot;Avenir&quot;;font-size:20pt;font-weight:bold;v-text-kern:t;mso-text-shadow:auto" string=","/>
            <w10:wrap anchorx="page"/>
          </v:shape>
        </w:pict>
      </w:r>
      <w:r>
        <w:pict w14:anchorId="300C9CAA">
          <v:shape id="_x0000_s4004" type="#_x0000_t136" alt="" style="position:absolute;left:0;text-align:left;margin-left:450.2pt;margin-top:-9.75pt;width:8.45pt;height:20pt;rotation:323;z-index:251503616;mso-wrap-edited:f;mso-width-percent:0;mso-height-percent:0;mso-position-horizontal-relative:page;mso-width-percent:0;mso-height-percent:0" fillcolor="#567242" stroked="f">
            <o:extrusion v:ext="view" autorotationcenter="t"/>
            <v:textpath style="font-family:&quot;Avenir&quot;;font-size:20pt;font-weight:bold;v-text-kern:t;mso-text-shadow:auto" string="/"/>
            <w10:wrap anchorx="page"/>
          </v:shape>
        </w:pict>
      </w:r>
      <w:r>
        <w:pict w14:anchorId="15ED1CD3">
          <v:shape id="_x0000_s4003" type="#_x0000_t136" alt="" style="position:absolute;left:0;text-align:left;margin-left:417.1pt;margin-top:-38.75pt;width:9.75pt;height:20pt;rotation:325;z-index:251504640;mso-wrap-edited:f;mso-width-percent:0;mso-height-percent:0;mso-position-horizontal-relative:page;mso-width-percent:0;mso-height-percent:0" fillcolor="#567242" stroked="f">
            <o:extrusion v:ext="view" autorotationcenter="t"/>
            <v:textpath style="font-family:&quot;Avenir&quot;;font-size:20pt;font-weight:bold;v-text-kern:t;mso-text-shadow:auto" string="s"/>
            <w10:wrap anchorx="page"/>
          </v:shape>
        </w:pict>
      </w:r>
      <w:r>
        <w:pict w14:anchorId="39EBEA1B">
          <v:shape id="_x0000_s4002" type="#_x0000_t136" alt="" style="position:absolute;left:0;text-align:left;margin-left:426.05pt;margin-top:-20.7pt;width:11.9pt;height:20pt;rotation:325;z-index:251505664;mso-wrap-edited:f;mso-width-percent:0;mso-height-percent:0;mso-position-horizontal-relative:page;mso-width-percent:0;mso-height-percent:0" fillcolor="#567242" stroked="f">
            <o:extrusion v:ext="view" autorotationcenter="t"/>
            <v:textpath style="font-family:&quot;Avenir&quot;;font-size:20pt;font-weight:bold;v-text-kern:t;mso-text-shadow:auto" string="h"/>
            <w10:wrap anchorx="page"/>
          </v:shape>
        </w:pict>
      </w:r>
      <w:r>
        <w:pict w14:anchorId="2CFBEBB9">
          <v:shape id="_x0000_s4001" type="#_x0000_t136" alt="" style="position:absolute;left:0;text-align:left;margin-left:439.8pt;margin-top:-3.65pt;width:13.05pt;height:20pt;rotation:325;z-index:251506688;mso-wrap-edited:f;mso-width-percent:0;mso-height-percent:0;mso-position-horizontal-relative:page;mso-width-percent:0;mso-height-percent:0" fillcolor="#567242" stroked="f">
            <o:extrusion v:ext="view" autorotationcenter="t"/>
            <v:textpath style="font-family:&quot;Avenir&quot;;font-size:20pt;font-weight:bold;v-text-kern:t;mso-text-shadow:auto" string="d"/>
            <w10:wrap anchorx="page"/>
          </v:shape>
        </w:pict>
      </w:r>
      <w:r>
        <w:pict w14:anchorId="1D81BABB">
          <v:shape id="_x0000_s4000" type="#_x0000_t136" alt="" style="position:absolute;left:0;text-align:left;margin-left:407.9pt;margin-top:-32.95pt;width:11.65pt;height:20pt;rotation:326;z-index:251507712;mso-wrap-edited:f;mso-width-percent:0;mso-height-percent:0;mso-position-horizontal-relative:page;mso-width-percent:0;mso-height-percent:0" fillcolor="#567242" stroked="f">
            <o:extrusion v:ext="view" autorotationcenter="t"/>
            <v:textpath style="font-family:&quot;Avenir&quot;;font-size:20pt;font-weight:bold;v-text-kern:t;mso-text-shadow:auto" string="e"/>
            <w10:wrap anchorx="page"/>
          </v:shape>
        </w:pict>
      </w:r>
      <w:r>
        <w:pict w14:anchorId="3C1A865A">
          <v:shape id="_x0000_s3999" type="#_x0000_t136" alt="" style="position:absolute;left:0;text-align:left;margin-left:419.2pt;margin-top:-15.1pt;width:9.45pt;height:20pt;rotation:327;z-index:251508736;mso-wrap-edited:f;mso-width-percent:0;mso-height-percent:0;mso-position-horizontal-relative:page;mso-width-percent:0;mso-height-percent:0" fillcolor="#567242" stroked="f">
            <o:extrusion v:ext="view" autorotationcenter="t"/>
            <v:textpath style="font-family:&quot;Avenir&quot;;font-size:20pt;font-weight:bold;v-text-kern:t;mso-text-shadow:auto" string="s"/>
            <w10:wrap anchorx="page"/>
          </v:shape>
        </w:pict>
      </w:r>
      <w:r>
        <w:pict w14:anchorId="1A0466CB">
          <v:shape id="_x0000_s3998" type="#_x0000_t136" alt="" style="position:absolute;left:0;text-align:left;margin-left:430.8pt;margin-top:3.05pt;width:11.65pt;height:20pt;rotation:327;z-index:251509760;mso-wrap-edited:f;mso-width-percent:0;mso-height-percent:0;mso-position-horizontal-relative:page;mso-width-percent:0;mso-height-percent:0" fillcolor="#567242" stroked="f">
            <o:extrusion v:ext="view" autorotationcenter="t"/>
            <v:textpath style="font-family:&quot;Avenir&quot;;font-size:20pt;font-weight:bold;v-text-kern:t;mso-text-shadow:auto" string="n"/>
            <w10:wrap anchorx="page"/>
          </v:shape>
        </w:pict>
      </w:r>
      <w:r>
        <w:pict w14:anchorId="275AF289">
          <v:shape id="_x0000_s3997" type="#_x0000_t136" alt="" style="position:absolute;left:0;text-align:left;margin-left:408.7pt;margin-top:-9.55pt;width:12.9pt;height:20pt;rotation:329;z-index:251510784;mso-wrap-edited:f;mso-width-percent:0;mso-height-percent:0;mso-position-horizontal-relative:page;mso-width-percent:0;mso-height-percent:0" fillcolor="#567242" stroked="f">
            <o:extrusion v:ext="view" autorotationcenter="t"/>
            <v:textpath style="font-family:&quot;Avenir&quot;;font-size:20pt;font-weight:bold;v-text-kern:t;mso-text-shadow:auto" string="f"/>
            <w10:wrap anchorx="page"/>
          </v:shape>
        </w:pict>
      </w:r>
      <w:r>
        <w:pict w14:anchorId="01948A2E">
          <v:shape id="_x0000_s3996" type="#_x0000_t136" alt="" style="position:absolute;left:0;text-align:left;margin-left:422pt;margin-top:8.85pt;width:11.05pt;height:20pt;rotation:329;z-index:251511808;mso-wrap-edited:f;mso-width-percent:0;mso-height-percent:0;mso-position-horizontal-relative:page;mso-width-percent:0;mso-height-percent:0" fillcolor="#567242" stroked="f">
            <o:extrusion v:ext="view" autorotationcenter="t"/>
            <v:textpath style="font-family:&quot;Avenir&quot;;font-size:20pt;font-weight:bold;v-text-kern:t;mso-text-shadow:auto" string="a"/>
            <w10:wrap anchorx="page"/>
          </v:shape>
        </w:pict>
      </w:r>
      <w:r>
        <w:pict w14:anchorId="350B6EB8">
          <v:shape id="_x0000_s3995" type="#_x0000_t136" alt="" style="position:absolute;left:0;text-align:left;margin-left:392.9pt;margin-top:-25.45pt;width:17.85pt;height:20pt;rotation:330;z-index:251512832;mso-wrap-edited:f;mso-width-percent:0;mso-height-percent:0;mso-position-horizontal-relative:page;mso-width-percent:0;mso-height-percent:0" fillcolor="#567242" stroked="f">
            <o:extrusion v:ext="view" autorotationcenter="t"/>
            <v:textpath style="font-family:&quot;Avenir&quot;;font-size:20pt;font-weight:bold;v-text-kern:t;mso-text-shadow:auto" string="m"/>
            <w10:wrap anchorx="page"/>
          </v:shape>
        </w:pict>
      </w:r>
      <w:r>
        <w:pict w14:anchorId="1E81229B">
          <v:shape id="_x0000_s3994" type="#_x0000_t136" alt="" style="position:absolute;left:0;text-align:left;margin-left:401.4pt;margin-top:-3.35pt;width:6.05pt;height:20pt;rotation:332;z-index:251513856;mso-wrap-edited:f;mso-width-percent:0;mso-height-percent:0;mso-position-horizontal-relative:page;mso-width-percent:0;mso-height-percent:0" fillcolor="#567242" stroked="f">
            <o:extrusion v:ext="view" autorotationcenter="t"/>
            <v:textpath style="font-family:&quot;Avenir&quot;;font-size:20pt;font-weight:bold;v-text-kern:t;mso-text-shadow:auto" string=","/>
            <w10:wrap anchorx="page"/>
          </v:shape>
        </w:pict>
      </w:r>
      <w:r>
        <w:pict w14:anchorId="7608C2FD">
          <v:shape id="_x0000_s3993" type="#_x0000_t136" alt="" style="position:absolute;left:0;text-align:left;margin-left:408pt;margin-top:16.85pt;width:11.2pt;height:20pt;rotation:332;z-index:251514880;mso-wrap-edited:f;mso-width-percent:0;mso-height-percent:0;mso-position-horizontal-relative:page;mso-width-percent:0;mso-height-percent:0" fillcolor="#567242" stroked="f">
            <o:extrusion v:ext="view" autorotationcenter="t"/>
            <v:textpath style="font-family:&quot;Avenir&quot;;font-size:20pt;font-weight:bold;v-text-kern:t;mso-text-shadow:auto" string="y"/>
            <w10:wrap anchorx="page"/>
          </v:shape>
        </w:pict>
      </w:r>
      <w:r>
        <w:pict w14:anchorId="6A5B8141">
          <v:shape id="_x0000_s3992" type="#_x0000_t136" alt="" style="position:absolute;left:0;text-align:left;margin-left:383.55pt;margin-top:-18.55pt;width:11.75pt;height:20pt;rotation:333;z-index:251515904;mso-wrap-edited:f;mso-width-percent:0;mso-height-percent:0;mso-position-horizontal-relative:page;mso-width-percent:0;mso-height-percent:0" fillcolor="#567242" stroked="f">
            <o:extrusion v:ext="view" autorotationcenter="t"/>
            <v:textpath style="font-family:&quot;Avenir&quot;;font-size:20pt;font-weight:bold;v-text-kern:t;mso-text-shadow:auto" string="u"/>
            <w10:wrap anchorx="page"/>
          </v:shape>
        </w:pict>
      </w:r>
      <w:r>
        <w:pict w14:anchorId="1C64F138">
          <v:shape id="_x0000_s3991" type="#_x0000_t136" alt="" style="position:absolute;left:0;text-align:left;margin-left:393.05pt;margin-top:.15pt;width:9.45pt;height:20pt;rotation:333;z-index:251516928;mso-wrap-edited:f;mso-width-percent:0;mso-height-percent:0;mso-position-horizontal-relative:page;mso-width-percent:0;mso-height-percent:0" fillcolor="#567242" stroked="f">
            <o:extrusion v:ext="view" autorotationcenter="t"/>
            <v:textpath style="font-family:&quot;Avenir&quot;;font-size:20pt;font-weight:bold;v-text-kern:t;mso-text-shadow:auto" string="s"/>
            <w10:wrap anchorx="page"/>
          </v:shape>
        </w:pict>
      </w:r>
      <w:r>
        <w:pict w14:anchorId="365C1C35">
          <v:shape id="_x0000_s3990" type="#_x0000_t136" alt="" style="position:absolute;left:0;text-align:left;margin-left:400.6pt;margin-top:21.4pt;width:8.35pt;height:20pt;rotation:334;z-index:251517952;mso-wrap-edited:f;mso-width-percent:0;mso-height-percent:0;mso-position-horizontal-relative:page;mso-width-percent:0;mso-height-percent:0" fillcolor="#567242" stroked="f">
            <o:extrusion v:ext="view" autorotationcenter="t"/>
            <v:textpath style="font-family:&quot;Avenir&quot;;font-size:20pt;font-weight:bold;v-text-kern:t;mso-text-shadow:auto" string="r"/>
            <w10:wrap anchorx="page"/>
          </v:shape>
        </w:pict>
      </w:r>
      <w:r>
        <w:pict w14:anchorId="1A7648A0">
          <v:shape id="_x0000_s3989" type="#_x0000_t136" alt="" style="position:absolute;left:0;text-align:left;margin-left:372.3pt;margin-top:-13.45pt;width:13.05pt;height:20pt;rotation:336;z-index:251518976;mso-wrap-edited:f;mso-width-percent:0;mso-height-percent:0;mso-position-horizontal-relative:page;mso-width-percent:0;mso-height-percent:0" fillcolor="#567242" stroked="f">
            <o:extrusion v:ext="view" autorotationcenter="t"/>
            <v:textpath style="font-family:&quot;Avenir&quot;;font-size:20pt;font-weight:bold;v-text-kern:t;mso-text-shadow:auto" string="g"/>
            <w10:wrap anchorx="page"/>
          </v:shape>
        </w:pict>
      </w:r>
      <w:r>
        <w:pict w14:anchorId="3F0AFA00">
          <v:shape id="_x0000_s3988" type="#_x0000_t136" alt="" style="position:absolute;left:0;text-align:left;margin-left:381.7pt;margin-top:4.8pt;width:13pt;height:20pt;rotation:336;z-index:251520000;mso-wrap-edited:f;mso-width-percent:0;mso-height-percent:0;mso-position-horizontal-relative:page;mso-width-percent:0;mso-height-percent:0" fillcolor="#567242" stroked="f">
            <o:extrusion v:ext="view" autorotationcenter="t"/>
            <v:textpath style="font-family:&quot;Avenir&quot;;font-size:20pt;font-weight:bold;v-text-kern:t;mso-text-shadow:auto" string="d"/>
            <w10:wrap anchorx="page"/>
          </v:shape>
        </w:pict>
      </w:r>
      <w:r>
        <w:pict w14:anchorId="76D3CD8F">
          <v:shape id="_x0000_s3987" type="#_x0000_t136" alt="" style="position:absolute;left:0;text-align:left;margin-left:393.05pt;margin-top:25pt;width:8.5pt;height:20pt;rotation:336;z-index:251521024;mso-wrap-edited:f;mso-width-percent:0;mso-height-percent:0;mso-position-horizontal-relative:page;mso-width-percent:0;mso-height-percent:0" fillcolor="#567242" stroked="f">
            <o:extrusion v:ext="view" autorotationcenter="t"/>
            <v:textpath style="font-family:&quot;Avenir&quot;;font-size:20pt;font-weight:bold;v-text-kern:t;mso-text-shadow:auto" string="t"/>
            <w10:wrap anchorx="page"/>
          </v:shape>
        </w:pict>
      </w:r>
      <w:r>
        <w:pict w14:anchorId="3056F74C">
          <v:shape id="_x0000_s3986" type="#_x0000_t136" alt="" style="position:absolute;left:0;text-align:left;margin-left:371.6pt;margin-top:9.45pt;width:11.6pt;height:20pt;rotation:338;z-index:251522048;mso-wrap-edited:f;mso-width-percent:0;mso-height-percent:0;mso-position-horizontal-relative:page;mso-width-percent:0;mso-height-percent:0" fillcolor="#567242" stroked="f">
            <o:extrusion v:ext="view" autorotationcenter="t"/>
            <v:textpath style="font-family:&quot;Avenir&quot;;font-size:20pt;font-weight:bold;v-text-kern:t;mso-text-shadow:auto" string="e"/>
            <w10:wrap anchorx="page"/>
          </v:shape>
        </w:pict>
      </w:r>
      <w:r>
        <w:pict w14:anchorId="7DC84381">
          <v:shape id="_x0000_s3985" type="#_x0000_t136" alt="" style="position:absolute;left:0;text-align:left;margin-left:388.3pt;margin-top:27.7pt;width:5.7pt;height:20pt;rotation:338;z-index:251523072;mso-wrap-edited:f;mso-width-percent:0;mso-height-percent:0;mso-position-horizontal-relative:page;mso-width-percent:0;mso-height-percent:0" fillcolor="#567242" stroked="f">
            <o:extrusion v:ext="view" autorotationcenter="t"/>
            <v:textpath style="font-family:&quot;Avenir&quot;;font-size:20pt;font-weight:bold;v-text-kern:t;mso-text-shadow:auto" string="l"/>
            <w10:wrap anchorx="page"/>
          </v:shape>
        </w:pict>
      </w:r>
      <w:r>
        <w:pict w14:anchorId="5D4AA0E3">
          <v:shape id="_x0000_s3984" type="#_x0000_t136" alt="" style="position:absolute;left:0;text-align:left;margin-left:362.25pt;margin-top:-8.85pt;width:11.75pt;height:20pt;rotation:339;z-index:251524096;mso-wrap-edited:f;mso-width-percent:0;mso-height-percent:0;mso-position-horizontal-relative:page;mso-width-percent:0;mso-height-percent:0" fillcolor="#567242" stroked="f">
            <o:extrusion v:ext="view" autorotationcenter="t"/>
            <v:textpath style="font-family:&quot;Avenir&quot;;font-size:20pt;font-weight:bold;v-text-kern:t;mso-text-shadow:auto" string="e"/>
            <w10:wrap anchorx="page"/>
          </v:shape>
        </w:pict>
      </w:r>
      <w:r>
        <w:pict w14:anchorId="29435711">
          <v:shape id="_x0000_s3983" type="#_x0000_t136" alt="" style="position:absolute;left:0;text-align:left;margin-left:378.05pt;margin-top:30.7pt;width:11.6pt;height:20pt;rotation:339;z-index:251525120;mso-wrap-edited:f;mso-width-percent:0;mso-height-percent:0;mso-position-horizontal-relative:page;mso-width-percent:0;mso-height-percent:0" fillcolor="#567242" stroked="f">
            <o:extrusion v:ext="view" autorotationcenter="t"/>
            <v:textpath style="font-family:&quot;Avenir&quot;;font-size:20pt;font-weight:bold;v-text-kern:t;mso-text-shadow:auto" string="u"/>
            <w10:wrap anchorx="page"/>
          </v:shape>
        </w:pict>
      </w:r>
      <w:r>
        <w:pict w14:anchorId="3E682DB0">
          <v:shape id="_x0000_s3982" type="#_x0000_t136" alt="" style="position:absolute;left:0;text-align:left;margin-left:361.5pt;margin-top:13.3pt;width:11.75pt;height:20pt;rotation:341;z-index:251526144;mso-wrap-edited:f;mso-width-percent:0;mso-height-percent:0;mso-position-horizontal-relative:page;mso-width-percent:0;mso-height-percent:0" fillcolor="#567242" stroked="f">
            <o:extrusion v:ext="view" autorotationcenter="t"/>
            <v:textpath style="font-family:&quot;Avenir&quot;;font-size:20pt;font-weight:bold;v-text-kern:t;mso-text-shadow:auto" string="e"/>
            <w10:wrap anchorx="page"/>
          </v:shape>
        </w:pict>
      </w:r>
      <w:r>
        <w:pict w14:anchorId="44A2E7F6">
          <v:shape id="_x0000_s3981" type="#_x0000_t136" alt="" style="position:absolute;left:0;text-align:left;margin-left:352.4pt;margin-top:-5.1pt;width:11.2pt;height:20pt;rotation:342;z-index:251528192;mso-wrap-edited:f;mso-width-percent:0;mso-height-percent:0;mso-position-horizontal-relative:page;mso-width-percent:0;mso-height-percent:0" fillcolor="#567242" stroked="f">
            <o:extrusion v:ext="view" autorotationcenter="t"/>
            <v:textpath style="font-family:&quot;Avenir&quot;;font-size:20pt;font-weight:bold;v-text-kern:t;mso-text-shadow:auto" string="L"/>
            <w10:wrap anchorx="page"/>
          </v:shape>
        </w:pict>
      </w:r>
      <w:r>
        <w:pict w14:anchorId="5C5698BB">
          <v:shape id="_x0000_s3980" type="#_x0000_t136" alt="" style="position:absolute;left:0;text-align:left;margin-left:353.3pt;margin-top:16.4pt;width:9.65pt;height:20pt;rotation:343;z-index:251529216;mso-wrap-edited:f;mso-width-percent:0;mso-height-percent:0;mso-position-horizontal-relative:page;mso-width-percent:0;mso-height-percent:0" fillcolor="#567242" stroked="f">
            <o:extrusion v:ext="view" autorotationcenter="t"/>
            <v:textpath style="font-family:&quot;Avenir&quot;;font-size:20pt;font-weight:bold;v-text-kern:t;mso-text-shadow:auto" string="s"/>
            <w10:wrap anchorx="page"/>
          </v:shape>
        </w:pict>
      </w:r>
      <w:r>
        <w:pict w14:anchorId="60CE730A">
          <v:shape id="_x0000_s3979" type="#_x0000_t136" alt="" style="position:absolute;left:0;text-align:left;margin-left:320.15pt;margin-top:4.1pt;width:9.6pt;height:20pt;rotation:350;z-index:251531264;mso-wrap-edited:f;mso-width-percent:0;mso-height-percent:0;mso-position-horizontal-relative:page;mso-width-percent:0;mso-height-percent:0" fillcolor="#567242" stroked="f">
            <o:extrusion v:ext="view" autorotationcenter="t"/>
            <v:textpath style="font-family:&quot;Avenir&quot;;font-size:20pt;font-weight:bold;v-text-kern:t;mso-text-shadow:auto" string="s"/>
            <w10:wrap anchorx="page"/>
          </v:shape>
        </w:pict>
      </w:r>
      <w:r>
        <w:pict w14:anchorId="4CA9E6A6">
          <v:shape id="_x0000_s3978" type="#_x0000_t136" alt="" style="position:absolute;left:0;text-align:left;margin-left:312.45pt;margin-top:5.6pt;width:8.2pt;height:20pt;rotation:351;z-index:251532288;mso-wrap-edited:f;mso-width-percent:0;mso-height-percent:0;mso-position-horizontal-relative:page;mso-width-percent:0;mso-height-percent:0" fillcolor="#567242" stroked="f">
            <o:extrusion v:ext="view" autorotationcenter="t"/>
            <v:textpath style="font-family:&quot;Avenir&quot;;font-size:20pt;font-weight:bold;v-text-kern:t;mso-text-shadow:auto" string="t"/>
            <w10:wrap anchorx="page"/>
          </v:shape>
        </w:pict>
      </w:r>
      <w:r>
        <w:pict w14:anchorId="4E53E58F">
          <v:shape id="_x0000_s3977" type="#_x0000_t136" alt="" style="position:absolute;left:0;text-align:left;margin-left:302.6pt;margin-top:6.9pt;width:9.95pt;height:20pt;rotation:354;z-index:251533312;mso-wrap-edited:f;mso-width-percent:0;mso-height-percent:0;mso-position-horizontal-relative:page;mso-width-percent:0;mso-height-percent:0" fillcolor="#567242" stroked="f">
            <o:extrusion v:ext="view" autorotationcenter="t"/>
            <v:textpath style="font-family:&quot;Avenir&quot;;font-size:20pt;font-weight:bold;v-text-kern:t;mso-text-shadow:auto" string="c"/>
            <w10:wrap anchorx="page"/>
          </v:shape>
        </w:pict>
      </w:r>
      <w:r>
        <w:pict w14:anchorId="56D0FDCC">
          <v:shape id="_x0000_s3976" type="#_x0000_t136" alt="" style="position:absolute;left:0;text-align:left;margin-left:292.15pt;margin-top:7.85pt;width:11.6pt;height:20pt;rotation:356;z-index:251536384;mso-wrap-edited:f;mso-width-percent:0;mso-height-percent:0;mso-position-horizontal-relative:page;mso-width-percent:0;mso-height-percent:0" fillcolor="#567242" stroked="f">
            <o:extrusion v:ext="view" autorotationcenter="t"/>
            <v:textpath style="font-family:&quot;Avenir&quot;;font-size:20pt;font-weight:bold;v-text-kern:t;mso-text-shadow:auto" string="u"/>
            <w10:wrap anchorx="page"/>
          </v:shape>
        </w:pict>
      </w:r>
      <w:r>
        <w:pict w14:anchorId="2511B06F">
          <v:shape id="_x0000_s3975" type="#_x0000_t136" alt="" style="position:absolute;left:0;text-align:left;margin-left:280.55pt;margin-top:8.55pt;width:12.5pt;height:20pt;rotation:358;z-index:251538432;mso-wrap-edited:f;mso-width-percent:0;mso-height-percent:0;mso-position-horizontal-relative:page;mso-width-percent:0;mso-height-percent:0" fillcolor="#567242" stroked="f">
            <o:extrusion v:ext="view" autorotationcenter="t"/>
            <v:textpath style="font-family:&quot;Avenir&quot;;font-size:20pt;font-weight:bold;v-text-kern:t;mso-text-shadow:auto" string="d"/>
            <w10:wrap anchorx="page"/>
          </v:shape>
        </w:pict>
      </w:r>
      <w:r w:rsidR="00D56FD6">
        <w:rPr>
          <w:rFonts w:ascii="Avenir"/>
          <w:b/>
          <w:color w:val="567242"/>
          <w:w w:val="99"/>
          <w:sz w:val="40"/>
        </w:rPr>
        <w:t>o</w:t>
      </w:r>
    </w:p>
    <w:p w14:paraId="49D454AE" w14:textId="77777777" w:rsidR="000B4ABD" w:rsidRDefault="00E902B2">
      <w:pPr>
        <w:spacing w:before="34"/>
        <w:ind w:left="5535"/>
        <w:rPr>
          <w:rFonts w:ascii="Avenir"/>
          <w:sz w:val="24"/>
        </w:rPr>
      </w:pPr>
      <w:r>
        <w:pict w14:anchorId="71C1625C">
          <v:shape id="_x0000_s3974" type="#_x0000_t136" alt="" style="position:absolute;left:0;text-align:left;margin-left:264.5pt;margin-top:3.75pt;width:6.75pt;height:12pt;rotation:2;z-index:251363328;mso-wrap-edited:f;mso-width-percent:0;mso-height-percent:0;mso-position-horizontal-relative:page;mso-width-percent:0;mso-height-percent:0" fillcolor="#472200" stroked="f">
            <o:extrusion v:ext="view" autorotationcenter="t"/>
            <v:textpath style="font-family:&quot;Avenir&quot;;font-size:12pt;v-text-kern:t;mso-text-shadow:auto" string="u"/>
            <w10:wrap anchorx="page"/>
          </v:shape>
        </w:pict>
      </w:r>
      <w:r>
        <w:pict w14:anchorId="22F6D6AA">
          <v:shape id="_x0000_s3973" type="#_x0000_t136" alt="" style="position:absolute;left:0;text-align:left;margin-left:257.2pt;margin-top:3.4pt;width:7.4pt;height:12pt;rotation:3;z-index:251364352;mso-wrap-edited:f;mso-width-percent:0;mso-height-percent:0;mso-position-horizontal-relative:page;mso-width-percent:0;mso-height-percent:0" fillcolor="#472200" stroked="f">
            <o:extrusion v:ext="view" autorotationcenter="t"/>
            <v:textpath style="font-family:&quot;Avenir&quot;;font-size:12pt;v-text-kern:t;mso-text-shadow:auto" string="d"/>
            <w10:wrap anchorx="page"/>
          </v:shape>
        </w:pict>
      </w:r>
      <w:r>
        <w:pict w14:anchorId="7D45C4C4">
          <v:shape id="_x0000_s3972" type="#_x0000_t136" alt="" style="position:absolute;left:0;text-align:left;margin-left:250.55pt;margin-top:2.9pt;width:6.9pt;height:12pt;rotation:4;z-index:251365376;mso-wrap-edited:f;mso-width-percent:0;mso-height-percent:0;mso-position-horizontal-relative:page;mso-width-percent:0;mso-height-percent:0" fillcolor="#472200" stroked="f">
            <o:extrusion v:ext="view" autorotationcenter="t"/>
            <v:textpath style="font-family:&quot;Avenir&quot;;font-size:12pt;v-text-kern:t;mso-text-shadow:auto" string="e"/>
            <w10:wrap anchorx="page"/>
          </v:shape>
        </w:pict>
      </w:r>
      <w:r>
        <w:pict w14:anchorId="5CB412EC">
          <v:shape id="_x0000_s3971" type="#_x0000_t136" alt="" style="position:absolute;left:0;text-align:left;margin-left:246.4pt;margin-top:2.4pt;width:4.5pt;height:12pt;rotation:6;z-index:251367424;mso-wrap-edited:f;mso-width-percent:0;mso-height-percent:0;mso-position-horizontal-relative:page;mso-width-percent:0;mso-height-percent:0" fillcolor="#472200" stroked="f">
            <o:extrusion v:ext="view" autorotationcenter="t"/>
            <v:textpath style="font-family:&quot;Avenir&quot;;font-size:12pt;v-text-kern:t;mso-text-shadow:auto" string="r"/>
            <w10:wrap anchorx="page"/>
          </v:shape>
        </w:pict>
      </w:r>
      <w:r>
        <w:pict w14:anchorId="5139FF7F">
          <v:shape id="_x0000_s3970" type="#_x0000_t136" alt="" style="position:absolute;left:0;text-align:left;margin-left:235.9pt;margin-top:1.3pt;width:7.35pt;height:12pt;rotation:8;z-index:251369472;mso-wrap-edited:f;mso-width-percent:0;mso-height-percent:0;mso-position-horizontal-relative:page;mso-width-percent:0;mso-height-percent:0" fillcolor="#472200" stroked="f">
            <o:extrusion v:ext="view" autorotationcenter="t"/>
            <v:textpath style="font-family:&quot;Avenir&quot;;font-size:12pt;v-text-kern:t;mso-text-shadow:auto" string="d"/>
            <w10:wrap anchorx="page"/>
          </v:shape>
        </w:pict>
      </w:r>
      <w:r>
        <w:pict w14:anchorId="0DBF280C">
          <v:shape id="_x0000_s3969" type="#_x0000_t136" alt="" style="position:absolute;left:0;text-align:left;margin-left:366.75pt;margin-top:2.5pt;width:12.45pt;height:20pt;rotation:341;z-index:251527168;mso-wrap-edited:f;mso-width-percent:0;mso-height-percent:0;mso-position-horizontal-relative:page;mso-width-percent:0;mso-height-percent:0" fillcolor="#567242" stroked="f">
            <o:extrusion v:ext="view" autorotationcenter="t"/>
            <v:textpath style="font-family:&quot;Avenir&quot;;font-size:20pt;font-weight:bold;v-text-kern:t;mso-text-shadow:auto" string="o"/>
            <w10:wrap anchorx="page"/>
          </v:shape>
        </w:pict>
      </w:r>
      <w:r>
        <w:pict w14:anchorId="57F2650C">
          <v:shape id="_x0000_s3968" type="#_x0000_t136" alt="" style="position:absolute;left:0;text-align:left;margin-left:354.95pt;margin-top:6.25pt;width:13pt;height:20pt;rotation:344;z-index:251530240;mso-wrap-edited:f;mso-width-percent:0;mso-height-percent:0;mso-position-horizontal-relative:page;mso-width-percent:0;mso-height-percent:0" fillcolor="#567242" stroked="f">
            <o:extrusion v:ext="view" autorotationcenter="t"/>
            <v:textpath style="font-family:&quot;Avenir&quot;;font-size:20pt;font-weight:bold;v-text-kern:t;mso-text-shadow:auto" string="p"/>
            <w10:wrap anchorx="page"/>
          </v:shape>
        </w:pict>
      </w:r>
      <w:r>
        <w:pict w14:anchorId="77B69F2A">
          <v:shape id="_x0000_s3967" type="#_x0000_t136" alt="" style="position:absolute;left:0;text-align:left;margin-left:304.05pt;margin-top:2.35pt;width:4.45pt;height:12pt;rotation:354;z-index:251534336;mso-wrap-edited:f;mso-width-percent:0;mso-height-percent:0;mso-position-horizontal-relative:page;mso-width-percent:0;mso-height-percent:0" fillcolor="#472200" stroked="f">
            <o:extrusion v:ext="view" autorotationcenter="t"/>
            <v:textpath style="font-family:&quot;Avenir&quot;;font-size:12pt;v-text-kern:t;mso-text-shadow:auto" string="t"/>
            <w10:wrap anchorx="page"/>
          </v:shape>
        </w:pict>
      </w:r>
      <w:r>
        <w:pict w14:anchorId="3EACF1C6">
          <v:shape id="_x0000_s3966" type="#_x0000_t136" alt="" style="position:absolute;left:0;text-align:left;margin-left:297.75pt;margin-top:2.85pt;width:6.3pt;height:12pt;rotation:355;z-index:251535360;mso-wrap-edited:f;mso-width-percent:0;mso-height-percent:0;mso-position-horizontal-relative:page;mso-width-percent:0;mso-height-percent:0" fillcolor="#472200" stroked="f">
            <o:extrusion v:ext="view" autorotationcenter="t"/>
            <v:textpath style="font-family:&quot;Avenir&quot;;font-size:12pt;v-text-kern:t;mso-text-shadow:auto" string="a"/>
            <w10:wrap anchorx="page"/>
          </v:shape>
        </w:pict>
      </w:r>
      <w:r>
        <w:pict w14:anchorId="7A815336">
          <v:shape id="_x0000_s3965" type="#_x0000_t136" alt="" style="position:absolute;left:0;text-align:left;margin-left:293.9pt;margin-top:3.25pt;width:4.2pt;height:12pt;rotation:357;z-index:251537408;mso-wrap-edited:f;mso-width-percent:0;mso-height-percent:0;mso-position-horizontal-relative:page;mso-width-percent:0;mso-height-percent:0" fillcolor="#472200" stroked="f">
            <o:extrusion v:ext="view" autorotationcenter="t"/>
            <v:textpath style="font-family:&quot;Avenir&quot;;font-size:12pt;v-text-kern:t;mso-text-shadow:auto" string="f"/>
            <w10:wrap anchorx="page"/>
          </v:shape>
        </w:pict>
      </w:r>
      <w:r>
        <w:pict w14:anchorId="299AF56A">
          <v:shape id="_x0000_s3964" type="#_x0000_t136" alt="" style="position:absolute;left:0;text-align:left;margin-left:283.45pt;margin-top:3.7pt;width:7.35pt;height:12pt;rotation:358;z-index:251539456;mso-wrap-edited:f;mso-width-percent:0;mso-height-percent:0;mso-position-horizontal-relative:page;mso-width-percent:0;mso-height-percent:0" fillcolor="#472200" stroked="f">
            <o:extrusion v:ext="view" autorotationcenter="t"/>
            <v:textpath style="font-family:&quot;Avenir&quot;;font-size:12pt;v-text-kern:t;mso-text-shadow:auto" string="d"/>
            <w10:wrap anchorx="page"/>
          </v:shape>
        </w:pict>
      </w:r>
      <w:r w:rsidR="00D56FD6">
        <w:rPr>
          <w:rFonts w:ascii="Avenir"/>
          <w:color w:val="472200"/>
          <w:sz w:val="24"/>
        </w:rPr>
        <w:t>e</w:t>
      </w:r>
    </w:p>
    <w:p w14:paraId="0E0F4CFF" w14:textId="77777777" w:rsidR="000B4ABD" w:rsidRDefault="000B4ABD">
      <w:pPr>
        <w:rPr>
          <w:rFonts w:ascii="Avenir"/>
          <w:sz w:val="24"/>
        </w:rPr>
        <w:sectPr w:rsidR="000B4ABD">
          <w:headerReference w:type="even" r:id="rId163"/>
          <w:pgSz w:w="11910" w:h="16840"/>
          <w:pgMar w:top="1580" w:right="1000" w:bottom="280" w:left="0" w:header="0" w:footer="0" w:gutter="0"/>
          <w:cols w:space="720"/>
        </w:sectPr>
      </w:pPr>
    </w:p>
    <w:p w14:paraId="7C098A3B" w14:textId="77777777" w:rsidR="000B4ABD" w:rsidRDefault="000B4ABD">
      <w:pPr>
        <w:pStyle w:val="BodyText"/>
        <w:rPr>
          <w:rFonts w:ascii="Avenir"/>
        </w:rPr>
      </w:pPr>
    </w:p>
    <w:p w14:paraId="1508F119" w14:textId="77777777" w:rsidR="000B4ABD" w:rsidRDefault="000B4ABD">
      <w:pPr>
        <w:pStyle w:val="BodyText"/>
        <w:spacing w:before="12"/>
        <w:rPr>
          <w:rFonts w:ascii="Avenir"/>
          <w:sz w:val="22"/>
        </w:rPr>
      </w:pPr>
    </w:p>
    <w:p w14:paraId="131602B5" w14:textId="77777777" w:rsidR="000B4ABD" w:rsidRDefault="006E238D">
      <w:pPr>
        <w:spacing w:before="101" w:line="843" w:lineRule="exact"/>
        <w:ind w:left="1700"/>
        <w:rPr>
          <w:rFonts w:ascii="Noto Serif" w:hAnsi="Noto Serif"/>
          <w:sz w:val="68"/>
        </w:rPr>
      </w:pPr>
      <w:bookmarkStart w:id="38" w:name="_bookmark22"/>
      <w:bookmarkEnd w:id="38"/>
      <w:r>
        <w:rPr>
          <w:rFonts w:ascii="Noto Serif" w:hAnsi="Noto Serif"/>
          <w:color w:val="24305E"/>
          <w:sz w:val="68"/>
        </w:rPr>
        <w:t>Kōrero Kainga 1</w:t>
      </w:r>
    </w:p>
    <w:p w14:paraId="4E729D30" w14:textId="77777777" w:rsidR="000B4ABD" w:rsidRDefault="006E238D">
      <w:pPr>
        <w:pStyle w:val="Heading1"/>
      </w:pPr>
      <w:r>
        <w:rPr>
          <w:color w:val="24305E"/>
        </w:rPr>
        <w:t>Eating Statement 1</w:t>
      </w:r>
    </w:p>
    <w:p w14:paraId="1E052690" w14:textId="77777777" w:rsidR="000B4ABD" w:rsidRDefault="000B4ABD">
      <w:pPr>
        <w:pStyle w:val="BodyText"/>
        <w:rPr>
          <w:rFonts w:ascii="NotoSerif-Black"/>
          <w:b/>
        </w:rPr>
      </w:pPr>
    </w:p>
    <w:p w14:paraId="46A519E9" w14:textId="77777777" w:rsidR="000B4ABD" w:rsidRDefault="000B4ABD">
      <w:pPr>
        <w:pStyle w:val="BodyText"/>
        <w:rPr>
          <w:rFonts w:ascii="NotoSerif-Black"/>
          <w:b/>
        </w:rPr>
      </w:pPr>
    </w:p>
    <w:p w14:paraId="46DFD0F1" w14:textId="77777777" w:rsidR="000B4ABD" w:rsidRDefault="00E902B2">
      <w:pPr>
        <w:spacing w:before="244"/>
        <w:ind w:left="141" w:right="542"/>
        <w:jc w:val="center"/>
        <w:rPr>
          <w:sz w:val="28"/>
        </w:rPr>
      </w:pPr>
      <w:r>
        <w:pict w14:anchorId="6B6F476B">
          <v:group id="_x0000_s3957" alt="" style="position:absolute;left:0;text-align:left;margin-left:316.9pt;margin-top:58.95pt;width:21.55pt;height:40.85pt;z-index:251542528;mso-position-horizontal-relative:page" coordorigin="6338,1179" coordsize="431,817">
            <v:shape id="_x0000_s3958" alt="" style="position:absolute;left:6491;top:1197;width:106;height:27" coordorigin="6492,1198" coordsize="106,27" path="m6545,1198r-37,1l6492,1202r,22l6597,1224r,-22l6581,1199r-36,-1xe" fillcolor="#fbba00" stroked="f">
              <v:path arrowok="t"/>
            </v:shape>
            <v:shape id="_x0000_s3959" type="#_x0000_t75" alt="" style="position:absolute;left:6390;top:1586;width:277;height:338">
              <v:imagedata r:id="rId164" o:title=""/>
            </v:shape>
            <v:shape id="_x0000_s3960" alt="" style="position:absolute;left:6344;top:1223;width:418;height:766" coordorigin="6344,1224" coordsize="418,766" path="m6432,1989r10,l6451,1970r16,l6478,1973r8,7l6495,1986r10,3l6602,1989r10,l6622,1970r16,l6648,1973r9,7l6665,1986r10,3l6742,1948r15,-91l6752,1794r-10,-50l6732,1711r-4,-12l6750,1628r10,-51l6762,1526r-5,-78l6733,1363r-43,-59l6649,1269r-18,-12l6619,1224r-10,l6492,1224r-12,l6469,1248r-48,30l6393,1312r-32,160l6350,1579r-5,102l6344,1771r2,68l6353,1903r22,72l6419,1988r13,1xe" filled="f" strokecolor="#24305e" strokeweight=".22756mm">
              <v:path arrowok="t"/>
            </v:shape>
            <v:shape id="_x0000_s3961" alt="" style="position:absolute;left:6606;top:1344;width:85;height:247" coordorigin="6606,1345" coordsize="85,247" path="m6618,1345r-12,39l6608,1468r14,84l6648,1591r25,-11l6687,1546r4,-47l6685,1446r-13,-47l6655,1367r-19,-17l6618,1345xe" filled="f" strokecolor="#24305e" strokeweight=".22756mm">
              <v:path arrowok="t"/>
            </v:shape>
            <v:shape id="_x0000_s3962" alt="" style="position:absolute;left:6491;top:1185;width:119;height:39" coordorigin="6492,1185" coordsize="119,39" path="m6492,1224r,-33l6510,1187r41,-2l6591,1186r19,5l6610,1224e" filled="f" strokecolor="#24305e" strokeweight=".22756mm">
              <v:path arrowok="t"/>
            </v:shape>
            <v:shape id="_x0000_s3963" alt="" style="position:absolute;left:6390;top:1559;width:301;height:365" coordorigin="6390,1559" coordsize="301,365" path="m6445,1562r-27,25l6399,1632r-9,58l6391,1753r14,61l6431,1868r40,39l6527,1923r72,-11l6656,1880r29,-41l6690,1791r-14,-51l6609,1643r-89,-69l6478,1559r-33,3xe" filled="f" strokecolor="#24305e" strokeweight=".22756mm">
              <v:path arrowok="t"/>
            </v:shape>
            <w10:wrap anchorx="page"/>
          </v:group>
        </w:pict>
      </w:r>
      <w:r w:rsidR="00D56FD6">
        <w:rPr>
          <w:color w:val="24305E"/>
          <w:sz w:val="28"/>
        </w:rPr>
        <w:t>Enjoy a variety of nutritious foods every day including:</w:t>
      </w:r>
    </w:p>
    <w:p w14:paraId="3A4961DD" w14:textId="77777777" w:rsidR="000B4ABD" w:rsidRDefault="000B4ABD">
      <w:pPr>
        <w:pStyle w:val="BodyText"/>
        <w:spacing w:before="10"/>
        <w:rPr>
          <w:sz w:val="29"/>
        </w:rPr>
      </w:pPr>
    </w:p>
    <w:p w14:paraId="39A3C6F2" w14:textId="77777777" w:rsidR="000B4ABD" w:rsidRDefault="000B4ABD">
      <w:pPr>
        <w:rPr>
          <w:sz w:val="29"/>
        </w:rPr>
        <w:sectPr w:rsidR="000B4ABD">
          <w:headerReference w:type="even" r:id="rId165"/>
          <w:headerReference w:type="default" r:id="rId166"/>
          <w:pgSz w:w="11910" w:h="16840"/>
          <w:pgMar w:top="1300" w:right="1000" w:bottom="280" w:left="0" w:header="850" w:footer="0" w:gutter="0"/>
          <w:pgNumType w:start="19"/>
          <w:cols w:space="720"/>
        </w:sectPr>
      </w:pPr>
    </w:p>
    <w:p w14:paraId="5B1404DC" w14:textId="77777777" w:rsidR="000B4ABD" w:rsidRDefault="00E902B2">
      <w:pPr>
        <w:spacing w:before="100"/>
        <w:ind w:left="2721" w:right="-20"/>
        <w:rPr>
          <w:sz w:val="28"/>
        </w:rPr>
      </w:pPr>
      <w:r>
        <w:pict w14:anchorId="1A28536F">
          <v:group id="_x0000_s3947" alt="" style="position:absolute;left:0;text-align:left;margin-left:92.6pt;margin-top:7.1pt;width:30.7pt;height:41.35pt;z-index:251541504;mso-position-horizontal-relative:page" coordorigin="1852,142" coordsize="614,827">
            <v:shape id="_x0000_s3948" alt="" style="position:absolute;left:1882;top:345;width:516;height:604" coordorigin="1882,345" coordsize="516,604" o:spt="100" adj="0,,0" path="m2011,393r-20,-18l1947,369r-45,6l1882,394r1,32l1886,492r5,89l1897,683r16,82l1930,843r19,64l1969,949r11,-78l1989,776r8,-102l2003,575r4,-87l2010,424r1,-31xm2397,508r-18,-80l2353,376r-18,-26l2318,345r-21,7l2278,366r-7,15l2277,424r6,81l2278,599r-36,112l2229,745r-18,36l2189,816r-31,44l2137,892r-12,19l2122,917r,18l2125,944r8,3l2148,948r42,-24l2239,889r51,-47l2337,782r37,-75l2396,617r1,-109xe" fillcolor="#fbba00" stroked="f">
              <v:stroke joinstyle="round"/>
              <v:formulas/>
              <v:path arrowok="t" o:connecttype="segments"/>
            </v:shape>
            <v:shape id="_x0000_s3949" alt="" style="position:absolute;left:1858;top:313;width:255;height:650" coordorigin="1859,313" coordsize="255,650" path="m1986,962r-47,-81l1918,797,1899,697,1882,594r-12,-96l1862,420r-3,-49l1885,332r64,-19l2024,314r63,19l2114,371r-3,47l2103,496r-13,96l2074,695r-20,100l2033,881r-23,59l1986,962xe" filled="f" strokecolor="#24305e" strokeweight=".64pt">
              <v:path arrowok="t"/>
            </v:shape>
            <v:line id="_x0000_s3950" alt="" style="position:absolute" from="1907,190" to="1940,311" strokecolor="#24305e" strokeweight=".64pt"/>
            <v:line id="_x0000_s3951" alt="" style="position:absolute" from="1952,148" to="1970,311" strokecolor="#24305e" strokeweight=".64pt"/>
            <v:line id="_x0000_s3952" alt="" style="position:absolute" from="2006,150" to="2006,317" strokecolor="#24305e" strokeweight=".37958mm"/>
            <v:line id="_x0000_s3953" alt="" style="position:absolute" from="2033,314" to="2065,173" strokecolor="#24305e" strokeweight=".64pt"/>
            <v:shape id="_x0000_s3954" alt="" style="position:absolute;left:2121;top:255;width:340;height:691" coordorigin="2121,256" coordsize="340,691" path="m2226,289r48,-33l2389,315r56,57l2460,458r-10,149l2428,706r-42,79l2332,846r-58,44l2220,921r-64,26l2142,947r-13,-8l2121,928r1,-11l2146,883r46,-71l2238,720r25,-95l2266,484,2252,378r-17,-66l2226,289xe" filled="f" strokecolor="#24305e" strokeweight=".64pt">
              <v:path arrowok="t"/>
            </v:shape>
            <v:shape id="_x0000_s3955" type="#_x0000_t75" alt="" style="position:absolute;left:2171;top:184;width:109;height:112">
              <v:imagedata r:id="rId110" o:title=""/>
            </v:shape>
            <v:shape id="_x0000_s3956" alt="" style="position:absolute;left:2132;top:270;width:240;height:674" coordorigin="2133,270" coordsize="240,674" path="m2255,270r73,79l2363,410r9,73l2363,599r-42,129l2242,838r-76,77l2133,944e" filled="f" strokecolor="#24305e" strokeweight=".64pt">
              <v:path arrowok="t"/>
            </v:shape>
            <w10:wrap anchorx="page"/>
          </v:group>
        </w:pict>
      </w:r>
      <w:r w:rsidR="00D56FD6">
        <w:rPr>
          <w:color w:val="24305E"/>
          <w:sz w:val="28"/>
        </w:rPr>
        <w:t>plenty of vegetables and fruit</w:t>
      </w:r>
    </w:p>
    <w:p w14:paraId="0E4734C8" w14:textId="77777777" w:rsidR="000B4ABD" w:rsidRDefault="006E238D">
      <w:pPr>
        <w:spacing w:before="100"/>
        <w:ind w:left="1698" w:right="576"/>
        <w:rPr>
          <w:sz w:val="28"/>
        </w:rPr>
      </w:pPr>
      <w:r>
        <w:br w:type="column"/>
      </w:r>
      <w:r>
        <w:rPr>
          <w:color w:val="24305E"/>
          <w:sz w:val="28"/>
        </w:rPr>
        <w:t>some milk and milk products, mostly low and reduced fat</w:t>
      </w:r>
    </w:p>
    <w:p w14:paraId="5CC09A9F" w14:textId="77777777" w:rsidR="000B4ABD" w:rsidRDefault="000B4ABD">
      <w:pPr>
        <w:rPr>
          <w:sz w:val="28"/>
        </w:rPr>
        <w:sectPr w:rsidR="000B4ABD">
          <w:type w:val="continuous"/>
          <w:pgSz w:w="11910" w:h="16840"/>
          <w:pgMar w:top="880" w:right="1000" w:bottom="280" w:left="0" w:header="720" w:footer="720" w:gutter="0"/>
          <w:cols w:num="2" w:space="720" w:equalWidth="0">
            <w:col w:w="5377" w:space="40"/>
            <w:col w:w="5493"/>
          </w:cols>
        </w:sectPr>
      </w:pPr>
    </w:p>
    <w:p w14:paraId="63F8A7EA" w14:textId="77777777" w:rsidR="000B4ABD" w:rsidRDefault="000B4ABD">
      <w:pPr>
        <w:pStyle w:val="BodyText"/>
      </w:pPr>
    </w:p>
    <w:p w14:paraId="554EBA43" w14:textId="77777777" w:rsidR="000B4ABD" w:rsidRDefault="000B4ABD">
      <w:pPr>
        <w:pStyle w:val="BodyText"/>
        <w:spacing w:before="12"/>
        <w:rPr>
          <w:sz w:val="13"/>
        </w:rPr>
      </w:pPr>
    </w:p>
    <w:p w14:paraId="484C78A7" w14:textId="77777777" w:rsidR="000B4ABD" w:rsidRDefault="00E902B2">
      <w:pPr>
        <w:tabs>
          <w:tab w:val="left" w:pos="6074"/>
        </w:tabs>
        <w:spacing w:line="40" w:lineRule="exact"/>
        <w:ind w:left="1680"/>
        <w:rPr>
          <w:sz w:val="4"/>
        </w:rPr>
      </w:pPr>
      <w:r>
        <w:rPr>
          <w:sz w:val="4"/>
        </w:rPr>
      </w:r>
      <w:r>
        <w:rPr>
          <w:sz w:val="4"/>
        </w:rPr>
        <w:pict w14:anchorId="78BFD130">
          <v:group id="_x0000_s3944" alt="" style="width:205.55pt;height:2pt;mso-position-horizontal-relative:char;mso-position-vertical-relative:line" coordsize="4111,40">
            <v:line id="_x0000_s3945" alt="" style="position:absolute" from="0,20" to="1020,20" strokecolor="#fbba00" strokeweight="2pt"/>
            <v:line id="_x0000_s3946" alt="" style="position:absolute" from="1020,20" to="4110,20" strokecolor="#fbba00" strokeweight="2pt"/>
            <w10:anchorlock/>
          </v:group>
        </w:pict>
      </w:r>
      <w:r w:rsidR="00D56FD6">
        <w:rPr>
          <w:sz w:val="4"/>
        </w:rPr>
        <w:tab/>
      </w:r>
      <w:r>
        <w:rPr>
          <w:sz w:val="4"/>
        </w:rPr>
      </w:r>
      <w:r>
        <w:rPr>
          <w:sz w:val="4"/>
        </w:rPr>
        <w:pict w14:anchorId="78BB0507">
          <v:group id="_x0000_s3941" alt="" style="width:205.55pt;height:2pt;mso-position-horizontal-relative:char;mso-position-vertical-relative:line" coordsize="4111,40">
            <v:line id="_x0000_s3942" alt="" style="position:absolute" from="0,20" to="1020,20" strokecolor="#fbba00" strokeweight="2pt"/>
            <v:line id="_x0000_s3943" alt="" style="position:absolute" from="1020,20" to="4110,20" strokecolor="#fbba00" strokeweight="2pt"/>
            <w10:anchorlock/>
          </v:group>
        </w:pict>
      </w:r>
    </w:p>
    <w:p w14:paraId="24653534" w14:textId="77777777" w:rsidR="000B4ABD" w:rsidRDefault="000B4ABD">
      <w:pPr>
        <w:pStyle w:val="BodyText"/>
      </w:pPr>
    </w:p>
    <w:p w14:paraId="59B6C057" w14:textId="77777777" w:rsidR="000B4ABD" w:rsidRDefault="000B4ABD">
      <w:pPr>
        <w:sectPr w:rsidR="000B4ABD">
          <w:type w:val="continuous"/>
          <w:pgSz w:w="11910" w:h="16840"/>
          <w:pgMar w:top="880" w:right="1000" w:bottom="280" w:left="0" w:header="720" w:footer="720" w:gutter="0"/>
          <w:cols w:space="720"/>
        </w:sectPr>
      </w:pPr>
    </w:p>
    <w:p w14:paraId="52FDA923" w14:textId="77777777" w:rsidR="000B4ABD" w:rsidRDefault="00E902B2">
      <w:pPr>
        <w:spacing w:before="274"/>
        <w:ind w:left="2721" w:right="-6"/>
        <w:rPr>
          <w:sz w:val="28"/>
        </w:rPr>
      </w:pPr>
      <w:r>
        <w:pict w14:anchorId="20BCA42E">
          <v:group id="_x0000_s3930" alt="" style="position:absolute;left:0;text-align:left;margin-left:90.1pt;margin-top:17.75pt;width:35.15pt;height:39.3pt;z-index:251543552;mso-position-horizontal-relative:page" coordorigin="1802,355" coordsize="703,786">
            <v:shape id="_x0000_s3931" alt="" style="position:absolute;left:1899;top:461;width:437;height:516" coordorigin="1900,461" coordsize="437,516" o:spt="100" adj="0,,0" path="m2124,461r-81,8l1970,494r-49,43l1900,594r7,48l1926,688r15,51l1940,775r-8,43l1927,863r9,43l1969,942r66,25l2144,977r17,l2177,976r15,-2l2206,972r-5,-12l2199,952r72,l2273,950r-7,-4l2259,942r-7,-6l2227,908r-17,-29l2202,857r-3,-9l2278,848r-3,-1l2252,831r-25,-28l2210,775r-8,-23l2199,743r77,l2268,739r-16,-11l2227,700r-17,-29l2202,649r-3,-9l2283,640r1,-17l2286,581r-7,-41l2251,498r-52,-27l2124,461xm2271,952r-72,l2212,952r10,1l2232,956r16,5l2257,958r8,-4l2271,952xm2278,848r-79,l2232,850r21,4l2271,864r25,20l2305,892r7,8l2319,909r5,-10l2329,889r4,-11l2335,866r-17,-3l2297,857r-19,-9xm2276,743r-77,l2232,745r21,4l2271,760r25,20l2309,792r11,14l2329,820r7,13l2333,815r-4,-18l2322,778r-9,-20l2299,754r-16,-7l2276,743xm2283,640r-84,l2225,641r17,3l2258,652r23,14l2283,640xe" fillcolor="#fbba00" stroked="f">
              <v:stroke joinstyle="round"/>
              <v:formulas/>
              <v:path arrowok="t" o:connecttype="segments"/>
            </v:shape>
            <v:shape id="_x0000_s3932" alt="" style="position:absolute;left:1808;top:361;width:658;height:661" coordorigin="1809,361" coordsize="658,661" path="m2229,1021r-357,l1857,1021r-12,-12l1845,995r,-464l1839,510r-12,-17l1814,474r-5,-28l1821,418r37,-23l1923,377r92,-12l2137,361r122,4l2352,377r64,18l2454,418r12,28l2460,474r-12,19l2435,510r-5,21l2430,656e" filled="f" strokecolor="#24305e" strokeweight=".64pt">
              <v:path arrowok="t"/>
            </v:shape>
            <v:shape id="_x0000_s3933" type="#_x0000_t75" alt="" style="position:absolute;left:2342;top:633;width:163;height:449">
              <v:imagedata r:id="rId167" o:title=""/>
            </v:shape>
            <v:line id="_x0000_s3934" alt="" style="position:absolute" from="2349,700" to="2349,1141" strokecolor="#24305e" strokeweight=".64pt"/>
            <v:line id="_x0000_s3935" alt="" style="position:absolute" from="2423,753" to="2436,753" strokecolor="#24305e" strokeweight=".26175mm"/>
            <v:line id="_x0000_s3936" alt="" style="position:absolute" from="2423,854" to="2436,854" strokecolor="#24305e" strokeweight=".39758mm"/>
            <v:line id="_x0000_s3937" alt="" style="position:absolute" from="2423,959" to="2436,959" strokecolor="#24305e" strokeweight=".26175mm"/>
            <v:line id="_x0000_s3938" alt="" style="position:absolute" from="2330,1021" to="2372,1021" strokecolor="#24305e" strokeweight=".64pt"/>
            <v:shape id="_x0000_s3939" alt="" style="position:absolute;left:1846;top:399;width:577;height:66" coordorigin="1847,400" coordsize="577,66" path="m1847,466r16,-27l1916,419r89,-14l2135,400r130,5l2354,419r52,20l2423,466e" filled="f" strokecolor="#24305e" strokeweight=".64pt">
              <v:path arrowok="t"/>
            </v:shape>
            <v:shape id="_x0000_s3940" type="#_x0000_t75" alt="" style="position:absolute;left:2192;top:499;width:199;height:584">
              <v:imagedata r:id="rId168" o:title=""/>
            </v:shape>
            <w10:wrap anchorx="page"/>
          </v:group>
        </w:pict>
      </w:r>
      <w:r>
        <w:pict w14:anchorId="6FBB5637">
          <v:group id="_x0000_s3927" alt="" style="position:absolute;left:0;text-align:left;margin-left:310.75pt;margin-top:18.55pt;width:33.3pt;height:35.7pt;z-index:251544576;mso-position-horizontal-relative:page" coordorigin="6215,371" coordsize="666,714">
            <v:shape id="_x0000_s3928" type="#_x0000_t75" alt="" style="position:absolute;left:6422;top:579;width:255;height:240">
              <v:imagedata r:id="rId109" o:title=""/>
            </v:shape>
            <v:shape id="_x0000_s3929" alt="" style="position:absolute;left:6221;top:377;width:653;height:702" coordorigin="6222,377" coordsize="653,702" path="m6359,432r-44,67l6310,568r,61l6282,672r-32,32l6228,754r-6,59l6235,874r38,56l6340,974r86,41l6493,1050r59,24l6615,1079r80,-21l6769,1018r58,-56l6864,897r10,-68l6853,764r-23,-59l6828,650,6818,543r-42,-56l6721,445r-67,-36l6581,385r-77,-8l6428,392r-69,40xe" filled="f" strokecolor="#24305e" strokeweight=".64pt">
              <v:path arrowok="t"/>
            </v:shape>
            <w10:wrap anchorx="page"/>
          </v:group>
        </w:pict>
      </w:r>
      <w:r w:rsidR="00D56FD6">
        <w:rPr>
          <w:color w:val="24305E"/>
          <w:sz w:val="28"/>
        </w:rPr>
        <w:t xml:space="preserve">grain foods, mostly whole grain and </w:t>
      </w:r>
      <w:r w:rsidR="00D56FD6">
        <w:rPr>
          <w:color w:val="24305E"/>
          <w:spacing w:val="-4"/>
          <w:sz w:val="28"/>
        </w:rPr>
        <w:t xml:space="preserve">those </w:t>
      </w:r>
      <w:r w:rsidR="00D56FD6">
        <w:rPr>
          <w:color w:val="24305E"/>
          <w:sz w:val="28"/>
        </w:rPr>
        <w:t>naturally high in fibre</w:t>
      </w:r>
    </w:p>
    <w:p w14:paraId="471BDC4B" w14:textId="77777777" w:rsidR="000B4ABD" w:rsidRDefault="006E238D">
      <w:pPr>
        <w:spacing w:before="274"/>
        <w:ind w:left="1420" w:right="840" w:hanging="1"/>
        <w:rPr>
          <w:sz w:val="28"/>
        </w:rPr>
      </w:pPr>
      <w:r>
        <w:br w:type="column"/>
      </w:r>
      <w:r>
        <w:rPr>
          <w:color w:val="24305E"/>
          <w:sz w:val="28"/>
        </w:rPr>
        <w:t>some legumes</w:t>
      </w:r>
      <w:r>
        <w:rPr>
          <w:color w:val="24305E"/>
          <w:position w:val="9"/>
          <w:sz w:val="16"/>
        </w:rPr>
        <w:t>3</w:t>
      </w:r>
      <w:r>
        <w:rPr>
          <w:color w:val="24305E"/>
          <w:sz w:val="28"/>
        </w:rPr>
        <w:t>, nuts, seeds, fish and other seafood, eggs, poultry and/or red meat with the fat removed</w:t>
      </w:r>
    </w:p>
    <w:p w14:paraId="12DF002B" w14:textId="77777777" w:rsidR="000B4ABD" w:rsidRDefault="000B4ABD">
      <w:pPr>
        <w:rPr>
          <w:sz w:val="28"/>
        </w:rPr>
        <w:sectPr w:rsidR="000B4ABD">
          <w:type w:val="continuous"/>
          <w:pgSz w:w="11910" w:h="16840"/>
          <w:pgMar w:top="880" w:right="1000" w:bottom="280" w:left="0" w:header="720" w:footer="720" w:gutter="0"/>
          <w:cols w:num="2" w:space="720" w:equalWidth="0">
            <w:col w:w="5655" w:space="40"/>
            <w:col w:w="5215"/>
          </w:cols>
        </w:sectPr>
      </w:pPr>
    </w:p>
    <w:p w14:paraId="1016252D" w14:textId="77777777" w:rsidR="000B4ABD" w:rsidRDefault="00E902B2">
      <w:pPr>
        <w:pStyle w:val="BodyText"/>
      </w:pPr>
      <w:r>
        <w:pict w14:anchorId="3C9CE1A0">
          <v:rect id="_x0000_s3926" alt="" style="position:absolute;margin-left:566.95pt;margin-top:99.2pt;width:28.35pt;height:36.3pt;z-index:251540480;mso-wrap-edited:f;mso-width-percent:0;mso-height-percent:0;mso-position-horizontal-relative:page;mso-position-vertical-relative:page;mso-width-percent:0;mso-height-percent:0" fillcolor="#fbba00" stroked="f">
            <w10:wrap anchorx="page" anchory="page"/>
          </v:rect>
        </w:pict>
      </w:r>
      <w:r>
        <w:pict w14:anchorId="6932B7D7">
          <v:shape id="_x0000_s3925" type="#_x0000_t202" alt="" style="position:absolute;margin-left:571.6pt;margin-top:149.25pt;width:12.9pt;height:73.5pt;z-index:251545600;mso-wrap-style:square;mso-wrap-edited:f;mso-width-percent:0;mso-height-percent:0;mso-position-horizontal-relative:page;mso-position-vertical-relative:page;mso-width-percent:0;mso-height-percent:0;v-text-anchor:top" filled="f" stroked="f">
            <v:textbox style="layout-flow:vertical" inset="0,0,0,0">
              <w:txbxContent>
                <w:p w14:paraId="5D7EEC0E" w14:textId="77777777" w:rsidR="000B4ABD" w:rsidRDefault="006E238D">
                  <w:pPr>
                    <w:spacing w:before="20"/>
                    <w:ind w:left="20"/>
                    <w:rPr>
                      <w:sz w:val="16"/>
                    </w:rPr>
                  </w:pPr>
                  <w:r>
                    <w:rPr>
                      <w:color w:val="24305E"/>
                      <w:sz w:val="16"/>
                    </w:rPr>
                    <w:t>Eating Statement 1</w:t>
                  </w:r>
                </w:p>
              </w:txbxContent>
            </v:textbox>
            <w10:wrap anchorx="page" anchory="page"/>
          </v:shape>
        </w:pict>
      </w:r>
    </w:p>
    <w:p w14:paraId="405316F2" w14:textId="77777777" w:rsidR="000B4ABD" w:rsidRDefault="000B4ABD">
      <w:pPr>
        <w:pStyle w:val="BodyText"/>
        <w:spacing w:before="10"/>
        <w:rPr>
          <w:sz w:val="13"/>
        </w:rPr>
      </w:pPr>
    </w:p>
    <w:p w14:paraId="4EA4165C" w14:textId="77777777" w:rsidR="000B4ABD" w:rsidRDefault="00E902B2">
      <w:pPr>
        <w:tabs>
          <w:tab w:val="left" w:pos="6074"/>
        </w:tabs>
        <w:spacing w:line="40" w:lineRule="exact"/>
        <w:ind w:left="1680"/>
        <w:rPr>
          <w:sz w:val="4"/>
        </w:rPr>
      </w:pPr>
      <w:r>
        <w:rPr>
          <w:sz w:val="4"/>
        </w:rPr>
      </w:r>
      <w:r>
        <w:rPr>
          <w:sz w:val="4"/>
        </w:rPr>
        <w:pict w14:anchorId="13ACFFC6">
          <v:group id="_x0000_s3922" alt="" style="width:205.55pt;height:2pt;mso-position-horizontal-relative:char;mso-position-vertical-relative:line" coordsize="4111,40">
            <v:line id="_x0000_s3923" alt="" style="position:absolute" from="0,20" to="1020,20" strokecolor="#fbba00" strokeweight="2pt"/>
            <v:line id="_x0000_s3924" alt="" style="position:absolute" from="1020,20" to="4110,20" strokecolor="#fbba00" strokeweight="2pt"/>
            <w10:anchorlock/>
          </v:group>
        </w:pict>
      </w:r>
      <w:r w:rsidR="00D56FD6">
        <w:rPr>
          <w:sz w:val="4"/>
        </w:rPr>
        <w:tab/>
      </w:r>
      <w:r>
        <w:rPr>
          <w:sz w:val="4"/>
        </w:rPr>
      </w:r>
      <w:r>
        <w:rPr>
          <w:sz w:val="4"/>
        </w:rPr>
        <w:pict w14:anchorId="708C9816">
          <v:group id="_x0000_s3919" alt="" style="width:205.55pt;height:2pt;mso-position-horizontal-relative:char;mso-position-vertical-relative:line" coordsize="4111,40">
            <v:line id="_x0000_s3920" alt="" style="position:absolute" from="0,20" to="1020,20" strokecolor="#fbba00" strokeweight="2pt"/>
            <v:line id="_x0000_s3921" alt="" style="position:absolute" from="1020,20" to="4110,20" strokecolor="#fbba00" strokeweight="2pt"/>
            <w10:anchorlock/>
          </v:group>
        </w:pict>
      </w:r>
    </w:p>
    <w:p w14:paraId="7CCB104B" w14:textId="77777777" w:rsidR="000B4ABD" w:rsidRDefault="000B4ABD">
      <w:pPr>
        <w:pStyle w:val="BodyText"/>
      </w:pPr>
    </w:p>
    <w:p w14:paraId="153CF7CC" w14:textId="77777777" w:rsidR="000B4ABD" w:rsidRDefault="000B4ABD">
      <w:pPr>
        <w:pStyle w:val="BodyText"/>
        <w:spacing w:before="10"/>
        <w:rPr>
          <w:sz w:val="14"/>
        </w:rPr>
      </w:pPr>
    </w:p>
    <w:p w14:paraId="5EFB0BF9" w14:textId="77777777" w:rsidR="000B4ABD" w:rsidRDefault="006E238D">
      <w:pPr>
        <w:pStyle w:val="BodyText"/>
        <w:spacing w:before="100" w:line="264" w:lineRule="auto"/>
        <w:ind w:left="1700" w:right="640"/>
      </w:pPr>
      <w:r>
        <w:t>By eating a variety of foods each day, people are more likely to get the essential nutrients they need to stay healthy and lower their risk of developing non-communicable diseases. Different foods provide different types and amounts of nutrients; no single food or food group provides all the nutrients the body needs.</w:t>
      </w:r>
    </w:p>
    <w:p w14:paraId="60073881" w14:textId="77777777" w:rsidR="000B4ABD" w:rsidRDefault="006E238D">
      <w:pPr>
        <w:pStyle w:val="BodyText"/>
        <w:spacing w:before="171" w:line="264" w:lineRule="auto"/>
        <w:ind w:left="1700" w:right="640"/>
      </w:pPr>
      <w:r>
        <w:t xml:space="preserve">Healthy eating patterns involve eating a range of foods from the four food groups described above. The four food groups provide a framework for eating in a way that meets the body’s needs. Each food group contains foods with some common key nutrients (see </w:t>
      </w:r>
      <w:hyperlink w:anchor="_bookmark88" w:history="1">
        <w:r>
          <w:rPr>
            <w:u w:val="single"/>
          </w:rPr>
          <w:t>Appendix 4</w:t>
        </w:r>
      </w:hyperlink>
      <w:r>
        <w:t>). The Guidelines allow for a flexible eating pattern that allows people to choose their own foods. It is also easy to adapt the recommendations to suit different cultures, food preferences and budgets.</w:t>
      </w:r>
    </w:p>
    <w:p w14:paraId="100FA008" w14:textId="77777777" w:rsidR="000B4ABD" w:rsidRDefault="000B4ABD">
      <w:pPr>
        <w:pStyle w:val="BodyText"/>
      </w:pPr>
    </w:p>
    <w:p w14:paraId="427B0D5A" w14:textId="77777777" w:rsidR="000B4ABD" w:rsidRDefault="000B4ABD">
      <w:pPr>
        <w:pStyle w:val="BodyText"/>
      </w:pPr>
    </w:p>
    <w:p w14:paraId="05BC0340" w14:textId="77777777" w:rsidR="000B4ABD" w:rsidRDefault="000B4ABD">
      <w:pPr>
        <w:pStyle w:val="BodyText"/>
      </w:pPr>
    </w:p>
    <w:p w14:paraId="18D561A7" w14:textId="77777777" w:rsidR="000B4ABD" w:rsidRDefault="000B4ABD">
      <w:pPr>
        <w:pStyle w:val="BodyText"/>
      </w:pPr>
    </w:p>
    <w:p w14:paraId="4D100E5F" w14:textId="77777777" w:rsidR="000B4ABD" w:rsidRDefault="000B4ABD">
      <w:pPr>
        <w:pStyle w:val="BodyText"/>
      </w:pPr>
    </w:p>
    <w:p w14:paraId="7C043005" w14:textId="77777777" w:rsidR="000B4ABD" w:rsidRDefault="00E902B2">
      <w:pPr>
        <w:pStyle w:val="BodyText"/>
        <w:spacing w:before="10"/>
        <w:rPr>
          <w:sz w:val="19"/>
        </w:rPr>
      </w:pPr>
      <w:r>
        <w:pict w14:anchorId="47B32408">
          <v:shape id="_x0000_s3918" alt="" style="position:absolute;margin-left:85.05pt;margin-top:15.65pt;width:107.75pt;height:.1pt;z-index:-251516928;mso-wrap-edited:f;mso-width-percent:0;mso-height-percent:0;mso-wrap-distance-left:0;mso-wrap-distance-right:0;mso-position-horizontal-relative:page;mso-width-percent:0;mso-height-percent:0" coordsize="2155,1270" path="m,l2154,e" filled="f" strokecolor="#fbba00" strokeweight=".5pt">
            <v:path arrowok="t" o:connecttype="custom" o:connectlocs="0,0;868546650,0" o:connectangles="0,0"/>
            <w10:wrap type="topAndBottom" anchorx="page"/>
          </v:shape>
        </w:pict>
      </w:r>
    </w:p>
    <w:p w14:paraId="6CB4A329" w14:textId="77777777" w:rsidR="000B4ABD" w:rsidRDefault="006E238D">
      <w:pPr>
        <w:pStyle w:val="ListParagraph"/>
        <w:numPr>
          <w:ilvl w:val="0"/>
          <w:numId w:val="43"/>
        </w:numPr>
        <w:tabs>
          <w:tab w:val="left" w:pos="1985"/>
        </w:tabs>
        <w:spacing w:before="140"/>
        <w:ind w:hanging="285"/>
        <w:rPr>
          <w:sz w:val="16"/>
        </w:rPr>
      </w:pPr>
      <w:r>
        <w:rPr>
          <w:sz w:val="16"/>
        </w:rPr>
        <w:t>Legumes include lentils, split peas, chickpeas and cooked dried beans (eg, kidney beans, baked</w:t>
      </w:r>
      <w:r>
        <w:rPr>
          <w:spacing w:val="-2"/>
          <w:sz w:val="16"/>
        </w:rPr>
        <w:t xml:space="preserve"> </w:t>
      </w:r>
      <w:r>
        <w:rPr>
          <w:sz w:val="16"/>
        </w:rPr>
        <w:t>beans).</w:t>
      </w:r>
    </w:p>
    <w:p w14:paraId="68E45D25" w14:textId="77777777" w:rsidR="000B4ABD" w:rsidRDefault="000B4ABD">
      <w:pPr>
        <w:rPr>
          <w:sz w:val="16"/>
        </w:rPr>
        <w:sectPr w:rsidR="000B4ABD">
          <w:type w:val="continuous"/>
          <w:pgSz w:w="11910" w:h="16840"/>
          <w:pgMar w:top="880" w:right="1000" w:bottom="280" w:left="0" w:header="720" w:footer="720" w:gutter="0"/>
          <w:cols w:space="720"/>
        </w:sectPr>
      </w:pPr>
    </w:p>
    <w:p w14:paraId="1BD63B05" w14:textId="77777777" w:rsidR="000B4ABD" w:rsidRDefault="000B4ABD">
      <w:pPr>
        <w:pStyle w:val="BodyText"/>
      </w:pPr>
    </w:p>
    <w:p w14:paraId="04A2FBD9" w14:textId="77777777" w:rsidR="000B4ABD" w:rsidRDefault="000B4ABD">
      <w:pPr>
        <w:pStyle w:val="BodyText"/>
        <w:spacing w:before="10"/>
        <w:rPr>
          <w:sz w:val="21"/>
        </w:rPr>
      </w:pPr>
    </w:p>
    <w:p w14:paraId="7BA45CD1" w14:textId="77777777" w:rsidR="000B4ABD" w:rsidRDefault="006E238D">
      <w:pPr>
        <w:pStyle w:val="BodyText"/>
        <w:spacing w:before="101" w:line="264" w:lineRule="auto"/>
        <w:ind w:left="1700" w:right="640"/>
      </w:pPr>
      <w:r>
        <w:t>Healthy eating patterns are particularly important before conception, during pregnancy and while breastfeeding, because pregnant and breastfeeding women have extra nutrient requirements. Healthy eating patterns can lower the risk of hypertensive (high blood pressure related) disorders of pregnancy (such as pre-eclampsia and eclampsia) and gestational diabetes, as well as improve birth outcomes (USDA 2019) and the long-term health of the child (Horta and Victora 2013; Horta et al 2015; Koletzko et al 2019).</w:t>
      </w:r>
    </w:p>
    <w:p w14:paraId="6B89A579" w14:textId="77777777" w:rsidR="000B4ABD" w:rsidRDefault="006E238D">
      <w:pPr>
        <w:pStyle w:val="BodyText"/>
        <w:spacing w:before="172" w:line="264" w:lineRule="auto"/>
        <w:ind w:left="1700" w:right="765"/>
        <w:jc w:val="both"/>
      </w:pPr>
      <w:r>
        <w:t>Pregnant and breastfeeding women who follow strict vegetarian or vegan diets may need extra information and support to ensure they are meeting their protein, iron, vitamin B12 and</w:t>
      </w:r>
      <w:r>
        <w:rPr>
          <w:spacing w:val="-6"/>
        </w:rPr>
        <w:t xml:space="preserve"> </w:t>
      </w:r>
      <w:r>
        <w:t>calcium</w:t>
      </w:r>
      <w:r>
        <w:rPr>
          <w:spacing w:val="-5"/>
        </w:rPr>
        <w:t xml:space="preserve"> </w:t>
      </w:r>
      <w:r>
        <w:rPr>
          <w:spacing w:val="-3"/>
        </w:rPr>
        <w:t>requirements.</w:t>
      </w:r>
      <w:r>
        <w:rPr>
          <w:spacing w:val="-5"/>
        </w:rPr>
        <w:t xml:space="preserve"> </w:t>
      </w:r>
      <w:r>
        <w:rPr>
          <w:spacing w:val="-3"/>
        </w:rPr>
        <w:t>We</w:t>
      </w:r>
      <w:r>
        <w:rPr>
          <w:spacing w:val="-5"/>
        </w:rPr>
        <w:t xml:space="preserve"> </w:t>
      </w:r>
      <w:r>
        <w:rPr>
          <w:spacing w:val="-3"/>
        </w:rPr>
        <w:t>recommend</w:t>
      </w:r>
      <w:r>
        <w:rPr>
          <w:spacing w:val="-6"/>
        </w:rPr>
        <w:t xml:space="preserve"> </w:t>
      </w:r>
      <w:r>
        <w:rPr>
          <w:spacing w:val="-3"/>
        </w:rPr>
        <w:t>they</w:t>
      </w:r>
      <w:r>
        <w:rPr>
          <w:spacing w:val="-5"/>
        </w:rPr>
        <w:t xml:space="preserve"> </w:t>
      </w:r>
      <w:r>
        <w:t>eat</w:t>
      </w:r>
      <w:r>
        <w:rPr>
          <w:spacing w:val="-5"/>
        </w:rPr>
        <w:t xml:space="preserve"> </w:t>
      </w:r>
      <w:r>
        <w:t>a</w:t>
      </w:r>
      <w:r>
        <w:rPr>
          <w:spacing w:val="-5"/>
        </w:rPr>
        <w:t xml:space="preserve"> </w:t>
      </w:r>
      <w:r>
        <w:rPr>
          <w:spacing w:val="-3"/>
        </w:rPr>
        <w:t>range</w:t>
      </w:r>
      <w:r>
        <w:rPr>
          <w:spacing w:val="-6"/>
        </w:rPr>
        <w:t xml:space="preserve"> </w:t>
      </w:r>
      <w:r>
        <w:t>of</w:t>
      </w:r>
      <w:r>
        <w:rPr>
          <w:spacing w:val="-5"/>
        </w:rPr>
        <w:t xml:space="preserve"> </w:t>
      </w:r>
      <w:r>
        <w:t>foods</w:t>
      </w:r>
      <w:r>
        <w:rPr>
          <w:spacing w:val="-5"/>
        </w:rPr>
        <w:t xml:space="preserve"> </w:t>
      </w:r>
      <w:r>
        <w:rPr>
          <w:spacing w:val="-3"/>
        </w:rPr>
        <w:t>from</w:t>
      </w:r>
      <w:r>
        <w:rPr>
          <w:spacing w:val="-5"/>
        </w:rPr>
        <w:t xml:space="preserve"> </w:t>
      </w:r>
      <w:r>
        <w:t>each</w:t>
      </w:r>
      <w:r>
        <w:rPr>
          <w:spacing w:val="-6"/>
        </w:rPr>
        <w:t xml:space="preserve"> </w:t>
      </w:r>
      <w:r>
        <w:t>food</w:t>
      </w:r>
      <w:r>
        <w:rPr>
          <w:spacing w:val="-5"/>
        </w:rPr>
        <w:t xml:space="preserve"> </w:t>
      </w:r>
      <w:r>
        <w:rPr>
          <w:spacing w:val="-6"/>
        </w:rPr>
        <w:t xml:space="preserve">group, </w:t>
      </w:r>
      <w:r>
        <w:t>including iron-fortified foods, and if vegan, use plant-based milk alternatives fortified with vitamin B12 and calcium (ideally soy milk as it is higher in energy and</w:t>
      </w:r>
      <w:r>
        <w:rPr>
          <w:spacing w:val="-5"/>
        </w:rPr>
        <w:t xml:space="preserve"> </w:t>
      </w:r>
      <w:r>
        <w:t>protein).</w:t>
      </w:r>
    </w:p>
    <w:p w14:paraId="1A9E145C" w14:textId="77777777" w:rsidR="000B4ABD" w:rsidRDefault="006E238D">
      <w:pPr>
        <w:pStyle w:val="BodyText"/>
        <w:spacing w:before="172" w:line="264" w:lineRule="auto"/>
        <w:ind w:left="1700" w:right="835"/>
      </w:pPr>
      <w:r>
        <w:t>The evidence is not strong enough to recommend avoiding certain foods while pregnant and breastfeeding as a way of reducing colic or wind in an infant.</w:t>
      </w:r>
    </w:p>
    <w:p w14:paraId="3D7FDB93" w14:textId="77777777" w:rsidR="000B4ABD" w:rsidRDefault="006E238D">
      <w:pPr>
        <w:pStyle w:val="BodyText"/>
        <w:spacing w:before="170"/>
        <w:ind w:left="1700"/>
        <w:jc w:val="both"/>
      </w:pPr>
      <w:r>
        <w:t>Specific food safety guidelines apply to pregnant women.</w:t>
      </w:r>
    </w:p>
    <w:p w14:paraId="6D175B2F" w14:textId="77777777" w:rsidR="000B4ABD" w:rsidRDefault="000B4ABD">
      <w:pPr>
        <w:pStyle w:val="BodyText"/>
        <w:spacing w:before="10"/>
        <w:rPr>
          <w:sz w:val="18"/>
        </w:rPr>
      </w:pPr>
    </w:p>
    <w:p w14:paraId="34121089" w14:textId="77777777" w:rsidR="000B4ABD" w:rsidRDefault="006E238D">
      <w:pPr>
        <w:ind w:left="2324"/>
        <w:rPr>
          <w:rFonts w:ascii="NotoSans-SemiBold"/>
          <w:b/>
          <w:sz w:val="20"/>
        </w:rPr>
      </w:pPr>
      <w:r>
        <w:rPr>
          <w:noProof/>
        </w:rPr>
        <w:drawing>
          <wp:anchor distT="0" distB="0" distL="0" distR="0" simplePos="0" relativeHeight="251323392" behindDoc="0" locked="0" layoutInCell="1" allowOverlap="1" wp14:anchorId="7BBD2679" wp14:editId="2279F1E3">
            <wp:simplePos x="0" y="0"/>
            <wp:positionH relativeFrom="page">
              <wp:posOffset>1086984</wp:posOffset>
            </wp:positionH>
            <wp:positionV relativeFrom="paragraph">
              <wp:posOffset>-10237</wp:posOffset>
            </wp:positionV>
            <wp:extent cx="297286" cy="216001"/>
            <wp:effectExtent l="0" t="0" r="0" b="0"/>
            <wp:wrapNone/>
            <wp:docPr id="6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2.png"/>
                    <pic:cNvPicPr/>
                  </pic:nvPicPr>
                  <pic:blipFill>
                    <a:blip r:embed="rId159" cstate="print"/>
                    <a:stretch>
                      <a:fillRect/>
                    </a:stretch>
                  </pic:blipFill>
                  <pic:spPr>
                    <a:xfrm>
                      <a:off x="0" y="0"/>
                      <a:ext cx="297286" cy="216001"/>
                    </a:xfrm>
                    <a:prstGeom prst="rect">
                      <a:avLst/>
                    </a:prstGeom>
                  </pic:spPr>
                </pic:pic>
              </a:graphicData>
            </a:graphic>
          </wp:anchor>
        </w:drawing>
      </w:r>
      <w:hyperlink w:anchor="_bookmark49" w:history="1">
        <w:r>
          <w:rPr>
            <w:rFonts w:ascii="NotoSans-SemiBold"/>
            <w:b/>
            <w:color w:val="24305E"/>
            <w:sz w:val="20"/>
          </w:rPr>
          <w:t>For detailed advice, see the Eating Statement 5</w:t>
        </w:r>
      </w:hyperlink>
      <w:r>
        <w:rPr>
          <w:rFonts w:ascii="NotoSans-SemiBold"/>
          <w:b/>
          <w:color w:val="24305E"/>
          <w:sz w:val="20"/>
        </w:rPr>
        <w:t xml:space="preserve"> section.</w:t>
      </w:r>
    </w:p>
    <w:p w14:paraId="3411385A" w14:textId="77777777" w:rsidR="000B4ABD" w:rsidRDefault="000B4ABD">
      <w:pPr>
        <w:pStyle w:val="BodyText"/>
        <w:rPr>
          <w:rFonts w:ascii="NotoSans-SemiBold"/>
          <w:b/>
        </w:rPr>
      </w:pPr>
    </w:p>
    <w:p w14:paraId="13ABB3B5" w14:textId="77777777" w:rsidR="000B4ABD" w:rsidRDefault="00E902B2">
      <w:pPr>
        <w:pStyle w:val="BodyText"/>
        <w:spacing w:before="9"/>
        <w:rPr>
          <w:rFonts w:ascii="NotoSans-SemiBold"/>
          <w:b/>
          <w:sz w:val="15"/>
        </w:rPr>
      </w:pPr>
      <w:r>
        <w:pict w14:anchorId="078038D7">
          <v:group id="_x0000_s3879" alt="" style="position:absolute;margin-left:56.7pt;margin-top:12.65pt;width:452.6pt;height:229.25pt;z-index:-251515904;mso-wrap-distance-left:0;mso-wrap-distance-right:0;mso-position-horizontal-relative:page" coordorigin="1134,253" coordsize="9052,4585">
            <v:rect id="_x0000_s3880" alt="" style="position:absolute;left:1700;top:252;width:8486;height:4585" fillcolor="#fff8eb" stroked="f"/>
            <v:shape id="_x0000_s3881" alt="" style="position:absolute;left:2253;top:990;width:524;height:410" coordorigin="2254,990" coordsize="524,410" o:spt="100" adj="0,,0" path="m2672,1155r-6,2l2659,1162r11,-6l2672,1155xm2689,1150r-17,5l2680,1154r9,-4xm2735,1188r-3,-2l2734,1188r,l2735,1188r,xm2778,1303r-1,-31l2772,1247r-5,-15l2759,1215r-8,-8l2749,1205r-15,-17l2727,1187r-6,1l2707,1188r-4,11l2676,1205r2,-9l2683,1185r2,-5l2692,1175r7,-4l2705,1168r,-1l2703,1166r-13,3l2678,1175r-12,8l2658,1192r-12,15l2637,1198r-1,l2639,1190r2,-8l2650,1168r9,-6l2654,1164r-17,10l2619,1188r-11,2l2606,1180r5,-13l2611,1166r5,-5l2627,1152r7,-4l2641,1144r-8,3l2625,1152r-11,7l2599,1166r-5,-11l2610,1138r11,-11l2645,1117r13,-3l2670,1114r,l2664,1106r6,l2678,1106r9,1l2687,1106r-51,-57l2597,1018r-21,-11l2565,1002r-31,-12l2507,1000r-31,7l2435,1006r-57,-15l2349,1001r-18,8l2316,1020r-18,17l2278,1075r-14,56l2256,1181r-2,24l2325,1198r40,l2391,1208r25,21l2414,1250r-3,17l2408,1279r-2,5l2420,1303r35,37l2509,1378r69,21l2613,1397r2,-3l2616,1392r2,-3l2631,1375r23,-17l2677,1342r11,-6l2692,1340r,2l2691,1360r-12,5l2674,1369r-8,11l2678,1377r11,-5l2701,1366r12,-8l2724,1348r9,-12l2734,1335r8,-9l2749,1325r3,3l2759,1334r-6,8l2759,1344r6,3l2766,1347r-4,4l2764,1352r2,3l2767,1359r7,-27l2775,1325r3,-22xe" fillcolor="#fbba00" stroked="f">
              <v:stroke joinstyle="round"/>
              <v:formulas/>
              <v:path arrowok="t" o:connecttype="segments"/>
            </v:shape>
            <v:shape id="_x0000_s3882" type="#_x0000_t75" alt="" style="position:absolute;left:2299;top:740;width:484;height:686">
              <v:imagedata r:id="rId169" o:title=""/>
            </v:shape>
            <v:shape id="_x0000_s3883" alt="" style="position:absolute;left:2257;top:1223;width:495;height:250" coordorigin="2258,1223" coordsize="495,250" path="m2258,1223r3,61l2310,1369r60,42l2433,1445r81,24l2591,1473r35,-3l2701,1448r52,-48l2748,1393e" filled="f" strokecolor="#232f5d" strokeweight=".64pt">
              <v:path arrowok="t"/>
            </v:shape>
            <v:shape id="_x0000_s3884" alt="" style="position:absolute;left:2363;top:913;width:18;height:74" coordorigin="2363,913" coordsize="18,74" path="m2364,913r13,25l2380,960r-5,17l2363,987e" filled="f" strokecolor="#232f5d" strokeweight=".64pt">
              <v:path arrowok="t"/>
            </v:shape>
            <v:shape id="_x0000_s3885" alt="" style="position:absolute;left:2344;top:759;width:16;height:91" coordorigin="2345,760" coordsize="16,91" path="m2348,850r-3,-32l2350,789r7,-21l2360,760e" filled="f" strokecolor="#232f5d" strokeweight=".64pt">
              <v:path arrowok="t"/>
            </v:shape>
            <v:shape id="_x0000_s3886" alt="" style="position:absolute;left:2440;top:882;width:73;height:32" coordorigin="2441,882" coordsize="73,32" path="m2441,904r32,9l2491,914r11,-10l2514,882e" filled="f" strokecolor="#232f5d" strokeweight=".64pt">
              <v:path arrowok="t"/>
            </v:shape>
            <v:shape id="_x0000_s3887" alt="" style="position:absolute;left:2479;top:804;width:33;height:46" coordorigin="2480,804" coordsize="33,46" path="m2480,804r7,5l2499,821r11,12l2513,840r-5,4l2506,850r-25,e" filled="f" strokecolor="#232f5d" strokeweight=".64pt">
              <v:path arrowok="t"/>
            </v:shape>
            <v:shape id="_x0000_s3888" alt="" style="position:absolute;left:2420;top:807;width:12;height:15" coordorigin="2420,808" coordsize="12,15" path="m2423,809r-3,2l2426,822r3,-2l2432,819r-6,-11l2423,809xe" filled="f" strokecolor="#232f5d" strokeweight=".64pt">
              <v:path arrowok="t"/>
            </v:shape>
            <v:shape id="_x0000_s3889" alt="" style="position:absolute;left:2510;top:792;width:12;height:15" coordorigin="2511,792" coordsize="12,15" path="m2514,794r-3,1l2517,806r2,-1l2522,803r-6,-11l2514,794xe" filled="f" strokecolor="#232f5d" strokeweight=".64pt">
              <v:path arrowok="t"/>
            </v:shape>
            <v:shape id="_x0000_s3890" alt="" style="position:absolute;left:2363;top:969;width:187;height:40" coordorigin="2364,969" coordsize="187,40" path="m2364,986r81,22l2503,1005r35,-17l2550,969e" filled="f" strokecolor="#232f5d" strokeweight=".64pt">
              <v:path arrowok="t"/>
            </v:shape>
            <v:shape id="_x0000_s3891" alt="" style="position:absolute;left:2228;top:986;width:172;height:256" coordorigin="2229,987" coordsize="172,256" path="m2363,987r-72,40l2249,1092r-20,107l2229,1221r17,2l2285,1223r46,1l2370,1228r11,2l2392,1234r8,8e" filled="f" strokecolor="#232f5d" strokeweight=".64pt">
              <v:path arrowok="t"/>
            </v:shape>
            <v:shape id="_x0000_s3892" alt="" style="position:absolute;left:2631;top:1052;width:48;height:56" coordorigin="2631,1053" coordsize="48,56" path="m2631,1053r15,11l2660,1077r11,15l2679,1108e" filled="f" strokecolor="#232f5d" strokeweight=".64pt">
              <v:path arrowok="t"/>
            </v:shape>
            <v:shape id="_x0000_s3893" alt="" style="position:absolute;left:2418;top:1193;width:111;height:19" coordorigin="2419,1194" coordsize="111,19" path="m2419,1198r26,11l2474,1212r29,-5l2529,1194e" filled="f" strokecolor="#232f5d" strokeweight=".64pt">
              <v:path arrowok="t"/>
            </v:shape>
            <v:shape id="_x0000_s3894" alt="" style="position:absolute;left:2355;top:739;width:174;height:54" coordorigin="2355,740" coordsize="174,54" path="m2355,793r74,-1l2471,786r28,-15l2529,740e" filled="f" strokecolor="#232f5d" strokeweight=".64pt">
              <v:path arrowok="t"/>
            </v:shape>
            <v:shape id="_x0000_s3895" alt="" style="position:absolute;left:2270;top:938;width:108;height:14" coordorigin="2270,938" coordsize="108,14" path="m2270,938r13,10l2298,952r29,-3l2378,941e" filled="f" strokecolor="#232f5d" strokeweight=".64pt">
              <v:path arrowok="t"/>
            </v:shape>
            <v:shape id="_x0000_s3896" alt="" style="position:absolute;left:2267;top:660;width:347;height:275" coordorigin="2267,661" coordsize="347,275" path="m2547,899r36,-12l2602,880r8,-4l2613,872r-5,-23l2591,801r-28,-56l2529,700r-73,-39l2385,665r-59,32l2288,743r-16,57l2267,863r1,51l2270,936e" filled="f" strokecolor="#232f5d" strokeweight=".64pt">
              <v:path arrowok="t"/>
            </v:shape>
            <v:shape id="_x0000_s3897" alt="" style="position:absolute;left:3181;top:688;width:432;height:228" coordorigin="3182,688" coordsize="432,228" path="m3424,688r-52,15l3331,730r-29,32l3289,739r-14,-10l3255,730r-48,13l3196,750r-9,9l3183,785r-1,30l3186,845r13,26l3226,889r30,3l3281,887r11,-3l3302,916r46,-3l3359,902r9,-9l3376,884r-4,-2l3371,878r1,-3l3369,875r-2,-28l3369,831r7,-10l3392,810r10,-3l3412,811r8,6l3426,822r11,-11l3449,801r20,-16l3494,762r59,57l3607,834r7,-1l3609,807r-17,-39l3555,727r-67,-32l3424,688xe" fillcolor="#fbba00" stroked="f">
              <v:path arrowok="t"/>
            </v:shape>
            <v:shape id="_x0000_s3898" type="#_x0000_t75" alt="" style="position:absolute;left:3206;top:1001;width:201;height:289">
              <v:imagedata r:id="rId154" o:title=""/>
            </v:shape>
            <v:shape id="_x0000_s3899" alt="" style="position:absolute;left:3301;top:672;width:331;height:409" coordorigin="3302,673" coordsize="331,409" path="m3351,1023r46,40l3428,1081r29,l3500,1069r55,-32l3581,996r9,-38l3593,935r8,-14l3613,901r11,-23l3632,855r,-36l3619,768r-38,-53l3507,676r-85,-3l3359,704r-41,43l3302,782e" filled="f" strokecolor="#24305e" strokeweight=".64pt">
              <v:path arrowok="t"/>
            </v:shape>
            <v:shape id="_x0000_s3900" type="#_x0000_t75" alt="" style="position:absolute;left:3173;top:709;width:463;height:218">
              <v:imagedata r:id="rId170" o:title=""/>
            </v:shape>
            <v:shape id="_x0000_s3901" alt="" style="position:absolute;left:3064;top:916;width:355;height:563" coordorigin="3064,916" coordsize="355,563" path="m3302,916r-45,71l3205,1011r-24,12l3131,1077r-41,77l3069,1268r-5,59l3065,1364r55,55l3175,1449r67,22l3313,1479r56,-8l3406,1459r13,-6e" filled="f" strokecolor="#24305e" strokeweight=".64pt">
              <v:path arrowok="t"/>
            </v:shape>
            <v:shape id="_x0000_s3902" alt="" style="position:absolute;left:3208;top:1009;width:147;height:396" coordorigin="3209,1009" coordsize="147,396" path="m3209,1009r18,71l3237,1119r3,23l3240,1163r-6,38l3222,1251r-10,46l3238,1358r59,41l3346,1405r9,e" filled="f" strokecolor="#24305e" strokeweight=".64pt">
              <v:path arrowok="t"/>
            </v:shape>
            <v:shape id="_x0000_s3903" type="#_x0000_t75" alt="" style="position:absolute;left:3221;top:994;width:204;height:263">
              <v:imagedata r:id="rId156" o:title=""/>
            </v:shape>
            <v:shape id="_x0000_s3904" alt="" style="position:absolute;left:3349;top:1004;width:390;height:481" coordorigin="3349,1004" coordsize="390,481" path="m3354,1385r34,51l3443,1464r72,19l3548,1485r32,-4l3640,1459r66,-63l3739,1296r-13,-64l3698,1158r-33,-68l3619,1028r-36,-21l3577,1004e" filled="f" strokecolor="#24305e" strokeweight=".64pt">
              <v:path arrowok="t"/>
            </v:shape>
            <v:shape id="_x0000_s3905" alt="" style="position:absolute;left:3333;top:1343;width:61;height:72" coordorigin="3333,1344" coordsize="61,72" path="m3394,1415r-49,-39l3333,1348r4,-4e" filled="f" strokecolor="#24305e" strokeweight=".64pt">
              <v:path arrowok="t"/>
            </v:shape>
            <v:shape id="_x0000_s3906" alt="" style="position:absolute;left:3341;top:1322;width:58;height:69" coordorigin="3342,1323" coordsize="58,69" path="m3399,1392r-48,-42l3342,1330r5,-7e" filled="f" strokecolor="#24305e" strokeweight=".64pt">
              <v:path arrowok="t"/>
            </v:shape>
            <v:shape id="_x0000_s3907" alt="" style="position:absolute;left:3348;top:1309;width:220;height:109" coordorigin="3349,1310" coordsize="220,109" path="m3412,1374r-50,-38l3349,1316r,-6l3358,1310r13,8l3386,1329r13,10l3413,1348r12,7l3438,1361r14,3l3443,1352r-3,-3l3438,1347r-14,-6l3423,1330r-1,-11l3427,1314r43,27l3492,1356r10,9l3506,1374r11,13l3534,1400r19,12l3568,1418e" filled="f" strokecolor="#24305e" strokeweight=".64pt">
              <v:path arrowok="t"/>
            </v:shape>
            <v:shape id="_x0000_s3908" alt="" style="position:absolute;left:3472;top:874;width:11;height:15" coordorigin="3473,874" coordsize="11,15" path="m3480,875r-3,-1l3473,887r3,1l3479,889r4,-13l3480,875xe" filled="f" strokecolor="#24305e" strokeweight=".64pt">
              <v:path arrowok="t"/>
            </v:shape>
            <v:shape id="_x0000_s3909" type="#_x0000_t75" alt="" style="position:absolute;left:3418;top:892;width:161;height:128">
              <v:imagedata r:id="rId171" o:title=""/>
            </v:shape>
            <v:shape id="_x0000_s3910" alt="" style="position:absolute;left:3407;top:1152;width:105;height:160" coordorigin="3407,1152" coordsize="105,160" path="m3407,1312r13,-66l3450,1186r34,-34l3499,1153r6,11l3512,1175r-12,4e" filled="f" strokecolor="#24305e" strokeweight=".64pt">
              <v:path arrowok="t"/>
            </v:shape>
            <v:shape id="_x0000_s3911" alt="" style="position:absolute;left:3217;top:1258;width:197;height:32" coordorigin="3217,1258" coordsize="197,32" path="m3217,1289r28,-16l3264,1264r19,-4l3312,1258r37,2l3381,1266r24,7l3414,1276e" filled="f" strokecolor="#24305e" strokeweight=".64pt">
              <v:path arrowok="t"/>
            </v:shape>
            <v:shape id="_x0000_s3912" alt="" style="position:absolute;left:3473;top:1179;width:39;height:128" coordorigin="3474,1179" coordsize="39,128" path="m3512,1307r-21,-24l3480,1268r-4,-10l3474,1247r2,-16l3482,1214r7,-13l3493,1195r19,-1l3507,1179e" filled="f" strokecolor="#24305e" strokeweight=".64pt">
              <v:path arrowok="t"/>
            </v:shape>
            <v:shape id="_x0000_s3913" alt="" style="position:absolute;left:3567;top:1250;width:38;height:26" coordorigin="3568,1251" coordsize="38,26" path="m3596,1251r10,5l3596,1265r-10,10l3575,1276r-7,-1e" filled="f" strokecolor="#24305e" strokeweight=".64pt">
              <v:path arrowok="t"/>
            </v:shape>
            <v:shape id="_x0000_s3914" alt="" style="position:absolute;left:3508;top:1205;width:199;height:201" coordorigin="3508,1205" coordsize="199,201" path="m3515,1324r-6,-19l3508,1292r4,-12l3521,1262r5,-10l3531,1246r9,-9l3544,1234r-3,-8l3548,1218r7,-5l3563,1212r8,1l3579,1212r28,-7l3635,1207r25,9l3679,1229r22,34l3706,1302r-11,39l3666,1374r-49,26l3574,1406r-30,-3l3533,1399e" filled="f" strokecolor="#24305e" strokeweight=".64pt">
              <v:path arrowok="t"/>
            </v:shape>
            <v:shape id="_x0000_s3915" alt="" style="position:absolute;left:3590;top:1138;width:23;height:62" coordorigin="3590,1138" coordsize="23,62" path="m3590,1138r8,11l3603,1159r4,15l3613,1200e" filled="f" strokecolor="#24305e" strokeweight=".64pt">
              <v:path arrowok="t"/>
            </v:shape>
            <v:rect id="_x0000_s3916" alt="" style="position:absolute;left:1133;top:702;width:567;height:727" fillcolor="#fbba00" stroked="f"/>
            <v:shape id="_x0000_s3917" type="#_x0000_t202" alt="" style="position:absolute;left:1700;top:252;width:8486;height:4585;mso-wrap-style:square;v-text-anchor:top" filled="f" stroked="f">
              <v:textbox inset="0,0,0,0">
                <w:txbxContent>
                  <w:p w14:paraId="5714A9FC" w14:textId="77777777" w:rsidR="000B4ABD" w:rsidRDefault="000B4ABD">
                    <w:pPr>
                      <w:rPr>
                        <w:rFonts w:ascii="NotoSans-SemiBold"/>
                        <w:b/>
                        <w:sz w:val="26"/>
                      </w:rPr>
                    </w:pPr>
                  </w:p>
                  <w:p w14:paraId="4ECA0216" w14:textId="77777777" w:rsidR="000B4ABD" w:rsidRDefault="000B4ABD">
                    <w:pPr>
                      <w:rPr>
                        <w:rFonts w:ascii="NotoSans-SemiBold"/>
                        <w:b/>
                        <w:sz w:val="26"/>
                      </w:rPr>
                    </w:pPr>
                  </w:p>
                  <w:p w14:paraId="36BEE228" w14:textId="77777777" w:rsidR="000B4ABD" w:rsidRDefault="000B4ABD">
                    <w:pPr>
                      <w:rPr>
                        <w:rFonts w:ascii="NotoSans-SemiBold"/>
                        <w:b/>
                        <w:sz w:val="26"/>
                      </w:rPr>
                    </w:pPr>
                  </w:p>
                  <w:p w14:paraId="53F6DC0A" w14:textId="77777777" w:rsidR="000B4ABD" w:rsidRDefault="000B4ABD">
                    <w:pPr>
                      <w:spacing w:before="8"/>
                      <w:rPr>
                        <w:rFonts w:ascii="NotoSans-SemiBold"/>
                        <w:b/>
                        <w:sz w:val="34"/>
                      </w:rPr>
                    </w:pPr>
                  </w:p>
                  <w:p w14:paraId="40645EB9" w14:textId="77777777" w:rsidR="000B4ABD" w:rsidRDefault="006E238D">
                    <w:pPr>
                      <w:spacing w:line="264" w:lineRule="auto"/>
                      <w:ind w:left="340" w:right="619"/>
                      <w:rPr>
                        <w:rFonts w:ascii="NotoSans-SemiBold"/>
                        <w:b/>
                        <w:sz w:val="20"/>
                      </w:rPr>
                    </w:pPr>
                    <w:r>
                      <w:rPr>
                        <w:rFonts w:ascii="NotoSans-SemiBold"/>
                        <w:b/>
                        <w:color w:val="24305E"/>
                        <w:sz w:val="20"/>
                      </w:rPr>
                      <w:t>Pregnant or breastfeeding women do not need to avoid foods associated with allergy to prevent their baby from developing an allergy</w:t>
                    </w:r>
                  </w:p>
                  <w:p w14:paraId="6592B90B" w14:textId="77777777" w:rsidR="000B4ABD" w:rsidRDefault="006E238D">
                    <w:pPr>
                      <w:spacing w:before="171" w:line="264" w:lineRule="auto"/>
                      <w:ind w:left="340" w:right="619"/>
                      <w:rPr>
                        <w:sz w:val="20"/>
                      </w:rPr>
                    </w:pPr>
                    <w:r>
                      <w:rPr>
                        <w:sz w:val="20"/>
                      </w:rPr>
                      <w:t>Recent international guidelines encourage pregnant and breastfeeding women to eat foods associated with allergies, unless they have an allergy to the food themselves. Avoiding foods while pregnant or breastfeeding is not associated with the prevention of allergies in infants ( Joshi et al 2019).</w:t>
                    </w:r>
                  </w:p>
                  <w:p w14:paraId="48D1D308" w14:textId="77777777" w:rsidR="000B4ABD" w:rsidRDefault="006E238D">
                    <w:pPr>
                      <w:spacing w:before="171" w:line="264" w:lineRule="auto"/>
                      <w:ind w:left="340" w:right="619"/>
                      <w:rPr>
                        <w:sz w:val="20"/>
                      </w:rPr>
                    </w:pPr>
                    <w:r>
                      <w:rPr>
                        <w:sz w:val="20"/>
                      </w:rPr>
                      <w:t>The most common foods associated with allergy are milk, eggs, fish, seafood, peanuts, nuts, sesame, soy and cereals containing gluten.</w:t>
                    </w:r>
                  </w:p>
                </w:txbxContent>
              </v:textbox>
            </v:shape>
            <w10:wrap type="topAndBottom" anchorx="page"/>
          </v:group>
        </w:pict>
      </w:r>
    </w:p>
    <w:p w14:paraId="783E151C" w14:textId="77777777" w:rsidR="000B4ABD" w:rsidRDefault="000B4ABD">
      <w:pPr>
        <w:rPr>
          <w:rFonts w:ascii="NotoSans-SemiBold"/>
          <w:sz w:val="15"/>
        </w:rPr>
        <w:sectPr w:rsidR="000B4ABD">
          <w:pgSz w:w="11910" w:h="16840"/>
          <w:pgMar w:top="1300" w:right="1000" w:bottom="280" w:left="0" w:header="850" w:footer="0" w:gutter="0"/>
          <w:cols w:space="720"/>
        </w:sectPr>
      </w:pPr>
    </w:p>
    <w:p w14:paraId="00BCDA6C" w14:textId="77777777" w:rsidR="000B4ABD" w:rsidRDefault="000B4ABD">
      <w:pPr>
        <w:pStyle w:val="BodyText"/>
        <w:rPr>
          <w:rFonts w:ascii="NotoSans-SemiBold"/>
          <w:b/>
        </w:rPr>
      </w:pPr>
    </w:p>
    <w:p w14:paraId="68140F77" w14:textId="77777777" w:rsidR="000B4ABD" w:rsidRDefault="000B4ABD">
      <w:pPr>
        <w:pStyle w:val="BodyText"/>
        <w:spacing w:before="10"/>
        <w:rPr>
          <w:rFonts w:ascii="NotoSans-SemiBold"/>
          <w:b/>
          <w:sz w:val="21"/>
        </w:rPr>
      </w:pPr>
    </w:p>
    <w:p w14:paraId="64A224D7" w14:textId="77777777" w:rsidR="000B4ABD" w:rsidRDefault="006E238D">
      <w:pPr>
        <w:spacing w:before="101"/>
        <w:ind w:left="1700"/>
        <w:rPr>
          <w:rFonts w:ascii="NotoSerif-Black"/>
          <w:b/>
        </w:rPr>
      </w:pPr>
      <w:bookmarkStart w:id="39" w:name="Eating_Statement_1"/>
      <w:bookmarkEnd w:id="39"/>
      <w:r>
        <w:rPr>
          <w:rFonts w:ascii="NotoSerif-Black"/>
          <w:b/>
          <w:color w:val="24305E"/>
        </w:rPr>
        <w:t>Eating Statement 1</w:t>
      </w:r>
    </w:p>
    <w:p w14:paraId="3B6C44E4" w14:textId="77777777" w:rsidR="000B4ABD" w:rsidRDefault="00E902B2">
      <w:pPr>
        <w:spacing w:before="153" w:line="211" w:lineRule="auto"/>
        <w:ind w:left="1700" w:right="2951"/>
        <w:rPr>
          <w:rFonts w:ascii="NotoSerif-Black"/>
          <w:b/>
          <w:sz w:val="40"/>
        </w:rPr>
      </w:pPr>
      <w:r>
        <w:pict w14:anchorId="15D37265">
          <v:group id="_x0000_s3869" alt="" style="position:absolute;left:0;text-align:left;margin-left:456.9pt;margin-top:13.25pt;width:42.3pt;height:56.95pt;z-index:251546624;mso-position-horizontal-relative:page" coordorigin="9138,265" coordsize="846,1139">
            <v:shape id="_x0000_s3870" alt="" style="position:absolute;left:9179;top:545;width:712;height:832" coordorigin="9179,545" coordsize="712,832" o:spt="100" adj="0,,0" path="m9357,610r-28,-23l9268,578r-61,8l9179,612r1,31l9183,706r4,87l9193,897r7,113l9217,1101r18,88l9255,1268r22,65l9299,1377r10,-72l9319,1219r8,-94l9335,1027r6,-98l9347,836r4,-83l9356,636r1,-26xm9891,796r-15,-98l9849,626r-27,-48l9802,552r-22,-7l9750,555r-26,19l9715,595r6,41l9729,717r3,100l9721,920r-33,87l9675,1049r-18,47l9633,1146r-31,47l9559,1254r-29,44l9514,1324r-4,9l9510,1357r4,13l9524,1374r22,1l9588,1352r48,-31l9689,1280r52,-50l9791,1169r43,-72l9867,1015r20,-95l9891,796xe" fillcolor="#fbba00" stroked="f">
              <v:stroke joinstyle="round"/>
              <v:formulas/>
              <v:path arrowok="t" o:connecttype="segments"/>
            </v:shape>
            <v:shape id="_x0000_s3871" alt="" style="position:absolute;left:9147;top:499;width:351;height:896" coordorigin="9147,499" coordsize="351,896" path="m9323,1395r-48,-62l9253,1265r-22,-86l9211,1081,9193,978,9178,875r-13,-97l9155,693r-6,-68l9147,580r20,-41l9217,512r68,-13l9360,500r68,14l9478,541r20,39l9496,623r-6,67l9480,775r-13,97l9452,975r-18,104l9414,1177r-21,86l9370,1333r-47,62xe" filled="f" strokecolor="#24305e" strokeweight=".31081mm">
              <v:path arrowok="t"/>
            </v:shape>
            <v:line id="_x0000_s3872" alt="" style="position:absolute" from="9214,331" to="9259,498" strokecolor="#24305e" strokeweight=".31081mm"/>
            <v:line id="_x0000_s3873" alt="" style="position:absolute" from="9276,274" to="9301,498" strokecolor="#24305e" strokeweight=".31081mm"/>
            <v:line id="_x0000_s3874" alt="" style="position:absolute" from="9350,277" to="9350,507" strokecolor="#24305e" strokeweight=".52281mm"/>
            <v:line id="_x0000_s3875" alt="" style="position:absolute" from="9388,502" to="9431,308" strokecolor="#24305e" strokeweight=".31081mm"/>
            <v:shape id="_x0000_s3876" alt="" style="position:absolute;left:9508;top:422;width:467;height:952" coordorigin="9508,422" coordsize="467,952" path="m9653,468r66,-46l9877,504r77,78l9975,700r-13,206l9940,1014r-39,91l9849,1181r-60,61l9727,1290r-59,36l9577,1367r-20,7l9537,1374r-18,-11l9508,1348r2,-15l9527,1308r35,-50l9606,1187r44,-82l9686,1017r18,-86l9707,736,9689,591r-24,-91l9653,468xe" filled="f" strokecolor="#24305e" strokeweight=".31081mm">
              <v:path arrowok="t"/>
            </v:shape>
            <v:shape id="_x0000_s3877" type="#_x0000_t75" alt="" style="position:absolute;left:9577;top:323;width:150;height:154">
              <v:imagedata r:id="rId172" o:title=""/>
            </v:shape>
            <v:shape id="_x0000_s3878" alt="" style="position:absolute;left:9524;top:441;width:330;height:928" coordorigin="9524,442" coordsize="330,928" path="m9693,442r100,109l9842,634r12,101l9842,895r-59,177l9675,1224r-104,106l9524,1370e" filled="f" strokecolor="#24305e" strokeweight=".31081mm">
              <v:path arrowok="t"/>
            </v:shape>
            <w10:wrap anchorx="page"/>
          </v:group>
        </w:pict>
      </w:r>
      <w:bookmarkStart w:id="40" w:name="Enjoy_a_variety_of_nutritious_foods_ever"/>
      <w:bookmarkStart w:id="41" w:name="_bookmark23"/>
      <w:bookmarkEnd w:id="40"/>
      <w:bookmarkEnd w:id="41"/>
      <w:r w:rsidR="00D56FD6">
        <w:rPr>
          <w:rFonts w:ascii="NotoSerif-Black"/>
          <w:b/>
          <w:color w:val="24305E"/>
          <w:sz w:val="40"/>
        </w:rPr>
        <w:t>Enjoy a variety of nutritious</w:t>
      </w:r>
      <w:bookmarkStart w:id="42" w:name="plenty_of_vegetables_and_fruit"/>
      <w:bookmarkEnd w:id="42"/>
      <w:r w:rsidR="00D56FD6">
        <w:rPr>
          <w:rFonts w:ascii="NotoSerif-Black"/>
          <w:b/>
          <w:color w:val="24305E"/>
          <w:sz w:val="40"/>
        </w:rPr>
        <w:t xml:space="preserve"> foods every day including: plenty of vegetables and fruit</w:t>
      </w:r>
    </w:p>
    <w:p w14:paraId="646CE8E9" w14:textId="77777777" w:rsidR="000B4ABD" w:rsidRDefault="000B4ABD">
      <w:pPr>
        <w:pStyle w:val="BodyText"/>
        <w:rPr>
          <w:rFonts w:ascii="NotoSerif-Black"/>
          <w:b/>
        </w:rPr>
      </w:pPr>
    </w:p>
    <w:p w14:paraId="41300F7B" w14:textId="77777777" w:rsidR="000B4ABD" w:rsidRDefault="000B4ABD">
      <w:pPr>
        <w:pStyle w:val="BodyText"/>
        <w:spacing w:before="2" w:after="1"/>
        <w:rPr>
          <w:rFonts w:ascii="NotoSerif-Black"/>
          <w:b/>
        </w:rPr>
      </w:pPr>
    </w:p>
    <w:tbl>
      <w:tblPr>
        <w:tblW w:w="0" w:type="auto"/>
        <w:tblInd w:w="1688" w:type="dxa"/>
        <w:tblLayout w:type="fixed"/>
        <w:tblCellMar>
          <w:left w:w="0" w:type="dxa"/>
          <w:right w:w="0" w:type="dxa"/>
        </w:tblCellMar>
        <w:tblLook w:val="01E0" w:firstRow="1" w:lastRow="1" w:firstColumn="1" w:lastColumn="1" w:noHBand="0" w:noVBand="0"/>
      </w:tblPr>
      <w:tblGrid>
        <w:gridCol w:w="8507"/>
      </w:tblGrid>
      <w:tr w:rsidR="000B4ABD" w14:paraId="754A71DB" w14:textId="77777777">
        <w:trPr>
          <w:trHeight w:val="673"/>
        </w:trPr>
        <w:tc>
          <w:tcPr>
            <w:tcW w:w="8507" w:type="dxa"/>
            <w:tcBorders>
              <w:top w:val="single" w:sz="18" w:space="0" w:color="FBBA00"/>
            </w:tcBorders>
            <w:shd w:val="clear" w:color="auto" w:fill="FFF8EB"/>
          </w:tcPr>
          <w:p w14:paraId="6BCEBD8B" w14:textId="77777777" w:rsidR="000B4ABD" w:rsidRDefault="006E238D">
            <w:pPr>
              <w:pStyle w:val="TableParagraph"/>
              <w:spacing w:before="119"/>
              <w:ind w:left="190"/>
              <w:rPr>
                <w:rFonts w:ascii="NotoSerif-Black"/>
                <w:b/>
                <w:sz w:val="28"/>
              </w:rPr>
            </w:pPr>
            <w:r>
              <w:rPr>
                <w:rFonts w:ascii="NotoSerif-Black"/>
                <w:b/>
                <w:color w:val="24305E"/>
                <w:sz w:val="28"/>
              </w:rPr>
              <w:t>Reasons for the recommendation</w:t>
            </w:r>
          </w:p>
        </w:tc>
      </w:tr>
      <w:tr w:rsidR="000B4ABD" w14:paraId="28FC7305" w14:textId="77777777">
        <w:trPr>
          <w:trHeight w:val="6515"/>
        </w:trPr>
        <w:tc>
          <w:tcPr>
            <w:tcW w:w="8507" w:type="dxa"/>
            <w:tcBorders>
              <w:bottom w:val="single" w:sz="4" w:space="0" w:color="FBBA00"/>
            </w:tcBorders>
          </w:tcPr>
          <w:p w14:paraId="43FEE235" w14:textId="77777777" w:rsidR="000B4ABD" w:rsidRDefault="006E238D">
            <w:pPr>
              <w:pStyle w:val="TableParagraph"/>
              <w:spacing w:before="141" w:line="264" w:lineRule="auto"/>
              <w:ind w:left="190" w:right="204"/>
              <w:jc w:val="both"/>
              <w:rPr>
                <w:sz w:val="20"/>
              </w:rPr>
            </w:pPr>
            <w:r>
              <w:rPr>
                <w:sz w:val="20"/>
              </w:rPr>
              <w:t xml:space="preserve">Vegetables and fruit provide vitamins, minerals and dietary fibre as well as many </w:t>
            </w:r>
            <w:r>
              <w:rPr>
                <w:spacing w:val="-4"/>
                <w:sz w:val="20"/>
              </w:rPr>
              <w:t xml:space="preserve">other </w:t>
            </w:r>
            <w:r>
              <w:rPr>
                <w:sz w:val="20"/>
              </w:rPr>
              <w:t>phytonutrients (beneficial chemicals found in plants).</w:t>
            </w:r>
          </w:p>
          <w:p w14:paraId="2438EAA4" w14:textId="77777777" w:rsidR="000B4ABD" w:rsidRDefault="006E238D">
            <w:pPr>
              <w:pStyle w:val="TableParagraph"/>
              <w:numPr>
                <w:ilvl w:val="0"/>
                <w:numId w:val="42"/>
              </w:numPr>
              <w:tabs>
                <w:tab w:val="left" w:pos="474"/>
              </w:tabs>
              <w:spacing w:before="86" w:line="264" w:lineRule="auto"/>
              <w:ind w:right="709"/>
              <w:jc w:val="both"/>
              <w:rPr>
                <w:sz w:val="20"/>
              </w:rPr>
            </w:pPr>
            <w:r>
              <w:rPr>
                <w:sz w:val="20"/>
              </w:rPr>
              <w:t>Examples include folate in green leafy vegetables; pro-vitamin A (carotenoids) in yellow, orange, red and green vegetables; and potassium in a wide range</w:t>
            </w:r>
            <w:r>
              <w:rPr>
                <w:spacing w:val="-29"/>
                <w:sz w:val="20"/>
              </w:rPr>
              <w:t xml:space="preserve"> </w:t>
            </w:r>
            <w:r>
              <w:rPr>
                <w:spacing w:val="-8"/>
                <w:sz w:val="20"/>
              </w:rPr>
              <w:t xml:space="preserve">of </w:t>
            </w:r>
            <w:r>
              <w:rPr>
                <w:sz w:val="20"/>
              </w:rPr>
              <w:t>vegetables and fruit.</w:t>
            </w:r>
          </w:p>
          <w:p w14:paraId="368E51D2" w14:textId="77777777" w:rsidR="000B4ABD" w:rsidRDefault="006E238D">
            <w:pPr>
              <w:pStyle w:val="TableParagraph"/>
              <w:numPr>
                <w:ilvl w:val="0"/>
                <w:numId w:val="42"/>
              </w:numPr>
              <w:tabs>
                <w:tab w:val="left" w:pos="474"/>
              </w:tabs>
              <w:spacing w:before="86"/>
              <w:jc w:val="both"/>
              <w:rPr>
                <w:sz w:val="20"/>
              </w:rPr>
            </w:pPr>
            <w:r>
              <w:rPr>
                <w:sz w:val="20"/>
              </w:rPr>
              <w:t>Eating vegetables and fruit:</w:t>
            </w:r>
          </w:p>
          <w:p w14:paraId="0CE5C0A1" w14:textId="77777777" w:rsidR="000B4ABD" w:rsidRDefault="006E238D">
            <w:pPr>
              <w:pStyle w:val="TableParagraph"/>
              <w:numPr>
                <w:ilvl w:val="1"/>
                <w:numId w:val="42"/>
              </w:numPr>
              <w:tabs>
                <w:tab w:val="left" w:pos="757"/>
              </w:tabs>
              <w:spacing w:before="113" w:line="264" w:lineRule="auto"/>
              <w:ind w:right="147"/>
              <w:jc w:val="both"/>
              <w:rPr>
                <w:sz w:val="20"/>
              </w:rPr>
            </w:pPr>
            <w:r>
              <w:rPr>
                <w:sz w:val="20"/>
              </w:rPr>
              <w:t>can help prevent excess weight gain and obesity as most vegetables and fruit</w:t>
            </w:r>
            <w:r>
              <w:rPr>
                <w:spacing w:val="-30"/>
                <w:sz w:val="20"/>
              </w:rPr>
              <w:t xml:space="preserve"> </w:t>
            </w:r>
            <w:r>
              <w:rPr>
                <w:sz w:val="20"/>
              </w:rPr>
              <w:t>are low in energy (kilojoules) and generally high in dietary fibre compared with</w:t>
            </w:r>
            <w:r>
              <w:rPr>
                <w:spacing w:val="-21"/>
                <w:sz w:val="20"/>
              </w:rPr>
              <w:t xml:space="preserve"> </w:t>
            </w:r>
            <w:r>
              <w:rPr>
                <w:sz w:val="20"/>
              </w:rPr>
              <w:t>many other foods</w:t>
            </w:r>
          </w:p>
          <w:p w14:paraId="651BA412" w14:textId="77777777" w:rsidR="000B4ABD" w:rsidRDefault="006E238D">
            <w:pPr>
              <w:pStyle w:val="TableParagraph"/>
              <w:numPr>
                <w:ilvl w:val="1"/>
                <w:numId w:val="42"/>
              </w:numPr>
              <w:tabs>
                <w:tab w:val="left" w:pos="757"/>
              </w:tabs>
              <w:spacing w:before="86" w:line="264" w:lineRule="auto"/>
              <w:ind w:right="514"/>
              <w:jc w:val="both"/>
              <w:rPr>
                <w:sz w:val="20"/>
              </w:rPr>
            </w:pPr>
            <w:r>
              <w:rPr>
                <w:sz w:val="20"/>
              </w:rPr>
              <w:t>protects the body against non-communicable diseases such as heart</w:t>
            </w:r>
            <w:r>
              <w:rPr>
                <w:spacing w:val="-19"/>
                <w:sz w:val="20"/>
              </w:rPr>
              <w:t xml:space="preserve"> </w:t>
            </w:r>
            <w:r>
              <w:rPr>
                <w:sz w:val="20"/>
              </w:rPr>
              <w:t>disease, stroke and some</w:t>
            </w:r>
            <w:r>
              <w:rPr>
                <w:spacing w:val="-1"/>
                <w:sz w:val="20"/>
              </w:rPr>
              <w:t xml:space="preserve"> </w:t>
            </w:r>
            <w:r>
              <w:rPr>
                <w:sz w:val="20"/>
              </w:rPr>
              <w:t>cancers.</w:t>
            </w:r>
          </w:p>
          <w:p w14:paraId="70724098" w14:textId="77777777" w:rsidR="000B4ABD" w:rsidRDefault="006E238D">
            <w:pPr>
              <w:pStyle w:val="TableParagraph"/>
              <w:spacing w:before="171"/>
              <w:ind w:left="189"/>
              <w:rPr>
                <w:sz w:val="20"/>
              </w:rPr>
            </w:pPr>
            <w:r>
              <w:rPr>
                <w:sz w:val="20"/>
              </w:rPr>
              <w:t>Evidence points particularly to the value of non-starchy vegetables in the diet.</w:t>
            </w:r>
          </w:p>
          <w:p w14:paraId="6A25034C" w14:textId="77777777" w:rsidR="000B4ABD" w:rsidRDefault="006E238D">
            <w:pPr>
              <w:pStyle w:val="TableParagraph"/>
              <w:spacing w:before="27" w:line="264" w:lineRule="auto"/>
              <w:ind w:left="189" w:right="177"/>
              <w:rPr>
                <w:sz w:val="20"/>
              </w:rPr>
            </w:pPr>
            <w:r>
              <w:rPr>
                <w:sz w:val="20"/>
              </w:rPr>
              <w:t>For example, the World Health Organization’s recommendation on vegetables does not include starchy vegetables (WHO 2003). However, potatoes and other starchy vegetables, such as kūmara and taro, are traditional staples in many people’s diets. Some also have cultural significance. Starchy vegetables provide nutrients such as carbohydrate and some vitamins and minerals to the diet and can be filling. However, they tend to be denser in energy (kilojoules) so it is healthier to have more non-starchy vegetables than starchy vegetables on the plate.</w:t>
            </w:r>
          </w:p>
        </w:tc>
      </w:tr>
    </w:tbl>
    <w:p w14:paraId="2A17B4A5" w14:textId="77777777" w:rsidR="000B4ABD" w:rsidRDefault="000B4ABD">
      <w:pPr>
        <w:spacing w:line="264" w:lineRule="auto"/>
        <w:rPr>
          <w:sz w:val="20"/>
        </w:rPr>
        <w:sectPr w:rsidR="000B4ABD">
          <w:headerReference w:type="even" r:id="rId173"/>
          <w:headerReference w:type="default" r:id="rId174"/>
          <w:pgSz w:w="11910" w:h="16840"/>
          <w:pgMar w:top="1300" w:right="1000" w:bottom="280" w:left="0" w:header="850" w:footer="0" w:gutter="0"/>
          <w:pgNumType w:start="21"/>
          <w:cols w:space="720"/>
        </w:sectPr>
      </w:pPr>
    </w:p>
    <w:p w14:paraId="6A79E5A5" w14:textId="77777777" w:rsidR="000B4ABD" w:rsidRDefault="000B4ABD">
      <w:pPr>
        <w:pStyle w:val="BodyText"/>
        <w:rPr>
          <w:rFonts w:ascii="NotoSerif-Black"/>
          <w:b/>
        </w:rPr>
      </w:pPr>
    </w:p>
    <w:p w14:paraId="616BE4A0" w14:textId="77777777" w:rsidR="000B4ABD" w:rsidRDefault="000B4ABD">
      <w:pPr>
        <w:pStyle w:val="BodyText"/>
        <w:rPr>
          <w:rFonts w:ascii="NotoSerif-Black"/>
          <w:b/>
        </w:rPr>
      </w:pPr>
    </w:p>
    <w:p w14:paraId="032EA75E" w14:textId="77777777" w:rsidR="000B4ABD" w:rsidRDefault="000B4ABD">
      <w:pPr>
        <w:pStyle w:val="BodyText"/>
        <w:rPr>
          <w:rFonts w:ascii="NotoSerif-Black"/>
          <w:b/>
        </w:rPr>
      </w:pPr>
    </w:p>
    <w:p w14:paraId="2FD78170" w14:textId="77777777" w:rsidR="000B4ABD" w:rsidRDefault="000B4ABD">
      <w:pPr>
        <w:pStyle w:val="BodyText"/>
        <w:rPr>
          <w:rFonts w:ascii="NotoSerif-Black"/>
          <w:b/>
        </w:rPr>
      </w:pPr>
    </w:p>
    <w:p w14:paraId="798D79AE" w14:textId="77777777" w:rsidR="000B4ABD" w:rsidRDefault="000B4ABD">
      <w:pPr>
        <w:pStyle w:val="BodyText"/>
        <w:rPr>
          <w:rFonts w:ascii="NotoSerif-Black"/>
          <w:b/>
        </w:rPr>
      </w:pPr>
    </w:p>
    <w:p w14:paraId="438210CE" w14:textId="77777777" w:rsidR="000B4ABD" w:rsidRDefault="000B4ABD">
      <w:pPr>
        <w:pStyle w:val="BodyText"/>
        <w:rPr>
          <w:rFonts w:ascii="NotoSerif-Black"/>
          <w:b/>
        </w:rPr>
      </w:pPr>
    </w:p>
    <w:p w14:paraId="6FCB8DC4" w14:textId="77777777" w:rsidR="000B4ABD" w:rsidRDefault="000B4ABD">
      <w:pPr>
        <w:pStyle w:val="BodyText"/>
        <w:rPr>
          <w:rFonts w:ascii="NotoSerif-Black"/>
          <w:b/>
        </w:rPr>
      </w:pPr>
    </w:p>
    <w:p w14:paraId="6F0A9DB9" w14:textId="77777777" w:rsidR="000B4ABD" w:rsidRDefault="00E902B2">
      <w:pPr>
        <w:pStyle w:val="Heading5"/>
        <w:spacing w:before="289" w:line="228" w:lineRule="auto"/>
        <w:ind w:left="2040" w:right="1471"/>
      </w:pPr>
      <w:r>
        <w:pict w14:anchorId="4D4BB2A5">
          <v:group id="_x0000_s3831" alt="" style="position:absolute;left:0;text-align:left;margin-left:56.7pt;margin-top:-61.75pt;width:453.55pt;height:495.1pt;z-index:-251627520;mso-position-horizontal-relative:page" coordorigin="1134,-1235" coordsize="9071,9902">
            <v:rect id="_x0000_s3832" alt="" style="position:absolute;left:1700;top:-1235;width:8504;height:9902" fillcolor="#fff8eb" stroked="f"/>
            <v:shape id="_x0000_s3833" alt="" style="position:absolute;left:2245;top:-500;width:542;height:423" coordorigin="2246,-499" coordsize="542,423" o:spt="100" adj="0,,0" path="m2678,-329r-7,2l2664,-322r12,-6l2678,-329xm2696,-334r-18,5l2687,-330r9,-4xm2743,-295r-3,-2l2742,-295r,l2743,-295xm2787,-176r,-32l2781,-234r-5,-16l2767,-266r-7,-9l2758,-277r-16,-18l2735,-296r-7,1l2714,-295r-4,12l2682,-277r2,-10l2689,-298r2,-5l2699,-309r7,-4l2713,-316r-1,l2710,-318r-13,4l2684,-308r-12,7l2663,-290r-12,15l2642,-285r-1,l2644,-293r2,-8l2655,-316r9,-6l2659,-320r-17,11l2623,-295r-11,2l2610,-304r4,-13l2620,-323r12,-9l2638,-337r8,-4l2637,-337r-8,5l2618,-325r-10,2l2603,-325r-1,-6l2606,-338r8,-9l2626,-358r11,-5l2647,-366r9,-3l2666,-371r10,l2670,-379r6,-1l2685,-380r8,1l2693,-380r-53,-59l2600,-471r-21,-11l2567,-488r-31,-11l2508,-489r-32,7l2433,-483r-58,-16l2344,-488r-19,9l2310,-469r-19,18l2271,-412r-15,58l2248,-302r-2,24l2319,-285r42,1l2387,-274r26,22l2412,-231r-4,18l2405,-201r-2,5l2417,-176r37,38l2509,-98r72,22l2617,-79r2,-3l2621,-84r1,-3l2635,-101r25,-19l2684,-135r10,-7l2699,-138r,2l2697,-117r-12,5l2680,-108r-8,12l2684,-100r12,-4l2708,-111r12,-8l2731,-130r10,-12l2742,-143r9,-9l2758,-153r3,3l2768,-144r-7,8l2768,-134r7,3l2775,-130r-4,3l2773,-126r2,4l2776,-118r7,-28l2784,-153r3,-23xe" fillcolor="#fbba00" stroked="f">
              <v:stroke joinstyle="round"/>
              <v:formulas/>
              <v:path arrowok="t" o:connecttype="segments"/>
            </v:shape>
            <v:shape id="_x0000_s3834" type="#_x0000_t75" alt="" style="position:absolute;left:2292;top:-758;width:500;height:709">
              <v:imagedata r:id="rId175" o:title=""/>
            </v:shape>
            <v:shape id="_x0000_s3835" alt="" style="position:absolute;left:2249;top:-259;width:512;height:258" coordorigin="2250,-258" coordsize="512,258" path="m2250,-258r3,62l2304,-108r61,43l2431,-30r84,26l2594,-1r36,-2l2708,-26r48,-37l2761,-75r-4,-8e" filled="f" strokecolor="#232f5d" strokeweight=".23319mm">
              <v:path arrowok="t"/>
            </v:shape>
            <v:shape id="_x0000_s3836" alt="" style="position:absolute;left:2358;top:-580;width:18;height:77" coordorigin="2359,-579" coordsize="18,77" path="m2359,-579r14,26l2377,-530r-6,17l2359,-503e" filled="f" strokecolor="#232f5d" strokeweight=".23319mm">
              <v:path arrowok="t"/>
            </v:shape>
            <v:shape id="_x0000_s3837" alt="" style="position:absolute;left:2339;top:-738;width:16;height:94" coordorigin="2340,-738" coordsize="16,94" path="m2343,-644r-3,-33l2345,-707r7,-22l2356,-738e" filled="f" strokecolor="#232f5d" strokeweight=".23319mm">
              <v:path arrowok="t"/>
            </v:shape>
            <v:shape id="_x0000_s3838" alt="" style="position:absolute;left:2439;top:-611;width:76;height:33" coordorigin="2439,-611" coordsize="76,33" path="m2439,-588r33,9l2491,-578r11,-10l2514,-611e" filled="f" strokecolor="#232f5d" strokeweight=".23319mm">
              <v:path arrowok="t"/>
            </v:shape>
            <v:shape id="_x0000_s3839" alt="" style="position:absolute;left:2479;top:-692;width:34;height:48" coordorigin="2479,-692" coordsize="34,48" path="m2479,-692r7,6l2499,-674r11,12l2513,-655r-4,4l2506,-644r-25,e" filled="f" strokecolor="#232f5d" strokeweight=".23319mm">
              <v:path arrowok="t"/>
            </v:shape>
            <v:shape id="_x0000_s3840" alt="" style="position:absolute;left:2417;top:-688;width:12;height:15" coordorigin="2418,-688" coordsize="12,15" path="m2421,-686r-3,1l2424,-673r3,-2l2430,-677r-6,-11l2421,-686xe" filled="f" strokecolor="#232f5d" strokeweight=".23319mm">
              <v:path arrowok="t"/>
            </v:shape>
            <v:shape id="_x0000_s3841" alt="" style="position:absolute;left:2511;top:-705;width:12;height:15" coordorigin="2511,-704" coordsize="12,15" path="m2514,-703r-3,2l2517,-690r3,-1l2523,-693r-6,-11l2514,-703xe" filled="f" strokecolor="#232f5d" strokeweight=".23319mm">
              <v:path arrowok="t"/>
            </v:shape>
            <v:shape id="_x0000_s3842" alt="" style="position:absolute;left:2359;top:-522;width:193;height:41" coordorigin="2359,-521" coordsize="193,41" path="m2359,-504r84,23l2503,-484r37,-17l2552,-521e" filled="f" strokecolor="#232f5d" strokeweight=".23319mm">
              <v:path arrowok="t"/>
            </v:shape>
            <v:shape id="_x0000_s3843" alt="" style="position:absolute;left:2219;top:-503;width:178;height:265" coordorigin="2220,-503" coordsize="178,265" path="m2359,-503r-75,41l2241,-394r-14,59l2220,-261r18,3l2278,-258r48,l2365,-254r12,3l2389,-247r8,8e" filled="f" strokecolor="#232f5d" strokeweight=".23319mm">
              <v:path arrowok="t"/>
            </v:shape>
            <v:shape id="_x0000_s3844" alt="" style="position:absolute;left:2636;top:-435;width:50;height:58" coordorigin="2636,-435" coordsize="50,58" path="m2636,-435r15,12l2665,-409r12,14l2685,-378e" filled="f" strokecolor="#232f5d" strokeweight=".23319mm">
              <v:path arrowok="t"/>
            </v:shape>
            <v:shape id="_x0000_s3845" alt="" style="position:absolute;left:2416;top:-290;width:114;height:19" coordorigin="2416,-289" coordsize="114,19" path="m2416,-284r28,11l2474,-270r29,-6l2530,-289e" filled="f" strokecolor="#232f5d" strokeweight=".23319mm">
              <v:path arrowok="t"/>
            </v:shape>
            <v:shape id="_x0000_s3846" alt="" style="position:absolute;left:2350;top:-759;width:180;height:56" coordorigin="2351,-758" coordsize="180,56" path="m2351,-703r75,-1l2470,-710r29,-16l2530,-758e" filled="f" strokecolor="#232f5d" strokeweight=".23319mm">
              <v:path arrowok="t"/>
            </v:shape>
            <v:shape id="_x0000_s3847" alt="" style="position:absolute;left:2262;top:-554;width:112;height:15" coordorigin="2263,-553" coordsize="112,15" path="m2263,-553r13,10l2292,-539r29,-3l2374,-550e" filled="f" strokecolor="#232f5d" strokeweight=".23319mm">
              <v:path arrowok="t"/>
            </v:shape>
            <v:shape id="_x0000_s3848" alt="" style="position:absolute;left:2259;top:-840;width:358;height:284" coordorigin="2259,-840" coordsize="358,284" path="m2549,-594r37,-12l2606,-613r8,-5l2617,-622r-5,-24l2594,-695r-29,-57l2530,-799r-75,-41l2382,-836r-61,34l2281,-755r-17,59l2259,-631r2,53l2263,-556e" filled="f" strokecolor="#232f5d" strokeweight=".23319mm">
              <v:path arrowok="t"/>
            </v:shape>
            <v:shape id="_x0000_s3849" alt="" style="position:absolute;left:3181;top:-815;width:432;height:228" coordorigin="3182,-815" coordsize="432,228" path="m3424,-815r-52,14l3331,-774r-29,32l3289,-764r-14,-10l3255,-773r-48,12l3196,-754r-9,9l3183,-718r-1,30l3186,-659r13,27l3226,-614r30,3l3281,-616r11,-3l3302,-587r46,-4l3359,-601r9,-9l3376,-619r-4,-3l3371,-625r1,-3l3369,-628r-2,-28l3369,-672r7,-10l3392,-694r10,-2l3412,-692r8,6l3426,-681r11,-11l3449,-702r20,-16l3494,-742r59,58l3607,-670r7,l3609,-696r-17,-39l3555,-776r-67,-32l3424,-815xe" fillcolor="#fbba00" stroked="f">
              <v:path arrowok="t"/>
            </v:shape>
            <v:shape id="_x0000_s3850" type="#_x0000_t75" alt="" style="position:absolute;left:3206;top:-503;width:201;height:289">
              <v:imagedata r:id="rId176" o:title=""/>
            </v:shape>
            <v:shape id="_x0000_s3851" alt="" style="position:absolute;left:3301;top:-831;width:331;height:409" coordorigin="3302,-831" coordsize="331,409" path="m3351,-480r46,39l3428,-423r29,1l3500,-434r55,-32l3581,-508r9,-38l3593,-568r8,-15l3613,-602r11,-23l3632,-648r,-36l3619,-736r-38,-52l3507,-828r-85,-3l3359,-800r-41,44l3302,-722e" filled="f" strokecolor="#24305e" strokeweight=".64pt">
              <v:path arrowok="t"/>
            </v:shape>
            <v:shape id="_x0000_s3852" type="#_x0000_t75" alt="" style="position:absolute;left:3173;top:-794;width:463;height:218">
              <v:imagedata r:id="rId177" o:title=""/>
            </v:shape>
            <v:shape id="_x0000_s3853" alt="" style="position:absolute;left:3064;top:-588;width:355;height:563" coordorigin="3064,-587" coordsize="355,563" path="m3302,-587r-45,71l3205,-492r-24,11l3131,-426r-41,77l3069,-235r-5,59l3065,-140r55,55l3175,-55r67,23l3313,-25r56,-7l3406,-44r13,-6e" filled="f" strokecolor="#24305e" strokeweight=".64pt">
              <v:path arrowok="t"/>
            </v:shape>
            <v:shape id="_x0000_s3854" alt="" style="position:absolute;left:3208;top:-495;width:147;height:396" coordorigin="3209,-494" coordsize="147,396" path="m3209,-494r18,70l3237,-384r3,23l3240,-340r-6,37l3222,-252r-10,46l3238,-146r59,41l3346,-99r9,1e" filled="f" strokecolor="#24305e" strokeweight=".64pt">
              <v:path arrowok="t"/>
            </v:shape>
            <v:shape id="_x0000_s3855" type="#_x0000_t75" alt="" style="position:absolute;left:3221;top:-509;width:204;height:263">
              <v:imagedata r:id="rId156" o:title=""/>
            </v:shape>
            <v:shape id="_x0000_s3856" alt="" style="position:absolute;left:3349;top:-499;width:390;height:481" coordorigin="3349,-499" coordsize="390,481" path="m3354,-119r34,52l3443,-40r72,20l3548,-19r32,-4l3640,-44r66,-64l3739,-208r-13,-63l3698,-346r-33,-68l3619,-475r-36,-21l3577,-499e" filled="f" strokecolor="#24305e" strokeweight=".64pt">
              <v:path arrowok="t"/>
            </v:shape>
            <v:shape id="_x0000_s3857" alt="" style="position:absolute;left:3333;top:-160;width:61;height:72" coordorigin="3333,-160" coordsize="61,72" path="m3394,-89r-49,-39l3333,-155r4,-5e" filled="f" strokecolor="#24305e" strokeweight=".64pt">
              <v:path arrowok="t"/>
            </v:shape>
            <v:shape id="_x0000_s3858" alt="" style="position:absolute;left:3341;top:-181;width:58;height:69" coordorigin="3342,-180" coordsize="58,69" path="m3399,-111r-48,-42l3342,-174r5,-6e" filled="f" strokecolor="#24305e" strokeweight=".64pt">
              <v:path arrowok="t"/>
            </v:shape>
            <v:shape id="_x0000_s3859" alt="" style="position:absolute;left:3348;top:-194;width:220;height:109" coordorigin="3349,-194" coordsize="220,109" path="m3412,-129r-50,-39l3349,-188r,-5l3358,-194r13,8l3386,-174r13,10l3413,-155r12,7l3438,-143r14,4l3443,-151r-3,-3l3438,-157r-14,-5l3423,-173r-1,-11l3427,-189r43,27l3492,-147r10,9l3506,-129r11,12l3534,-103r19,11l3568,-85e" filled="f" strokecolor="#24305e" strokeweight=".64pt">
              <v:path arrowok="t"/>
            </v:shape>
            <v:shape id="_x0000_s3860" alt="" style="position:absolute;left:3472;top:-630;width:11;height:15" coordorigin="3473,-629" coordsize="11,15" path="m3480,-628r-3,-1l3473,-617r3,1l3479,-615r4,-12l3480,-628xe" filled="f" strokecolor="#24305e" strokeweight=".64pt">
              <v:path arrowok="t"/>
            </v:shape>
            <v:shape id="_x0000_s3861" type="#_x0000_t75" alt="" style="position:absolute;left:3418;top:-612;width:161;height:128">
              <v:imagedata r:id="rId178" o:title=""/>
            </v:shape>
            <v:shape id="_x0000_s3862" alt="" style="position:absolute;left:3407;top:-352;width:105;height:160" coordorigin="3407,-351" coordsize="105,160" path="m3407,-192r13,-65l3450,-317r34,-34l3499,-350r6,10l3512,-328r-12,4e" filled="f" strokecolor="#24305e" strokeweight=".64pt">
              <v:path arrowok="t"/>
            </v:shape>
            <v:shape id="_x0000_s3863" alt="" style="position:absolute;left:3217;top:-245;width:197;height:32" coordorigin="3217,-245" coordsize="197,32" path="m3217,-214r28,-17l3264,-240r19,-3l3312,-245r37,2l3381,-237r24,6l3414,-228e" filled="f" strokecolor="#24305e" strokeweight=".64pt">
              <v:path arrowok="t"/>
            </v:shape>
            <v:shape id="_x0000_s3864" alt="" style="position:absolute;left:3473;top:-325;width:39;height:128" coordorigin="3474,-324" coordsize="39,128" path="m3512,-196r-21,-25l3480,-235r-4,-10l3474,-257r2,-16l3482,-290r7,-13l3493,-308r19,-1l3507,-324e" filled="f" strokecolor="#24305e" strokeweight=".64pt">
              <v:path arrowok="t"/>
            </v:shape>
            <v:shape id="_x0000_s3865" alt="" style="position:absolute;left:3567;top:-253;width:38;height:26" coordorigin="3568,-253" coordsize="38,26" path="m3596,-253r10,6l3596,-238r-10,9l3575,-227r-7,-1e" filled="f" strokecolor="#24305e" strokeweight=".64pt">
              <v:path arrowok="t"/>
            </v:shape>
            <v:shape id="_x0000_s3866" alt="" style="position:absolute;left:3508;top:-298;width:199;height:201" coordorigin="3508,-298" coordsize="199,201" path="m3515,-180r-6,-19l3508,-211r4,-13l3521,-241r5,-10l3531,-258r9,-8l3544,-269r-4,-9l3548,-285r7,-6l3563,-291r8,1l3579,-292r28,-6l3635,-296r25,8l3679,-274r22,34l3706,-201r-11,38l3666,-129r-49,25l3574,-97r-30,-4l3533,-104e" filled="f" strokecolor="#24305e" strokeweight=".64pt">
              <v:path arrowok="t"/>
            </v:shape>
            <v:shape id="_x0000_s3867" alt="" style="position:absolute;left:3590;top:-366;width:23;height:62" coordorigin="3590,-365" coordsize="23,62" path="m3590,-365r8,11l3603,-344r4,15l3613,-304e" filled="f" strokecolor="#24305e" strokeweight=".64pt">
              <v:path arrowok="t"/>
            </v:shape>
            <v:rect id="_x0000_s3868" alt="" style="position:absolute;left:1133;top:-780;width:567;height:727" fillcolor="#fbba00" stroked="f"/>
            <w10:wrap anchorx="page"/>
          </v:group>
        </w:pict>
      </w:r>
      <w:bookmarkStart w:id="43" w:name="_bookmark24"/>
      <w:bookmarkEnd w:id="43"/>
      <w:r w:rsidR="00D56FD6">
        <w:rPr>
          <w:color w:val="24305E"/>
        </w:rPr>
        <w:t>Why eating vegetables and fruit is especially important for pregnant and breastfeeding women</w:t>
      </w:r>
    </w:p>
    <w:p w14:paraId="6E7E7C2D" w14:textId="77777777" w:rsidR="000B4ABD" w:rsidRDefault="006E238D">
      <w:pPr>
        <w:pStyle w:val="BodyText"/>
        <w:spacing w:before="233" w:line="264" w:lineRule="auto"/>
        <w:ind w:left="2040" w:right="1068"/>
      </w:pPr>
      <w:r>
        <w:t>Eating plenty of vegetables during pregnancy and when breastfeeding can provide important nutrients like folate, as well as vitamin C which helps in absorbing iron. It can also help to establish healthy taste preferences in the infant. When a woman eats bitter vegetables (for example, broccoli, rocket, watercress, pūhā, and taro leaf) during pregnancy and while breastfeeding, it can improve a child’s</w:t>
      </w:r>
      <w:r>
        <w:rPr>
          <w:spacing w:val="-29"/>
        </w:rPr>
        <w:t xml:space="preserve"> </w:t>
      </w:r>
      <w:r>
        <w:t>acceptance of vegetables in early childhood (Gerritsen and Wall</w:t>
      </w:r>
      <w:r>
        <w:rPr>
          <w:spacing w:val="-1"/>
        </w:rPr>
        <w:t xml:space="preserve"> </w:t>
      </w:r>
      <w:r>
        <w:t>2017).</w:t>
      </w:r>
    </w:p>
    <w:p w14:paraId="056EC16A" w14:textId="77777777" w:rsidR="000B4ABD" w:rsidRDefault="006E238D">
      <w:pPr>
        <w:pStyle w:val="BodyText"/>
        <w:spacing w:before="172" w:line="264" w:lineRule="auto"/>
        <w:ind w:left="2040" w:right="1147"/>
      </w:pPr>
      <w:r>
        <w:rPr>
          <w:b/>
        </w:rPr>
        <w:t xml:space="preserve">Folate </w:t>
      </w:r>
      <w:r>
        <w:t>is found naturally in green leafy vegetables (like spinach, broccoli, pūhā, watercress and bok choy), citrus fruits, cooked dried beans and peas, wholegrain bread and breakfast cereals. Some breads and breakfast cereals are fortified with folic acid.</w:t>
      </w:r>
    </w:p>
    <w:p w14:paraId="04FEA4C0" w14:textId="77777777" w:rsidR="000B4ABD" w:rsidRDefault="006E238D">
      <w:pPr>
        <w:pStyle w:val="BodyText"/>
        <w:spacing w:before="172" w:line="264" w:lineRule="auto"/>
        <w:ind w:left="2040" w:right="1239"/>
      </w:pPr>
      <w:r>
        <w:t>It is difficult to get enough folate from natural sources to reduce the risk of a neural tube defect, such as spina bifida, occurring during pregnancy. Women who are planning pregnancy should take a folic acid supplement daily for at least</w:t>
      </w:r>
    </w:p>
    <w:p w14:paraId="380317CB" w14:textId="77777777" w:rsidR="000B4ABD" w:rsidRDefault="006E238D">
      <w:pPr>
        <w:pStyle w:val="BodyText"/>
        <w:spacing w:before="1" w:line="264" w:lineRule="auto"/>
        <w:ind w:left="2040" w:right="835"/>
      </w:pPr>
      <w:r>
        <w:t>four weeks before pregnancy and continue for the first 12 weeks (first trimester) of pr</w:t>
      </w:r>
      <w:hyperlink w:anchor="_bookmark30" w:history="1">
        <w:r>
          <w:t>egnancy (see page 39 ‘Folic acid’</w:t>
        </w:r>
      </w:hyperlink>
      <w:r>
        <w:t>).</w:t>
      </w:r>
    </w:p>
    <w:p w14:paraId="69B48981" w14:textId="77777777" w:rsidR="000B4ABD" w:rsidRDefault="006E238D">
      <w:pPr>
        <w:pStyle w:val="BodyText"/>
        <w:spacing w:before="171" w:line="264" w:lineRule="auto"/>
        <w:ind w:left="2040" w:right="1223"/>
      </w:pPr>
      <w:r>
        <w:rPr>
          <w:b/>
        </w:rPr>
        <w:t xml:space="preserve">Vitamin C </w:t>
      </w:r>
      <w:r>
        <w:t xml:space="preserve">is found in a range of fruits and vegetables (for example, kiwifruit, oranges, broccoli, red capsicum, berries, kūmara, tomato and silver beet) and </w:t>
      </w:r>
      <w:r>
        <w:rPr>
          <w:spacing w:val="-5"/>
        </w:rPr>
        <w:t xml:space="preserve">can </w:t>
      </w:r>
      <w:r>
        <w:t>help the body to absorb non-haem iron found in plant-based foods when eaten at the same time. This is especially important for vegetarian and vegan mothers</w:t>
      </w:r>
    </w:p>
    <w:p w14:paraId="4E0C13FF" w14:textId="77777777" w:rsidR="000B4ABD" w:rsidRDefault="006E238D">
      <w:pPr>
        <w:pStyle w:val="BodyText"/>
        <w:spacing w:before="1" w:line="264" w:lineRule="auto"/>
        <w:ind w:left="2040" w:right="835"/>
      </w:pPr>
      <w:r>
        <w:t>given that iron requirements increase during pregnancy and non-haem iron is not absorbed as well as the haem iron found in animal foods.</w:t>
      </w:r>
    </w:p>
    <w:p w14:paraId="4067FA53" w14:textId="77777777" w:rsidR="000B4ABD" w:rsidRDefault="000B4ABD">
      <w:pPr>
        <w:spacing w:line="264" w:lineRule="auto"/>
        <w:sectPr w:rsidR="000B4ABD">
          <w:pgSz w:w="11910" w:h="16840"/>
          <w:pgMar w:top="1300" w:right="1000" w:bottom="280" w:left="0" w:header="850" w:footer="0" w:gutter="0"/>
          <w:cols w:space="720"/>
        </w:sectPr>
      </w:pPr>
    </w:p>
    <w:p w14:paraId="6FFB1013" w14:textId="77777777" w:rsidR="000B4ABD" w:rsidRDefault="000B4ABD">
      <w:pPr>
        <w:pStyle w:val="BodyText"/>
      </w:pPr>
    </w:p>
    <w:p w14:paraId="0DA4A583" w14:textId="77777777" w:rsidR="000B4ABD" w:rsidRDefault="000B4ABD">
      <w:pPr>
        <w:pStyle w:val="BodyText"/>
      </w:pPr>
    </w:p>
    <w:p w14:paraId="006E48C4" w14:textId="77777777" w:rsidR="000B4ABD" w:rsidRDefault="000B4ABD">
      <w:pPr>
        <w:pStyle w:val="BodyText"/>
        <w:spacing w:before="10"/>
        <w:rPr>
          <w:sz w:val="26"/>
        </w:rPr>
      </w:pPr>
    </w:p>
    <w:p w14:paraId="21EA4732" w14:textId="77777777" w:rsidR="000B4ABD" w:rsidRDefault="00E902B2">
      <w:pPr>
        <w:pStyle w:val="Heading5"/>
        <w:ind w:left="1984"/>
      </w:pPr>
      <w:r>
        <w:pict w14:anchorId="4D40041B">
          <v:group id="_x0000_s3794" alt="" style="position:absolute;left:0;text-align:left;margin-left:56.7pt;margin-top:-12pt;width:453.55pt;height:574.1pt;z-index:-251626496;mso-position-horizontal-relative:page" coordorigin="1134,-240" coordsize="9071,11482">
            <v:shape id="_x0000_s3795" alt="" style="position:absolute;left:1700;top:-240;width:8504;height:11482" coordorigin="1701,-240" coordsize="8504,11482" o:spt="100" adj="0,,0" path="m10205,2605r-3979,l5659,2605r,7842l6226,10447r3979,l10205,2605xm10205,-240r-8504,l1701,2604r,7844l1701,11242r8504,l10205,10448r-4546,l5659,2604r4546,l10205,-240xe" fillcolor="#fff8eb" stroked="f">
              <v:stroke joinstyle="round"/>
              <v:formulas/>
              <v:path arrowok="t" o:connecttype="segments"/>
            </v:shape>
            <v:line id="_x0000_s3796" alt="" style="position:absolute" from="1984,2605" to="9865,2605" strokecolor="#fbba00" strokeweight=".5pt"/>
            <v:line id="_x0000_s3797" alt="" style="position:absolute" from="2041,3915" to="5669,3915" strokecolor="#ffe3ab" strokeweight="4pt"/>
            <v:line id="_x0000_s3798" alt="" style="position:absolute" from="2041,3915" to="3964,3915" strokecolor="#fbba00" strokeweight="4pt"/>
            <v:line id="_x0000_s3799" alt="" style="position:absolute" from="3924,3773" to="3924,4056" strokecolor="#fbba00" strokeweight="4pt"/>
            <v:shape id="_x0000_s3800" alt="" style="position:absolute;left:2064;top:5746;width:42;height:186" coordorigin="2065,5747" coordsize="42,186" path="m2086,5747r-15,2l2065,5755r1,31l2070,5847r16,72l2093,5932r5,-47l2103,5828r2,-49l2106,5754r-6,-5l2086,5747xe" fillcolor="#fbba00" stroked="f">
              <v:path arrowok="t"/>
            </v:shape>
            <v:shape id="_x0000_s3801" alt="" style="position:absolute;left:2057;top:5728;width:82;height:209" coordorigin="2057,5728" coordsize="82,209" path="m2098,5937r-15,-26l2070,5852r-9,-64l2057,5747r13,-14l2098,5728r28,5l2139,5747r-4,40l2126,5851r-13,59l2098,5937e" filled="f" strokecolor="#24305e" strokeweight=".07233mm">
              <v:path arrowok="t"/>
            </v:shape>
            <v:line id="_x0000_s3802" alt="" style="position:absolute" from="2073,5689" to="2083,5728" strokecolor="#24305e" strokeweight=".07233mm"/>
            <v:line id="_x0000_s3803" alt="" style="position:absolute" from="2087,5676" to="2093,5728" strokecolor="#24305e" strokeweight=".07233mm"/>
            <v:line id="_x0000_s3804" alt="" style="position:absolute" from="2105,5677" to="2105,5730" strokecolor="#24305e" strokeweight=".1214mm"/>
            <v:line id="_x0000_s3805" alt="" style="position:absolute" from="2113,5729" to="2124,5684" strokecolor="#24305e" strokeweight=".07233mm"/>
            <v:shape id="_x0000_s3806" alt="" style="position:absolute;left:2266;top:5746;width:42;height:186" coordorigin="2266,5747" coordsize="42,186" path="m2287,5747r-14,2l2266,5755r1,31l2271,5847r17,72l2294,5932r6,-47l2304,5828r3,-49l2307,5754r-6,-5l2287,5747xe" fillcolor="#fbba00" stroked="f">
              <v:path arrowok="t"/>
            </v:shape>
            <v:shape id="_x0000_s3807" alt="" style="position:absolute;left:2258;top:5728;width:82;height:209" coordorigin="2259,5728" coordsize="82,209" path="m2299,5937r-14,-26l2271,5852r-9,-64l2259,5747r12,-14l2299,5728r28,5l2340,5747r-3,40l2327,5851r-13,59l2299,5937e" filled="f" strokecolor="#24305e" strokeweight=".07233mm">
              <v:path arrowok="t"/>
            </v:shape>
            <v:line id="_x0000_s3808" alt="" style="position:absolute" from="2274,5689" to="2285,5728" strokecolor="#24305e" strokeweight=".07233mm"/>
            <v:line id="_x0000_s3809" alt="" style="position:absolute" from="2289,5676" to="2294,5728" strokecolor="#24305e" strokeweight=".07233mm"/>
            <v:line id="_x0000_s3810" alt="" style="position:absolute" from="2306,5677" to="2306,5730" strokecolor="#24305e" strokeweight=".1214mm"/>
            <v:line id="_x0000_s3811" alt="" style="position:absolute" from="2315,5729" to="2325,5684" strokecolor="#24305e" strokeweight=".07233mm"/>
            <v:shape id="_x0000_s3812" alt="" style="position:absolute;left:2467;top:5746;width:42;height:186" coordorigin="2467,5747" coordsize="42,186" path="m2488,5747r-14,2l2467,5755r2,31l2472,5847r17,72l2495,5932r6,-47l2505,5828r3,-49l2509,5754r-7,-5l2488,5747xe" fillcolor="#fbba00" stroked="f">
              <v:path arrowok="t"/>
            </v:shape>
            <v:shape id="_x0000_s3813" alt="" style="position:absolute;left:2459;top:5728;width:82;height:209" coordorigin="2460,5728" coordsize="82,209" path="m2501,5937r-15,-26l2473,5852r-10,-64l2460,5747r13,-14l2501,5728r28,5l2541,5747r-3,40l2529,5851r-13,59l2501,5937e" filled="f" strokecolor="#24305e" strokeweight=".07233mm">
              <v:path arrowok="t"/>
            </v:shape>
            <v:line id="_x0000_s3814" alt="" style="position:absolute" from="2475,5689" to="2486,5728" strokecolor="#24305e" strokeweight=".07233mm"/>
            <v:line id="_x0000_s3815" alt="" style="position:absolute" from="2490,5676" to="2496,5728" strokecolor="#24305e" strokeweight=".07233mm"/>
            <v:line id="_x0000_s3816" alt="" style="position:absolute" from="2507,5677" to="2507,5730" strokecolor="#24305e" strokeweight=".1214mm"/>
            <v:line id="_x0000_s3817" alt="" style="position:absolute" from="2516,5729" to="2526,5684" strokecolor="#24305e" strokeweight=".07233mm"/>
            <v:line id="_x0000_s3818" alt="" style="position:absolute" from="6226,3915" to="9855,3915" strokecolor="#ffe3ab" strokeweight="4pt"/>
            <v:line id="_x0000_s3819" alt="" style="position:absolute" from="6226,3915" to="8113,3915" strokecolor="#fbba00" strokeweight="4pt"/>
            <v:line id="_x0000_s3820" alt="" style="position:absolute" from="8073,3773" to="8073,4056" strokecolor="#fbba00" strokeweight="4pt"/>
            <v:shape id="_x0000_s3821" type="#_x0000_t75" alt="" style="position:absolute;left:6229;top:5299;width:117;height:253">
              <v:imagedata r:id="rId179" o:title=""/>
            </v:shape>
            <v:shape id="_x0000_s3822" type="#_x0000_t75" alt="" style="position:absolute;left:6453;top:5299;width:117;height:253">
              <v:imagedata r:id="rId180" o:title=""/>
            </v:shape>
            <v:line id="_x0000_s3823" alt="" style="position:absolute" from="2041,6445" to="5319,6445" strokecolor="#fbba00" strokeweight=".5pt"/>
            <v:shape id="_x0000_s3824" alt="" style="position:absolute;left:2299;top:6824;width:238;height:508" coordorigin="2299,6824" coordsize="238,508" path="m2348,6824r-49,l2299,7315r3,10l2310,7331r9,1l2328,7327r209,-209l2502,7082r-154,153l2348,6824xe" fillcolor="#fbba00" stroked="f">
              <v:path arrowok="t"/>
            </v:shape>
            <v:shape id="_x0000_s3825" alt="" style="position:absolute;left:2062;top:6824;width:494;height:559" coordorigin="2063,6824" coordsize="494,559" path="m2118,7082r153,153l2271,6824r77,l2348,7235r154,-153l2556,7136r-246,247l2063,7136r55,-54xe" filled="f" strokecolor="#24305e" strokeweight=".52pt">
              <v:path arrowok="t"/>
            </v:shape>
            <v:line id="_x0000_s3826" alt="" style="position:absolute" from="6226,6445" to="9865,6445" strokecolor="#fbba00" strokeweight=".5pt"/>
            <v:shape id="_x0000_s3827" alt="" style="position:absolute;left:6484;top:6824;width:238;height:508" coordorigin="6485,6824" coordsize="238,508" path="m6534,6824r-49,l6485,7315r3,10l6495,7331r9,1l6514,7327r209,-209l6687,7082r-153,153l6534,6824xe" fillcolor="#fbba00" stroked="f">
              <v:path arrowok="t"/>
            </v:shape>
            <v:shape id="_x0000_s3828" alt="" style="position:absolute;left:6248;top:6824;width:494;height:559" coordorigin="6248,6824" coordsize="494,559" path="m6303,7082r153,153l6456,6824r78,l6534,7235r153,-153l6741,7136r-246,247l6248,7136r55,-54xe" filled="f" strokecolor="#24305e" strokeweight=".52pt">
              <v:path arrowok="t"/>
            </v:shape>
            <v:line id="_x0000_s3829" alt="" style="position:absolute" from="2041,10386" to="9865,10386" strokecolor="#fbba00" strokeweight=".5pt"/>
            <v:rect id="_x0000_s3830" alt="" style="position:absolute;left:1133;top:172;width:567;height:727" fillcolor="#fbba00" stroked="f"/>
            <w10:wrap anchorx="page"/>
          </v:group>
        </w:pict>
      </w:r>
      <w:r w:rsidR="00D56FD6">
        <w:rPr>
          <w:color w:val="24305E"/>
        </w:rPr>
        <w:t>What New Zealand adults are doing</w:t>
      </w:r>
    </w:p>
    <w:p w14:paraId="58334A56" w14:textId="77777777" w:rsidR="000B4ABD" w:rsidRDefault="006E238D">
      <w:pPr>
        <w:spacing w:before="282"/>
        <w:ind w:left="1984" w:right="1481"/>
        <w:rPr>
          <w:sz w:val="28"/>
        </w:rPr>
      </w:pPr>
      <w:r>
        <w:rPr>
          <w:color w:val="24305E"/>
          <w:sz w:val="28"/>
        </w:rPr>
        <w:t>In 2018/19, approximately half of New Zealand adults ate the recommended quantities</w:t>
      </w:r>
      <w:r>
        <w:rPr>
          <w:color w:val="24305E"/>
          <w:position w:val="9"/>
          <w:sz w:val="16"/>
        </w:rPr>
        <w:t xml:space="preserve">4 </w:t>
      </w:r>
      <w:r>
        <w:rPr>
          <w:color w:val="24305E"/>
          <w:sz w:val="28"/>
        </w:rPr>
        <w:t>of either vegetables</w:t>
      </w:r>
      <w:r>
        <w:rPr>
          <w:color w:val="24305E"/>
          <w:spacing w:val="-14"/>
          <w:sz w:val="28"/>
        </w:rPr>
        <w:t xml:space="preserve"> </w:t>
      </w:r>
      <w:r>
        <w:rPr>
          <w:color w:val="24305E"/>
          <w:spacing w:val="-9"/>
          <w:sz w:val="28"/>
        </w:rPr>
        <w:t>or</w:t>
      </w:r>
    </w:p>
    <w:p w14:paraId="42B7BD0D" w14:textId="77777777" w:rsidR="000B4ABD" w:rsidRDefault="006E238D">
      <w:pPr>
        <w:ind w:left="1984"/>
        <w:rPr>
          <w:sz w:val="28"/>
        </w:rPr>
      </w:pPr>
      <w:r>
        <w:rPr>
          <w:color w:val="24305E"/>
          <w:sz w:val="28"/>
        </w:rPr>
        <w:t>fruit, and only one-third (33 percent) ate the recommended amounts of both</w:t>
      </w:r>
      <w:r>
        <w:rPr>
          <w:color w:val="24305E"/>
          <w:position w:val="9"/>
          <w:sz w:val="16"/>
        </w:rPr>
        <w:t>5</w:t>
      </w:r>
      <w:r>
        <w:rPr>
          <w:color w:val="24305E"/>
          <w:sz w:val="28"/>
        </w:rPr>
        <w:t>.</w:t>
      </w:r>
    </w:p>
    <w:p w14:paraId="1DDC8693" w14:textId="77777777" w:rsidR="000B4ABD" w:rsidRDefault="000B4ABD">
      <w:pPr>
        <w:pStyle w:val="BodyText"/>
      </w:pPr>
    </w:p>
    <w:p w14:paraId="302369A1" w14:textId="77777777" w:rsidR="000B4ABD" w:rsidRDefault="006E238D">
      <w:pPr>
        <w:tabs>
          <w:tab w:val="left" w:pos="4185"/>
        </w:tabs>
        <w:spacing w:before="269"/>
        <w:ind w:right="1409"/>
        <w:jc w:val="center"/>
        <w:rPr>
          <w:b/>
          <w:sz w:val="60"/>
        </w:rPr>
      </w:pPr>
      <w:r>
        <w:rPr>
          <w:b/>
          <w:color w:val="24305E"/>
          <w:sz w:val="60"/>
        </w:rPr>
        <w:t>53%</w:t>
      </w:r>
      <w:r>
        <w:rPr>
          <w:b/>
          <w:color w:val="24305E"/>
          <w:sz w:val="60"/>
        </w:rPr>
        <w:tab/>
        <w:t>52%</w:t>
      </w:r>
    </w:p>
    <w:p w14:paraId="5998101E" w14:textId="77777777" w:rsidR="000B4ABD" w:rsidRDefault="000B4ABD">
      <w:pPr>
        <w:pStyle w:val="BodyText"/>
        <w:rPr>
          <w:b/>
        </w:rPr>
      </w:pPr>
    </w:p>
    <w:p w14:paraId="39AF2571" w14:textId="77777777" w:rsidR="000B4ABD" w:rsidRDefault="000B4ABD">
      <w:pPr>
        <w:pStyle w:val="BodyText"/>
        <w:rPr>
          <w:b/>
          <w:sz w:val="21"/>
        </w:rPr>
      </w:pPr>
    </w:p>
    <w:p w14:paraId="0F3C3207" w14:textId="77777777" w:rsidR="000B4ABD" w:rsidRDefault="000B4ABD">
      <w:pPr>
        <w:rPr>
          <w:sz w:val="21"/>
        </w:rPr>
        <w:sectPr w:rsidR="000B4ABD">
          <w:pgSz w:w="11910" w:h="16840"/>
          <w:pgMar w:top="1300" w:right="1000" w:bottom="280" w:left="0" w:header="850" w:footer="0" w:gutter="0"/>
          <w:cols w:space="720"/>
        </w:sectPr>
      </w:pPr>
    </w:p>
    <w:p w14:paraId="1357DF15" w14:textId="77777777" w:rsidR="000B4ABD" w:rsidRDefault="006E238D">
      <w:pPr>
        <w:spacing w:before="100"/>
        <w:ind w:left="2040" w:right="-19"/>
        <w:rPr>
          <w:sz w:val="28"/>
        </w:rPr>
      </w:pPr>
      <w:r>
        <w:rPr>
          <w:color w:val="24305E"/>
          <w:sz w:val="28"/>
        </w:rPr>
        <w:t>ate three or more servings of vegetables a day</w:t>
      </w:r>
    </w:p>
    <w:p w14:paraId="2D15E65F" w14:textId="77777777" w:rsidR="000B4ABD" w:rsidRDefault="006E238D">
      <w:pPr>
        <w:spacing w:before="100"/>
        <w:ind w:left="1207" w:right="1374"/>
        <w:rPr>
          <w:sz w:val="28"/>
        </w:rPr>
      </w:pPr>
      <w:r>
        <w:br w:type="column"/>
      </w:r>
      <w:r>
        <w:rPr>
          <w:color w:val="24305E"/>
          <w:sz w:val="28"/>
        </w:rPr>
        <w:t>ate two or more servings of fruit a day</w:t>
      </w:r>
    </w:p>
    <w:p w14:paraId="3C3397C3" w14:textId="77777777" w:rsidR="000B4ABD" w:rsidRDefault="000B4ABD">
      <w:pPr>
        <w:rPr>
          <w:sz w:val="28"/>
        </w:rPr>
        <w:sectPr w:rsidR="000B4ABD">
          <w:type w:val="continuous"/>
          <w:pgSz w:w="11910" w:h="16840"/>
          <w:pgMar w:top="880" w:right="1000" w:bottom="280" w:left="0" w:header="720" w:footer="720" w:gutter="0"/>
          <w:cols w:num="2" w:space="720" w:equalWidth="0">
            <w:col w:w="4979" w:space="40"/>
            <w:col w:w="5891"/>
          </w:cols>
        </w:sectPr>
      </w:pPr>
    </w:p>
    <w:p w14:paraId="2251F819" w14:textId="77777777" w:rsidR="000B4ABD" w:rsidRDefault="000B4ABD">
      <w:pPr>
        <w:pStyle w:val="BodyText"/>
      </w:pPr>
    </w:p>
    <w:p w14:paraId="3DA78BE8" w14:textId="77777777" w:rsidR="000B4ABD" w:rsidRDefault="000B4ABD">
      <w:pPr>
        <w:pStyle w:val="BodyText"/>
      </w:pPr>
    </w:p>
    <w:p w14:paraId="5FAF1F4B" w14:textId="77777777" w:rsidR="000B4ABD" w:rsidRDefault="000B4ABD">
      <w:pPr>
        <w:pStyle w:val="BodyText"/>
      </w:pPr>
    </w:p>
    <w:p w14:paraId="5C505C2F" w14:textId="77777777" w:rsidR="000B4ABD" w:rsidRDefault="000B4ABD">
      <w:pPr>
        <w:pStyle w:val="BodyText"/>
      </w:pPr>
    </w:p>
    <w:p w14:paraId="11ED4C0C" w14:textId="77777777" w:rsidR="000B4ABD" w:rsidRDefault="000B4ABD">
      <w:pPr>
        <w:pStyle w:val="BodyText"/>
      </w:pPr>
    </w:p>
    <w:p w14:paraId="578B1B16" w14:textId="77777777" w:rsidR="000B4ABD" w:rsidRDefault="000B4ABD">
      <w:pPr>
        <w:pStyle w:val="BodyText"/>
      </w:pPr>
    </w:p>
    <w:p w14:paraId="0E9AF3B6" w14:textId="77777777" w:rsidR="000B4ABD" w:rsidRDefault="000B4ABD">
      <w:pPr>
        <w:pStyle w:val="BodyText"/>
      </w:pPr>
    </w:p>
    <w:p w14:paraId="698442FD" w14:textId="77777777" w:rsidR="000B4ABD" w:rsidRDefault="000B4ABD">
      <w:pPr>
        <w:pStyle w:val="BodyText"/>
        <w:spacing w:before="3"/>
        <w:rPr>
          <w:sz w:val="15"/>
        </w:rPr>
      </w:pPr>
    </w:p>
    <w:p w14:paraId="120AD4C1" w14:textId="77777777" w:rsidR="000B4ABD" w:rsidRDefault="000B4ABD">
      <w:pPr>
        <w:rPr>
          <w:sz w:val="15"/>
        </w:rPr>
        <w:sectPr w:rsidR="000B4ABD">
          <w:type w:val="continuous"/>
          <w:pgSz w:w="11910" w:h="16840"/>
          <w:pgMar w:top="880" w:right="1000" w:bottom="280" w:left="0" w:header="720" w:footer="720" w:gutter="0"/>
          <w:cols w:space="720"/>
        </w:sectPr>
      </w:pPr>
    </w:p>
    <w:p w14:paraId="4490B8B8" w14:textId="77777777" w:rsidR="000B4ABD" w:rsidRDefault="006E238D">
      <w:pPr>
        <w:spacing w:before="100"/>
        <w:ind w:left="2040" w:right="16"/>
        <w:rPr>
          <w:sz w:val="28"/>
        </w:rPr>
      </w:pPr>
      <w:r>
        <w:rPr>
          <w:color w:val="24305E"/>
          <w:sz w:val="28"/>
        </w:rPr>
        <w:t>Less likely to eat the recommended amounts of vegetables</w:t>
      </w:r>
    </w:p>
    <w:p w14:paraId="7F0B450E" w14:textId="77777777" w:rsidR="000B4ABD" w:rsidRDefault="006E238D">
      <w:pPr>
        <w:pStyle w:val="BodyText"/>
        <w:spacing w:before="285" w:line="264" w:lineRule="auto"/>
        <w:ind w:left="2040" w:right="468"/>
      </w:pPr>
      <w:r>
        <w:t>Men, Pacific and Asian adults and adults living in the most</w:t>
      </w:r>
    </w:p>
    <w:p w14:paraId="6E651E99" w14:textId="77777777" w:rsidR="000B4ABD" w:rsidRDefault="006E238D">
      <w:pPr>
        <w:pStyle w:val="BodyText"/>
        <w:spacing w:before="1"/>
        <w:ind w:left="2040"/>
      </w:pPr>
      <w:r>
        <w:t xml:space="preserve">socioeconomically deprived </w:t>
      </w:r>
      <w:r>
        <w:rPr>
          <w:spacing w:val="-5"/>
        </w:rPr>
        <w:t>areas.</w:t>
      </w:r>
    </w:p>
    <w:p w14:paraId="3853BECE" w14:textId="77777777" w:rsidR="000B4ABD" w:rsidRDefault="006E238D">
      <w:pPr>
        <w:spacing w:before="100"/>
        <w:ind w:left="933" w:right="1487"/>
        <w:rPr>
          <w:sz w:val="28"/>
        </w:rPr>
      </w:pPr>
      <w:r>
        <w:br w:type="column"/>
      </w:r>
      <w:r>
        <w:rPr>
          <w:color w:val="24305E"/>
          <w:sz w:val="28"/>
        </w:rPr>
        <w:t>Less likely to eat the recommended amounts of fruit</w:t>
      </w:r>
    </w:p>
    <w:p w14:paraId="7FCBBBF9" w14:textId="77777777" w:rsidR="000B4ABD" w:rsidRDefault="006E238D">
      <w:pPr>
        <w:pStyle w:val="BodyText"/>
        <w:spacing w:before="285" w:line="264" w:lineRule="auto"/>
        <w:ind w:left="933" w:right="1365"/>
      </w:pPr>
      <w:r>
        <w:t>Men, Māori adults and adults living in the most socioeconomically deprived areas.</w:t>
      </w:r>
    </w:p>
    <w:p w14:paraId="45F7492D" w14:textId="77777777" w:rsidR="000B4ABD" w:rsidRDefault="000B4ABD">
      <w:pPr>
        <w:spacing w:line="264" w:lineRule="auto"/>
        <w:sectPr w:rsidR="000B4ABD">
          <w:type w:val="continuous"/>
          <w:pgSz w:w="11910" w:h="16840"/>
          <w:pgMar w:top="880" w:right="1000" w:bottom="280" w:left="0" w:header="720" w:footer="720" w:gutter="0"/>
          <w:cols w:num="2" w:space="720" w:equalWidth="0">
            <w:col w:w="5253" w:space="40"/>
            <w:col w:w="5617"/>
          </w:cols>
        </w:sectPr>
      </w:pPr>
    </w:p>
    <w:p w14:paraId="3ABF17CB" w14:textId="77777777" w:rsidR="000B4ABD" w:rsidRDefault="000B4ABD">
      <w:pPr>
        <w:pStyle w:val="BodyText"/>
      </w:pPr>
    </w:p>
    <w:p w14:paraId="5000956C" w14:textId="77777777" w:rsidR="000B4ABD" w:rsidRDefault="000B4ABD">
      <w:pPr>
        <w:pStyle w:val="BodyText"/>
        <w:spacing w:before="9"/>
        <w:rPr>
          <w:sz w:val="22"/>
        </w:rPr>
      </w:pPr>
    </w:p>
    <w:p w14:paraId="41711F6F" w14:textId="77777777" w:rsidR="000B4ABD" w:rsidRDefault="006E238D">
      <w:pPr>
        <w:spacing w:before="100"/>
        <w:ind w:left="2040"/>
        <w:rPr>
          <w:sz w:val="16"/>
        </w:rPr>
      </w:pPr>
      <w:r>
        <w:rPr>
          <w:sz w:val="16"/>
        </w:rPr>
        <w:t>Source: Ministry of Health (2019)</w:t>
      </w:r>
    </w:p>
    <w:p w14:paraId="2BCFBEF1" w14:textId="77777777" w:rsidR="000B4ABD" w:rsidRDefault="000B4ABD">
      <w:pPr>
        <w:pStyle w:val="BodyText"/>
      </w:pPr>
    </w:p>
    <w:p w14:paraId="5BDCE051" w14:textId="77777777" w:rsidR="000B4ABD" w:rsidRDefault="000B4ABD">
      <w:pPr>
        <w:pStyle w:val="BodyText"/>
      </w:pPr>
    </w:p>
    <w:p w14:paraId="4396692E" w14:textId="77777777" w:rsidR="000B4ABD" w:rsidRDefault="000B4ABD">
      <w:pPr>
        <w:pStyle w:val="BodyText"/>
      </w:pPr>
    </w:p>
    <w:p w14:paraId="7C4DD6CF" w14:textId="77777777" w:rsidR="000B4ABD" w:rsidRDefault="000B4ABD">
      <w:pPr>
        <w:pStyle w:val="BodyText"/>
      </w:pPr>
    </w:p>
    <w:p w14:paraId="5136BFE1" w14:textId="77777777" w:rsidR="000B4ABD" w:rsidRDefault="00E902B2">
      <w:pPr>
        <w:pStyle w:val="BodyText"/>
        <w:spacing w:before="11"/>
        <w:rPr>
          <w:sz w:val="28"/>
        </w:rPr>
      </w:pPr>
      <w:r>
        <w:pict w14:anchorId="3C6BFE2B">
          <v:shape id="_x0000_s3793" alt="" style="position:absolute;margin-left:85.05pt;margin-top:21.85pt;width:107.75pt;height:.1pt;z-index:-251514880;mso-wrap-edited:f;mso-width-percent:0;mso-height-percent:0;mso-wrap-distance-left:0;mso-wrap-distance-right:0;mso-position-horizontal-relative:page;mso-width-percent:0;mso-height-percent:0" coordsize="2155,1270" path="m,l2154,e" filled="f" strokecolor="#fbba00" strokeweight=".5pt">
            <v:path arrowok="t" o:connecttype="custom" o:connectlocs="0,0;868546650,0" o:connectangles="0,0"/>
            <w10:wrap type="topAndBottom" anchorx="page"/>
          </v:shape>
        </w:pict>
      </w:r>
    </w:p>
    <w:p w14:paraId="7BC9CB14" w14:textId="77777777" w:rsidR="000B4ABD" w:rsidRDefault="006E238D">
      <w:pPr>
        <w:pStyle w:val="ListParagraph"/>
        <w:numPr>
          <w:ilvl w:val="0"/>
          <w:numId w:val="43"/>
        </w:numPr>
        <w:tabs>
          <w:tab w:val="left" w:pos="1985"/>
        </w:tabs>
        <w:spacing w:before="140" w:line="242" w:lineRule="auto"/>
        <w:ind w:right="1012"/>
        <w:rPr>
          <w:sz w:val="16"/>
        </w:rPr>
      </w:pPr>
      <w:r>
        <w:rPr>
          <w:sz w:val="16"/>
        </w:rPr>
        <w:t xml:space="preserve">The 2018/19 New Zealand Health Survey (Ministry of Health 2019) provides data for adults from 15+ </w:t>
      </w:r>
      <w:r>
        <w:rPr>
          <w:spacing w:val="-3"/>
          <w:sz w:val="16"/>
        </w:rPr>
        <w:t xml:space="preserve">years </w:t>
      </w:r>
      <w:r>
        <w:rPr>
          <w:sz w:val="16"/>
        </w:rPr>
        <w:t>of age. The Guidelines define adults as 19–64 years.</w:t>
      </w:r>
    </w:p>
    <w:p w14:paraId="0780BC73" w14:textId="77777777" w:rsidR="000B4ABD" w:rsidRDefault="006E238D">
      <w:pPr>
        <w:pStyle w:val="ListParagraph"/>
        <w:numPr>
          <w:ilvl w:val="0"/>
          <w:numId w:val="43"/>
        </w:numPr>
        <w:tabs>
          <w:tab w:val="left" w:pos="1985"/>
        </w:tabs>
        <w:spacing w:before="56" w:line="242" w:lineRule="auto"/>
        <w:ind w:right="805"/>
        <w:rPr>
          <w:sz w:val="16"/>
        </w:rPr>
      </w:pPr>
      <w:r>
        <w:rPr>
          <w:sz w:val="16"/>
        </w:rPr>
        <w:t xml:space="preserve">The recommended intake of vegetables and fruit at the time of data collection was defined as eating at </w:t>
      </w:r>
      <w:r>
        <w:rPr>
          <w:spacing w:val="-4"/>
          <w:sz w:val="16"/>
        </w:rPr>
        <w:t xml:space="preserve">least </w:t>
      </w:r>
      <w:r>
        <w:rPr>
          <w:sz w:val="16"/>
        </w:rPr>
        <w:t>three servings of vegetables each day and at least two servings of fruit each</w:t>
      </w:r>
      <w:r>
        <w:rPr>
          <w:spacing w:val="-3"/>
          <w:sz w:val="16"/>
        </w:rPr>
        <w:t xml:space="preserve"> </w:t>
      </w:r>
      <w:r>
        <w:rPr>
          <w:sz w:val="16"/>
        </w:rPr>
        <w:t>day.</w:t>
      </w:r>
    </w:p>
    <w:p w14:paraId="70CA36C1" w14:textId="77777777" w:rsidR="000B4ABD" w:rsidRDefault="000B4ABD">
      <w:pPr>
        <w:spacing w:line="242" w:lineRule="auto"/>
        <w:rPr>
          <w:sz w:val="16"/>
        </w:rPr>
        <w:sectPr w:rsidR="000B4ABD">
          <w:type w:val="continuous"/>
          <w:pgSz w:w="11910" w:h="16840"/>
          <w:pgMar w:top="880" w:right="1000" w:bottom="280" w:left="0" w:header="720" w:footer="720" w:gutter="0"/>
          <w:cols w:space="720"/>
        </w:sectPr>
      </w:pPr>
    </w:p>
    <w:p w14:paraId="18A3860C" w14:textId="77777777" w:rsidR="000B4ABD" w:rsidRDefault="000B4ABD">
      <w:pPr>
        <w:pStyle w:val="BodyText"/>
      </w:pPr>
    </w:p>
    <w:p w14:paraId="545A3E9E" w14:textId="77777777" w:rsidR="000B4ABD" w:rsidRDefault="000B4ABD">
      <w:pPr>
        <w:pStyle w:val="BodyText"/>
        <w:spacing w:before="1"/>
        <w:rPr>
          <w:sz w:val="29"/>
        </w:rPr>
      </w:pPr>
    </w:p>
    <w:p w14:paraId="25211F72" w14:textId="77777777" w:rsidR="000B4ABD" w:rsidRDefault="00E902B2">
      <w:pPr>
        <w:pStyle w:val="BodyText"/>
        <w:ind w:left="1133"/>
      </w:pPr>
      <w:r>
        <w:pict w14:anchorId="68A390FD">
          <v:group id="_x0000_s3742" alt="" style="width:453.55pt;height:524.1pt;mso-position-horizontal-relative:char;mso-position-vertical-relative:line" coordsize="9071,10482">
            <v:shape id="_x0000_s3743" alt="" style="position:absolute;left:566;width:8504;height:10482" coordorigin="567" coordsize="8504,10482" path="m9071,l567,r,1710l567,9686r,796l9071,10482r,-795l9071,9686r,-7975l5092,1711r-567,l4525,9686r,-7976l9071,1710,9071,xe" fillcolor="#fff8eb" stroked="f">
              <v:path arrowok="t"/>
            </v:shape>
            <v:line id="_x0000_s3744" alt="" style="position:absolute" from="850,1705" to="8731,1705" strokecolor="#fbba00" strokeweight=".5pt"/>
            <v:line id="_x0000_s3745" alt="" style="position:absolute" from="907,3021" to="4535,3021" strokecolor="#ffe3ab" strokeweight="4pt"/>
            <v:line id="_x0000_s3746" alt="" style="position:absolute" from="907,3021" to="1887,3021" strokecolor="#fbba00" strokeweight="4pt"/>
            <v:line id="_x0000_s3747" alt="" style="position:absolute" from="1847,2879" to="1847,3162" strokecolor="#fbba00" strokeweight="4pt"/>
            <v:shape id="_x0000_s3748" alt="" style="position:absolute;left:931;top:4852;width:42;height:186" coordorigin="931,4853" coordsize="42,186" path="m952,4853r-14,2l931,4861r1,31l936,4953r16,72l959,5038r6,-47l969,4934r2,-49l972,4860r-6,-5l952,4853xe" fillcolor="#fbba00" stroked="f">
              <v:path arrowok="t"/>
            </v:shape>
            <v:shape id="_x0000_s3749" alt="" style="position:absolute;left:923;top:4834;width:82;height:209" coordorigin="924,4834" coordsize="82,209" path="m964,5043r-15,-26l936,4958r-9,-64l924,4853r12,-14l964,4834r28,5l1005,4853r-3,40l992,4957r-13,59l964,5043e" filled="f" strokecolor="#24305e" strokeweight=".07233mm">
              <v:path arrowok="t"/>
            </v:shape>
            <v:line id="_x0000_s3750" alt="" style="position:absolute" from="939,4795" to="950,4834" strokecolor="#24305e" strokeweight=".07233mm"/>
            <v:line id="_x0000_s3751" alt="" style="position:absolute" from="953,4782" to="959,4834" strokecolor="#24305e" strokeweight=".07233mm"/>
            <v:line id="_x0000_s3752" alt="" style="position:absolute" from="971,4783" to="971,4836" strokecolor="#24305e" strokeweight=".1214mm"/>
            <v:line id="_x0000_s3753" alt="" style="position:absolute" from="979,4835" to="990,4790" strokecolor="#24305e" strokeweight=".07233mm"/>
            <v:shape id="_x0000_s3754" alt="" style="position:absolute;left:1132;top:4852;width:42;height:186" coordorigin="1132,4853" coordsize="42,186" path="m1153,4853r-14,2l1132,4861r2,31l1137,4953r17,72l1160,5038r6,-47l1170,4934r3,-49l1174,4860r-7,-5l1153,4853xe" fillcolor="#fbba00" stroked="f">
              <v:path arrowok="t"/>
            </v:shape>
            <v:shape id="_x0000_s3755" alt="" style="position:absolute;left:1124;top:4834;width:82;height:209" coordorigin="1125,4834" coordsize="82,209" path="m1166,5043r-15,-26l1138,4958r-10,-64l1125,4853r13,-14l1166,4834r28,5l1206,4853r-3,40l1194,4957r-13,59l1166,5043e" filled="f" strokecolor="#24305e" strokeweight=".07233mm">
              <v:path arrowok="t"/>
            </v:shape>
            <v:line id="_x0000_s3756" alt="" style="position:absolute" from="1140,4795" to="1151,4834" strokecolor="#24305e" strokeweight=".07233mm"/>
            <v:line id="_x0000_s3757" alt="" style="position:absolute" from="1155,4782" to="1161,4834" strokecolor="#24305e" strokeweight=".07233mm"/>
            <v:line id="_x0000_s3758" alt="" style="position:absolute" from="1172,4783" to="1172,4836" strokecolor="#24305e" strokeweight=".1214mm"/>
            <v:line id="_x0000_s3759" alt="" style="position:absolute" from="1181,4835" to="1191,4790" strokecolor="#24305e" strokeweight=".07233mm"/>
            <v:shape id="_x0000_s3760" alt="" style="position:absolute;left:1333;top:4852;width:42;height:186" coordorigin="1334,4853" coordsize="42,186" path="m1354,4853r-14,2l1334,4861r1,31l1338,4953r17,72l1361,5038r6,-47l1371,4934r3,-49l1375,4860r-7,-5l1354,4853xe" fillcolor="#fbba00" stroked="f">
              <v:path arrowok="t"/>
            </v:shape>
            <v:shape id="_x0000_s3761" alt="" style="position:absolute;left:1326;top:4834;width:82;height:209" coordorigin="1326,4834" coordsize="82,209" path="m1367,5043r-15,-26l1339,4958r-9,-64l1326,4853r13,-14l1367,4834r28,5l1408,4853r-4,40l1395,4957r-13,59l1367,5043e" filled="f" strokecolor="#24305e" strokeweight=".07233mm">
              <v:path arrowok="t"/>
            </v:shape>
            <v:line id="_x0000_s3762" alt="" style="position:absolute" from="1342,4795" to="1352,4834" strokecolor="#24305e" strokeweight=".07233mm"/>
            <v:line id="_x0000_s3763" alt="" style="position:absolute" from="1356,4782" to="1362,4834" strokecolor="#24305e" strokeweight=".07233mm"/>
            <v:line id="_x0000_s3764" alt="" style="position:absolute" from="1373,4783" to="1373,4836" strokecolor="#24305e" strokeweight=".1214mm"/>
            <v:line id="_x0000_s3765" alt="" style="position:absolute" from="1382,4835" to="1392,4790" strokecolor="#24305e" strokeweight=".07233mm"/>
            <v:shape id="_x0000_s3766" alt="" style="position:absolute;left:1525;top:4852;width:42;height:186" coordorigin="1525,4853" coordsize="42,186" path="m1546,4853r-14,2l1525,4861r1,31l1530,4953r17,72l1553,5038r6,-47l1563,4934r3,-49l1566,4860r-6,-5l1546,4853xe" fillcolor="#fbba00" stroked="f">
              <v:path arrowok="t"/>
            </v:shape>
            <v:shape id="_x0000_s3767" alt="" style="position:absolute;left:1517;top:4834;width:82;height:209" coordorigin="1518,4834" coordsize="82,209" path="m1558,5043r-14,-26l1530,4958r-9,-64l1518,4853r12,-14l1558,4834r28,5l1599,4853r-3,40l1586,4957r-13,59l1558,5043e" filled="f" strokecolor="#24305e" strokeweight=".07233mm">
              <v:path arrowok="t"/>
            </v:shape>
            <v:line id="_x0000_s3768" alt="" style="position:absolute" from="1533,4795" to="1544,4834" strokecolor="#24305e" strokeweight=".07233mm"/>
            <v:line id="_x0000_s3769" alt="" style="position:absolute" from="1548,4782" to="1553,4834" strokecolor="#24305e" strokeweight=".07233mm"/>
            <v:line id="_x0000_s3770" alt="" style="position:absolute" from="1565,4783" to="1565,4836" strokecolor="#24305e" strokeweight=".1214mm"/>
            <v:line id="_x0000_s3771" alt="" style="position:absolute" from="1574,4835" to="1584,4790" strokecolor="#24305e" strokeweight=".07233mm"/>
            <v:line id="_x0000_s3772" alt="" style="position:absolute" from="907,5601" to="4535,5601" strokecolor="#fbba00" strokeweight=".5pt"/>
            <v:line id="_x0000_s3773" alt="" style="position:absolute" from="5092,3021" to="8721,3021" strokecolor="#ffe3ab" strokeweight="4pt"/>
            <v:line id="_x0000_s3774" alt="" style="position:absolute" from="5092,3021" to="8069,3021" strokecolor="#fbba00" strokeweight="4pt"/>
            <v:line id="_x0000_s3775" alt="" style="position:absolute" from="8056,2879" to="8056,3162" strokecolor="#fbba00" strokeweight="4pt"/>
            <v:shape id="_x0000_s3776" type="#_x0000_t75" alt="" style="position:absolute;left:5096;top:4405;width:117;height:253">
              <v:imagedata r:id="rId181" o:title=""/>
            </v:shape>
            <v:shape id="_x0000_s3777" type="#_x0000_t75" alt="" style="position:absolute;left:5319;top:4405;width:117;height:253">
              <v:imagedata r:id="rId182" o:title=""/>
            </v:shape>
            <v:line id="_x0000_s3778" alt="" style="position:absolute" from="5092,5601" to="8721,5601" strokecolor="#fbba00" strokeweight=".5pt"/>
            <v:line id="_x0000_s3779" alt="" style="position:absolute" from="907,7029" to="4535,7029" strokecolor="#ffe3ab" strokeweight="4pt"/>
            <v:line id="_x0000_s3780" alt="" style="position:absolute" from="907,7029" to="1814,7029" strokecolor="#fbba00" strokeweight="4pt"/>
            <v:line id="_x0000_s3781" alt="" style="position:absolute" from="1774,6888" to="1774,7171" strokecolor="#fbba00" strokeweight="4pt"/>
            <v:shape id="_x0000_s3782" type="#_x0000_t75" alt="" style="position:absolute;left:921;top:8785;width:1693;height:269">
              <v:imagedata r:id="rId183" o:title=""/>
            </v:shape>
            <v:shape id="_x0000_s3783" alt="" style="position:absolute;left:5350;top:6036;width:238;height:508" coordorigin="5351,6037" coordsize="238,508" path="m5400,6037r-49,l5351,6527r3,10l5361,6543r9,1l5380,6539r209,-209l5553,6294r-153,153l5400,6037xe" fillcolor="#fbba00" stroked="f">
              <v:path arrowok="t"/>
            </v:shape>
            <v:shape id="_x0000_s3784" alt="" style="position:absolute;left:5114;top:6036;width:494;height:559" coordorigin="5114,6037" coordsize="494,559" path="m5169,6294r153,153l5322,6037r78,l5400,6447r153,-153l5608,6349r-247,246l5114,6349r55,-55xe" filled="f" strokecolor="#24305e" strokeweight=".52pt">
              <v:path arrowok="t"/>
            </v:shape>
            <v:line id="_x0000_s3785" alt="" style="position:absolute" from="907,9626" to="8731,9626" strokecolor="#fbba00" strokeweight=".5pt"/>
            <v:rect id="_x0000_s3786" alt="" style="position:absolute;top:412;width:567;height:727" fillcolor="#fbba00" stroked="f"/>
            <v:shape id="_x0000_s3787" type="#_x0000_t202" alt="" style="position:absolute;left:850;top:340;width:7203;height:1045;mso-wrap-style:square;v-text-anchor:top" filled="f" stroked="f">
              <v:textbox inset="0,0,0,0">
                <w:txbxContent>
                  <w:p w14:paraId="3170644B" w14:textId="77777777" w:rsidR="000B4ABD" w:rsidRDefault="006E238D">
                    <w:pPr>
                      <w:rPr>
                        <w:rFonts w:ascii="NotoSerif-Black"/>
                        <w:b/>
                        <w:sz w:val="28"/>
                      </w:rPr>
                    </w:pPr>
                    <w:r>
                      <w:rPr>
                        <w:rFonts w:ascii="NotoSerif-Black"/>
                        <w:b/>
                        <w:color w:val="24305E"/>
                        <w:sz w:val="28"/>
                      </w:rPr>
                      <w:t>What pregnant women in New Zealand are doing</w:t>
                    </w:r>
                  </w:p>
                  <w:p w14:paraId="3FC4719B" w14:textId="77777777" w:rsidR="000B4ABD" w:rsidRDefault="006E238D">
                    <w:pPr>
                      <w:spacing w:before="282"/>
                      <w:rPr>
                        <w:sz w:val="28"/>
                      </w:rPr>
                    </w:pPr>
                    <w:r>
                      <w:rPr>
                        <w:color w:val="24305E"/>
                        <w:sz w:val="28"/>
                      </w:rPr>
                      <w:t>In the Growing Up in New Zealand study</w:t>
                    </w:r>
                    <w:r>
                      <w:rPr>
                        <w:color w:val="24305E"/>
                        <w:position w:val="9"/>
                        <w:sz w:val="16"/>
                      </w:rPr>
                      <w:t>6</w:t>
                    </w:r>
                    <w:r>
                      <w:rPr>
                        <w:color w:val="24305E"/>
                        <w:sz w:val="28"/>
                      </w:rPr>
                      <w:t>:</w:t>
                    </w:r>
                  </w:p>
                </w:txbxContent>
              </v:textbox>
            </v:shape>
            <v:shape id="_x0000_s3788" type="#_x0000_t202" alt="" style="position:absolute;left:907;top:1937;width:2958;height:2617;mso-wrap-style:square;v-text-anchor:top" filled="f" stroked="f">
              <v:textbox inset="0,0,0,0">
                <w:txbxContent>
                  <w:p w14:paraId="752EC6C2" w14:textId="77777777" w:rsidR="000B4ABD" w:rsidRDefault="006E238D">
                    <w:pPr>
                      <w:rPr>
                        <w:b/>
                        <w:sz w:val="60"/>
                      </w:rPr>
                    </w:pPr>
                    <w:r>
                      <w:rPr>
                        <w:b/>
                        <w:color w:val="24305E"/>
                        <w:sz w:val="60"/>
                      </w:rPr>
                      <w:t>27%</w:t>
                    </w:r>
                  </w:p>
                  <w:p w14:paraId="1E8BFD62" w14:textId="77777777" w:rsidR="000B4ABD" w:rsidRDefault="006E238D">
                    <w:pPr>
                      <w:spacing w:before="658"/>
                      <w:rPr>
                        <w:sz w:val="28"/>
                      </w:rPr>
                    </w:pPr>
                    <w:r>
                      <w:rPr>
                        <w:color w:val="24305E"/>
                        <w:sz w:val="28"/>
                      </w:rPr>
                      <w:t>ate four or more servings of vegetables a day</w:t>
                    </w:r>
                  </w:p>
                </w:txbxContent>
              </v:textbox>
            </v:shape>
            <v:shape id="_x0000_s3789" type="#_x0000_t202" alt="" style="position:absolute;left:5092;top:1937;width:3304;height:2237;mso-wrap-style:square;v-text-anchor:top" filled="f" stroked="f">
              <v:textbox inset="0,0,0,0">
                <w:txbxContent>
                  <w:p w14:paraId="0153EA77" w14:textId="77777777" w:rsidR="000B4ABD" w:rsidRDefault="006E238D">
                    <w:pPr>
                      <w:rPr>
                        <w:b/>
                        <w:sz w:val="60"/>
                      </w:rPr>
                    </w:pPr>
                    <w:r>
                      <w:rPr>
                        <w:b/>
                        <w:color w:val="24305E"/>
                        <w:sz w:val="60"/>
                      </w:rPr>
                      <w:t>82%</w:t>
                    </w:r>
                  </w:p>
                  <w:p w14:paraId="0B56895C" w14:textId="77777777" w:rsidR="000B4ABD" w:rsidRDefault="006E238D">
                    <w:pPr>
                      <w:spacing w:before="658"/>
                      <w:ind w:right="-6"/>
                      <w:rPr>
                        <w:sz w:val="28"/>
                      </w:rPr>
                    </w:pPr>
                    <w:r>
                      <w:rPr>
                        <w:color w:val="24305E"/>
                        <w:sz w:val="28"/>
                      </w:rPr>
                      <w:t>ate two or more servings of fruit a day</w:t>
                    </w:r>
                  </w:p>
                </w:txbxContent>
              </v:textbox>
            </v:shape>
            <v:shape id="_x0000_s3790" type="#_x0000_t202" alt="" style="position:absolute;left:907;top:5946;width:3254;height:2617;mso-wrap-style:square;v-text-anchor:top" filled="f" stroked="f">
              <v:textbox inset="0,0,0,0">
                <w:txbxContent>
                  <w:p w14:paraId="04D3B902" w14:textId="77777777" w:rsidR="000B4ABD" w:rsidRDefault="006E238D">
                    <w:pPr>
                      <w:rPr>
                        <w:b/>
                        <w:sz w:val="60"/>
                      </w:rPr>
                    </w:pPr>
                    <w:r>
                      <w:rPr>
                        <w:b/>
                        <w:color w:val="24305E"/>
                        <w:sz w:val="60"/>
                      </w:rPr>
                      <w:t>25%</w:t>
                    </w:r>
                  </w:p>
                  <w:p w14:paraId="496D3D72" w14:textId="77777777" w:rsidR="000B4ABD" w:rsidRDefault="006E238D">
                    <w:pPr>
                      <w:spacing w:before="658"/>
                      <w:rPr>
                        <w:sz w:val="28"/>
                      </w:rPr>
                    </w:pPr>
                    <w:r>
                      <w:rPr>
                        <w:color w:val="24305E"/>
                        <w:sz w:val="28"/>
                      </w:rPr>
                      <w:t xml:space="preserve">had six or more </w:t>
                    </w:r>
                    <w:r>
                      <w:rPr>
                        <w:color w:val="24305E"/>
                        <w:spacing w:val="-3"/>
                        <w:sz w:val="28"/>
                      </w:rPr>
                      <w:t xml:space="preserve">servings </w:t>
                    </w:r>
                    <w:r>
                      <w:rPr>
                        <w:color w:val="24305E"/>
                        <w:sz w:val="28"/>
                      </w:rPr>
                      <w:t>of vegetables and fruit each day</w:t>
                    </w:r>
                  </w:p>
                </w:txbxContent>
              </v:textbox>
            </v:shape>
            <v:shape id="_x0000_s3791" type="#_x0000_t202" alt="" style="position:absolute;left:5092;top:6820;width:3191;height:2002;mso-wrap-style:square;v-text-anchor:top" filled="f" stroked="f">
              <v:textbox inset="0,0,0,0">
                <w:txbxContent>
                  <w:p w14:paraId="7C84149C" w14:textId="77777777" w:rsidR="000B4ABD" w:rsidRDefault="006E238D">
                    <w:pPr>
                      <w:ind w:right="-6"/>
                      <w:rPr>
                        <w:sz w:val="16"/>
                      </w:rPr>
                    </w:pPr>
                    <w:r>
                      <w:rPr>
                        <w:color w:val="24305E"/>
                        <w:sz w:val="28"/>
                      </w:rPr>
                      <w:t>Less likely to eat the recommended amounts of vegetables and fruit</w:t>
                    </w:r>
                    <w:r>
                      <w:rPr>
                        <w:color w:val="24305E"/>
                        <w:position w:val="9"/>
                        <w:sz w:val="16"/>
                      </w:rPr>
                      <w:t>7</w:t>
                    </w:r>
                  </w:p>
                  <w:p w14:paraId="72178FBE" w14:textId="77777777" w:rsidR="000B4ABD" w:rsidRDefault="006E238D">
                    <w:pPr>
                      <w:spacing w:before="285" w:line="264" w:lineRule="auto"/>
                      <w:ind w:right="969"/>
                      <w:rPr>
                        <w:sz w:val="20"/>
                      </w:rPr>
                    </w:pPr>
                    <w:r>
                      <w:rPr>
                        <w:sz w:val="20"/>
                      </w:rPr>
                      <w:t>Younger women (under 30 years of</w:t>
                    </w:r>
                    <w:r>
                      <w:rPr>
                        <w:spacing w:val="2"/>
                        <w:sz w:val="20"/>
                      </w:rPr>
                      <w:t xml:space="preserve"> </w:t>
                    </w:r>
                    <w:r>
                      <w:rPr>
                        <w:spacing w:val="-4"/>
                        <w:sz w:val="20"/>
                      </w:rPr>
                      <w:t>age).</w:t>
                    </w:r>
                  </w:p>
                </w:txbxContent>
              </v:textbox>
            </v:shape>
            <v:shape id="_x0000_s3792" type="#_x0000_t202" alt="" style="position:absolute;left:907;top:9913;width:2046;height:218;mso-wrap-style:square;v-text-anchor:top" filled="f" stroked="f">
              <v:textbox inset="0,0,0,0">
                <w:txbxContent>
                  <w:p w14:paraId="795D859B" w14:textId="77777777" w:rsidR="000B4ABD" w:rsidRDefault="006E238D">
                    <w:pPr>
                      <w:rPr>
                        <w:sz w:val="16"/>
                      </w:rPr>
                    </w:pPr>
                    <w:r>
                      <w:rPr>
                        <w:sz w:val="16"/>
                      </w:rPr>
                      <w:t>Source: Morton et al (2014)</w:t>
                    </w:r>
                  </w:p>
                </w:txbxContent>
              </v:textbox>
            </v:shape>
            <w10:anchorlock/>
          </v:group>
        </w:pict>
      </w:r>
    </w:p>
    <w:p w14:paraId="39C0DFFE" w14:textId="77777777" w:rsidR="000B4ABD" w:rsidRDefault="000B4ABD">
      <w:pPr>
        <w:pStyle w:val="BodyText"/>
      </w:pPr>
    </w:p>
    <w:p w14:paraId="375DDFA0" w14:textId="77777777" w:rsidR="000B4ABD" w:rsidRDefault="000B4ABD">
      <w:pPr>
        <w:pStyle w:val="BodyText"/>
      </w:pPr>
    </w:p>
    <w:p w14:paraId="2758DA7D" w14:textId="77777777" w:rsidR="000B4ABD" w:rsidRDefault="000B4ABD">
      <w:pPr>
        <w:pStyle w:val="BodyText"/>
      </w:pPr>
    </w:p>
    <w:p w14:paraId="16C2AD54" w14:textId="77777777" w:rsidR="000B4ABD" w:rsidRDefault="000B4ABD">
      <w:pPr>
        <w:pStyle w:val="BodyText"/>
      </w:pPr>
    </w:p>
    <w:p w14:paraId="458020AB" w14:textId="77777777" w:rsidR="000B4ABD" w:rsidRDefault="000B4ABD">
      <w:pPr>
        <w:pStyle w:val="BodyText"/>
      </w:pPr>
    </w:p>
    <w:p w14:paraId="5F721FF4" w14:textId="77777777" w:rsidR="000B4ABD" w:rsidRDefault="000B4ABD">
      <w:pPr>
        <w:pStyle w:val="BodyText"/>
      </w:pPr>
    </w:p>
    <w:p w14:paraId="3840B9B2" w14:textId="77777777" w:rsidR="000B4ABD" w:rsidRDefault="00E902B2">
      <w:pPr>
        <w:pStyle w:val="BodyText"/>
        <w:spacing w:before="1"/>
        <w:rPr>
          <w:sz w:val="19"/>
        </w:rPr>
      </w:pPr>
      <w:r>
        <w:pict w14:anchorId="2620A447">
          <v:shape id="_x0000_s3741" alt="" style="position:absolute;margin-left:85.05pt;margin-top:15.2pt;width:107.75pt;height:.1pt;z-index:-251513856;mso-wrap-edited:f;mso-width-percent:0;mso-height-percent:0;mso-wrap-distance-left:0;mso-wrap-distance-right:0;mso-position-horizontal-relative:page;mso-width-percent:0;mso-height-percent:0" coordsize="2155,1270" path="m,l2154,e" filled="f" strokecolor="#fbba00" strokeweight=".5pt">
            <v:path arrowok="t" o:connecttype="custom" o:connectlocs="0,0;868546650,0" o:connectangles="0,0"/>
            <w10:wrap type="topAndBottom" anchorx="page"/>
          </v:shape>
        </w:pict>
      </w:r>
    </w:p>
    <w:p w14:paraId="50F0C80D" w14:textId="77777777" w:rsidR="000B4ABD" w:rsidRDefault="006E238D">
      <w:pPr>
        <w:pStyle w:val="ListParagraph"/>
        <w:numPr>
          <w:ilvl w:val="0"/>
          <w:numId w:val="43"/>
        </w:numPr>
        <w:tabs>
          <w:tab w:val="left" w:pos="1985"/>
        </w:tabs>
        <w:spacing w:before="140" w:line="242" w:lineRule="auto"/>
        <w:ind w:right="1089"/>
        <w:rPr>
          <w:sz w:val="16"/>
        </w:rPr>
      </w:pPr>
      <w:r>
        <w:rPr>
          <w:sz w:val="16"/>
        </w:rPr>
        <w:t>The Growing Up in New Zealand longitudinal study recruited over 6,500 women in pregnancy in late 2008–2009</w:t>
      </w:r>
      <w:r>
        <w:rPr>
          <w:spacing w:val="-10"/>
          <w:sz w:val="16"/>
        </w:rPr>
        <w:t xml:space="preserve"> </w:t>
      </w:r>
      <w:r>
        <w:rPr>
          <w:spacing w:val="-3"/>
          <w:sz w:val="16"/>
        </w:rPr>
        <w:t>from</w:t>
      </w:r>
      <w:r>
        <w:rPr>
          <w:spacing w:val="-9"/>
          <w:sz w:val="16"/>
        </w:rPr>
        <w:t xml:space="preserve"> </w:t>
      </w:r>
      <w:r>
        <w:rPr>
          <w:sz w:val="16"/>
        </w:rPr>
        <w:t>Auckland,</w:t>
      </w:r>
      <w:r>
        <w:rPr>
          <w:spacing w:val="-10"/>
          <w:sz w:val="16"/>
        </w:rPr>
        <w:t xml:space="preserve"> </w:t>
      </w:r>
      <w:r>
        <w:rPr>
          <w:sz w:val="16"/>
        </w:rPr>
        <w:t>Counties</w:t>
      </w:r>
      <w:r>
        <w:rPr>
          <w:spacing w:val="-9"/>
          <w:sz w:val="16"/>
        </w:rPr>
        <w:t xml:space="preserve"> </w:t>
      </w:r>
      <w:r>
        <w:rPr>
          <w:sz w:val="16"/>
        </w:rPr>
        <w:t>Manukau</w:t>
      </w:r>
      <w:r>
        <w:rPr>
          <w:spacing w:val="-9"/>
          <w:sz w:val="16"/>
        </w:rPr>
        <w:t xml:space="preserve"> </w:t>
      </w:r>
      <w:r>
        <w:rPr>
          <w:sz w:val="16"/>
        </w:rPr>
        <w:t>and</w:t>
      </w:r>
      <w:r>
        <w:rPr>
          <w:spacing w:val="-10"/>
          <w:sz w:val="16"/>
        </w:rPr>
        <w:t xml:space="preserve"> </w:t>
      </w:r>
      <w:r>
        <w:rPr>
          <w:spacing w:val="-3"/>
          <w:sz w:val="16"/>
        </w:rPr>
        <w:t>Waikato</w:t>
      </w:r>
      <w:r>
        <w:rPr>
          <w:spacing w:val="-9"/>
          <w:sz w:val="16"/>
        </w:rPr>
        <w:t xml:space="preserve"> </w:t>
      </w:r>
      <w:r>
        <w:rPr>
          <w:sz w:val="16"/>
        </w:rPr>
        <w:t>District</w:t>
      </w:r>
      <w:r>
        <w:rPr>
          <w:spacing w:val="-9"/>
          <w:sz w:val="16"/>
        </w:rPr>
        <w:t xml:space="preserve"> </w:t>
      </w:r>
      <w:r>
        <w:rPr>
          <w:sz w:val="16"/>
        </w:rPr>
        <w:t>Health</w:t>
      </w:r>
      <w:r>
        <w:rPr>
          <w:spacing w:val="-10"/>
          <w:sz w:val="16"/>
        </w:rPr>
        <w:t xml:space="preserve"> </w:t>
      </w:r>
      <w:r>
        <w:rPr>
          <w:spacing w:val="-3"/>
          <w:sz w:val="16"/>
        </w:rPr>
        <w:t>Boards.</w:t>
      </w:r>
      <w:r>
        <w:rPr>
          <w:spacing w:val="-9"/>
          <w:sz w:val="16"/>
        </w:rPr>
        <w:t xml:space="preserve"> </w:t>
      </w:r>
      <w:r>
        <w:rPr>
          <w:sz w:val="16"/>
        </w:rPr>
        <w:t>The</w:t>
      </w:r>
      <w:r>
        <w:rPr>
          <w:spacing w:val="-9"/>
          <w:sz w:val="16"/>
        </w:rPr>
        <w:t xml:space="preserve"> </w:t>
      </w:r>
      <w:r>
        <w:rPr>
          <w:sz w:val="16"/>
        </w:rPr>
        <w:t>birth</w:t>
      </w:r>
      <w:r>
        <w:rPr>
          <w:spacing w:val="-10"/>
          <w:sz w:val="16"/>
        </w:rPr>
        <w:t xml:space="preserve"> </w:t>
      </w:r>
      <w:r>
        <w:rPr>
          <w:spacing w:val="-3"/>
          <w:sz w:val="16"/>
        </w:rPr>
        <w:t xml:space="preserve">characteristics </w:t>
      </w:r>
      <w:r>
        <w:rPr>
          <w:sz w:val="16"/>
        </w:rPr>
        <w:t>of the cohort are closely aligned with all New Zealand births between 2007 and</w:t>
      </w:r>
      <w:r>
        <w:rPr>
          <w:spacing w:val="-3"/>
          <w:sz w:val="16"/>
        </w:rPr>
        <w:t xml:space="preserve"> </w:t>
      </w:r>
      <w:r>
        <w:rPr>
          <w:sz w:val="16"/>
        </w:rPr>
        <w:t>2010.</w:t>
      </w:r>
    </w:p>
    <w:p w14:paraId="40378E43" w14:textId="77777777" w:rsidR="000B4ABD" w:rsidRDefault="006E238D">
      <w:pPr>
        <w:pStyle w:val="ListParagraph"/>
        <w:numPr>
          <w:ilvl w:val="0"/>
          <w:numId w:val="43"/>
        </w:numPr>
        <w:tabs>
          <w:tab w:val="left" w:pos="1985"/>
        </w:tabs>
        <w:spacing w:before="56" w:line="242" w:lineRule="auto"/>
        <w:ind w:right="1040"/>
        <w:rPr>
          <w:sz w:val="16"/>
        </w:rPr>
      </w:pPr>
      <w:r>
        <w:rPr>
          <w:sz w:val="16"/>
        </w:rPr>
        <w:t>The recommended intake of vegetables and fruit for pregnant women at the time of data collection was defined as eating at least four servings of vegetables each day and at least two servings of fruit each</w:t>
      </w:r>
      <w:r>
        <w:rPr>
          <w:spacing w:val="3"/>
          <w:sz w:val="16"/>
        </w:rPr>
        <w:t xml:space="preserve"> </w:t>
      </w:r>
      <w:r>
        <w:rPr>
          <w:spacing w:val="-7"/>
          <w:sz w:val="16"/>
        </w:rPr>
        <w:t>day.</w:t>
      </w:r>
    </w:p>
    <w:p w14:paraId="2E597DA1" w14:textId="77777777" w:rsidR="000B4ABD" w:rsidRDefault="000B4ABD">
      <w:pPr>
        <w:spacing w:line="242" w:lineRule="auto"/>
        <w:rPr>
          <w:sz w:val="16"/>
        </w:rPr>
        <w:sectPr w:rsidR="000B4ABD">
          <w:pgSz w:w="11910" w:h="16840"/>
          <w:pgMar w:top="1300" w:right="1000" w:bottom="280" w:left="0" w:header="850" w:footer="0" w:gutter="0"/>
          <w:cols w:space="720"/>
        </w:sectPr>
      </w:pPr>
    </w:p>
    <w:p w14:paraId="3A35426F" w14:textId="77777777" w:rsidR="000B4ABD" w:rsidRDefault="000B4ABD">
      <w:pPr>
        <w:pStyle w:val="BodyText"/>
      </w:pPr>
    </w:p>
    <w:p w14:paraId="284277F7" w14:textId="77777777" w:rsidR="000B4ABD" w:rsidRDefault="000B4ABD">
      <w:pPr>
        <w:pStyle w:val="BodyText"/>
        <w:spacing w:before="10"/>
        <w:rPr>
          <w:sz w:val="21"/>
        </w:rPr>
      </w:pPr>
    </w:p>
    <w:p w14:paraId="1900F7D4" w14:textId="77777777" w:rsidR="000B4ABD" w:rsidRDefault="006E238D">
      <w:pPr>
        <w:spacing w:before="101"/>
        <w:ind w:left="1700"/>
        <w:rPr>
          <w:rFonts w:ascii="NotoSerif-Black"/>
          <w:b/>
          <w:sz w:val="28"/>
        </w:rPr>
      </w:pPr>
      <w:r>
        <w:rPr>
          <w:rFonts w:ascii="NotoSerif-Black"/>
          <w:b/>
          <w:color w:val="24305E"/>
          <w:sz w:val="28"/>
        </w:rPr>
        <w:t>Choosing vegetables and fruit</w:t>
      </w:r>
    </w:p>
    <w:p w14:paraId="5530433A" w14:textId="77777777" w:rsidR="000B4ABD" w:rsidRDefault="006E238D">
      <w:pPr>
        <w:pStyle w:val="BodyText"/>
        <w:spacing w:before="231" w:line="264" w:lineRule="auto"/>
        <w:ind w:left="1700" w:right="777"/>
      </w:pPr>
      <w:r>
        <w:t xml:space="preserve">For information on the recommended number of servings of vegetables and fruit, and for serving size examples, see </w:t>
      </w:r>
      <w:hyperlink w:anchor="_bookmark86" w:history="1">
        <w:r>
          <w:rPr>
            <w:u w:val="single"/>
          </w:rPr>
          <w:t>Appendix 3</w:t>
        </w:r>
      </w:hyperlink>
      <w:r>
        <w:t>.</w:t>
      </w:r>
    </w:p>
    <w:p w14:paraId="378FDF4A" w14:textId="77777777" w:rsidR="000B4ABD" w:rsidRDefault="006E238D">
      <w:pPr>
        <w:pStyle w:val="BodyText"/>
        <w:spacing w:before="171" w:line="264" w:lineRule="auto"/>
        <w:ind w:left="1700" w:right="640"/>
      </w:pPr>
      <w:r>
        <w:t>Seasonal fresh vegetables and fruit are a great choice in a healthy eating pattern. Frozen and canned vegetables and fruit are other good options. They can be fast to prepare, good value for money and a healthy way to include vegetables and fruit in daily meals.</w:t>
      </w:r>
    </w:p>
    <w:p w14:paraId="2575DDD8" w14:textId="77777777" w:rsidR="000B4ABD" w:rsidRDefault="006E238D">
      <w:pPr>
        <w:pStyle w:val="ListParagraph"/>
        <w:numPr>
          <w:ilvl w:val="0"/>
          <w:numId w:val="44"/>
        </w:numPr>
        <w:tabs>
          <w:tab w:val="left" w:pos="1984"/>
          <w:tab w:val="left" w:pos="1985"/>
        </w:tabs>
        <w:spacing w:line="264" w:lineRule="auto"/>
        <w:ind w:right="1120"/>
        <w:rPr>
          <w:sz w:val="20"/>
        </w:rPr>
      </w:pPr>
      <w:r>
        <w:rPr>
          <w:sz w:val="20"/>
        </w:rPr>
        <w:t xml:space="preserve">If choosing canned vegetables or fruit, look for those with the least sodium (salt) </w:t>
      </w:r>
      <w:r>
        <w:rPr>
          <w:spacing w:val="-9"/>
          <w:sz w:val="20"/>
        </w:rPr>
        <w:t xml:space="preserve">or </w:t>
      </w:r>
      <w:r>
        <w:rPr>
          <w:sz w:val="20"/>
        </w:rPr>
        <w:t>sugar by comparing the labels of similar</w:t>
      </w:r>
      <w:r>
        <w:rPr>
          <w:spacing w:val="-1"/>
          <w:sz w:val="20"/>
        </w:rPr>
        <w:t xml:space="preserve"> </w:t>
      </w:r>
      <w:r>
        <w:rPr>
          <w:sz w:val="20"/>
        </w:rPr>
        <w:t>foods.</w:t>
      </w:r>
    </w:p>
    <w:p w14:paraId="35CC77A5" w14:textId="77777777" w:rsidR="000B4ABD" w:rsidRDefault="006E238D">
      <w:pPr>
        <w:pStyle w:val="ListParagraph"/>
        <w:numPr>
          <w:ilvl w:val="0"/>
          <w:numId w:val="44"/>
        </w:numPr>
        <w:tabs>
          <w:tab w:val="left" w:pos="1984"/>
          <w:tab w:val="left" w:pos="1985"/>
        </w:tabs>
        <w:ind w:hanging="285"/>
        <w:rPr>
          <w:sz w:val="20"/>
        </w:rPr>
      </w:pPr>
      <w:r>
        <w:rPr>
          <w:spacing w:val="-4"/>
          <w:sz w:val="20"/>
        </w:rPr>
        <w:t xml:space="preserve">Try </w:t>
      </w:r>
      <w:r>
        <w:rPr>
          <w:sz w:val="20"/>
        </w:rPr>
        <w:t>growing vegetables and fruit or gather varieties growing wild such as</w:t>
      </w:r>
      <w:r>
        <w:rPr>
          <w:spacing w:val="-6"/>
          <w:sz w:val="20"/>
        </w:rPr>
        <w:t xml:space="preserve"> </w:t>
      </w:r>
      <w:r>
        <w:rPr>
          <w:sz w:val="20"/>
        </w:rPr>
        <w:t>watercress.</w:t>
      </w:r>
    </w:p>
    <w:p w14:paraId="0016B60F" w14:textId="77777777" w:rsidR="000B4ABD" w:rsidRDefault="006E238D">
      <w:pPr>
        <w:pStyle w:val="ListParagraph"/>
        <w:numPr>
          <w:ilvl w:val="0"/>
          <w:numId w:val="44"/>
        </w:numPr>
        <w:tabs>
          <w:tab w:val="left" w:pos="1984"/>
          <w:tab w:val="left" w:pos="1985"/>
        </w:tabs>
        <w:spacing w:before="112"/>
        <w:ind w:hanging="285"/>
        <w:rPr>
          <w:sz w:val="20"/>
        </w:rPr>
      </w:pPr>
      <w:r>
        <w:rPr>
          <w:sz w:val="20"/>
        </w:rPr>
        <w:t>Store vegetables and fruit carefully to keep their flavour, quality and</w:t>
      </w:r>
      <w:r>
        <w:rPr>
          <w:spacing w:val="-6"/>
          <w:sz w:val="20"/>
        </w:rPr>
        <w:t xml:space="preserve"> </w:t>
      </w:r>
      <w:r>
        <w:rPr>
          <w:sz w:val="20"/>
        </w:rPr>
        <w:t>nutrients.</w:t>
      </w:r>
    </w:p>
    <w:p w14:paraId="02530B02" w14:textId="77777777" w:rsidR="000B4ABD" w:rsidRDefault="006E238D">
      <w:pPr>
        <w:pStyle w:val="ListParagraph"/>
        <w:numPr>
          <w:ilvl w:val="0"/>
          <w:numId w:val="44"/>
        </w:numPr>
        <w:tabs>
          <w:tab w:val="left" w:pos="1984"/>
          <w:tab w:val="left" w:pos="1985"/>
        </w:tabs>
        <w:spacing w:before="113" w:line="264" w:lineRule="auto"/>
        <w:ind w:right="778"/>
        <w:rPr>
          <w:sz w:val="20"/>
        </w:rPr>
      </w:pPr>
      <w:r>
        <w:rPr>
          <w:sz w:val="20"/>
        </w:rPr>
        <w:t>Wash vegetables and fruit before eating them. When possible, wash rather than peel them so that you eat the nutrients that are in and near the skin of vegetables and</w:t>
      </w:r>
      <w:r>
        <w:rPr>
          <w:spacing w:val="-4"/>
          <w:sz w:val="20"/>
        </w:rPr>
        <w:t xml:space="preserve"> </w:t>
      </w:r>
      <w:r>
        <w:rPr>
          <w:spacing w:val="-3"/>
          <w:sz w:val="20"/>
        </w:rPr>
        <w:t>fruit.</w:t>
      </w:r>
    </w:p>
    <w:p w14:paraId="46DA0FFD" w14:textId="77777777" w:rsidR="000B4ABD" w:rsidRDefault="006E238D">
      <w:pPr>
        <w:pStyle w:val="ListParagraph"/>
        <w:numPr>
          <w:ilvl w:val="0"/>
          <w:numId w:val="44"/>
        </w:numPr>
        <w:tabs>
          <w:tab w:val="left" w:pos="1984"/>
          <w:tab w:val="left" w:pos="1985"/>
        </w:tabs>
        <w:spacing w:line="264" w:lineRule="auto"/>
        <w:ind w:right="860"/>
        <w:rPr>
          <w:sz w:val="20"/>
        </w:rPr>
      </w:pPr>
      <w:r>
        <w:rPr>
          <w:sz w:val="20"/>
        </w:rPr>
        <w:t xml:space="preserve">Lightly cooking vegetables and fruit (rather than overcooking) helps them retain </w:t>
      </w:r>
      <w:r>
        <w:rPr>
          <w:spacing w:val="-6"/>
          <w:sz w:val="20"/>
        </w:rPr>
        <w:t xml:space="preserve">more </w:t>
      </w:r>
      <w:r>
        <w:rPr>
          <w:sz w:val="20"/>
        </w:rPr>
        <w:t>nutrients.</w:t>
      </w:r>
    </w:p>
    <w:p w14:paraId="36A43040" w14:textId="77777777" w:rsidR="000B4ABD" w:rsidRDefault="006E238D">
      <w:pPr>
        <w:pStyle w:val="ListParagraph"/>
        <w:numPr>
          <w:ilvl w:val="0"/>
          <w:numId w:val="44"/>
        </w:numPr>
        <w:tabs>
          <w:tab w:val="left" w:pos="1984"/>
          <w:tab w:val="left" w:pos="1985"/>
        </w:tabs>
        <w:spacing w:before="85" w:line="264" w:lineRule="auto"/>
        <w:ind w:right="1004"/>
        <w:rPr>
          <w:sz w:val="20"/>
        </w:rPr>
      </w:pPr>
      <w:r>
        <w:rPr>
          <w:sz w:val="20"/>
        </w:rPr>
        <w:t xml:space="preserve">For advice on dried fruit and fruit juice, see the information box ‘Fruit juice and </w:t>
      </w:r>
      <w:r>
        <w:rPr>
          <w:spacing w:val="-4"/>
          <w:sz w:val="20"/>
        </w:rPr>
        <w:t xml:space="preserve">dried </w:t>
      </w:r>
      <w:r>
        <w:rPr>
          <w:sz w:val="20"/>
        </w:rPr>
        <w:t>fruit are high in sugar</w:t>
      </w:r>
      <w:hyperlink w:anchor="_bookmark32" w:history="1">
        <w:r>
          <w:rPr>
            <w:sz w:val="20"/>
          </w:rPr>
          <w:t>’ under Eating Statement 2</w:t>
        </w:r>
      </w:hyperlink>
      <w:r>
        <w:rPr>
          <w:sz w:val="20"/>
        </w:rPr>
        <w:t>.</w:t>
      </w:r>
    </w:p>
    <w:p w14:paraId="53DBD89F" w14:textId="77777777" w:rsidR="000B4ABD" w:rsidRDefault="006E238D">
      <w:pPr>
        <w:spacing w:before="228" w:line="223" w:lineRule="auto"/>
        <w:ind w:left="2324" w:right="1414" w:hanging="613"/>
        <w:rPr>
          <w:rFonts w:ascii="NotoSans-SemiBold"/>
          <w:b/>
          <w:sz w:val="20"/>
        </w:rPr>
      </w:pPr>
      <w:r>
        <w:rPr>
          <w:noProof/>
          <w:position w:val="-10"/>
        </w:rPr>
        <w:drawing>
          <wp:inline distT="0" distB="0" distL="0" distR="0" wp14:anchorId="3B4143BE" wp14:editId="51D0A54B">
            <wp:extent cx="297286" cy="216001"/>
            <wp:effectExtent l="0" t="0" r="0" b="0"/>
            <wp:docPr id="6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22.png"/>
                    <pic:cNvPicPr/>
                  </pic:nvPicPr>
                  <pic:blipFill>
                    <a:blip r:embed="rId159" cstate="print"/>
                    <a:stretch>
                      <a:fillRect/>
                    </a:stretch>
                  </pic:blipFill>
                  <pic:spPr>
                    <a:xfrm>
                      <a:off x="0" y="0"/>
                      <a:ext cx="297286" cy="216001"/>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NotoSans-SemiBold"/>
          <w:b/>
          <w:color w:val="24305E"/>
          <w:sz w:val="20"/>
        </w:rPr>
        <w:t>For advice for pr</w:t>
      </w:r>
      <w:hyperlink w:anchor="_bookmark49" w:history="1">
        <w:r>
          <w:rPr>
            <w:rFonts w:ascii="NotoSans-SemiBold"/>
            <w:b/>
            <w:color w:val="24305E"/>
            <w:sz w:val="20"/>
          </w:rPr>
          <w:t>egnant women, see Eating Statement 5</w:t>
        </w:r>
      </w:hyperlink>
      <w:r>
        <w:rPr>
          <w:rFonts w:ascii="NotoSans-SemiBold"/>
          <w:b/>
          <w:color w:val="24305E"/>
          <w:sz w:val="20"/>
        </w:rPr>
        <w:t xml:space="preserve"> about </w:t>
      </w:r>
      <w:r>
        <w:rPr>
          <w:rFonts w:ascii="NotoSans-SemiBold"/>
          <w:b/>
          <w:color w:val="24305E"/>
          <w:spacing w:val="-3"/>
          <w:sz w:val="20"/>
        </w:rPr>
        <w:t xml:space="preserve">preparing </w:t>
      </w:r>
      <w:r>
        <w:rPr>
          <w:rFonts w:ascii="NotoSans-SemiBold"/>
          <w:b/>
          <w:color w:val="24305E"/>
          <w:sz w:val="20"/>
        </w:rPr>
        <w:t>and consuming foods (including vegetables and fruit)</w:t>
      </w:r>
      <w:r>
        <w:rPr>
          <w:rFonts w:ascii="NotoSans-SemiBold"/>
          <w:b/>
          <w:color w:val="24305E"/>
          <w:spacing w:val="-3"/>
          <w:sz w:val="20"/>
        </w:rPr>
        <w:t xml:space="preserve"> </w:t>
      </w:r>
      <w:r>
        <w:rPr>
          <w:rFonts w:ascii="NotoSans-SemiBold"/>
          <w:b/>
          <w:color w:val="24305E"/>
          <w:sz w:val="20"/>
        </w:rPr>
        <w:t>safely.</w:t>
      </w:r>
    </w:p>
    <w:p w14:paraId="34122FA4" w14:textId="77777777" w:rsidR="000B4ABD" w:rsidRDefault="000B4ABD">
      <w:pPr>
        <w:spacing w:line="223" w:lineRule="auto"/>
        <w:rPr>
          <w:rFonts w:ascii="NotoSans-SemiBold"/>
          <w:sz w:val="20"/>
        </w:rPr>
        <w:sectPr w:rsidR="000B4ABD">
          <w:pgSz w:w="11910" w:h="16840"/>
          <w:pgMar w:top="1300" w:right="1000" w:bottom="280" w:left="0" w:header="850" w:footer="0" w:gutter="0"/>
          <w:cols w:space="720"/>
        </w:sectPr>
      </w:pPr>
    </w:p>
    <w:p w14:paraId="38BA854A" w14:textId="77777777" w:rsidR="000B4ABD" w:rsidRDefault="000B4ABD">
      <w:pPr>
        <w:pStyle w:val="BodyText"/>
        <w:rPr>
          <w:rFonts w:ascii="NotoSans-SemiBold"/>
          <w:b/>
        </w:rPr>
      </w:pPr>
    </w:p>
    <w:p w14:paraId="66983222" w14:textId="77777777" w:rsidR="000B4ABD" w:rsidRDefault="000B4ABD">
      <w:pPr>
        <w:pStyle w:val="BodyText"/>
        <w:spacing w:before="10"/>
        <w:rPr>
          <w:rFonts w:ascii="NotoSans-SemiBold"/>
          <w:b/>
          <w:sz w:val="21"/>
        </w:rPr>
      </w:pPr>
    </w:p>
    <w:p w14:paraId="77C842C7" w14:textId="77777777" w:rsidR="000B4ABD" w:rsidRDefault="006E238D">
      <w:pPr>
        <w:spacing w:before="101"/>
        <w:ind w:left="1700"/>
        <w:rPr>
          <w:rFonts w:ascii="NotoSerif-Black"/>
          <w:b/>
        </w:rPr>
      </w:pPr>
      <w:r>
        <w:rPr>
          <w:rFonts w:ascii="NotoSerif-Black"/>
          <w:b/>
          <w:color w:val="24305E"/>
        </w:rPr>
        <w:t>Eating Statement 1</w:t>
      </w:r>
    </w:p>
    <w:p w14:paraId="58B6B2DE" w14:textId="77777777" w:rsidR="000B4ABD" w:rsidRDefault="00E902B2">
      <w:pPr>
        <w:spacing w:before="153" w:line="211" w:lineRule="auto"/>
        <w:ind w:left="1700" w:right="2562"/>
        <w:rPr>
          <w:rFonts w:ascii="NotoSerif-Black"/>
          <w:b/>
          <w:sz w:val="40"/>
        </w:rPr>
      </w:pPr>
      <w:r>
        <w:pict w14:anchorId="458A147A">
          <v:group id="_x0000_s3722" alt="" style="position:absolute;left:0;text-align:left;margin-left:460.6pt;margin-top:12.3pt;width:50.7pt;height:56.75pt;z-index:251547648;mso-position-horizontal-relative:page" coordorigin="9212,246" coordsize="1014,1135">
            <v:shape id="_x0000_s3723" alt="" style="position:absolute;left:9354;top:399;width:628;height:745" coordorigin="9355,399" coordsize="628,745" o:spt="100" adj="0,,0" path="m9660,399r-84,8l9496,428r-67,34l9383,509r-28,67l9355,634r18,53l9396,740r16,60l9413,832r-6,37l9399,908r-6,42l9392,991r9,39l9421,1066r38,31l9516,1121r81,16l9705,1143r24,l9752,1142r22,-2l9794,1137r-6,-18l9785,1107r103,l9891,1105r-10,-6l9871,1093r-9,-8l9824,1044r-23,-42l9788,970r-3,-12l9899,958r-5,-3l9862,934r-38,-41l9801,851r-13,-32l9785,806r111,l9883,800r-21,-16l9824,743r-23,-41l9788,670r-3,-13l9905,657r2,-25l9911,572r-11,-59l9859,452r-49,-30l9741,404r-81,-5xm9888,1107r-103,l9804,1108r13,2l9832,1114r23,7l9865,1118r9,-4l9883,1109r5,-2xm9899,958r-114,l9832,960r30,6l9888,981r36,29l9933,1018r9,9l9950,1036r7,10l9966,1031r6,-15l9977,1000r4,-16l9956,979r-30,-9l9899,958xm9896,806r-111,l9832,809r30,6l9888,830r36,29l9943,877r16,20l9972,917r10,19l9978,910r-6,-27l9962,856r-13,-28l9928,821r-22,-9l9896,806xm9905,657r-120,l9822,659r25,4l9870,674r33,20l9905,657xe" fillcolor="#fbba00" stroked="f">
              <v:stroke joinstyle="round"/>
              <v:formulas/>
              <v:path arrowok="t" o:connecttype="segments"/>
            </v:shape>
            <v:shape id="_x0000_s3724" alt="" style="position:absolute;left:9220;top:254;width:950;height:954" coordorigin="9221,255" coordsize="950,954" path="m9828,1208r-516,l9297,1205r-13,-8l9276,1184r-3,-15l9273,500r-8,-31l9247,445r-18,-27l9221,376r9,-28l9304,299r66,-18l9457,267r108,-9l9695,255r130,3l9934,267r87,14l10087,299r74,49l10170,376r-8,42l10144,445r-18,24l10118,500r,180e" filled="f" strokecolor="#24305e" strokeweight=".32597mm">
              <v:path arrowok="t"/>
            </v:shape>
            <v:shape id="_x0000_s3725" type="#_x0000_t75" alt="" style="position:absolute;left:9991;top:647;width:235;height:648">
              <v:imagedata r:id="rId184" o:title=""/>
            </v:shape>
            <v:line id="_x0000_s3726" alt="" style="position:absolute" from="10000,743" to="10000,1380" strokecolor="#24305e" strokeweight=".32597mm"/>
            <v:line id="_x0000_s3727" alt="" style="position:absolute" from="10108,820" to="10127,820" strokecolor="#24305e" strokeweight=".37817mm"/>
            <v:line id="_x0000_s3728" alt="" style="position:absolute" from="10108,966" to="10127,966" strokecolor="#24305e" strokeweight=".57397mm"/>
            <v:line id="_x0000_s3729" alt="" style="position:absolute" from="10108,1118" to="10127,1118" strokecolor="#24305e" strokeweight=".37817mm"/>
            <v:line id="_x0000_s3730" alt="" style="position:absolute" from="9973,1208" to="10035,1208" strokecolor="#24305e" strokeweight=".32597mm"/>
            <v:shape id="_x0000_s3731" alt="" style="position:absolute;left:9275;top:310;width:833;height:95" coordorigin="9276,310" coordsize="833,95" path="m9276,405r43,-49l9455,323r106,-9l9692,310r131,4l9928,323r81,14l10065,356r33,23l10108,405e" filled="f" strokecolor="#24305e" strokeweight=".32597mm">
              <v:path arrowok="t"/>
            </v:shape>
            <v:shape id="_x0000_s3732" alt="" style="position:absolute;left:9794;top:515;width:230;height:316" coordorigin="9794,515" coordsize="230,316" o:spt="100" adj="0,,0" path="m9972,831r-8,-33l9954,776r-17,-19l9907,731r-40,-25l9831,692r-27,-6l9794,685r10,33l9814,740r17,19l9861,785r40,25l9936,824r26,6l9972,831xm10023,666r-5,-40l10006,580r-17,-35l9973,523r-7,-8l9951,547r-7,22l9943,595r5,40l9960,680r17,34l9993,736r7,7l10016,713r7,-22l10023,666xe" fillcolor="#fbba00" stroked="f">
              <v:stroke joinstyle="round"/>
              <v:formulas/>
              <v:path arrowok="t" o:connecttype="segments"/>
            </v:shape>
            <v:shape id="_x0000_s3733" alt="" style="position:absolute;left:9784;top:657;width:216;height:180" coordorigin="9785,657" coordsize="216,180" path="m9862,784r46,29l9953,829r34,6l10000,836r-10,-45l9959,739r-82,-59l9798,658r-13,-1l9796,703r11,28l9827,754r35,30xe" filled="f" strokecolor="#24305e" strokeweight=".32597mm">
              <v:path arrowok="t"/>
            </v:shape>
            <v:shape id="_x0000_s3734" alt="" style="position:absolute;left:9794;top:833;width:178;height:147" coordorigin="9794,834" coordsize="178,147" path="m9794,834r37,74l9901,960r61,19l9972,980r-8,-33l9907,881r-76,-40l9794,834xe" fillcolor="#fbba00" stroked="f">
              <v:path arrowok="t"/>
            </v:shape>
            <v:shape id="_x0000_s3735" alt="" style="position:absolute;left:9784;top:806;width:216;height:180" coordorigin="9785,806" coordsize="216,180" path="m9862,934r46,29l9953,978r34,7l10000,986r-10,-46l9959,889r-82,-59l9798,808r-13,-2l9796,852r11,29l9827,904r35,30xe" filled="f" strokecolor="#24305e" strokeweight=".32597mm">
              <v:path arrowok="t"/>
            </v:shape>
            <v:shape id="_x0000_s3736" alt="" style="position:absolute;left:9794;top:985;width:178;height:147" coordorigin="9794,985" coordsize="178,147" path="m9794,985r37,74l9901,1111r61,19l9972,1131r-8,-33l9907,1032r-76,-40l9794,985xe" fillcolor="#fbba00" stroked="f">
              <v:path arrowok="t"/>
            </v:shape>
            <v:shape id="_x0000_s3737" alt="" style="position:absolute;left:9784;top:957;width:216;height:180" coordorigin="9785,958" coordsize="216,180" path="m9862,1085r46,29l9953,1129r34,7l10000,1137r-10,-46l9959,1040r-82,-59l9798,959r-13,-1l9796,1003r11,29l9827,1055r35,30xe" filled="f" strokecolor="#24305e" strokeweight=".32597mm">
              <v:path arrowok="t"/>
            </v:shape>
            <v:shape id="_x0000_s3738" alt="" style="position:absolute;left:9794;top:1134;width:178;height:147" coordorigin="9794,1134" coordsize="178,147" path="m9794,1134r37,75l9901,1260r61,19l9972,1281r-8,-34l9907,1181r-76,-40l9794,1134xe" fillcolor="#fbba00" stroked="f">
              <v:path arrowok="t"/>
            </v:shape>
            <v:shape id="_x0000_s3739" alt="" style="position:absolute;left:9784;top:1106;width:216;height:180" coordorigin="9785,1107" coordsize="216,180" path="m9862,1234r46,29l9953,1279r34,6l10000,1286r-10,-45l9959,1189r-82,-59l9798,1108r-13,-1l9796,1153r11,28l9827,1204r35,30xe" filled="f" strokecolor="#24305e" strokeweight=".32597mm">
              <v:path arrowok="t"/>
            </v:shape>
            <v:shape id="_x0000_s3740" alt="" style="position:absolute;left:9948;top:462;width:105;height:281" coordorigin="9948,463" coordsize="105,281" path="m10053,603r-8,55l10027,702r-18,30l10000,743r-30,-37l9955,679r-6,-30l9948,603r8,-55l9974,504r18,-30l10000,463r31,37l10046,527r6,30l10053,603xe" filled="f" strokecolor="#24305e" strokeweight=".32597mm">
              <v:path arrowok="t"/>
            </v:shape>
            <w10:wrap anchorx="page"/>
          </v:group>
        </w:pict>
      </w:r>
      <w:bookmarkStart w:id="44" w:name="_bookmark25"/>
      <w:bookmarkEnd w:id="44"/>
      <w:r w:rsidR="00D56FD6">
        <w:rPr>
          <w:rFonts w:ascii="NotoSerif-Black"/>
          <w:b/>
          <w:color w:val="24305E"/>
          <w:sz w:val="40"/>
        </w:rPr>
        <w:t>Enjoy a variety of nutritious</w:t>
      </w:r>
      <w:bookmarkStart w:id="45" w:name="grain_foods,_mostly_whole_grain_and_thos"/>
      <w:bookmarkEnd w:id="45"/>
      <w:r w:rsidR="00D56FD6">
        <w:rPr>
          <w:rFonts w:ascii="NotoSerif-Black"/>
          <w:b/>
          <w:color w:val="24305E"/>
          <w:sz w:val="40"/>
        </w:rPr>
        <w:t xml:space="preserve"> foods every </w:t>
      </w:r>
      <w:r w:rsidR="00D56FD6">
        <w:rPr>
          <w:rFonts w:ascii="NotoSerif-Black"/>
          <w:b/>
          <w:color w:val="24305E"/>
          <w:spacing w:val="-3"/>
          <w:sz w:val="40"/>
        </w:rPr>
        <w:t xml:space="preserve">day </w:t>
      </w:r>
      <w:r w:rsidR="00D56FD6">
        <w:rPr>
          <w:rFonts w:ascii="NotoSerif-Black"/>
          <w:b/>
          <w:color w:val="24305E"/>
          <w:sz w:val="40"/>
        </w:rPr>
        <w:t xml:space="preserve">including: grain foods, mostly whole </w:t>
      </w:r>
      <w:r w:rsidR="00D56FD6">
        <w:rPr>
          <w:rFonts w:ascii="NotoSerif-Black"/>
          <w:b/>
          <w:color w:val="24305E"/>
          <w:spacing w:val="-6"/>
          <w:sz w:val="40"/>
        </w:rPr>
        <w:t>grain</w:t>
      </w:r>
    </w:p>
    <w:p w14:paraId="0B7C3A7C" w14:textId="77777777" w:rsidR="000B4ABD" w:rsidRDefault="006E238D">
      <w:pPr>
        <w:spacing w:line="497" w:lineRule="exact"/>
        <w:ind w:left="1700"/>
        <w:rPr>
          <w:rFonts w:ascii="NotoSerif-Black"/>
          <w:b/>
          <w:sz w:val="40"/>
        </w:rPr>
      </w:pPr>
      <w:r>
        <w:rPr>
          <w:rFonts w:ascii="NotoSerif-Black"/>
          <w:b/>
          <w:color w:val="24305E"/>
          <w:sz w:val="40"/>
        </w:rPr>
        <w:t>and those naturally high in fibre</w:t>
      </w:r>
    </w:p>
    <w:p w14:paraId="37DC4B8A" w14:textId="77777777" w:rsidR="000B4ABD" w:rsidRDefault="000B4ABD">
      <w:pPr>
        <w:pStyle w:val="BodyText"/>
        <w:rPr>
          <w:rFonts w:ascii="NotoSerif-Black"/>
          <w:b/>
        </w:rPr>
      </w:pPr>
    </w:p>
    <w:p w14:paraId="194AB238" w14:textId="77777777" w:rsidR="000B4ABD" w:rsidRDefault="000B4ABD">
      <w:pPr>
        <w:pStyle w:val="BodyText"/>
        <w:spacing w:before="13"/>
        <w:rPr>
          <w:rFonts w:ascii="NotoSerif-Black"/>
          <w:b/>
          <w:sz w:val="18"/>
        </w:rPr>
      </w:pPr>
    </w:p>
    <w:tbl>
      <w:tblPr>
        <w:tblW w:w="0" w:type="auto"/>
        <w:tblInd w:w="1688" w:type="dxa"/>
        <w:tblLayout w:type="fixed"/>
        <w:tblCellMar>
          <w:left w:w="0" w:type="dxa"/>
          <w:right w:w="0" w:type="dxa"/>
        </w:tblCellMar>
        <w:tblLook w:val="01E0" w:firstRow="1" w:lastRow="1" w:firstColumn="1" w:lastColumn="1" w:noHBand="0" w:noVBand="0"/>
      </w:tblPr>
      <w:tblGrid>
        <w:gridCol w:w="8507"/>
      </w:tblGrid>
      <w:tr w:rsidR="000B4ABD" w14:paraId="650707A9" w14:textId="77777777">
        <w:trPr>
          <w:trHeight w:val="673"/>
        </w:trPr>
        <w:tc>
          <w:tcPr>
            <w:tcW w:w="8507" w:type="dxa"/>
            <w:tcBorders>
              <w:top w:val="single" w:sz="18" w:space="0" w:color="FBBA00"/>
            </w:tcBorders>
            <w:shd w:val="clear" w:color="auto" w:fill="FFF8EB"/>
          </w:tcPr>
          <w:p w14:paraId="61A3D3F3" w14:textId="77777777" w:rsidR="000B4ABD" w:rsidRDefault="006E238D">
            <w:pPr>
              <w:pStyle w:val="TableParagraph"/>
              <w:spacing w:before="119"/>
              <w:ind w:left="190"/>
              <w:rPr>
                <w:rFonts w:ascii="NotoSerif-Black"/>
                <w:b/>
                <w:sz w:val="28"/>
              </w:rPr>
            </w:pPr>
            <w:r>
              <w:rPr>
                <w:rFonts w:ascii="NotoSerif-Black"/>
                <w:b/>
                <w:color w:val="24305E"/>
                <w:sz w:val="28"/>
              </w:rPr>
              <w:t>Reasons for the recommendation</w:t>
            </w:r>
          </w:p>
        </w:tc>
      </w:tr>
      <w:tr w:rsidR="000B4ABD" w14:paraId="26033B22" w14:textId="77777777">
        <w:trPr>
          <w:trHeight w:val="4760"/>
        </w:trPr>
        <w:tc>
          <w:tcPr>
            <w:tcW w:w="8507" w:type="dxa"/>
            <w:tcBorders>
              <w:bottom w:val="single" w:sz="4" w:space="0" w:color="FBBA00"/>
            </w:tcBorders>
          </w:tcPr>
          <w:p w14:paraId="59BDDE4C" w14:textId="77777777" w:rsidR="000B4ABD" w:rsidRDefault="006E238D">
            <w:pPr>
              <w:pStyle w:val="TableParagraph"/>
              <w:spacing w:before="141" w:line="264" w:lineRule="auto"/>
              <w:ind w:left="190" w:right="119"/>
              <w:rPr>
                <w:sz w:val="20"/>
              </w:rPr>
            </w:pPr>
            <w:r>
              <w:rPr>
                <w:sz w:val="20"/>
              </w:rPr>
              <w:t xml:space="preserve">Eating whole </w:t>
            </w:r>
            <w:r>
              <w:rPr>
                <w:spacing w:val="-3"/>
                <w:sz w:val="20"/>
              </w:rPr>
              <w:t xml:space="preserve">grain </w:t>
            </w:r>
            <w:r>
              <w:rPr>
                <w:sz w:val="20"/>
              </w:rPr>
              <w:t xml:space="preserve">and </w:t>
            </w:r>
            <w:r>
              <w:rPr>
                <w:spacing w:val="-3"/>
                <w:sz w:val="20"/>
              </w:rPr>
              <w:t xml:space="preserve">high-fibre grain </w:t>
            </w:r>
            <w:r>
              <w:rPr>
                <w:sz w:val="20"/>
              </w:rPr>
              <w:t xml:space="preserve">foods is linked with a </w:t>
            </w:r>
            <w:r>
              <w:rPr>
                <w:spacing w:val="-3"/>
                <w:sz w:val="20"/>
              </w:rPr>
              <w:t xml:space="preserve">lower </w:t>
            </w:r>
            <w:r>
              <w:rPr>
                <w:sz w:val="20"/>
              </w:rPr>
              <w:t xml:space="preserve">risk of </w:t>
            </w:r>
            <w:r>
              <w:rPr>
                <w:spacing w:val="-5"/>
                <w:sz w:val="20"/>
              </w:rPr>
              <w:t xml:space="preserve">cardiovascular </w:t>
            </w:r>
            <w:r>
              <w:rPr>
                <w:sz w:val="20"/>
              </w:rPr>
              <w:t>disease, type 2 diabetes, weight gain and some cancers, such as bowel cancer.</w:t>
            </w:r>
          </w:p>
          <w:p w14:paraId="6405E5C5" w14:textId="77777777" w:rsidR="000B4ABD" w:rsidRDefault="006E238D">
            <w:pPr>
              <w:pStyle w:val="TableParagraph"/>
              <w:numPr>
                <w:ilvl w:val="0"/>
                <w:numId w:val="41"/>
              </w:numPr>
              <w:tabs>
                <w:tab w:val="left" w:pos="473"/>
                <w:tab w:val="left" w:pos="474"/>
              </w:tabs>
              <w:spacing w:before="86" w:line="264" w:lineRule="auto"/>
              <w:ind w:right="364"/>
              <w:rPr>
                <w:sz w:val="20"/>
              </w:rPr>
            </w:pPr>
            <w:r>
              <w:rPr>
                <w:sz w:val="20"/>
              </w:rPr>
              <w:t xml:space="preserve">Whole grain and high-fibre grain foods provide energy (mainly from </w:t>
            </w:r>
            <w:r>
              <w:rPr>
                <w:spacing w:val="-3"/>
                <w:sz w:val="20"/>
              </w:rPr>
              <w:t xml:space="preserve">carbohydrate </w:t>
            </w:r>
            <w:r>
              <w:rPr>
                <w:sz w:val="20"/>
              </w:rPr>
              <w:t>but also some protein), dietary fibre, vitamins including B group vitamins (except B12) and vitamin E (found particularly in wheatgerm) and minerals, such as magnesium, calcium, iron, zinc and</w:t>
            </w:r>
            <w:r>
              <w:rPr>
                <w:spacing w:val="-1"/>
                <w:sz w:val="20"/>
              </w:rPr>
              <w:t xml:space="preserve"> </w:t>
            </w:r>
            <w:r>
              <w:rPr>
                <w:sz w:val="20"/>
              </w:rPr>
              <w:t>selenium.</w:t>
            </w:r>
          </w:p>
          <w:p w14:paraId="514CA070" w14:textId="77777777" w:rsidR="000B4ABD" w:rsidRDefault="006E238D">
            <w:pPr>
              <w:pStyle w:val="TableParagraph"/>
              <w:numPr>
                <w:ilvl w:val="0"/>
                <w:numId w:val="41"/>
              </w:numPr>
              <w:tabs>
                <w:tab w:val="left" w:pos="473"/>
                <w:tab w:val="left" w:pos="474"/>
              </w:tabs>
              <w:spacing w:before="87" w:line="264" w:lineRule="auto"/>
              <w:ind w:right="848"/>
              <w:rPr>
                <w:sz w:val="20"/>
              </w:rPr>
            </w:pPr>
            <w:r>
              <w:rPr>
                <w:sz w:val="20"/>
              </w:rPr>
              <w:t>Grains are a big part of diets around the world and for this reason they are considered dietary staples. They are generally affordable and easily</w:t>
            </w:r>
            <w:r>
              <w:rPr>
                <w:spacing w:val="-36"/>
                <w:sz w:val="20"/>
              </w:rPr>
              <w:t xml:space="preserve"> </w:t>
            </w:r>
            <w:r>
              <w:rPr>
                <w:sz w:val="20"/>
              </w:rPr>
              <w:t>available foods that give people some of the nutrients they</w:t>
            </w:r>
            <w:r>
              <w:rPr>
                <w:spacing w:val="-1"/>
                <w:sz w:val="20"/>
              </w:rPr>
              <w:t xml:space="preserve"> </w:t>
            </w:r>
            <w:r>
              <w:rPr>
                <w:sz w:val="20"/>
              </w:rPr>
              <w:t>need.</w:t>
            </w:r>
          </w:p>
          <w:p w14:paraId="03B3DBC8" w14:textId="77777777" w:rsidR="000B4ABD" w:rsidRDefault="006E238D">
            <w:pPr>
              <w:pStyle w:val="TableParagraph"/>
              <w:numPr>
                <w:ilvl w:val="0"/>
                <w:numId w:val="41"/>
              </w:numPr>
              <w:tabs>
                <w:tab w:val="left" w:pos="473"/>
                <w:tab w:val="left" w:pos="474"/>
              </w:tabs>
              <w:spacing w:before="86" w:line="264" w:lineRule="auto"/>
              <w:ind w:right="377"/>
              <w:rPr>
                <w:sz w:val="20"/>
              </w:rPr>
            </w:pPr>
            <w:r>
              <w:rPr>
                <w:sz w:val="20"/>
              </w:rPr>
              <w:t>Whole grains and those high in naturally occurring fibres provide better health benefits than more refined grains. In the definition of the Food and Agriculture Organization of the United Nations and World Health Organization (Mann et al 2007), dietary fibre is described as, and limited to, polysaccharides that are part of the plant cell wall, indicating fibre that is a naturally occurring part of the</w:t>
            </w:r>
            <w:r>
              <w:rPr>
                <w:spacing w:val="-8"/>
                <w:sz w:val="20"/>
              </w:rPr>
              <w:t xml:space="preserve"> </w:t>
            </w:r>
            <w:r>
              <w:rPr>
                <w:spacing w:val="-3"/>
                <w:sz w:val="20"/>
              </w:rPr>
              <w:t>plant.</w:t>
            </w:r>
          </w:p>
        </w:tc>
      </w:tr>
    </w:tbl>
    <w:p w14:paraId="65005905" w14:textId="77777777" w:rsidR="000B4ABD" w:rsidRDefault="000B4ABD">
      <w:pPr>
        <w:pStyle w:val="BodyText"/>
        <w:rPr>
          <w:rFonts w:ascii="NotoSerif-Black"/>
          <w:b/>
        </w:rPr>
      </w:pPr>
    </w:p>
    <w:p w14:paraId="59641491" w14:textId="77777777" w:rsidR="000B4ABD" w:rsidRDefault="006E238D">
      <w:pPr>
        <w:pStyle w:val="Heading5"/>
        <w:spacing w:before="276"/>
      </w:pPr>
      <w:r>
        <w:rPr>
          <w:color w:val="24305E"/>
        </w:rPr>
        <w:t>Background</w:t>
      </w:r>
    </w:p>
    <w:p w14:paraId="6F75F343" w14:textId="77777777" w:rsidR="000B4ABD" w:rsidRDefault="006E238D">
      <w:pPr>
        <w:pStyle w:val="BodyText"/>
        <w:spacing w:before="231"/>
        <w:ind w:left="1700"/>
      </w:pPr>
      <w:r>
        <w:t>Grain foods, also known as cereals, come from plants. Some of the grains that</w:t>
      </w:r>
    </w:p>
    <w:p w14:paraId="1B024375" w14:textId="77777777" w:rsidR="000B4ABD" w:rsidRDefault="006E238D">
      <w:pPr>
        <w:pStyle w:val="BodyText"/>
        <w:spacing w:before="27" w:line="264" w:lineRule="auto"/>
        <w:ind w:left="1700" w:right="1147"/>
      </w:pPr>
      <w:r>
        <w:t>New Zealanders commonly eat are wheat, rice, oats, rye and barley. Less commonly eaten are millet, maize (corn) and more recently spelt (a type of wheat).</w:t>
      </w:r>
    </w:p>
    <w:p w14:paraId="40E2AB8E" w14:textId="77777777" w:rsidR="000B4ABD" w:rsidRDefault="000B4ABD">
      <w:pPr>
        <w:pStyle w:val="BodyText"/>
        <w:spacing w:before="7"/>
        <w:rPr>
          <w:sz w:val="30"/>
        </w:rPr>
      </w:pPr>
    </w:p>
    <w:p w14:paraId="52DC4E70" w14:textId="77777777" w:rsidR="000B4ABD" w:rsidRDefault="006E238D">
      <w:pPr>
        <w:pStyle w:val="Heading6"/>
      </w:pPr>
      <w:r>
        <w:rPr>
          <w:color w:val="24305E"/>
        </w:rPr>
        <w:t>Defining whole grains</w:t>
      </w:r>
    </w:p>
    <w:p w14:paraId="68B9EF15" w14:textId="77777777" w:rsidR="000B4ABD" w:rsidRDefault="006E238D">
      <w:pPr>
        <w:pStyle w:val="BodyText"/>
        <w:spacing w:before="186" w:line="264" w:lineRule="auto"/>
        <w:ind w:left="1700" w:right="956"/>
        <w:jc w:val="both"/>
      </w:pPr>
      <w:r>
        <w:t xml:space="preserve">There is no one universally agreed definition of the term whole grain. Many people use ‘whole grains’ or ‘intact grains’ to mean grains that still have their key parts intact – that is, the bran, endosperm and germ (see </w:t>
      </w:r>
      <w:hyperlink w:anchor="_bookmark26" w:history="1">
        <w:r>
          <w:rPr>
            <w:u w:val="single"/>
          </w:rPr>
          <w:t>Figure 2</w:t>
        </w:r>
      </w:hyperlink>
      <w:r>
        <w:t>). In the Food Standards Code</w:t>
      </w:r>
      <w:r>
        <w:rPr>
          <w:position w:val="7"/>
          <w:sz w:val="11"/>
        </w:rPr>
        <w:t xml:space="preserve">8 </w:t>
      </w:r>
      <w:r>
        <w:t>definition</w:t>
      </w:r>
    </w:p>
    <w:p w14:paraId="4015F503" w14:textId="77777777" w:rsidR="000B4ABD" w:rsidRDefault="006E238D">
      <w:pPr>
        <w:pStyle w:val="BodyText"/>
        <w:spacing w:before="1" w:line="264" w:lineRule="auto"/>
        <w:ind w:left="1700" w:right="784"/>
        <w:jc w:val="both"/>
      </w:pPr>
      <w:r>
        <w:t xml:space="preserve">(FSANZ 2014), whole grain includes milled, dehulled, cracked, flaked or ground grains </w:t>
      </w:r>
      <w:r>
        <w:rPr>
          <w:spacing w:val="-4"/>
        </w:rPr>
        <w:t xml:space="preserve">that </w:t>
      </w:r>
      <w:r>
        <w:t>contain the bran, endosperm and germ in the same proportions as the intact grain.</w:t>
      </w:r>
    </w:p>
    <w:p w14:paraId="25653BA6" w14:textId="77777777" w:rsidR="000B4ABD" w:rsidRDefault="00E902B2">
      <w:pPr>
        <w:pStyle w:val="BodyText"/>
        <w:spacing w:before="9"/>
        <w:rPr>
          <w:sz w:val="24"/>
        </w:rPr>
      </w:pPr>
      <w:r>
        <w:pict w14:anchorId="37AE14B0">
          <v:shape id="_x0000_s3721" alt="" style="position:absolute;margin-left:85.05pt;margin-top:19pt;width:107.75pt;height:.1pt;z-index:-251512832;mso-wrap-edited:f;mso-width-percent:0;mso-height-percent:0;mso-wrap-distance-left:0;mso-wrap-distance-right:0;mso-position-horizontal-relative:page;mso-width-percent:0;mso-height-percent:0" coordsize="2155,1270" path="m,l2154,e" filled="f" strokecolor="#fbba00" strokeweight=".5pt">
            <v:path arrowok="t" o:connecttype="custom" o:connectlocs="0,0;868546650,0" o:connectangles="0,0"/>
            <w10:wrap type="topAndBottom" anchorx="page"/>
          </v:shape>
        </w:pict>
      </w:r>
    </w:p>
    <w:p w14:paraId="74773FC5" w14:textId="77777777" w:rsidR="000B4ABD" w:rsidRDefault="006E238D">
      <w:pPr>
        <w:pStyle w:val="ListParagraph"/>
        <w:numPr>
          <w:ilvl w:val="0"/>
          <w:numId w:val="43"/>
        </w:numPr>
        <w:tabs>
          <w:tab w:val="left" w:pos="1985"/>
        </w:tabs>
        <w:spacing w:before="140" w:line="242" w:lineRule="auto"/>
        <w:ind w:right="1025"/>
        <w:rPr>
          <w:sz w:val="16"/>
        </w:rPr>
      </w:pPr>
      <w:r>
        <w:rPr>
          <w:sz w:val="16"/>
        </w:rPr>
        <w:t>The Food Standards Code sets standards for foods commercially available in New Zealand and Australia, which</w:t>
      </w:r>
      <w:r>
        <w:rPr>
          <w:spacing w:val="-2"/>
          <w:sz w:val="16"/>
        </w:rPr>
        <w:t xml:space="preserve"> </w:t>
      </w:r>
      <w:r>
        <w:rPr>
          <w:sz w:val="16"/>
        </w:rPr>
        <w:t>must</w:t>
      </w:r>
      <w:r>
        <w:rPr>
          <w:spacing w:val="-2"/>
          <w:sz w:val="16"/>
        </w:rPr>
        <w:t xml:space="preserve"> </w:t>
      </w:r>
      <w:r>
        <w:rPr>
          <w:sz w:val="16"/>
        </w:rPr>
        <w:t>be</w:t>
      </w:r>
      <w:r>
        <w:rPr>
          <w:spacing w:val="-2"/>
          <w:sz w:val="16"/>
        </w:rPr>
        <w:t xml:space="preserve"> </w:t>
      </w:r>
      <w:r>
        <w:rPr>
          <w:sz w:val="16"/>
        </w:rPr>
        <w:t>followed</w:t>
      </w:r>
      <w:r>
        <w:rPr>
          <w:spacing w:val="-2"/>
          <w:sz w:val="16"/>
        </w:rPr>
        <w:t xml:space="preserve"> </w:t>
      </w:r>
      <w:r>
        <w:rPr>
          <w:sz w:val="16"/>
        </w:rPr>
        <w:t>by</w:t>
      </w:r>
      <w:r>
        <w:rPr>
          <w:spacing w:val="-2"/>
          <w:sz w:val="16"/>
        </w:rPr>
        <w:t xml:space="preserve"> </w:t>
      </w:r>
      <w:r>
        <w:rPr>
          <w:sz w:val="16"/>
        </w:rPr>
        <w:t>law.</w:t>
      </w:r>
      <w:r>
        <w:rPr>
          <w:spacing w:val="-2"/>
          <w:sz w:val="16"/>
        </w:rPr>
        <w:t xml:space="preserve"> </w:t>
      </w:r>
      <w:r>
        <w:rPr>
          <w:sz w:val="16"/>
        </w:rPr>
        <w:t>The</w:t>
      </w:r>
      <w:r>
        <w:rPr>
          <w:spacing w:val="-2"/>
          <w:sz w:val="16"/>
        </w:rPr>
        <w:t xml:space="preserve"> </w:t>
      </w:r>
      <w:r>
        <w:rPr>
          <w:sz w:val="16"/>
        </w:rPr>
        <w:t>Code</w:t>
      </w:r>
      <w:r>
        <w:rPr>
          <w:spacing w:val="-2"/>
          <w:sz w:val="16"/>
        </w:rPr>
        <w:t xml:space="preserve"> </w:t>
      </w:r>
      <w:r>
        <w:rPr>
          <w:sz w:val="16"/>
        </w:rPr>
        <w:t>contains</w:t>
      </w:r>
      <w:r>
        <w:rPr>
          <w:spacing w:val="-2"/>
          <w:sz w:val="16"/>
        </w:rPr>
        <w:t xml:space="preserve"> </w:t>
      </w:r>
      <w:r>
        <w:rPr>
          <w:sz w:val="16"/>
        </w:rPr>
        <w:t>standards</w:t>
      </w:r>
      <w:r>
        <w:rPr>
          <w:spacing w:val="-2"/>
          <w:sz w:val="16"/>
        </w:rPr>
        <w:t xml:space="preserve"> </w:t>
      </w:r>
      <w:r>
        <w:rPr>
          <w:sz w:val="16"/>
        </w:rPr>
        <w:t>for</w:t>
      </w:r>
      <w:r>
        <w:rPr>
          <w:spacing w:val="-2"/>
          <w:sz w:val="16"/>
        </w:rPr>
        <w:t xml:space="preserve"> </w:t>
      </w:r>
      <w:r>
        <w:rPr>
          <w:sz w:val="16"/>
        </w:rPr>
        <w:t>food</w:t>
      </w:r>
      <w:r>
        <w:rPr>
          <w:spacing w:val="-2"/>
          <w:sz w:val="16"/>
        </w:rPr>
        <w:t xml:space="preserve"> </w:t>
      </w:r>
      <w:r>
        <w:rPr>
          <w:sz w:val="16"/>
        </w:rPr>
        <w:t>additives,</w:t>
      </w:r>
      <w:r>
        <w:rPr>
          <w:spacing w:val="-2"/>
          <w:sz w:val="16"/>
        </w:rPr>
        <w:t xml:space="preserve"> </w:t>
      </w:r>
      <w:r>
        <w:rPr>
          <w:sz w:val="16"/>
        </w:rPr>
        <w:t>food</w:t>
      </w:r>
      <w:r>
        <w:rPr>
          <w:spacing w:val="-2"/>
          <w:sz w:val="16"/>
        </w:rPr>
        <w:t xml:space="preserve"> </w:t>
      </w:r>
      <w:r>
        <w:rPr>
          <w:sz w:val="16"/>
        </w:rPr>
        <w:t>safety</w:t>
      </w:r>
      <w:r>
        <w:rPr>
          <w:spacing w:val="-2"/>
          <w:sz w:val="16"/>
        </w:rPr>
        <w:t xml:space="preserve"> </w:t>
      </w:r>
      <w:r>
        <w:rPr>
          <w:sz w:val="16"/>
        </w:rPr>
        <w:t>and</w:t>
      </w:r>
      <w:r>
        <w:rPr>
          <w:spacing w:val="-2"/>
          <w:sz w:val="16"/>
        </w:rPr>
        <w:t xml:space="preserve"> </w:t>
      </w:r>
      <w:r>
        <w:rPr>
          <w:sz w:val="16"/>
        </w:rPr>
        <w:t>labelling.</w:t>
      </w:r>
    </w:p>
    <w:p w14:paraId="1DD669F8" w14:textId="77777777" w:rsidR="000B4ABD" w:rsidRDefault="000B4ABD">
      <w:pPr>
        <w:spacing w:line="242" w:lineRule="auto"/>
        <w:rPr>
          <w:sz w:val="16"/>
        </w:rPr>
        <w:sectPr w:rsidR="000B4ABD">
          <w:pgSz w:w="11910" w:h="16840"/>
          <w:pgMar w:top="1300" w:right="1000" w:bottom="280" w:left="0" w:header="850" w:footer="0" w:gutter="0"/>
          <w:cols w:space="720"/>
        </w:sectPr>
      </w:pPr>
    </w:p>
    <w:p w14:paraId="45AC1D3E" w14:textId="77777777" w:rsidR="000B4ABD" w:rsidRDefault="00E902B2">
      <w:pPr>
        <w:pStyle w:val="BodyText"/>
      </w:pPr>
      <w:r>
        <w:pict w14:anchorId="76EABEAB">
          <v:rect id="_x0000_s3720" alt="" style="position:absolute;margin-left:56.7pt;margin-top:119.8pt;width:28.35pt;height:36.3pt;z-index:251548672;mso-wrap-edited:f;mso-width-percent:0;mso-height-percent:0;mso-position-horizontal-relative:page;mso-position-vertical-relative:page;mso-width-percent:0;mso-height-percent:0" fillcolor="#fbba00" stroked="f">
            <w10:wrap anchorx="page" anchory="page"/>
          </v:rect>
        </w:pict>
      </w:r>
    </w:p>
    <w:p w14:paraId="2100E0B7" w14:textId="77777777" w:rsidR="000B4ABD" w:rsidRDefault="000B4ABD">
      <w:pPr>
        <w:pStyle w:val="BodyText"/>
        <w:spacing w:before="1" w:after="1"/>
        <w:rPr>
          <w:sz w:val="29"/>
        </w:rPr>
      </w:pPr>
    </w:p>
    <w:tbl>
      <w:tblPr>
        <w:tblW w:w="0" w:type="auto"/>
        <w:tblInd w:w="1708" w:type="dxa"/>
        <w:tblLayout w:type="fixed"/>
        <w:tblCellMar>
          <w:left w:w="0" w:type="dxa"/>
          <w:right w:w="0" w:type="dxa"/>
        </w:tblCellMar>
        <w:tblLook w:val="01E0" w:firstRow="1" w:lastRow="1" w:firstColumn="1" w:lastColumn="1" w:noHBand="0" w:noVBand="0"/>
      </w:tblPr>
      <w:tblGrid>
        <w:gridCol w:w="8504"/>
      </w:tblGrid>
      <w:tr w:rsidR="000B4ABD" w14:paraId="15B76FB2" w14:textId="77777777">
        <w:trPr>
          <w:trHeight w:val="2079"/>
        </w:trPr>
        <w:tc>
          <w:tcPr>
            <w:tcW w:w="8504" w:type="dxa"/>
            <w:tcBorders>
              <w:bottom w:val="single" w:sz="4" w:space="0" w:color="FBBA00"/>
            </w:tcBorders>
            <w:shd w:val="clear" w:color="auto" w:fill="FFF8EB"/>
          </w:tcPr>
          <w:p w14:paraId="39B98521" w14:textId="77777777" w:rsidR="000B4ABD" w:rsidRDefault="006E238D">
            <w:pPr>
              <w:pStyle w:val="TableParagraph"/>
              <w:spacing w:before="340"/>
              <w:ind w:left="283"/>
              <w:rPr>
                <w:rFonts w:ascii="NotoSerif-Black"/>
                <w:b/>
                <w:sz w:val="28"/>
              </w:rPr>
            </w:pPr>
            <w:r>
              <w:rPr>
                <w:rFonts w:ascii="NotoSerif-Black"/>
                <w:b/>
                <w:color w:val="24305E"/>
                <w:sz w:val="28"/>
              </w:rPr>
              <w:t>What New Zealand adults are doing</w:t>
            </w:r>
          </w:p>
          <w:p w14:paraId="1D3502C1" w14:textId="77777777" w:rsidR="000B4ABD" w:rsidRDefault="006E238D">
            <w:pPr>
              <w:pStyle w:val="TableParagraph"/>
              <w:spacing w:before="283"/>
              <w:ind w:left="283" w:right="680"/>
              <w:rPr>
                <w:sz w:val="28"/>
              </w:rPr>
            </w:pPr>
            <w:r>
              <w:rPr>
                <w:color w:val="24305E"/>
                <w:sz w:val="28"/>
              </w:rPr>
              <w:t>Many New Zealand adults</w:t>
            </w:r>
            <w:r>
              <w:rPr>
                <w:color w:val="24305E"/>
                <w:position w:val="9"/>
                <w:sz w:val="16"/>
              </w:rPr>
              <w:t xml:space="preserve">9 </w:t>
            </w:r>
            <w:r>
              <w:rPr>
                <w:color w:val="24305E"/>
                <w:sz w:val="28"/>
              </w:rPr>
              <w:t>eat bread as a source of grain. In the 2008/09 New Zealand Adult Nutrition Survey:</w:t>
            </w:r>
          </w:p>
        </w:tc>
      </w:tr>
      <w:tr w:rsidR="000B4ABD" w14:paraId="105EBD82" w14:textId="77777777">
        <w:trPr>
          <w:trHeight w:val="2899"/>
        </w:trPr>
        <w:tc>
          <w:tcPr>
            <w:tcW w:w="8504" w:type="dxa"/>
            <w:tcBorders>
              <w:top w:val="single" w:sz="4" w:space="0" w:color="FBBA00"/>
            </w:tcBorders>
            <w:shd w:val="clear" w:color="auto" w:fill="FFF8EB"/>
          </w:tcPr>
          <w:p w14:paraId="3944C160" w14:textId="77777777" w:rsidR="000B4ABD" w:rsidRDefault="006E238D">
            <w:pPr>
              <w:pStyle w:val="TableParagraph"/>
              <w:spacing w:before="348"/>
              <w:ind w:left="340"/>
              <w:rPr>
                <w:b/>
                <w:sz w:val="60"/>
              </w:rPr>
            </w:pPr>
            <w:r>
              <w:rPr>
                <w:b/>
                <w:color w:val="24305E"/>
                <w:sz w:val="60"/>
              </w:rPr>
              <w:t>10–14%</w:t>
            </w:r>
          </w:p>
          <w:p w14:paraId="1DBB652E" w14:textId="77777777" w:rsidR="000B4ABD" w:rsidRDefault="000B4ABD">
            <w:pPr>
              <w:pStyle w:val="TableParagraph"/>
              <w:spacing w:before="1"/>
              <w:rPr>
                <w:sz w:val="9"/>
              </w:rPr>
            </w:pPr>
          </w:p>
          <w:p w14:paraId="39255F5E" w14:textId="77777777" w:rsidR="000B4ABD" w:rsidRDefault="00E902B2">
            <w:pPr>
              <w:pStyle w:val="TableParagraph"/>
              <w:ind w:left="300"/>
              <w:rPr>
                <w:sz w:val="20"/>
              </w:rPr>
            </w:pPr>
            <w:r>
              <w:rPr>
                <w:sz w:val="20"/>
              </w:rPr>
            </w:r>
            <w:r>
              <w:rPr>
                <w:sz w:val="20"/>
              </w:rPr>
              <w:pict w14:anchorId="21DF3B86">
                <v:group id="_x0000_s3714" alt="" style="width:181.45pt;height:14.2pt;mso-position-horizontal-relative:char;mso-position-vertical-relative:line" coordsize="3629,284">
                  <v:line id="_x0000_s3715" alt="" style="position:absolute" from="0,142" to="3628,142" strokecolor="#ffe3ab" strokeweight="4pt"/>
                  <v:line id="_x0000_s3716" alt="" style="position:absolute" from="0,142" to="363,142" strokecolor="#fbba00" strokeweight="4pt"/>
                  <v:line id="_x0000_s3717" alt="" style="position:absolute" from="357,142" to="510,142" strokecolor="#fbba00" strokeweight="4pt"/>
                  <v:shape id="_x0000_s3718" alt="" style="position:absolute;left:317;width:233;height:284" coordorigin="317" coordsize="233,284" o:spt="100" adj="0,,0" path="m397,l317,r,283l397,283,397,xm550,l470,r,283l550,283,550,xe" fillcolor="#fbba00" stroked="f">
                    <v:stroke joinstyle="round"/>
                    <v:formulas/>
                    <v:path arrowok="t" o:connecttype="segments"/>
                  </v:shape>
                  <v:rect id="_x0000_s3719" alt="" style="position:absolute;left:396;width:74;height:284" fillcolor="#ffe3ab" stroked="f"/>
                  <w10:wrap type="none"/>
                  <w10:anchorlock/>
                </v:group>
              </w:pict>
            </w:r>
          </w:p>
          <w:p w14:paraId="11AC0C40" w14:textId="77777777" w:rsidR="000B4ABD" w:rsidRDefault="006E238D">
            <w:pPr>
              <w:pStyle w:val="TableParagraph"/>
              <w:spacing w:before="234"/>
              <w:ind w:left="340" w:right="2348"/>
              <w:rPr>
                <w:sz w:val="28"/>
              </w:rPr>
            </w:pPr>
            <w:r>
              <w:rPr>
                <w:color w:val="24305E"/>
                <w:sz w:val="28"/>
              </w:rPr>
              <w:t>of adults usually ate heavy-grain bread (which has the most whole grains)</w:t>
            </w:r>
          </w:p>
        </w:tc>
      </w:tr>
    </w:tbl>
    <w:p w14:paraId="1D98D7EE" w14:textId="77777777" w:rsidR="000B4ABD" w:rsidRDefault="000B4ABD">
      <w:pPr>
        <w:pStyle w:val="BodyText"/>
      </w:pPr>
    </w:p>
    <w:p w14:paraId="0BA085AE" w14:textId="77777777" w:rsidR="000B4ABD" w:rsidRDefault="000B4ABD">
      <w:pPr>
        <w:pStyle w:val="BodyText"/>
        <w:spacing w:before="9"/>
        <w:rPr>
          <w:sz w:val="15"/>
        </w:rPr>
      </w:pPr>
    </w:p>
    <w:p w14:paraId="28350AE0" w14:textId="77777777" w:rsidR="000B4ABD" w:rsidRDefault="006E238D">
      <w:pPr>
        <w:spacing w:before="100"/>
        <w:ind w:left="1700"/>
        <w:rPr>
          <w:b/>
          <w:sz w:val="20"/>
        </w:rPr>
      </w:pPr>
      <w:bookmarkStart w:id="46" w:name="_bookmark26"/>
      <w:bookmarkEnd w:id="46"/>
      <w:r>
        <w:rPr>
          <w:b/>
          <w:color w:val="24305E"/>
          <w:sz w:val="20"/>
        </w:rPr>
        <w:t>Figure 2: Key parts of a grain</w:t>
      </w:r>
    </w:p>
    <w:p w14:paraId="15EF02BA" w14:textId="77777777" w:rsidR="000B4ABD" w:rsidRDefault="00E902B2">
      <w:pPr>
        <w:pStyle w:val="BodyText"/>
        <w:spacing w:before="3"/>
        <w:rPr>
          <w:b/>
          <w:sz w:val="11"/>
        </w:rPr>
      </w:pPr>
      <w:r>
        <w:pict w14:anchorId="09AE8E32">
          <v:group id="_x0000_s3709" alt="" style="position:absolute;margin-left:85.05pt;margin-top:9.6pt;width:425.2pt;height:287.2pt;z-index:-251511808;mso-wrap-distance-left:0;mso-wrap-distance-right:0;mso-position-horizontal-relative:page" coordorigin="1701,192" coordsize="8504,5744">
            <v:rect id="_x0000_s3710" alt="" style="position:absolute;left:1700;top:192;width:8504;height:5744" fillcolor="#fff8eb" stroked="f"/>
            <v:shape id="_x0000_s3711" alt="" style="position:absolute;left:7482;top:692;width:1847;height:2718" coordorigin="7483,692" coordsize="1847,2718" path="m8409,844r27,-92l8462,706r42,-14l8577,697r75,23l8726,757r86,54l8905,885r48,44l9000,979r47,54l9092,1093r44,66l9176,1229r38,77l9247,1388r28,88l9298,1571r18,100l9326,1778r3,112l9324,2010r-9,106l9302,2217r-17,96l9266,2404r-23,86l9218,2570r-29,76l9158,2717r-34,67l9087,2845r-39,58l9006,2956r-44,49l8915,3050r-48,41l8816,3128r-53,34l8709,3191r-57,26l8594,3240r-60,19l8472,3275r-63,13l8376,3317r-39,38l8287,3389r-70,21l8123,3404r-59,-20l8009,3349r-52,-48l7908,3243r-44,-66l7824,3104r-37,-76l7775,3004r-18,-30l7735,2938r-26,-42l7651,2794r-31,-60l7590,2669r-28,-72l7537,2520r-22,-83l7498,2349r-11,-95l7483,2155r3,-106l7499,1939r22,-117l7548,1720r32,-95l7615,1538r39,-79l7697,1386r45,-66l7790,1259r51,-55l7893,1154r55,-46l8004,1067r57,-39l8118,993r59,-33l8235,929r59,-29l8352,872r57,-28xe" filled="f" strokecolor="#24305e" strokeweight=".60536mm">
              <v:path arrowok="t"/>
            </v:shape>
            <v:shape id="_x0000_s3712" alt="" style="position:absolute;left:7751;top:2204;width:722;height:958" coordorigin="7752,2204" coordsize="722,958" path="m8028,2204r-61,1l7903,2226r-59,38l7795,2316r-33,63l7752,2452r15,92l7798,2615r41,59l7885,2732r45,68l7947,2839r15,47l7978,2938r17,53l8044,3087r79,64l8179,3162r70,-7l8335,3127r58,-34l8462,3002r11,-55l8470,2887r-18,-64l8421,2758r-44,-67l8321,2626r-46,-59l8243,2506r-24,-62l8196,2384r-26,-57l8134,2274r-52,-48l8028,2204xe" fillcolor="#fbba00" stroked="f">
              <v:path arrowok="t"/>
            </v:shape>
            <v:shape id="_x0000_s3713" type="#_x0000_t202" alt="" style="position:absolute;left:1700;top:192;width:8504;height:5744;mso-wrap-style:square;v-text-anchor:top" filled="f" stroked="f">
              <v:textbox inset="0,0,0,0">
                <w:txbxContent>
                  <w:p w14:paraId="6D21ECFE" w14:textId="77777777" w:rsidR="000B4ABD" w:rsidRDefault="000B4ABD">
                    <w:pPr>
                      <w:spacing w:before="13"/>
                      <w:rPr>
                        <w:b/>
                        <w:sz w:val="24"/>
                      </w:rPr>
                    </w:pPr>
                  </w:p>
                  <w:p w14:paraId="498DB62F" w14:textId="77777777" w:rsidR="000B4ABD" w:rsidRDefault="006E238D">
                    <w:pPr>
                      <w:ind w:left="283"/>
                      <w:rPr>
                        <w:rFonts w:ascii="Noto Serif"/>
                        <w:b/>
                        <w:sz w:val="24"/>
                      </w:rPr>
                    </w:pPr>
                    <w:r>
                      <w:rPr>
                        <w:rFonts w:ascii="Noto Serif"/>
                        <w:b/>
                        <w:color w:val="24305E"/>
                        <w:sz w:val="24"/>
                      </w:rPr>
                      <w:t>Anatomy of a grain</w:t>
                    </w:r>
                  </w:p>
                  <w:p w14:paraId="5C930C81" w14:textId="77777777" w:rsidR="000B4ABD" w:rsidRDefault="006E238D">
                    <w:pPr>
                      <w:tabs>
                        <w:tab w:val="left" w:pos="5947"/>
                      </w:tabs>
                      <w:spacing w:before="186"/>
                      <w:ind w:left="283"/>
                      <w:rPr>
                        <w:b/>
                        <w:sz w:val="20"/>
                      </w:rPr>
                    </w:pPr>
                    <w:r>
                      <w:rPr>
                        <w:b/>
                        <w:sz w:val="20"/>
                      </w:rPr>
                      <w:t>Bran: protects the</w:t>
                    </w:r>
                    <w:r>
                      <w:rPr>
                        <w:b/>
                        <w:spacing w:val="-8"/>
                        <w:sz w:val="20"/>
                      </w:rPr>
                      <w:t xml:space="preserve"> </w:t>
                    </w:r>
                    <w:r>
                      <w:rPr>
                        <w:b/>
                        <w:sz w:val="20"/>
                      </w:rPr>
                      <w:t>seed</w:t>
                    </w:r>
                    <w:r>
                      <w:rPr>
                        <w:b/>
                        <w:spacing w:val="12"/>
                        <w:sz w:val="20"/>
                      </w:rPr>
                      <w:t xml:space="preserve"> </w:t>
                    </w:r>
                    <w:r>
                      <w:rPr>
                        <w:b/>
                        <w:sz w:val="20"/>
                        <w:u w:val="single" w:color="FBBA00"/>
                      </w:rPr>
                      <w:t xml:space="preserve"> </w:t>
                    </w:r>
                    <w:r>
                      <w:rPr>
                        <w:b/>
                        <w:sz w:val="20"/>
                        <w:u w:val="single" w:color="FBBA00"/>
                      </w:rPr>
                      <w:tab/>
                    </w:r>
                  </w:p>
                  <w:p w14:paraId="10538C21" w14:textId="77777777" w:rsidR="000B4ABD" w:rsidRDefault="006E238D">
                    <w:pPr>
                      <w:spacing w:before="28"/>
                      <w:ind w:left="283"/>
                      <w:rPr>
                        <w:sz w:val="20"/>
                      </w:rPr>
                    </w:pPr>
                    <w:r>
                      <w:rPr>
                        <w:sz w:val="20"/>
                      </w:rPr>
                      <w:t>Fibre, B vitamins and minerals</w:t>
                    </w:r>
                  </w:p>
                  <w:p w14:paraId="70338A9A" w14:textId="77777777" w:rsidR="000B4ABD" w:rsidRDefault="006E238D">
                    <w:pPr>
                      <w:tabs>
                        <w:tab w:val="left" w:pos="5946"/>
                      </w:tabs>
                      <w:spacing w:before="197"/>
                      <w:ind w:left="283"/>
                      <w:rPr>
                        <w:b/>
                        <w:sz w:val="20"/>
                      </w:rPr>
                    </w:pPr>
                    <w:r>
                      <w:rPr>
                        <w:b/>
                        <w:sz w:val="20"/>
                      </w:rPr>
                      <w:t>Endosperm: energy for the</w:t>
                    </w:r>
                    <w:r>
                      <w:rPr>
                        <w:b/>
                        <w:spacing w:val="-3"/>
                        <w:sz w:val="20"/>
                      </w:rPr>
                      <w:t xml:space="preserve"> </w:t>
                    </w:r>
                    <w:r>
                      <w:rPr>
                        <w:b/>
                        <w:sz w:val="20"/>
                      </w:rPr>
                      <w:t>seed</w:t>
                    </w:r>
                    <w:r>
                      <w:rPr>
                        <w:b/>
                        <w:spacing w:val="1"/>
                        <w:sz w:val="20"/>
                      </w:rPr>
                      <w:t xml:space="preserve"> </w:t>
                    </w:r>
                    <w:r>
                      <w:rPr>
                        <w:b/>
                        <w:sz w:val="20"/>
                        <w:u w:val="single" w:color="FBBA00"/>
                      </w:rPr>
                      <w:t xml:space="preserve"> </w:t>
                    </w:r>
                    <w:r>
                      <w:rPr>
                        <w:b/>
                        <w:sz w:val="20"/>
                        <w:u w:val="single" w:color="FBBA00"/>
                      </w:rPr>
                      <w:tab/>
                    </w:r>
                  </w:p>
                  <w:p w14:paraId="04593421" w14:textId="77777777" w:rsidR="000B4ABD" w:rsidRDefault="006E238D">
                    <w:pPr>
                      <w:spacing w:before="28"/>
                      <w:ind w:left="283"/>
                      <w:rPr>
                        <w:sz w:val="20"/>
                      </w:rPr>
                    </w:pPr>
                    <w:r>
                      <w:rPr>
                        <w:sz w:val="20"/>
                      </w:rPr>
                      <w:t>Carbohydrates, some protein, some B vitamins</w:t>
                    </w:r>
                  </w:p>
                  <w:p w14:paraId="6D3184F7" w14:textId="77777777" w:rsidR="000B4ABD" w:rsidRDefault="006E238D">
                    <w:pPr>
                      <w:tabs>
                        <w:tab w:val="left" w:pos="6349"/>
                      </w:tabs>
                      <w:spacing w:before="198"/>
                      <w:ind w:left="283"/>
                      <w:rPr>
                        <w:b/>
                        <w:sz w:val="20"/>
                      </w:rPr>
                    </w:pPr>
                    <w:r>
                      <w:rPr>
                        <w:b/>
                        <w:sz w:val="20"/>
                      </w:rPr>
                      <w:t>Germ: nourishment for the seed</w:t>
                    </w:r>
                    <w:r>
                      <w:rPr>
                        <w:b/>
                        <w:spacing w:val="11"/>
                        <w:sz w:val="20"/>
                      </w:rPr>
                      <w:t xml:space="preserve"> </w:t>
                    </w:r>
                    <w:r>
                      <w:rPr>
                        <w:b/>
                        <w:sz w:val="20"/>
                        <w:u w:val="single" w:color="FBBA00"/>
                      </w:rPr>
                      <w:t xml:space="preserve"> </w:t>
                    </w:r>
                    <w:r>
                      <w:rPr>
                        <w:b/>
                        <w:sz w:val="20"/>
                        <w:u w:val="single" w:color="FBBA00"/>
                      </w:rPr>
                      <w:tab/>
                    </w:r>
                  </w:p>
                  <w:p w14:paraId="1FC6F3AA" w14:textId="77777777" w:rsidR="000B4ABD" w:rsidRDefault="006E238D">
                    <w:pPr>
                      <w:spacing w:before="27"/>
                      <w:ind w:left="283"/>
                      <w:rPr>
                        <w:sz w:val="20"/>
                      </w:rPr>
                    </w:pPr>
                    <w:r>
                      <w:rPr>
                        <w:sz w:val="20"/>
                      </w:rPr>
                      <w:t>B vitamins, vitamin E, minerals, phytochemicals</w:t>
                    </w:r>
                  </w:p>
                  <w:p w14:paraId="2E7E8505" w14:textId="77777777" w:rsidR="000B4ABD" w:rsidRDefault="006E238D">
                    <w:pPr>
                      <w:spacing w:before="198" w:line="264" w:lineRule="auto"/>
                      <w:ind w:left="283" w:right="3043"/>
                      <w:rPr>
                        <w:sz w:val="20"/>
                      </w:rPr>
                    </w:pPr>
                    <w:r>
                      <w:rPr>
                        <w:sz w:val="20"/>
                      </w:rPr>
                      <w:t>The bran and germ are removed when whole grains are refined.</w:t>
                    </w:r>
                  </w:p>
                  <w:p w14:paraId="46C1D680" w14:textId="77777777" w:rsidR="000B4ABD" w:rsidRDefault="006E238D">
                    <w:pPr>
                      <w:spacing w:before="170" w:line="264" w:lineRule="auto"/>
                      <w:ind w:left="283" w:right="680"/>
                      <w:rPr>
                        <w:sz w:val="20"/>
                      </w:rPr>
                    </w:pPr>
                    <w:r>
                      <w:rPr>
                        <w:sz w:val="20"/>
                      </w:rPr>
                      <w:t>Whole grains are naturally high in dietary fibre and provide energy (kilojoules), vitamins and minerals. Based on the Food Standards Code definition, examples of whole grain products are: whole wheat flour, wheat flakes, bulgur wheat, whole and rolled oats, oatmeal, oat flakes, brown rice, whole rye and rye flour and whole barley.</w:t>
                    </w:r>
                  </w:p>
                </w:txbxContent>
              </v:textbox>
            </v:shape>
            <w10:wrap type="topAndBottom" anchorx="page"/>
          </v:group>
        </w:pict>
      </w:r>
    </w:p>
    <w:p w14:paraId="5C0C2B98" w14:textId="77777777" w:rsidR="000B4ABD" w:rsidRDefault="000B4ABD">
      <w:pPr>
        <w:pStyle w:val="BodyText"/>
        <w:rPr>
          <w:b/>
        </w:rPr>
      </w:pPr>
    </w:p>
    <w:p w14:paraId="59F144B4" w14:textId="77777777" w:rsidR="000B4ABD" w:rsidRDefault="000B4ABD">
      <w:pPr>
        <w:pStyle w:val="BodyText"/>
        <w:rPr>
          <w:b/>
        </w:rPr>
      </w:pPr>
    </w:p>
    <w:p w14:paraId="17E5891B" w14:textId="77777777" w:rsidR="000B4ABD" w:rsidRDefault="000B4ABD">
      <w:pPr>
        <w:pStyle w:val="BodyText"/>
        <w:rPr>
          <w:b/>
        </w:rPr>
      </w:pPr>
    </w:p>
    <w:p w14:paraId="5BC990DF" w14:textId="77777777" w:rsidR="000B4ABD" w:rsidRDefault="000B4ABD">
      <w:pPr>
        <w:pStyle w:val="BodyText"/>
        <w:rPr>
          <w:b/>
        </w:rPr>
      </w:pPr>
    </w:p>
    <w:p w14:paraId="5EC7A077" w14:textId="77777777" w:rsidR="000B4ABD" w:rsidRDefault="00E902B2">
      <w:pPr>
        <w:pStyle w:val="BodyText"/>
        <w:spacing w:before="8"/>
        <w:rPr>
          <w:b/>
          <w:sz w:val="23"/>
        </w:rPr>
      </w:pPr>
      <w:r>
        <w:pict w14:anchorId="2B63CCD3">
          <v:shape id="_x0000_s3708" alt="" style="position:absolute;margin-left:85.05pt;margin-top:18.3pt;width:107.75pt;height:.1pt;z-index:-251510784;mso-wrap-edited:f;mso-width-percent:0;mso-height-percent:0;mso-wrap-distance-left:0;mso-wrap-distance-right:0;mso-position-horizontal-relative:page;mso-width-percent:0;mso-height-percent:0" coordsize="2155,1270" path="m,l2154,e" filled="f" strokecolor="#fbba00" strokeweight=".5pt">
            <v:path arrowok="t" o:connecttype="custom" o:connectlocs="0,0;868546650,0" o:connectangles="0,0"/>
            <w10:wrap type="topAndBottom" anchorx="page"/>
          </v:shape>
        </w:pict>
      </w:r>
    </w:p>
    <w:p w14:paraId="0340034A" w14:textId="77777777" w:rsidR="000B4ABD" w:rsidRDefault="006E238D">
      <w:pPr>
        <w:pStyle w:val="ListParagraph"/>
        <w:numPr>
          <w:ilvl w:val="0"/>
          <w:numId w:val="43"/>
        </w:numPr>
        <w:tabs>
          <w:tab w:val="left" w:pos="1985"/>
        </w:tabs>
        <w:spacing w:before="140" w:line="242" w:lineRule="auto"/>
        <w:ind w:right="748"/>
        <w:rPr>
          <w:sz w:val="16"/>
        </w:rPr>
      </w:pPr>
      <w:r>
        <w:rPr>
          <w:sz w:val="16"/>
        </w:rPr>
        <w:t xml:space="preserve">The 2008/09 Adult Nutrition Survey (University of Otago and Ministry of Health 2011) provides data for </w:t>
      </w:r>
      <w:r>
        <w:rPr>
          <w:spacing w:val="-3"/>
          <w:sz w:val="16"/>
        </w:rPr>
        <w:t xml:space="preserve">adults </w:t>
      </w:r>
      <w:r>
        <w:rPr>
          <w:sz w:val="16"/>
        </w:rPr>
        <w:t>from 15+ years of age. The Eating and Activity Guidelines define adults as 19–64</w:t>
      </w:r>
      <w:r>
        <w:rPr>
          <w:spacing w:val="-2"/>
          <w:sz w:val="16"/>
        </w:rPr>
        <w:t xml:space="preserve"> </w:t>
      </w:r>
      <w:r>
        <w:rPr>
          <w:sz w:val="16"/>
        </w:rPr>
        <w:t>years.</w:t>
      </w:r>
    </w:p>
    <w:p w14:paraId="49CAF0DE" w14:textId="77777777" w:rsidR="000B4ABD" w:rsidRDefault="000B4ABD">
      <w:pPr>
        <w:spacing w:line="242" w:lineRule="auto"/>
        <w:rPr>
          <w:sz w:val="16"/>
        </w:rPr>
        <w:sectPr w:rsidR="000B4ABD">
          <w:pgSz w:w="11910" w:h="16840"/>
          <w:pgMar w:top="1300" w:right="1000" w:bottom="280" w:left="0" w:header="850" w:footer="0" w:gutter="0"/>
          <w:cols w:space="720"/>
        </w:sectPr>
      </w:pPr>
    </w:p>
    <w:p w14:paraId="09875D54" w14:textId="77777777" w:rsidR="000B4ABD" w:rsidRDefault="000B4ABD">
      <w:pPr>
        <w:pStyle w:val="BodyText"/>
      </w:pPr>
    </w:p>
    <w:p w14:paraId="2914207B" w14:textId="77777777" w:rsidR="000B4ABD" w:rsidRDefault="000B4ABD">
      <w:pPr>
        <w:pStyle w:val="BodyText"/>
        <w:spacing w:before="10"/>
        <w:rPr>
          <w:sz w:val="21"/>
        </w:rPr>
      </w:pPr>
    </w:p>
    <w:p w14:paraId="042ED4AC" w14:textId="77777777" w:rsidR="000B4ABD" w:rsidRDefault="006E238D">
      <w:pPr>
        <w:pStyle w:val="Heading6"/>
        <w:spacing w:before="101"/>
      </w:pPr>
      <w:r>
        <w:rPr>
          <w:color w:val="24305E"/>
        </w:rPr>
        <w:t>Defining refined grains</w:t>
      </w:r>
    </w:p>
    <w:p w14:paraId="13A170A0" w14:textId="77777777" w:rsidR="000B4ABD" w:rsidRDefault="006E238D">
      <w:pPr>
        <w:pStyle w:val="BodyText"/>
        <w:spacing w:before="186" w:line="264" w:lineRule="auto"/>
        <w:ind w:left="1700" w:right="835"/>
      </w:pPr>
      <w:r>
        <w:t>Refined grains have had most or all of the bran and germ removed, leaving only the endosperm. They provide more energy (kilojoules) but fewer nutrients and much less fibre. Refined grains include white rice and are found in white bread, white pasta and many breakfast cereals (for example, puffed rice). Foods like cakes, muffins, scones, pies and sweet or savoury biscuits are often made using refined grain products with added sugar and fat.</w:t>
      </w:r>
    </w:p>
    <w:p w14:paraId="336A6F0F" w14:textId="77777777" w:rsidR="000B4ABD" w:rsidRDefault="000B4ABD">
      <w:pPr>
        <w:pStyle w:val="BodyText"/>
        <w:spacing w:before="8"/>
        <w:rPr>
          <w:sz w:val="30"/>
        </w:rPr>
      </w:pPr>
    </w:p>
    <w:p w14:paraId="1533707D" w14:textId="77777777" w:rsidR="000B4ABD" w:rsidRDefault="006E238D">
      <w:pPr>
        <w:pStyle w:val="Heading6"/>
      </w:pPr>
      <w:r>
        <w:rPr>
          <w:color w:val="24305E"/>
        </w:rPr>
        <w:t>Not enough evidence about ‘added-fibre’ breads</w:t>
      </w:r>
    </w:p>
    <w:p w14:paraId="716F1D4F" w14:textId="77777777" w:rsidR="000B4ABD" w:rsidRDefault="006E238D">
      <w:pPr>
        <w:pStyle w:val="BodyText"/>
        <w:spacing w:before="186" w:line="264" w:lineRule="auto"/>
        <w:ind w:left="1700" w:right="835"/>
      </w:pPr>
      <w:r>
        <w:t>Fibre-enriched (or ‘added-fibre’) bread is typically made from refined white flour that has had fibre such as insulin and polydextrose added to it. There is not yet enough evidence to know whether this type of fibre-enriched bread is as beneficial to health as naturally occurring fibre. Choosing products that still have their fibre intact, such as whole grain breads, is a better option.</w:t>
      </w:r>
    </w:p>
    <w:p w14:paraId="4EC45EDA" w14:textId="77777777" w:rsidR="000B4ABD" w:rsidRDefault="000B4ABD">
      <w:pPr>
        <w:pStyle w:val="BodyText"/>
      </w:pPr>
    </w:p>
    <w:p w14:paraId="5E77B479" w14:textId="77777777" w:rsidR="000B4ABD" w:rsidRDefault="000B4ABD">
      <w:pPr>
        <w:pStyle w:val="BodyText"/>
        <w:spacing w:before="2"/>
        <w:rPr>
          <w:sz w:val="18"/>
        </w:rPr>
      </w:pPr>
    </w:p>
    <w:p w14:paraId="315379A6" w14:textId="77777777" w:rsidR="000B4ABD" w:rsidRDefault="00E902B2">
      <w:pPr>
        <w:pStyle w:val="Heading5"/>
        <w:spacing w:before="100"/>
        <w:ind w:left="1984"/>
      </w:pPr>
      <w:r>
        <w:pict w14:anchorId="69CFEB92">
          <v:group id="_x0000_s3692" alt="" style="position:absolute;left:0;text-align:left;margin-left:56.7pt;margin-top:-12pt;width:453.55pt;height:383.5pt;z-index:-251625472;mso-position-horizontal-relative:page" coordorigin="1134,-240" coordsize="9071,7670">
            <v:shape id="_x0000_s3693" alt="" style="position:absolute;left:1700;top:-240;width:8504;height:7670" coordorigin="1701,-240" coordsize="8504,7670" o:spt="100" adj="0,,0" path="m10205,739r-3979,l5659,739r,3321l6226,4060r3979,l10205,739xm10205,-240r-8504,l1701,738r,3322l1701,7430r8504,l10205,4060r-4546,l5659,738r4546,l10205,-240xe" fillcolor="#fff8eb" stroked="f">
              <v:stroke joinstyle="round"/>
              <v:formulas/>
              <v:path arrowok="t" o:connecttype="segments"/>
            </v:shape>
            <v:shape id="_x0000_s3694" alt="" style="position:absolute;left:2240;top:928;width:437;height:516" coordorigin="2240,929" coordsize="437,516" o:spt="100" adj="0,,0" path="m2465,929r-82,8l2310,962r-49,43l2240,1062r7,48l2266,1156r15,50l2280,1243r-8,43l2267,1331r9,43l2309,1410r66,25l2484,1445r17,-1l2517,1443r15,-1l2546,1440r-5,-12l2539,1419r72,l2613,1418r-7,-4l2599,1409r-6,-5l2567,1376r-16,-29l2542,1325r-3,-9l2618,1316r-3,-2l2593,1299r-26,-28l2551,1242r-9,-22l2539,1211r77,l2608,1207r-15,-11l2567,1168r-16,-29l2542,1117r-3,-9l2623,1108r1,-17l2627,1049r-8,-41l2591,966r-52,-27l2465,929xm2611,1419r-72,l2553,1420r9,1l2572,1424r16,5l2597,1426r9,-4l2611,1419xm2618,1316r-79,l2572,1317r21,5l2611,1332r25,20l2645,1360r7,8l2659,1377r6,-10l2669,1356r4,-11l2675,1334r-17,-3l2637,1324r-19,-8xm2616,1211r-77,l2572,1213r21,4l2611,1228r25,19l2649,1260r11,14l2669,1288r7,13l2673,1283r-4,-18l2662,1245r-9,-19l2639,1221r-16,-6l2616,1211xm2623,1108r-84,l2565,1109r17,3l2598,1120r23,14l2623,1108xe" fillcolor="#fbba00" stroked="f">
              <v:stroke joinstyle="round"/>
              <v:formulas/>
              <v:path arrowok="t" o:connecttype="segments"/>
            </v:shape>
            <v:shape id="_x0000_s3695" alt="" style="position:absolute;left:2148;top:829;width:658;height:661" coordorigin="2149,829" coordsize="658,661" path="m2569,1489r-357,l2197,1489r-12,-12l2185,1462r,-463l2179,977r-12,-16l2154,942r-5,-29l2161,886r38,-23l2263,845r92,-12l2477,829r122,4l2692,845r64,18l2794,886r12,27l2800,942r-12,19l2776,977r-6,22l2770,1124e" filled="f" strokecolor="#24305e" strokeweight=".64pt">
              <v:path arrowok="t"/>
            </v:shape>
            <v:shape id="_x0000_s3696" type="#_x0000_t75" alt="" style="position:absolute;left:2682;top:1101;width:163;height:449">
              <v:imagedata r:id="rId185" o:title=""/>
            </v:shape>
            <v:line id="_x0000_s3697" alt="" style="position:absolute" from="2689,1167" to="2689,1609" strokecolor="#24305e" strokeweight=".64pt"/>
            <v:line id="_x0000_s3698" alt="" style="position:absolute" from="2764,1221" to="2776,1221" strokecolor="#24305e" strokeweight=".26175mm"/>
            <v:line id="_x0000_s3699" alt="" style="position:absolute" from="2764,1322" to="2776,1322" strokecolor="#24305e" strokeweight=".39758mm"/>
            <v:line id="_x0000_s3700" alt="" style="position:absolute" from="2764,1427" to="2776,1427" strokecolor="#24305e" strokeweight=".26175mm"/>
            <v:line id="_x0000_s3701" alt="" style="position:absolute" from="2670,1489" to="2712,1489" strokecolor="#24305e" strokeweight=".64pt"/>
            <v:shape id="_x0000_s3702" alt="" style="position:absolute;left:2186;top:867;width:577;height:66" coordorigin="2187,868" coordsize="577,66" path="m2187,933r17,-26l2256,886r90,-13l2475,868r130,5l2694,886r53,21l2763,933e" filled="f" strokecolor="#24305e" strokeweight=".64pt">
              <v:path arrowok="t"/>
            </v:shape>
            <v:shape id="_x0000_s3703" type="#_x0000_t75" alt="" style="position:absolute;left:2533;top:966;width:199;height:584">
              <v:imagedata r:id="rId186" o:title=""/>
            </v:shape>
            <v:shape id="_x0000_s3704" alt="" style="position:absolute;left:6287;top:968;width:238;height:508" coordorigin="6288,968" coordsize="238,508" path="m6506,968r-9,5l6288,1183r36,36l6477,1065r,411l6526,1476r,-490l6523,975r-8,-6l6506,968xe" fillcolor="#fbba00" stroked="f">
              <v:path arrowok="t"/>
            </v:shape>
            <v:shape id="_x0000_s3705" alt="" style="position:absolute;left:6268;top:917;width:494;height:559" coordorigin="6269,917" coordsize="494,559" path="m6707,1219l6554,1065r,411l6477,1476r,-411l6324,1219r-55,-55l6515,917r247,247l6707,1219xe" filled="f" strokecolor="#24305e" strokeweight=".52pt">
              <v:path arrowok="t"/>
            </v:shape>
            <v:line id="_x0000_s3706" alt="" style="position:absolute" from="2041,4071" to="9865,4071" strokecolor="#fbba00" strokeweight=".5pt"/>
            <v:rect id="_x0000_s3707" alt="" style="position:absolute;left:1133;top:171;width:567;height:727" fillcolor="#fbba00" stroked="f"/>
            <w10:wrap anchorx="page"/>
          </v:group>
        </w:pict>
      </w:r>
      <w:r w:rsidR="00D56FD6">
        <w:rPr>
          <w:color w:val="24305E"/>
        </w:rPr>
        <w:t>What New Zealand adults are doing</w:t>
      </w:r>
    </w:p>
    <w:p w14:paraId="095A3093" w14:textId="77777777" w:rsidR="000B4ABD" w:rsidRDefault="000B4ABD">
      <w:pPr>
        <w:pStyle w:val="BodyText"/>
        <w:rPr>
          <w:rFonts w:ascii="NotoSerif-Black"/>
          <w:b/>
        </w:rPr>
      </w:pPr>
    </w:p>
    <w:p w14:paraId="64063DD5" w14:textId="77777777" w:rsidR="000B4ABD" w:rsidRDefault="000B4ABD">
      <w:pPr>
        <w:pStyle w:val="BodyText"/>
        <w:rPr>
          <w:rFonts w:ascii="NotoSerif-Black"/>
          <w:b/>
        </w:rPr>
      </w:pPr>
    </w:p>
    <w:p w14:paraId="5E7F0AB0" w14:textId="77777777" w:rsidR="000B4ABD" w:rsidRDefault="000B4ABD">
      <w:pPr>
        <w:pStyle w:val="BodyText"/>
        <w:rPr>
          <w:rFonts w:ascii="NotoSerif-Black"/>
          <w:b/>
        </w:rPr>
      </w:pPr>
    </w:p>
    <w:p w14:paraId="4AC9FADF" w14:textId="77777777" w:rsidR="000B4ABD" w:rsidRDefault="000B4ABD">
      <w:pPr>
        <w:pStyle w:val="BodyText"/>
        <w:spacing w:before="3"/>
        <w:rPr>
          <w:rFonts w:ascii="NotoSerif-Black"/>
          <w:b/>
          <w:sz w:val="24"/>
        </w:rPr>
      </w:pPr>
    </w:p>
    <w:p w14:paraId="41AA1D4B" w14:textId="77777777" w:rsidR="000B4ABD" w:rsidRDefault="000B4ABD">
      <w:pPr>
        <w:rPr>
          <w:rFonts w:ascii="NotoSerif-Black"/>
          <w:sz w:val="24"/>
        </w:rPr>
        <w:sectPr w:rsidR="000B4ABD">
          <w:pgSz w:w="11910" w:h="16840"/>
          <w:pgMar w:top="1300" w:right="1000" w:bottom="280" w:left="0" w:header="850" w:footer="0" w:gutter="0"/>
          <w:cols w:space="720"/>
        </w:sectPr>
      </w:pPr>
    </w:p>
    <w:p w14:paraId="3632AFBF" w14:textId="77777777" w:rsidR="000B4ABD" w:rsidRDefault="006E238D">
      <w:pPr>
        <w:spacing w:before="101"/>
        <w:ind w:left="2040"/>
        <w:rPr>
          <w:sz w:val="28"/>
        </w:rPr>
      </w:pPr>
      <w:r>
        <w:rPr>
          <w:color w:val="24305E"/>
          <w:sz w:val="28"/>
        </w:rPr>
        <w:t>Most adults ate more refined bread</w:t>
      </w:r>
    </w:p>
    <w:p w14:paraId="518D02A2" w14:textId="77777777" w:rsidR="000B4ABD" w:rsidRDefault="006E238D">
      <w:pPr>
        <w:pStyle w:val="BodyText"/>
        <w:spacing w:before="286" w:line="264" w:lineRule="auto"/>
        <w:ind w:left="2040"/>
      </w:pPr>
      <w:r>
        <w:t xml:space="preserve">25–30 percent ate white </w:t>
      </w:r>
      <w:r>
        <w:rPr>
          <w:spacing w:val="-5"/>
        </w:rPr>
        <w:t xml:space="preserve">bread, </w:t>
      </w:r>
      <w:r>
        <w:t>and 50 percent ate light-grain breads.</w:t>
      </w:r>
    </w:p>
    <w:p w14:paraId="29AAEF4C" w14:textId="77777777" w:rsidR="000B4ABD" w:rsidRDefault="006E238D">
      <w:pPr>
        <w:spacing w:before="101"/>
        <w:ind w:left="1242" w:right="2395"/>
        <w:rPr>
          <w:sz w:val="28"/>
        </w:rPr>
      </w:pPr>
      <w:r>
        <w:br w:type="column"/>
      </w:r>
      <w:r>
        <w:rPr>
          <w:color w:val="24305E"/>
          <w:sz w:val="28"/>
        </w:rPr>
        <w:t>More likely to eat white bread</w:t>
      </w:r>
    </w:p>
    <w:p w14:paraId="1DAB0669" w14:textId="77777777" w:rsidR="000B4ABD" w:rsidRDefault="006E238D">
      <w:pPr>
        <w:pStyle w:val="BodyText"/>
        <w:spacing w:before="286" w:line="264" w:lineRule="auto"/>
        <w:ind w:left="1242" w:right="1539"/>
      </w:pPr>
      <w:r>
        <w:t>Māori and Pacific adults and adults living in socioeconomically deprived areas.</w:t>
      </w:r>
    </w:p>
    <w:p w14:paraId="4521AEC7" w14:textId="77777777" w:rsidR="000B4ABD" w:rsidRDefault="000B4ABD">
      <w:pPr>
        <w:spacing w:line="264" w:lineRule="auto"/>
        <w:sectPr w:rsidR="000B4ABD">
          <w:type w:val="continuous"/>
          <w:pgSz w:w="11910" w:h="16840"/>
          <w:pgMar w:top="880" w:right="1000" w:bottom="280" w:left="0" w:header="720" w:footer="720" w:gutter="0"/>
          <w:cols w:num="2" w:space="720" w:equalWidth="0">
            <w:col w:w="4944" w:space="40"/>
            <w:col w:w="5926"/>
          </w:cols>
        </w:sectPr>
      </w:pPr>
    </w:p>
    <w:p w14:paraId="383AF0D2" w14:textId="77777777" w:rsidR="000B4ABD" w:rsidRDefault="000B4ABD">
      <w:pPr>
        <w:pStyle w:val="BodyText"/>
      </w:pPr>
    </w:p>
    <w:p w14:paraId="48356AAD" w14:textId="77777777" w:rsidR="000B4ABD" w:rsidRDefault="000B4ABD">
      <w:pPr>
        <w:pStyle w:val="BodyText"/>
        <w:spacing w:before="12"/>
        <w:rPr>
          <w:sz w:val="25"/>
        </w:rPr>
      </w:pPr>
    </w:p>
    <w:p w14:paraId="444A4624" w14:textId="77777777" w:rsidR="000B4ABD" w:rsidRDefault="006E238D">
      <w:pPr>
        <w:spacing w:before="100"/>
        <w:ind w:left="2040" w:right="1414"/>
        <w:rPr>
          <w:sz w:val="28"/>
        </w:rPr>
      </w:pPr>
      <w:r>
        <w:rPr>
          <w:color w:val="24305E"/>
          <w:sz w:val="28"/>
        </w:rPr>
        <w:t>Grain foods, especially breads, are one of the key sources of dietary fibre for New Zealand adults</w:t>
      </w:r>
    </w:p>
    <w:p w14:paraId="70719E01" w14:textId="77777777" w:rsidR="000B4ABD" w:rsidRDefault="006E238D">
      <w:pPr>
        <w:pStyle w:val="BodyText"/>
        <w:spacing w:before="286"/>
        <w:ind w:left="2040"/>
        <w:jc w:val="both"/>
      </w:pPr>
      <w:r>
        <w:t>However, current data shows dietary fibre intake is lower than recommended:</w:t>
      </w:r>
    </w:p>
    <w:p w14:paraId="51C77EC7" w14:textId="77777777" w:rsidR="000B4ABD" w:rsidRDefault="006E238D">
      <w:pPr>
        <w:pStyle w:val="ListParagraph"/>
        <w:numPr>
          <w:ilvl w:val="0"/>
          <w:numId w:val="40"/>
        </w:numPr>
        <w:tabs>
          <w:tab w:val="left" w:pos="2325"/>
        </w:tabs>
        <w:spacing w:before="113"/>
        <w:ind w:hanging="285"/>
        <w:jc w:val="both"/>
        <w:rPr>
          <w:sz w:val="20"/>
        </w:rPr>
      </w:pPr>
      <w:r>
        <w:rPr>
          <w:sz w:val="20"/>
        </w:rPr>
        <w:t>the average dietary fibre intake for New Zealand adults is 20 g a</w:t>
      </w:r>
      <w:r>
        <w:rPr>
          <w:spacing w:val="-4"/>
          <w:sz w:val="20"/>
        </w:rPr>
        <w:t xml:space="preserve"> </w:t>
      </w:r>
      <w:r>
        <w:rPr>
          <w:sz w:val="20"/>
        </w:rPr>
        <w:t>day</w:t>
      </w:r>
    </w:p>
    <w:p w14:paraId="6D578037" w14:textId="77777777" w:rsidR="000B4ABD" w:rsidRDefault="006E238D">
      <w:pPr>
        <w:pStyle w:val="ListParagraph"/>
        <w:numPr>
          <w:ilvl w:val="0"/>
          <w:numId w:val="40"/>
        </w:numPr>
        <w:tabs>
          <w:tab w:val="left" w:pos="2325"/>
        </w:tabs>
        <w:spacing w:before="113" w:line="264" w:lineRule="auto"/>
        <w:ind w:right="1761"/>
        <w:jc w:val="both"/>
        <w:rPr>
          <w:sz w:val="20"/>
        </w:rPr>
      </w:pPr>
      <w:r>
        <w:rPr>
          <w:sz w:val="20"/>
        </w:rPr>
        <w:t xml:space="preserve">recommendations (NHMRC 2006) suggest that adults should eat 25–30 </w:t>
      </w:r>
      <w:r>
        <w:rPr>
          <w:spacing w:val="-17"/>
          <w:sz w:val="20"/>
        </w:rPr>
        <w:t xml:space="preserve">g </w:t>
      </w:r>
      <w:r>
        <w:rPr>
          <w:sz w:val="20"/>
        </w:rPr>
        <w:t>of dietary fibre every day and that ideally, to prevent non-communicable disease, women should have 28 g and men should have 38 g.</w:t>
      </w:r>
    </w:p>
    <w:p w14:paraId="50DEBBB6" w14:textId="77777777" w:rsidR="000B4ABD" w:rsidRDefault="000B4ABD">
      <w:pPr>
        <w:spacing w:line="264" w:lineRule="auto"/>
        <w:jc w:val="both"/>
        <w:rPr>
          <w:sz w:val="20"/>
        </w:rPr>
        <w:sectPr w:rsidR="000B4ABD">
          <w:type w:val="continuous"/>
          <w:pgSz w:w="11910" w:h="16840"/>
          <w:pgMar w:top="880" w:right="1000" w:bottom="280" w:left="0" w:header="720" w:footer="720" w:gutter="0"/>
          <w:cols w:space="720"/>
        </w:sectPr>
      </w:pPr>
    </w:p>
    <w:p w14:paraId="0BD4072B" w14:textId="77777777" w:rsidR="000B4ABD" w:rsidRDefault="000B4ABD">
      <w:pPr>
        <w:pStyle w:val="BodyText"/>
      </w:pPr>
    </w:p>
    <w:p w14:paraId="6023AC20" w14:textId="77777777" w:rsidR="000B4ABD" w:rsidRDefault="000B4ABD">
      <w:pPr>
        <w:pStyle w:val="BodyText"/>
        <w:spacing w:before="10"/>
        <w:rPr>
          <w:sz w:val="21"/>
        </w:rPr>
      </w:pPr>
    </w:p>
    <w:p w14:paraId="538F279B" w14:textId="77777777" w:rsidR="000B4ABD" w:rsidRDefault="006E238D">
      <w:pPr>
        <w:pStyle w:val="Heading5"/>
        <w:spacing w:before="116" w:line="228" w:lineRule="auto"/>
        <w:ind w:right="1414"/>
      </w:pPr>
      <w:r>
        <w:rPr>
          <w:color w:val="24305E"/>
        </w:rPr>
        <w:t>Choosing grain foods, mostly whole grain and those naturally high in fibre</w:t>
      </w:r>
    </w:p>
    <w:p w14:paraId="35EF594C" w14:textId="77777777" w:rsidR="000B4ABD" w:rsidRDefault="006E238D">
      <w:pPr>
        <w:pStyle w:val="BodyText"/>
        <w:spacing w:before="233" w:line="264" w:lineRule="auto"/>
        <w:ind w:left="1700" w:right="861"/>
        <w:jc w:val="both"/>
      </w:pPr>
      <w:r>
        <w:t xml:space="preserve">For information on the recommended number of servings of grain foods, and for </w:t>
      </w:r>
      <w:r>
        <w:rPr>
          <w:spacing w:val="-3"/>
        </w:rPr>
        <w:t xml:space="preserve">serving </w:t>
      </w:r>
      <w:r>
        <w:t xml:space="preserve">size examples, see </w:t>
      </w:r>
      <w:hyperlink w:anchor="_bookmark86" w:history="1">
        <w:r>
          <w:rPr>
            <w:u w:val="single"/>
          </w:rPr>
          <w:t>Appendix 3</w:t>
        </w:r>
      </w:hyperlink>
      <w:r>
        <w:t>.</w:t>
      </w:r>
    </w:p>
    <w:p w14:paraId="3A419958" w14:textId="77777777" w:rsidR="000B4ABD" w:rsidRDefault="006E238D">
      <w:pPr>
        <w:pStyle w:val="BodyText"/>
        <w:spacing w:before="171"/>
        <w:ind w:left="1700"/>
        <w:jc w:val="both"/>
      </w:pPr>
      <w:r>
        <w:t>Few of the grain food products currently available are 100 percent whole grain.</w:t>
      </w:r>
    </w:p>
    <w:p w14:paraId="01A48B8E" w14:textId="77777777" w:rsidR="000B4ABD" w:rsidRDefault="006E238D">
      <w:pPr>
        <w:pStyle w:val="BodyText"/>
        <w:spacing w:before="197" w:line="264" w:lineRule="auto"/>
        <w:ind w:left="1700" w:right="788"/>
        <w:jc w:val="both"/>
      </w:pPr>
      <w:r>
        <w:t xml:space="preserve">Most have refined or milled/processed grains added to make them easier to eat or </w:t>
      </w:r>
      <w:r>
        <w:rPr>
          <w:spacing w:val="-3"/>
        </w:rPr>
        <w:t xml:space="preserve">digest. </w:t>
      </w:r>
      <w:r>
        <w:rPr>
          <w:spacing w:val="-7"/>
        </w:rPr>
        <w:t xml:space="preserve">To </w:t>
      </w:r>
      <w:r>
        <w:t>increase your intake of whole grains, where possible, choose grain foods that have the greatest amount of whole grain, such as:</w:t>
      </w:r>
    </w:p>
    <w:p w14:paraId="208A7E1C" w14:textId="77777777" w:rsidR="000B4ABD" w:rsidRDefault="006E238D">
      <w:pPr>
        <w:pStyle w:val="ListParagraph"/>
        <w:numPr>
          <w:ilvl w:val="0"/>
          <w:numId w:val="44"/>
        </w:numPr>
        <w:tabs>
          <w:tab w:val="left" w:pos="1984"/>
          <w:tab w:val="left" w:pos="1985"/>
        </w:tabs>
        <w:spacing w:before="87" w:line="264" w:lineRule="auto"/>
        <w:ind w:right="992"/>
        <w:rPr>
          <w:sz w:val="20"/>
        </w:rPr>
      </w:pPr>
      <w:r>
        <w:rPr>
          <w:sz w:val="20"/>
        </w:rPr>
        <w:t>whole grain bread, whole grain cereals like oats (porridge) and whole wheat</w:t>
      </w:r>
      <w:r>
        <w:rPr>
          <w:spacing w:val="-33"/>
          <w:sz w:val="20"/>
        </w:rPr>
        <w:t xml:space="preserve"> </w:t>
      </w:r>
      <w:r>
        <w:rPr>
          <w:sz w:val="20"/>
        </w:rPr>
        <w:t>biscuits, brown rice and wholemeal</w:t>
      </w:r>
      <w:r>
        <w:rPr>
          <w:spacing w:val="-1"/>
          <w:sz w:val="20"/>
        </w:rPr>
        <w:t xml:space="preserve"> </w:t>
      </w:r>
      <w:r>
        <w:rPr>
          <w:sz w:val="20"/>
        </w:rPr>
        <w:t>pasta</w:t>
      </w:r>
    </w:p>
    <w:p w14:paraId="7C14C280" w14:textId="77777777" w:rsidR="000B4ABD" w:rsidRDefault="006E238D">
      <w:pPr>
        <w:pStyle w:val="ListParagraph"/>
        <w:numPr>
          <w:ilvl w:val="0"/>
          <w:numId w:val="44"/>
        </w:numPr>
        <w:tabs>
          <w:tab w:val="left" w:pos="1984"/>
          <w:tab w:val="left" w:pos="1985"/>
        </w:tabs>
        <w:spacing w:before="85" w:line="264" w:lineRule="auto"/>
        <w:ind w:right="1547"/>
        <w:rPr>
          <w:sz w:val="20"/>
        </w:rPr>
      </w:pPr>
      <w:r>
        <w:rPr>
          <w:sz w:val="20"/>
        </w:rPr>
        <w:t xml:space="preserve">foods made from whole wheat </w:t>
      </w:r>
      <w:r>
        <w:rPr>
          <w:spacing w:val="-3"/>
          <w:sz w:val="20"/>
        </w:rPr>
        <w:t xml:space="preserve">flour, </w:t>
      </w:r>
      <w:r>
        <w:rPr>
          <w:sz w:val="20"/>
        </w:rPr>
        <w:t xml:space="preserve">wheat flakes, whole barley, whole rye </w:t>
      </w:r>
      <w:r>
        <w:rPr>
          <w:spacing w:val="-5"/>
          <w:sz w:val="20"/>
        </w:rPr>
        <w:t xml:space="preserve">and </w:t>
      </w:r>
      <w:r>
        <w:rPr>
          <w:sz w:val="20"/>
        </w:rPr>
        <w:t>rye</w:t>
      </w:r>
      <w:r>
        <w:rPr>
          <w:spacing w:val="-1"/>
          <w:sz w:val="20"/>
        </w:rPr>
        <w:t xml:space="preserve"> </w:t>
      </w:r>
      <w:r>
        <w:rPr>
          <w:sz w:val="20"/>
        </w:rPr>
        <w:t>flour.</w:t>
      </w:r>
    </w:p>
    <w:p w14:paraId="43769509" w14:textId="77777777" w:rsidR="000B4ABD" w:rsidRDefault="006E238D">
      <w:pPr>
        <w:pStyle w:val="BodyText"/>
        <w:spacing w:before="171" w:line="264" w:lineRule="auto"/>
        <w:ind w:left="1700" w:right="1425"/>
      </w:pPr>
      <w:r>
        <w:t>Compare the nutrition information panel on food labels of similar foods to find out which have more fibre per 100 g.</w:t>
      </w:r>
    </w:p>
    <w:p w14:paraId="37404520" w14:textId="77777777" w:rsidR="000B4ABD" w:rsidRDefault="00E902B2">
      <w:pPr>
        <w:pStyle w:val="BodyText"/>
        <w:spacing w:before="5"/>
        <w:rPr>
          <w:sz w:val="25"/>
        </w:rPr>
      </w:pPr>
      <w:r>
        <w:pict w14:anchorId="101EEAC8">
          <v:group id="_x0000_s3671" alt="" style="position:absolute;margin-left:56.7pt;margin-top:19.25pt;width:453.55pt;height:200.6pt;z-index:-251509760;mso-wrap-distance-left:0;mso-wrap-distance-right:0;mso-position-horizontal-relative:page" coordorigin="1134,385" coordsize="9071,4012">
            <v:rect id="_x0000_s3672" alt="" style="position:absolute;left:1700;top:385;width:8504;height:4012" fillcolor="#fff8eb" stroked="f"/>
            <v:shape id="_x0000_s3673" alt="" style="position:absolute;left:2250;top:1108;width:531;height:415" coordorigin="2251,1109" coordsize="531,415" o:spt="100" adj="0,,0" path="m2674,1276r-6,1l2661,1282r11,-5l2674,1276xm2692,1271r-18,5l2683,1274r9,-3xm2738,1309r-3,-2l2737,1309r,l2737,1309r1,l2738,1309xm2781,1425r,-31l2776,1368r-5,-15l2762,1337r-8,-8l2752,1326r-15,-17l2730,1308r-6,1l2709,1309r-3,12l2678,1326r2,-9l2685,1307r2,-6l2695,1296r7,-4l2708,1289r-1,-1l2706,1287r,l2693,1290r-13,6l2669,1304r-9,10l2648,1329r-9,-10l2638,1319r3,-8l2643,1303r9,-14l2661,1282r-5,3l2639,1295r-19,14l2609,1311r-2,-10l2612,1287r,l2617,1282r12,-9l2635,1268r8,-4l2634,1268r-8,4l2615,1280r-15,7l2595,1275r17,-17l2623,1247r23,-10l2660,1234r13,l2672,1234r-6,-7l2673,1226r8,l2689,1227r,-1l2637,1168r-39,-31l2577,1126r-11,-6l2535,1109r-27,10l2476,1126r-42,-1l2377,1110r-30,10l2329,1128r-15,11l2296,1156r-21,38l2261,1251r-8,51l2251,1326r72,-7l2364,1319r25,10l2415,1351r-2,21l2410,1389r-3,12l2405,1406r14,19l2454,1463r55,39l2579,1523r35,-3l2616,1518r2,-3l2619,1513r13,-14l2656,1481r24,-16l2690,1459r5,4l2695,1465r-2,18l2681,1488r-5,5l2668,1503r12,-2l2692,1496r11,-7l2715,1481r11,-10l2736,1459r1,-1l2745,1449r7,-1l2755,1451r8,6l2756,1465r6,2l2769,1470r,l2765,1474r3,1l2769,1478r1,5l2777,1455r1,-7l2781,1425xe" fillcolor="#fbba00" stroked="f">
              <v:stroke joinstyle="round"/>
              <v:formulas/>
              <v:path arrowok="t" o:connecttype="segments"/>
            </v:shape>
            <v:shape id="_x0000_s3674" type="#_x0000_t75" alt="" style="position:absolute;left:2296;top:856;width:490;height:694">
              <v:imagedata r:id="rId187" o:title=""/>
            </v:shape>
            <v:shape id="_x0000_s3675" alt="" style="position:absolute;left:2254;top:1344;width:501;height:253" coordorigin="2255,1345" coordsize="501,253" path="m2255,1345r3,61l2308,1492r60,43l2432,1569r82,25l2592,1597r35,-2l2704,1573r52,-49l2752,1517e" filled="f" strokecolor="#232f5d" strokeweight=".22861mm">
              <v:path arrowok="t"/>
            </v:shape>
            <v:shape id="_x0000_s3676" alt="" style="position:absolute;left:2361;top:1030;width:18;height:75" coordorigin="2362,1031" coordsize="18,75" path="m2362,1031r14,25l2379,1078r-5,17l2362,1105e" filled="f" strokecolor="#232f5d" strokeweight=".22861mm">
              <v:path arrowok="t"/>
            </v:shape>
            <v:shape id="_x0000_s3677" alt="" style="position:absolute;left:2343;top:875;width:16;height:92" coordorigin="2343,875" coordsize="16,92" path="m2347,967r-4,-32l2348,905r7,-21l2358,875e" filled="f" strokecolor="#232f5d" strokeweight=".22861mm">
              <v:path arrowok="t"/>
            </v:shape>
            <v:shape id="_x0000_s3678" alt="" style="position:absolute;left:2440;top:999;width:74;height:33" coordorigin="2440,1000" coordsize="74,33" path="m2440,1022r32,9l2491,1032r11,-10l2514,1000e" filled="f" strokecolor="#232f5d" strokeweight=".22861mm">
              <v:path arrowok="t"/>
            </v:shape>
            <v:shape id="_x0000_s3679" alt="" style="position:absolute;left:2479;top:920;width:34;height:47" coordorigin="2480,921" coordsize="34,47" path="m2480,921r6,5l2499,937r11,13l2513,957r-5,4l2506,967r-25,e" filled="f" strokecolor="#232f5d" strokeweight=".22861mm">
              <v:path arrowok="t"/>
            </v:shape>
            <v:shape id="_x0000_s3680" alt="" style="position:absolute;left:2419;top:924;width:12;height:15" coordorigin="2419,924" coordsize="12,15" path="m2422,926r-3,1l2425,938r3,-1l2431,935r-6,-11l2422,926xe" filled="f" strokecolor="#232f5d" strokeweight=".22861mm">
              <v:path arrowok="t"/>
            </v:shape>
            <v:shape id="_x0000_s3681" alt="" style="position:absolute;left:2510;top:908;width:12;height:15" coordorigin="2511,908" coordsize="12,15" path="m2514,910r-3,1l2517,922r3,-1l2522,919r-5,-11l2514,910xe" filled="f" strokecolor="#232f5d" strokeweight=".22861mm">
              <v:path arrowok="t"/>
            </v:shape>
            <v:shape id="_x0000_s3682" alt="" style="position:absolute;left:2362;top:1087;width:189;height:40" coordorigin="2362,1087" coordsize="189,40" path="m2362,1105r82,22l2503,1124r36,-17l2551,1087e" filled="f" strokecolor="#232f5d" strokeweight=".22861mm">
              <v:path arrowok="t"/>
            </v:shape>
            <v:shape id="_x0000_s3683" alt="" style="position:absolute;left:2225;top:1105;width:174;height:259" coordorigin="2225,1105" coordsize="174,259" path="m2362,1105r-74,41l2246,1212r-20,108l2225,1342r18,3l2283,1345r46,l2368,1350r11,2l2391,1356r8,8e" filled="f" strokecolor="#232f5d" strokeweight=".22861mm">
              <v:path arrowok="t"/>
            </v:shape>
            <v:shape id="_x0000_s3684" alt="" style="position:absolute;left:2633;top:1172;width:49;height:57" coordorigin="2633,1172" coordsize="49,57" path="m2633,1172r15,12l2662,1197r12,14l2681,1228e" filled="f" strokecolor="#232f5d" strokeweight=".22861mm">
              <v:path arrowok="t"/>
            </v:shape>
            <v:shape id="_x0000_s3685" alt="" style="position:absolute;left:2417;top:1314;width:112;height:19" coordorigin="2418,1315" coordsize="112,19" path="m2418,1320r27,10l2474,1333r29,-5l2529,1315e" filled="f" strokecolor="#232f5d" strokeweight=".22861mm">
              <v:path arrowok="t"/>
            </v:shape>
            <v:shape id="_x0000_s3686" alt="" style="position:absolute;left:2353;top:855;width:176;height:55" coordorigin="2354,855" coordsize="176,55" path="m2354,910r74,-1l2471,903r28,-17l2529,855e" filled="f" strokecolor="#232f5d" strokeweight=".22861mm">
              <v:path arrowok="t"/>
            </v:shape>
            <v:shape id="_x0000_s3687" alt="" style="position:absolute;left:2267;top:1056;width:109;height:14" coordorigin="2267,1056" coordsize="109,14" path="m2267,1056r13,10l2296,1070r28,-3l2376,1059e" filled="f" strokecolor="#232f5d" strokeweight=".22861mm">
              <v:path arrowok="t"/>
            </v:shape>
            <v:shape id="_x0000_s3688" alt="" style="position:absolute;left:2264;top:775;width:351;height:279" coordorigin="2264,775" coordsize="351,279" path="m2548,1016r37,-12l2604,997r8,-4l2615,989r-5,-23l2592,917r-28,-56l2529,815r-73,-40l2384,780r-60,32l2286,859r-17,57l2264,980r2,51l2267,1054e" filled="f" strokecolor="#232f5d" strokeweight=".22861mm">
              <v:path arrowok="t"/>
            </v:shape>
            <v:shape id="_x0000_s3689" type="#_x0000_t75" alt="" style="position:absolute;left:2051;top:3464;width:469;height:341">
              <v:imagedata r:id="rId188" o:title=""/>
            </v:shape>
            <v:rect id="_x0000_s3690" alt="" style="position:absolute;left:1133;top:810;width:567;height:727" fillcolor="#fbba00" stroked="f"/>
            <v:shape id="_x0000_s3691" type="#_x0000_t202" alt="" style="position:absolute;left:1700;top:385;width:8504;height:4012;mso-wrap-style:square;v-text-anchor:top" filled="f" stroked="f">
              <v:textbox inset="0,0,0,0">
                <w:txbxContent>
                  <w:p w14:paraId="0A0DBED1" w14:textId="77777777" w:rsidR="000B4ABD" w:rsidRDefault="000B4ABD">
                    <w:pPr>
                      <w:rPr>
                        <w:sz w:val="26"/>
                      </w:rPr>
                    </w:pPr>
                  </w:p>
                  <w:p w14:paraId="4C5E0E66" w14:textId="77777777" w:rsidR="000B4ABD" w:rsidRDefault="000B4ABD">
                    <w:pPr>
                      <w:rPr>
                        <w:sz w:val="26"/>
                      </w:rPr>
                    </w:pPr>
                  </w:p>
                  <w:p w14:paraId="4F5B3AEB" w14:textId="77777777" w:rsidR="000B4ABD" w:rsidRDefault="000B4ABD">
                    <w:pPr>
                      <w:rPr>
                        <w:sz w:val="26"/>
                      </w:rPr>
                    </w:pPr>
                  </w:p>
                  <w:p w14:paraId="79F0175E" w14:textId="77777777" w:rsidR="000B4ABD" w:rsidRDefault="000B4ABD">
                    <w:pPr>
                      <w:spacing w:before="5"/>
                      <w:rPr>
                        <w:sz w:val="32"/>
                      </w:rPr>
                    </w:pPr>
                  </w:p>
                  <w:p w14:paraId="0ABD74BA" w14:textId="77777777" w:rsidR="000B4ABD" w:rsidRDefault="006E238D">
                    <w:pPr>
                      <w:ind w:left="340"/>
                      <w:rPr>
                        <w:b/>
                        <w:sz w:val="20"/>
                      </w:rPr>
                    </w:pPr>
                    <w:r>
                      <w:rPr>
                        <w:b/>
                        <w:color w:val="24305E"/>
                        <w:sz w:val="20"/>
                      </w:rPr>
                      <w:t>Constipation is common during pregnancy</w:t>
                    </w:r>
                  </w:p>
                  <w:p w14:paraId="2133B58D" w14:textId="77777777" w:rsidR="000B4ABD" w:rsidRDefault="006E238D">
                    <w:pPr>
                      <w:spacing w:before="198" w:line="264" w:lineRule="auto"/>
                      <w:ind w:left="340" w:right="725"/>
                      <w:rPr>
                        <w:sz w:val="20"/>
                      </w:rPr>
                    </w:pPr>
                    <w:r>
                      <w:rPr>
                        <w:sz w:val="20"/>
                      </w:rPr>
                      <w:t>To reduce constipation, it can help to eat a high-fibre diet, including whole grain cereals, fruit, vegetables and legumes, as well as to drink plenty of water and be active.</w:t>
                    </w:r>
                  </w:p>
                  <w:p w14:paraId="57C89B9E" w14:textId="77777777" w:rsidR="000B4ABD" w:rsidRDefault="006E238D">
                    <w:pPr>
                      <w:spacing w:before="228" w:line="264" w:lineRule="auto"/>
                      <w:ind w:left="963" w:right="796"/>
                      <w:rPr>
                        <w:rFonts w:ascii="NotoSans-SemiBold"/>
                        <w:b/>
                        <w:sz w:val="20"/>
                      </w:rPr>
                    </w:pPr>
                    <w:r>
                      <w:rPr>
                        <w:rFonts w:ascii="NotoSans-SemiBold"/>
                        <w:b/>
                        <w:color w:val="24305E"/>
                        <w:sz w:val="20"/>
                      </w:rPr>
                      <w:t>For advice for pr</w:t>
                    </w:r>
                    <w:hyperlink w:anchor="_bookmark49" w:history="1">
                      <w:r>
                        <w:rPr>
                          <w:rFonts w:ascii="NotoSans-SemiBold"/>
                          <w:b/>
                          <w:color w:val="24305E"/>
                          <w:sz w:val="20"/>
                        </w:rPr>
                        <w:t>egnant women, see Eating Statement 5</w:t>
                      </w:r>
                    </w:hyperlink>
                    <w:r>
                      <w:rPr>
                        <w:rFonts w:ascii="NotoSans-SemiBold"/>
                        <w:b/>
                        <w:color w:val="24305E"/>
                        <w:sz w:val="20"/>
                      </w:rPr>
                      <w:t xml:space="preserve"> about preparing and consuming foods (including rice) safely.</w:t>
                    </w:r>
                  </w:p>
                </w:txbxContent>
              </v:textbox>
            </v:shape>
            <w10:wrap type="topAndBottom" anchorx="page"/>
          </v:group>
        </w:pict>
      </w:r>
    </w:p>
    <w:p w14:paraId="62D400FC" w14:textId="77777777" w:rsidR="000B4ABD" w:rsidRDefault="000B4ABD">
      <w:pPr>
        <w:rPr>
          <w:sz w:val="25"/>
        </w:rPr>
        <w:sectPr w:rsidR="000B4ABD">
          <w:pgSz w:w="11910" w:h="16840"/>
          <w:pgMar w:top="1300" w:right="1000" w:bottom="280" w:left="0" w:header="850" w:footer="0" w:gutter="0"/>
          <w:cols w:space="720"/>
        </w:sectPr>
      </w:pPr>
    </w:p>
    <w:p w14:paraId="7A36A553" w14:textId="77777777" w:rsidR="000B4ABD" w:rsidRDefault="000B4ABD">
      <w:pPr>
        <w:pStyle w:val="BodyText"/>
      </w:pPr>
    </w:p>
    <w:p w14:paraId="1D7162EE" w14:textId="77777777" w:rsidR="000B4ABD" w:rsidRDefault="000B4ABD">
      <w:pPr>
        <w:pStyle w:val="BodyText"/>
        <w:spacing w:before="10"/>
        <w:rPr>
          <w:sz w:val="21"/>
        </w:rPr>
      </w:pPr>
    </w:p>
    <w:p w14:paraId="21ED0F04" w14:textId="77777777" w:rsidR="000B4ABD" w:rsidRDefault="006E238D">
      <w:pPr>
        <w:spacing w:before="101"/>
        <w:ind w:left="1700"/>
        <w:rPr>
          <w:rFonts w:ascii="NotoSerif-Black"/>
          <w:b/>
        </w:rPr>
      </w:pPr>
      <w:r>
        <w:rPr>
          <w:rFonts w:ascii="NotoSerif-Black"/>
          <w:b/>
          <w:color w:val="24305E"/>
        </w:rPr>
        <w:t>Eating Statement 1</w:t>
      </w:r>
    </w:p>
    <w:p w14:paraId="1E65DC08" w14:textId="77777777" w:rsidR="000B4ABD" w:rsidRDefault="00E902B2">
      <w:pPr>
        <w:pStyle w:val="Heading3"/>
        <w:spacing w:before="153" w:line="211" w:lineRule="auto"/>
        <w:ind w:left="1700" w:right="2894"/>
      </w:pPr>
      <w:r>
        <w:pict w14:anchorId="79BFA068">
          <v:group id="_x0000_s3665" alt="" style="position:absolute;left:0;text-align:left;margin-left:479.35pt;margin-top:15.4pt;width:30.7pt;height:58.2pt;z-index:251549696;mso-position-horizontal-relative:page" coordorigin="9587,308" coordsize="614,1164">
            <v:shape id="_x0000_s3666" alt="" style="position:absolute;left:9661;top:335;width:397;height:1035" coordorigin="9662,335" coordsize="397,1035" o:spt="100" adj="0,,0" path="m9957,342r-23,-5l9882,335r-52,2l9807,342r,31l9957,373r,-31xm10058,1189r-14,-52l10019,1085r-35,-50l9943,989r-45,-40l9852,917r-45,-22l9767,886r-32,5l9707,913r-22,39l9670,1002r-8,58l9662,1122r8,63l9688,1244r28,52l9754,1336r49,26l9864,1369r74,-15l10000,1323r38,-39l10057,1238r1,-49xe" fillcolor="#fbba00" stroked="f">
              <v:stroke joinstyle="round"/>
              <v:formulas/>
              <v:path arrowok="t" o:connecttype="segments"/>
            </v:shape>
            <v:shape id="_x0000_s3667" alt="" style="position:absolute;left:9596;top:372;width:595;height:1090" coordorigin="9597,373" coordsize="595,1090" path="m9722,1462r10,-4l9743,1449r13,-9l9772,1436r15,4l9799,1449r12,9l9825,1462r139,l9975,1458r11,-9l9999,1440r16,-4l10030,1440r12,9l10054,1458r14,4l10133,1445r45,-91l10184,1274r-6,-89l10164,1114r-14,-47l10143,1050r32,-103l10189,876r2,-74l10184,692r-34,-121l10089,486r-58,-50l10005,420r-10,-28l9988,378r-6,-5l9974,373r-167,l9795,378r-10,12l9778,402r-3,6l9706,450r-39,48l9643,579r-22,147l9609,834r-8,108l9597,1044r,91l9598,1211r5,90l9618,1382r23,60l9703,1461r19,1xe" filled="f" strokecolor="#24305e" strokeweight=".32386mm">
              <v:path arrowok="t"/>
            </v:shape>
            <v:shape id="_x0000_s3668" type="#_x0000_t75" alt="" style="position:absolute;left:9959;top:535;width:141;height:370">
              <v:imagedata r:id="rId189" o:title=""/>
            </v:shape>
            <v:shape id="_x0000_s3669" alt="" style="position:absolute;left:9806;top:317;width:169;height:56" coordorigin="9807,317" coordsize="169,56" path="m9807,373r,-48l9833,319r58,-2l9949,319r26,6l9975,373e" filled="f" strokecolor="#24305e" strokeweight=".32386mm">
              <v:path arrowok="t"/>
            </v:shape>
            <v:shape id="_x0000_s3670" alt="" style="position:absolute;left:9660;top:848;width:430;height:521" coordorigin="9661,848" coordsize="430,521" path="m9740,854r-50,58l9664,1016r-3,61l9666,1140r13,61l9700,1257r72,85l9886,1369r73,-17l10022,1322r41,-38l10085,1239r5,-49l10081,1139r-52,-104l9991,987r-43,-44l9856,876r-83,-28l9740,854xe" filled="f" strokecolor="#24305e" strokeweight=".32386mm">
              <v:path arrowok="t"/>
            </v:shape>
            <w10:wrap anchorx="page"/>
          </v:group>
        </w:pict>
      </w:r>
      <w:bookmarkStart w:id="47" w:name="_bookmark27"/>
      <w:bookmarkEnd w:id="47"/>
      <w:r w:rsidR="00D56FD6">
        <w:rPr>
          <w:color w:val="24305E"/>
        </w:rPr>
        <w:t>Enjoy a variety of nutritious</w:t>
      </w:r>
      <w:bookmarkStart w:id="48" w:name="some_milk_and_milk_products,_mostly_low_"/>
      <w:bookmarkEnd w:id="48"/>
      <w:r w:rsidR="00D56FD6">
        <w:rPr>
          <w:color w:val="24305E"/>
        </w:rPr>
        <w:t xml:space="preserve"> foods every day including: some milk and milk products, mostly low and reduced fat</w:t>
      </w:r>
    </w:p>
    <w:p w14:paraId="21CBE75E" w14:textId="77777777" w:rsidR="000B4ABD" w:rsidRDefault="000B4ABD">
      <w:pPr>
        <w:pStyle w:val="BodyText"/>
        <w:rPr>
          <w:rFonts w:ascii="NotoSerif-Black"/>
          <w:b/>
        </w:rPr>
      </w:pPr>
    </w:p>
    <w:p w14:paraId="2677C20A" w14:textId="77777777" w:rsidR="000B4ABD" w:rsidRDefault="000B4ABD">
      <w:pPr>
        <w:pStyle w:val="BodyText"/>
        <w:spacing w:before="4"/>
        <w:rPr>
          <w:rFonts w:ascii="NotoSerif-Black"/>
          <w:b/>
        </w:rPr>
      </w:pPr>
    </w:p>
    <w:tbl>
      <w:tblPr>
        <w:tblW w:w="0" w:type="auto"/>
        <w:tblInd w:w="1688" w:type="dxa"/>
        <w:tblLayout w:type="fixed"/>
        <w:tblCellMar>
          <w:left w:w="0" w:type="dxa"/>
          <w:right w:w="0" w:type="dxa"/>
        </w:tblCellMar>
        <w:tblLook w:val="01E0" w:firstRow="1" w:lastRow="1" w:firstColumn="1" w:lastColumn="1" w:noHBand="0" w:noVBand="0"/>
      </w:tblPr>
      <w:tblGrid>
        <w:gridCol w:w="8507"/>
      </w:tblGrid>
      <w:tr w:rsidR="000B4ABD" w14:paraId="68C788ED" w14:textId="77777777">
        <w:trPr>
          <w:trHeight w:val="673"/>
        </w:trPr>
        <w:tc>
          <w:tcPr>
            <w:tcW w:w="8507" w:type="dxa"/>
            <w:tcBorders>
              <w:top w:val="single" w:sz="18" w:space="0" w:color="FBBA00"/>
            </w:tcBorders>
            <w:shd w:val="clear" w:color="auto" w:fill="FFF8EB"/>
          </w:tcPr>
          <w:p w14:paraId="5B5BB8A5" w14:textId="77777777" w:rsidR="000B4ABD" w:rsidRDefault="006E238D">
            <w:pPr>
              <w:pStyle w:val="TableParagraph"/>
              <w:spacing w:before="119"/>
              <w:ind w:left="190"/>
              <w:rPr>
                <w:rFonts w:ascii="NotoSerif-Black"/>
                <w:b/>
                <w:sz w:val="28"/>
              </w:rPr>
            </w:pPr>
            <w:r>
              <w:rPr>
                <w:rFonts w:ascii="NotoSerif-Black"/>
                <w:b/>
                <w:color w:val="24305E"/>
                <w:sz w:val="28"/>
              </w:rPr>
              <w:t>Reasons for the recommendation</w:t>
            </w:r>
          </w:p>
        </w:tc>
      </w:tr>
      <w:tr w:rsidR="000B4ABD" w14:paraId="16E80785" w14:textId="77777777">
        <w:trPr>
          <w:trHeight w:val="2275"/>
        </w:trPr>
        <w:tc>
          <w:tcPr>
            <w:tcW w:w="8507" w:type="dxa"/>
            <w:tcBorders>
              <w:bottom w:val="single" w:sz="4" w:space="0" w:color="FBBA00"/>
            </w:tcBorders>
          </w:tcPr>
          <w:p w14:paraId="49DCD705" w14:textId="77777777" w:rsidR="000B4ABD" w:rsidRDefault="006E238D">
            <w:pPr>
              <w:pStyle w:val="TableParagraph"/>
              <w:spacing w:before="141" w:line="264" w:lineRule="auto"/>
              <w:ind w:left="190" w:right="177"/>
              <w:rPr>
                <w:sz w:val="20"/>
              </w:rPr>
            </w:pPr>
            <w:r>
              <w:rPr>
                <w:sz w:val="20"/>
              </w:rPr>
              <w:t>Milk and milk products are highly nutritious and contain protein, vitamins and minerals. Specific vitamins include riboflavin, vitamins A, D and B12, while minerals include calcium, phosphorus, zinc and iodine.</w:t>
            </w:r>
          </w:p>
          <w:p w14:paraId="3831BC60" w14:textId="77777777" w:rsidR="000B4ABD" w:rsidRDefault="006E238D">
            <w:pPr>
              <w:pStyle w:val="TableParagraph"/>
              <w:numPr>
                <w:ilvl w:val="0"/>
                <w:numId w:val="39"/>
              </w:numPr>
              <w:tabs>
                <w:tab w:val="left" w:pos="473"/>
                <w:tab w:val="left" w:pos="474"/>
              </w:tabs>
              <w:spacing w:before="87"/>
              <w:rPr>
                <w:sz w:val="20"/>
              </w:rPr>
            </w:pPr>
            <w:r>
              <w:rPr>
                <w:sz w:val="20"/>
              </w:rPr>
              <w:t>Milk and cheese contribute saturated fat to the diet (Ministry of Health</w:t>
            </w:r>
            <w:r>
              <w:rPr>
                <w:spacing w:val="-3"/>
                <w:sz w:val="20"/>
              </w:rPr>
              <w:t xml:space="preserve"> </w:t>
            </w:r>
            <w:r>
              <w:rPr>
                <w:sz w:val="20"/>
              </w:rPr>
              <w:t>2012).</w:t>
            </w:r>
          </w:p>
          <w:p w14:paraId="67147561" w14:textId="77777777" w:rsidR="000B4ABD" w:rsidRDefault="006E238D">
            <w:pPr>
              <w:pStyle w:val="TableParagraph"/>
              <w:numPr>
                <w:ilvl w:val="0"/>
                <w:numId w:val="39"/>
              </w:numPr>
              <w:tabs>
                <w:tab w:val="left" w:pos="473"/>
                <w:tab w:val="left" w:pos="474"/>
              </w:tabs>
              <w:spacing w:before="112" w:line="264" w:lineRule="auto"/>
              <w:ind w:right="231"/>
              <w:rPr>
                <w:sz w:val="20"/>
              </w:rPr>
            </w:pPr>
            <w:r>
              <w:rPr>
                <w:sz w:val="20"/>
              </w:rPr>
              <w:t>The Ministry of Health recommends that adults choose low- and reduced-fat milk and</w:t>
            </w:r>
            <w:r>
              <w:rPr>
                <w:spacing w:val="-7"/>
                <w:sz w:val="20"/>
              </w:rPr>
              <w:t xml:space="preserve"> </w:t>
            </w:r>
            <w:r>
              <w:rPr>
                <w:sz w:val="20"/>
              </w:rPr>
              <w:t>milk</w:t>
            </w:r>
            <w:r>
              <w:rPr>
                <w:spacing w:val="-7"/>
                <w:sz w:val="20"/>
              </w:rPr>
              <w:t xml:space="preserve"> </w:t>
            </w:r>
            <w:r>
              <w:rPr>
                <w:spacing w:val="-3"/>
                <w:sz w:val="20"/>
              </w:rPr>
              <w:t>products</w:t>
            </w:r>
            <w:r>
              <w:rPr>
                <w:spacing w:val="-6"/>
                <w:sz w:val="20"/>
              </w:rPr>
              <w:t xml:space="preserve"> </w:t>
            </w:r>
            <w:r>
              <w:rPr>
                <w:sz w:val="20"/>
              </w:rPr>
              <w:t>to</w:t>
            </w:r>
            <w:r>
              <w:rPr>
                <w:spacing w:val="-7"/>
                <w:sz w:val="20"/>
              </w:rPr>
              <w:t xml:space="preserve"> </w:t>
            </w:r>
            <w:r>
              <w:rPr>
                <w:spacing w:val="-3"/>
                <w:sz w:val="20"/>
              </w:rPr>
              <w:t>reduce</w:t>
            </w:r>
            <w:r>
              <w:rPr>
                <w:spacing w:val="-6"/>
                <w:sz w:val="20"/>
              </w:rPr>
              <w:t xml:space="preserve"> </w:t>
            </w:r>
            <w:r>
              <w:rPr>
                <w:sz w:val="20"/>
              </w:rPr>
              <w:t>their</w:t>
            </w:r>
            <w:r>
              <w:rPr>
                <w:spacing w:val="-7"/>
                <w:sz w:val="20"/>
              </w:rPr>
              <w:t xml:space="preserve"> </w:t>
            </w:r>
            <w:r>
              <w:rPr>
                <w:sz w:val="20"/>
              </w:rPr>
              <w:t>intake</w:t>
            </w:r>
            <w:r>
              <w:rPr>
                <w:spacing w:val="-6"/>
                <w:sz w:val="20"/>
              </w:rPr>
              <w:t xml:space="preserve"> </w:t>
            </w:r>
            <w:r>
              <w:rPr>
                <w:sz w:val="20"/>
              </w:rPr>
              <w:t>of</w:t>
            </w:r>
            <w:r>
              <w:rPr>
                <w:spacing w:val="-7"/>
                <w:sz w:val="20"/>
              </w:rPr>
              <w:t xml:space="preserve"> </w:t>
            </w:r>
            <w:r>
              <w:rPr>
                <w:spacing w:val="-3"/>
                <w:sz w:val="20"/>
              </w:rPr>
              <w:t>saturated</w:t>
            </w:r>
            <w:r>
              <w:rPr>
                <w:spacing w:val="-7"/>
                <w:sz w:val="20"/>
              </w:rPr>
              <w:t xml:space="preserve"> </w:t>
            </w:r>
            <w:r>
              <w:rPr>
                <w:sz w:val="20"/>
              </w:rPr>
              <w:t>fat</w:t>
            </w:r>
            <w:r>
              <w:rPr>
                <w:spacing w:val="-6"/>
                <w:sz w:val="20"/>
              </w:rPr>
              <w:t xml:space="preserve"> </w:t>
            </w:r>
            <w:r>
              <w:rPr>
                <w:sz w:val="20"/>
              </w:rPr>
              <w:t>and</w:t>
            </w:r>
            <w:r>
              <w:rPr>
                <w:spacing w:val="-7"/>
                <w:sz w:val="20"/>
              </w:rPr>
              <w:t xml:space="preserve"> </w:t>
            </w:r>
            <w:r>
              <w:rPr>
                <w:sz w:val="20"/>
              </w:rPr>
              <w:t>total</w:t>
            </w:r>
            <w:r>
              <w:rPr>
                <w:spacing w:val="-6"/>
                <w:sz w:val="20"/>
              </w:rPr>
              <w:t xml:space="preserve"> </w:t>
            </w:r>
            <w:r>
              <w:rPr>
                <w:sz w:val="20"/>
              </w:rPr>
              <w:t>energy</w:t>
            </w:r>
            <w:r>
              <w:rPr>
                <w:spacing w:val="-7"/>
                <w:sz w:val="20"/>
              </w:rPr>
              <w:t xml:space="preserve"> </w:t>
            </w:r>
            <w:r>
              <w:rPr>
                <w:spacing w:val="-4"/>
                <w:sz w:val="20"/>
              </w:rPr>
              <w:t>(kilojoules).</w:t>
            </w:r>
          </w:p>
        </w:tc>
      </w:tr>
    </w:tbl>
    <w:p w14:paraId="5E7547C4" w14:textId="77777777" w:rsidR="000B4ABD" w:rsidRDefault="000B4ABD">
      <w:pPr>
        <w:pStyle w:val="BodyText"/>
        <w:rPr>
          <w:rFonts w:ascii="NotoSerif-Black"/>
          <w:b/>
        </w:rPr>
      </w:pPr>
    </w:p>
    <w:p w14:paraId="544F0ADC" w14:textId="77777777" w:rsidR="000B4ABD" w:rsidRDefault="006E238D">
      <w:pPr>
        <w:pStyle w:val="Heading5"/>
        <w:spacing w:before="276"/>
      </w:pPr>
      <w:r>
        <w:rPr>
          <w:color w:val="24305E"/>
        </w:rPr>
        <w:t>Background</w:t>
      </w:r>
    </w:p>
    <w:p w14:paraId="77607FE5" w14:textId="77777777" w:rsidR="000B4ABD" w:rsidRDefault="000B4ABD">
      <w:pPr>
        <w:pStyle w:val="BodyText"/>
        <w:spacing w:before="12"/>
        <w:rPr>
          <w:rFonts w:ascii="NotoSerif-Black"/>
          <w:b/>
          <w:sz w:val="34"/>
        </w:rPr>
      </w:pPr>
    </w:p>
    <w:p w14:paraId="4C177C8F" w14:textId="77777777" w:rsidR="000B4ABD" w:rsidRDefault="006E238D">
      <w:pPr>
        <w:pStyle w:val="Heading6"/>
        <w:spacing w:before="1"/>
      </w:pPr>
      <w:r>
        <w:rPr>
          <w:color w:val="24305E"/>
        </w:rPr>
        <w:t>Defining low- and reduced-fat milk and milk products</w:t>
      </w:r>
    </w:p>
    <w:p w14:paraId="3C126A44" w14:textId="77777777" w:rsidR="000B4ABD" w:rsidRDefault="006E238D">
      <w:pPr>
        <w:pStyle w:val="BodyText"/>
        <w:spacing w:before="186" w:line="264" w:lineRule="auto"/>
        <w:ind w:left="1700" w:right="1613"/>
        <w:jc w:val="both"/>
      </w:pPr>
      <w:r>
        <w:t xml:space="preserve">The Food Standards Code (FSANZ 2014) defines low fat as 1.5 g (or less) of fat </w:t>
      </w:r>
      <w:r>
        <w:rPr>
          <w:spacing w:val="-5"/>
        </w:rPr>
        <w:t xml:space="preserve">per </w:t>
      </w:r>
      <w:r>
        <w:t xml:space="preserve">100 ml of liquid (ie, 1.5 percent fat), and 3 g (or less) of fat per 100 g of solid food </w:t>
      </w:r>
      <w:r>
        <w:rPr>
          <w:color w:val="231F20"/>
        </w:rPr>
        <w:t>(ie, 3 percent fat). Based on these criteria, the only low-fat milk products are trim</w:t>
      </w:r>
    </w:p>
    <w:p w14:paraId="29839742" w14:textId="77777777" w:rsidR="000B4ABD" w:rsidRDefault="006E238D">
      <w:pPr>
        <w:pStyle w:val="BodyText"/>
        <w:spacing w:before="1" w:line="264" w:lineRule="auto"/>
        <w:ind w:left="1700" w:right="1067"/>
      </w:pPr>
      <w:r>
        <w:rPr>
          <w:color w:val="231F20"/>
        </w:rPr>
        <w:t xml:space="preserve">(0.5 percent) or trim calcium-enriched (0.1 percent) milk, low-fat yoghurts (0.4 percent) and ‘lite’ cottage cheese (0.6 percent). Standard cottage cheese, at 3.5 percent fat, does not meet these criteria, although it is low in fat (and saturated fat) compared </w:t>
      </w:r>
      <w:r>
        <w:rPr>
          <w:color w:val="231F20"/>
          <w:spacing w:val="-4"/>
        </w:rPr>
        <w:t xml:space="preserve">with </w:t>
      </w:r>
      <w:r>
        <w:rPr>
          <w:color w:val="231F20"/>
        </w:rPr>
        <w:t>standard cheese (37</w:t>
      </w:r>
      <w:r>
        <w:rPr>
          <w:color w:val="231F20"/>
          <w:spacing w:val="-1"/>
        </w:rPr>
        <w:t xml:space="preserve"> </w:t>
      </w:r>
      <w:r>
        <w:rPr>
          <w:color w:val="231F20"/>
        </w:rPr>
        <w:t>percent).</w:t>
      </w:r>
    </w:p>
    <w:p w14:paraId="384E8FAD" w14:textId="77777777" w:rsidR="000B4ABD" w:rsidRDefault="006E238D">
      <w:pPr>
        <w:pStyle w:val="BodyText"/>
        <w:spacing w:before="171" w:line="264" w:lineRule="auto"/>
        <w:ind w:left="1700" w:right="1147"/>
      </w:pPr>
      <w:r>
        <w:t>‘Reduced’ fat or ‘lite’ products must have at least 25 percent less fat than the standard product (FSANZ 2014). Reduced-fat milk has around 1.5 percent fat, compared with</w:t>
      </w:r>
    </w:p>
    <w:p w14:paraId="38EAAB60" w14:textId="77777777" w:rsidR="000B4ABD" w:rsidRDefault="006E238D">
      <w:pPr>
        <w:pStyle w:val="BodyText"/>
        <w:spacing w:before="1"/>
        <w:ind w:left="1700"/>
      </w:pPr>
      <w:r>
        <w:t>3.3 percent for homogenised and 4 percent for full-cream milk.</w:t>
      </w:r>
    </w:p>
    <w:p w14:paraId="1DBD5F50" w14:textId="77777777" w:rsidR="000B4ABD" w:rsidRDefault="000B4ABD">
      <w:pPr>
        <w:pStyle w:val="BodyText"/>
        <w:spacing w:before="6"/>
        <w:rPr>
          <w:sz w:val="32"/>
        </w:rPr>
      </w:pPr>
    </w:p>
    <w:p w14:paraId="04FE46F3" w14:textId="77777777" w:rsidR="000B4ABD" w:rsidRDefault="006E238D">
      <w:pPr>
        <w:pStyle w:val="Heading6"/>
      </w:pPr>
      <w:r>
        <w:rPr>
          <w:color w:val="24305E"/>
        </w:rPr>
        <w:t>Fat content of cheese</w:t>
      </w:r>
    </w:p>
    <w:p w14:paraId="29F48550" w14:textId="77777777" w:rsidR="000B4ABD" w:rsidRDefault="006E238D">
      <w:pPr>
        <w:pStyle w:val="BodyText"/>
        <w:spacing w:before="186" w:line="264" w:lineRule="auto"/>
        <w:ind w:left="1700" w:right="1012"/>
      </w:pPr>
      <w:r>
        <w:t>Most cheeses are high in fat, much of which is saturated. For example, mild cheddar has around 37 g of fat per 100 g; 24 g of that fat is saturated. A few cheeses have less fat, such as feta (20 percent), standard Camembert (22 percent) and Edam (27 percent), although these are still high-fat foods. Ricotta cheese at 11 percent fat is a moderate- fat food.</w:t>
      </w:r>
    </w:p>
    <w:p w14:paraId="24AB07E9" w14:textId="77777777" w:rsidR="000B4ABD" w:rsidRDefault="000B4ABD">
      <w:pPr>
        <w:spacing w:line="264" w:lineRule="auto"/>
        <w:sectPr w:rsidR="000B4ABD">
          <w:pgSz w:w="11910" w:h="16840"/>
          <w:pgMar w:top="1300" w:right="1000" w:bottom="280" w:left="0" w:header="850" w:footer="0" w:gutter="0"/>
          <w:cols w:space="720"/>
        </w:sectPr>
      </w:pPr>
    </w:p>
    <w:p w14:paraId="505B31D0" w14:textId="77777777" w:rsidR="000B4ABD" w:rsidRDefault="000B4ABD">
      <w:pPr>
        <w:pStyle w:val="BodyText"/>
      </w:pPr>
    </w:p>
    <w:p w14:paraId="5592CCEE" w14:textId="77777777" w:rsidR="000B4ABD" w:rsidRDefault="000B4ABD">
      <w:pPr>
        <w:pStyle w:val="BodyText"/>
        <w:spacing w:before="10"/>
        <w:rPr>
          <w:sz w:val="21"/>
        </w:rPr>
      </w:pPr>
    </w:p>
    <w:p w14:paraId="7BCCB487" w14:textId="77777777" w:rsidR="000B4ABD" w:rsidRDefault="006E238D">
      <w:pPr>
        <w:pStyle w:val="Heading6"/>
        <w:spacing w:before="101"/>
        <w:jc w:val="both"/>
      </w:pPr>
      <w:r>
        <w:rPr>
          <w:color w:val="24305E"/>
        </w:rPr>
        <w:t>Other milk products not included in this food group</w:t>
      </w:r>
    </w:p>
    <w:p w14:paraId="773698B9" w14:textId="77777777" w:rsidR="000B4ABD" w:rsidRDefault="006E238D">
      <w:pPr>
        <w:pStyle w:val="BodyText"/>
        <w:spacing w:before="186" w:line="264" w:lineRule="auto"/>
        <w:ind w:left="1700" w:right="1185"/>
        <w:jc w:val="both"/>
      </w:pPr>
      <w:r>
        <w:t>Butter, cream and products like cream cheese and sour cream are made from milk</w:t>
      </w:r>
      <w:r>
        <w:rPr>
          <w:spacing w:val="-37"/>
        </w:rPr>
        <w:t xml:space="preserve"> </w:t>
      </w:r>
      <w:r>
        <w:rPr>
          <w:spacing w:val="-5"/>
        </w:rPr>
        <w:t xml:space="preserve">fat </w:t>
      </w:r>
      <w:r>
        <w:t>so have high levels of saturated fat and are low in protein and calcium.</w:t>
      </w:r>
      <w:r>
        <w:rPr>
          <w:spacing w:val="-17"/>
        </w:rPr>
        <w:t xml:space="preserve"> </w:t>
      </w:r>
      <w:r>
        <w:t>‘Reduced-fat’</w:t>
      </w:r>
    </w:p>
    <w:p w14:paraId="048DF0D0" w14:textId="77777777" w:rsidR="000B4ABD" w:rsidRDefault="006E238D">
      <w:pPr>
        <w:pStyle w:val="BodyText"/>
        <w:spacing w:before="1" w:line="264" w:lineRule="auto"/>
        <w:ind w:left="1700" w:right="994"/>
        <w:jc w:val="both"/>
      </w:pPr>
      <w:r>
        <w:t xml:space="preserve">or ‘lite’ versions of these products are still relatively high in saturated fat. Ice cream and sweetened condensed milk do contain some protein and calcium but are generally </w:t>
      </w:r>
      <w:r>
        <w:rPr>
          <w:spacing w:val="-4"/>
        </w:rPr>
        <w:t xml:space="preserve">high </w:t>
      </w:r>
      <w:r>
        <w:t xml:space="preserve">in fat and contain added </w:t>
      </w:r>
      <w:r>
        <w:rPr>
          <w:spacing w:val="-3"/>
        </w:rPr>
        <w:t>sugar.</w:t>
      </w:r>
    </w:p>
    <w:p w14:paraId="545C1BED" w14:textId="77777777" w:rsidR="000B4ABD" w:rsidRDefault="000B4ABD">
      <w:pPr>
        <w:pStyle w:val="BodyText"/>
        <w:spacing w:before="6"/>
        <w:rPr>
          <w:sz w:val="30"/>
        </w:rPr>
      </w:pPr>
    </w:p>
    <w:p w14:paraId="6CA82E0F" w14:textId="77777777" w:rsidR="000B4ABD" w:rsidRDefault="006E238D">
      <w:pPr>
        <w:pStyle w:val="Heading6"/>
        <w:jc w:val="both"/>
      </w:pPr>
      <w:r>
        <w:rPr>
          <w:color w:val="24305E"/>
        </w:rPr>
        <w:t>Non-dairy milk alternatives</w:t>
      </w:r>
    </w:p>
    <w:p w14:paraId="0AFBE2EC" w14:textId="77777777" w:rsidR="000B4ABD" w:rsidRDefault="006E238D">
      <w:pPr>
        <w:pStyle w:val="BodyText"/>
        <w:spacing w:before="187" w:line="264" w:lineRule="auto"/>
        <w:ind w:left="1700" w:right="1151"/>
        <w:jc w:val="both"/>
      </w:pPr>
      <w:r>
        <w:t xml:space="preserve">While most New Zealand milk products come from dairy cows, some come from </w:t>
      </w:r>
      <w:r>
        <w:rPr>
          <w:spacing w:val="-3"/>
        </w:rPr>
        <w:t xml:space="preserve">goats </w:t>
      </w:r>
      <w:r>
        <w:t>and sheep and these are very similar nutritionally to cows’ milk.</w:t>
      </w:r>
    </w:p>
    <w:p w14:paraId="7C3D39BE" w14:textId="77777777" w:rsidR="000B4ABD" w:rsidRDefault="006E238D">
      <w:pPr>
        <w:pStyle w:val="BodyText"/>
        <w:spacing w:before="170" w:line="264" w:lineRule="auto"/>
        <w:ind w:left="1700" w:right="640"/>
      </w:pPr>
      <w:r>
        <w:t xml:space="preserve">Plant-based milk alternatives made from </w:t>
      </w:r>
      <w:r>
        <w:rPr>
          <w:spacing w:val="-4"/>
        </w:rPr>
        <w:t xml:space="preserve">soy, </w:t>
      </w:r>
      <w:r>
        <w:t>rice, oats or nuts provide non animal-based options. Plant-based milk alternatives are not naturally high in calcium and other</w:t>
      </w:r>
      <w:r>
        <w:rPr>
          <w:spacing w:val="-25"/>
        </w:rPr>
        <w:t xml:space="preserve"> </w:t>
      </w:r>
      <w:r>
        <w:t>nutrients found</w:t>
      </w:r>
      <w:r>
        <w:rPr>
          <w:spacing w:val="-11"/>
        </w:rPr>
        <w:t xml:space="preserve"> </w:t>
      </w:r>
      <w:r>
        <w:t>in</w:t>
      </w:r>
      <w:r>
        <w:rPr>
          <w:spacing w:val="-10"/>
        </w:rPr>
        <w:t xml:space="preserve"> </w:t>
      </w:r>
      <w:r>
        <w:rPr>
          <w:spacing w:val="-3"/>
        </w:rPr>
        <w:t>cows’</w:t>
      </w:r>
      <w:r>
        <w:rPr>
          <w:spacing w:val="-11"/>
        </w:rPr>
        <w:t xml:space="preserve"> </w:t>
      </w:r>
      <w:r>
        <w:t>milk</w:t>
      </w:r>
      <w:r>
        <w:rPr>
          <w:spacing w:val="-10"/>
        </w:rPr>
        <w:t xml:space="preserve"> </w:t>
      </w:r>
      <w:r>
        <w:t>such</w:t>
      </w:r>
      <w:r>
        <w:rPr>
          <w:spacing w:val="-11"/>
        </w:rPr>
        <w:t xml:space="preserve"> </w:t>
      </w:r>
      <w:r>
        <w:t>as</w:t>
      </w:r>
      <w:r>
        <w:rPr>
          <w:spacing w:val="-10"/>
        </w:rPr>
        <w:t xml:space="preserve"> </w:t>
      </w:r>
      <w:r>
        <w:t>vitamin</w:t>
      </w:r>
      <w:r>
        <w:rPr>
          <w:spacing w:val="-11"/>
        </w:rPr>
        <w:t xml:space="preserve"> </w:t>
      </w:r>
      <w:r>
        <w:t>B12</w:t>
      </w:r>
      <w:r>
        <w:rPr>
          <w:spacing w:val="-10"/>
        </w:rPr>
        <w:t xml:space="preserve"> </w:t>
      </w:r>
      <w:r>
        <w:t>and</w:t>
      </w:r>
      <w:r>
        <w:rPr>
          <w:spacing w:val="-11"/>
        </w:rPr>
        <w:t xml:space="preserve"> </w:t>
      </w:r>
      <w:r>
        <w:t>riboflavin.</w:t>
      </w:r>
      <w:r>
        <w:rPr>
          <w:spacing w:val="-10"/>
        </w:rPr>
        <w:t xml:space="preserve"> </w:t>
      </w:r>
      <w:r>
        <w:t>If</w:t>
      </w:r>
      <w:r>
        <w:rPr>
          <w:spacing w:val="-10"/>
        </w:rPr>
        <w:t xml:space="preserve"> </w:t>
      </w:r>
      <w:r>
        <w:t>using</w:t>
      </w:r>
      <w:r>
        <w:rPr>
          <w:spacing w:val="-11"/>
        </w:rPr>
        <w:t xml:space="preserve"> </w:t>
      </w:r>
      <w:r>
        <w:t>plant-based</w:t>
      </w:r>
      <w:r>
        <w:rPr>
          <w:spacing w:val="-10"/>
        </w:rPr>
        <w:t xml:space="preserve"> </w:t>
      </w:r>
      <w:r>
        <w:t>milk</w:t>
      </w:r>
      <w:r>
        <w:rPr>
          <w:spacing w:val="-11"/>
        </w:rPr>
        <w:t xml:space="preserve"> </w:t>
      </w:r>
      <w:r>
        <w:rPr>
          <w:spacing w:val="-2"/>
        </w:rPr>
        <w:t xml:space="preserve">alternatives </w:t>
      </w:r>
      <w:r>
        <w:t>to replace dairy products, choose products with no added sugar but that do have these nutrients added, in particular calcium.</w:t>
      </w:r>
    </w:p>
    <w:p w14:paraId="53DD2F33" w14:textId="77777777" w:rsidR="000B4ABD" w:rsidRDefault="00E902B2">
      <w:pPr>
        <w:pStyle w:val="BodyText"/>
        <w:spacing w:before="6"/>
        <w:rPr>
          <w:sz w:val="25"/>
        </w:rPr>
      </w:pPr>
      <w:r>
        <w:pict w14:anchorId="3AC276E8">
          <v:group id="_x0000_s3626" alt="" style="position:absolute;margin-left:56.7pt;margin-top:19.3pt;width:453.55pt;height:235.75pt;z-index:-251508736;mso-wrap-distance-left:0;mso-wrap-distance-right:0;mso-position-horizontal-relative:page" coordorigin="1134,386" coordsize="9071,4715">
            <v:rect id="_x0000_s3627" alt="" style="position:absolute;left:1700;top:386;width:8504;height:4715" fillcolor="#fff8eb" stroked="f"/>
            <v:shape id="_x0000_s3628" alt="" style="position:absolute;left:2245;top:1121;width:542;height:423" coordorigin="2246,1122" coordsize="542,423" o:spt="100" adj="0,,0" path="m2678,1292r-7,2l2664,1299r12,-6l2678,1292xm2696,1287r-18,5l2687,1291r9,-4xm2743,1326r-3,-2l2742,1326r,l2743,1326xm2787,1444r,-31l2781,1387r-5,-16l2767,1354r-7,-8l2758,1344r-16,-18l2735,1325r-7,1l2714,1326r-4,12l2682,1344r2,-10l2689,1323r2,-5l2699,1312r7,-4l2713,1305r-1,l2710,1303r-13,4l2684,1313r-12,7l2663,1331r-12,15l2642,1336r-1,l2644,1328r2,-8l2655,1305r9,-6l2659,1301r-17,11l2623,1326r-11,2l2610,1317r4,-13l2620,1298r12,-9l2638,1284r8,-4l2637,1284r-8,5l2618,1296r-10,2l2603,1296r-1,-6l2606,1283r8,-9l2626,1263r11,-5l2647,1254r9,-2l2666,1250r10,l2670,1242r6,-1l2685,1241r8,1l2693,1241r-53,-59l2600,1150r-21,-11l2567,1133r-31,-11l2508,1132r-32,7l2433,1138r-58,-16l2344,1133r-19,8l2310,1152r-19,18l2271,1209r-15,58l2248,1319r-2,24l2319,1336r42,1l2387,1347r26,22l2412,1390r-4,18l2405,1420r-2,5l2417,1444r37,39l2509,1523r72,22l2617,1542r2,-3l2621,1537r1,-3l2635,1520r25,-19l2684,1485r10,-6l2699,1483r,2l2697,1503r-12,6l2680,1513r-8,11l2684,1521r12,-5l2708,1510r12,-8l2731,1491r10,-12l2742,1478r9,-9l2758,1468r3,3l2768,1477r-7,8l2768,1487r7,3l2775,1491r-4,3l2773,1495r2,4l2776,1503r7,-28l2784,1468r3,-24xe" fillcolor="#fbba00" stroked="f">
              <v:stroke joinstyle="round"/>
              <v:formulas/>
              <v:path arrowok="t" o:connecttype="segments"/>
            </v:shape>
            <v:shape id="_x0000_s3629" type="#_x0000_t75" alt="" style="position:absolute;left:2292;top:863;width:500;height:709">
              <v:imagedata r:id="rId190" o:title=""/>
            </v:shape>
            <v:shape id="_x0000_s3630" alt="" style="position:absolute;left:2249;top:1362;width:512;height:258" coordorigin="2250,1363" coordsize="512,258" path="m2250,1363r3,62l2304,1513r61,43l2431,1591r84,26l2594,1620r36,-2l2708,1595r48,-37l2761,1546r-4,-8e" filled="f" strokecolor="#232f5d" strokeweight=".23319mm">
              <v:path arrowok="t"/>
            </v:shape>
            <v:shape id="_x0000_s3631" alt="" style="position:absolute;left:2358;top:1041;width:18;height:77" coordorigin="2359,1042" coordsize="18,77" path="m2359,1042r14,26l2377,1091r-6,17l2359,1118e" filled="f" strokecolor="#232f5d" strokeweight=".23319mm">
              <v:path arrowok="t"/>
            </v:shape>
            <v:shape id="_x0000_s3632" alt="" style="position:absolute;left:2339;top:883;width:16;height:94" coordorigin="2340,883" coordsize="16,94" path="m2343,977r-3,-33l2345,914r7,-22l2356,883e" filled="f" strokecolor="#232f5d" strokeweight=".23319mm">
              <v:path arrowok="t"/>
            </v:shape>
            <v:shape id="_x0000_s3633" alt="" style="position:absolute;left:2439;top:1010;width:76;height:33" coordorigin="2439,1010" coordsize="76,33" path="m2439,1033r33,9l2491,1043r11,-10l2514,1010e" filled="f" strokecolor="#232f5d" strokeweight=".23319mm">
              <v:path arrowok="t"/>
            </v:shape>
            <v:shape id="_x0000_s3634" alt="" style="position:absolute;left:2479;top:929;width:34;height:48" coordorigin="2479,929" coordsize="34,48" path="m2479,929r7,6l2499,947r11,12l2513,966r-4,4l2506,977r-25,e" filled="f" strokecolor="#232f5d" strokeweight=".23319mm">
              <v:path arrowok="t"/>
            </v:shape>
            <v:shape id="_x0000_s3635" alt="" style="position:absolute;left:2417;top:933;width:12;height:15" coordorigin="2418,933" coordsize="12,15" path="m2421,935r-3,1l2424,948r3,-2l2430,944r-6,-11l2421,935xe" filled="f" strokecolor="#232f5d" strokeweight=".23319mm">
              <v:path arrowok="t"/>
            </v:shape>
            <v:shape id="_x0000_s3636" alt="" style="position:absolute;left:2511;top:916;width:12;height:15" coordorigin="2511,917" coordsize="12,15" path="m2514,918r-3,2l2517,931r3,-1l2523,928r-6,-11l2514,918xe" filled="f" strokecolor="#232f5d" strokeweight=".23319mm">
              <v:path arrowok="t"/>
            </v:shape>
            <v:shape id="_x0000_s3637" alt="" style="position:absolute;left:2359;top:1099;width:193;height:41" coordorigin="2359,1100" coordsize="193,41" path="m2359,1117r84,23l2503,1137r37,-17l2552,1100e" filled="f" strokecolor="#232f5d" strokeweight=".23319mm">
              <v:path arrowok="t"/>
            </v:shape>
            <v:shape id="_x0000_s3638" alt="" style="position:absolute;left:2219;top:1118;width:178;height:265" coordorigin="2220,1118" coordsize="178,265" path="m2359,1118r-75,41l2241,1227r-14,59l2220,1360r18,3l2278,1363r48,l2365,1367r12,3l2389,1374r8,8e" filled="f" strokecolor="#232f5d" strokeweight=".23319mm">
              <v:path arrowok="t"/>
            </v:shape>
            <v:shape id="_x0000_s3639" alt="" style="position:absolute;left:2636;top:1186;width:50;height:58" coordorigin="2636,1186" coordsize="50,58" path="m2636,1186r15,12l2665,1211r12,15l2685,1243e" filled="f" strokecolor="#232f5d" strokeweight=".23319mm">
              <v:path arrowok="t"/>
            </v:shape>
            <v:shape id="_x0000_s3640" alt="" style="position:absolute;left:2416;top:1331;width:114;height:19" coordorigin="2416,1332" coordsize="114,19" path="m2416,1337r28,11l2474,1351r29,-6l2530,1332e" filled="f" strokecolor="#232f5d" strokeweight=".23319mm">
              <v:path arrowok="t"/>
            </v:shape>
            <v:shape id="_x0000_s3641" alt="" style="position:absolute;left:2350;top:862;width:180;height:56" coordorigin="2351,863" coordsize="180,56" path="m2351,918r75,-1l2470,911r29,-16l2530,863e" filled="f" strokecolor="#232f5d" strokeweight=".23319mm">
              <v:path arrowok="t"/>
            </v:shape>
            <v:shape id="_x0000_s3642" alt="" style="position:absolute;left:2262;top:1067;width:112;height:15" coordorigin="2263,1068" coordsize="112,15" path="m2263,1068r13,10l2292,1082r29,-3l2374,1071e" filled="f" strokecolor="#232f5d" strokeweight=".23319mm">
              <v:path arrowok="t"/>
            </v:shape>
            <v:shape id="_x0000_s3643" alt="" style="position:absolute;left:2259;top:781;width:358;height:284" coordorigin="2259,781" coordsize="358,284" path="m2549,1027r37,-12l2606,1008r8,-5l2617,999r-5,-24l2594,926r-29,-58l2530,822r-75,-41l2382,785r-61,34l2281,866r-17,59l2259,990r2,52l2263,1065e" filled="f" strokecolor="#232f5d" strokeweight=".23319mm">
              <v:path arrowok="t"/>
            </v:shape>
            <v:shape id="_x0000_s3644" alt="" style="position:absolute;left:3181;top:805;width:432;height:228" coordorigin="3182,806" coordsize="432,228" path="m3424,806r-52,14l3331,847r-29,32l3289,857r-14,-10l3255,848r-48,12l3196,867r-9,9l3183,903r-1,30l3186,962r13,27l3226,1007r30,2l3281,1005r11,-3l3302,1034r46,-4l3359,1020r9,-9l3376,1002r-4,-3l3371,996r1,-3l3369,993r-2,-28l3369,949r7,-11l3392,927r10,-2l3412,929r8,6l3426,940r11,-11l3449,919r20,-16l3494,879r59,58l3607,951r7,l3609,925r-17,-39l3555,845r-67,-32l3424,806xe" fillcolor="#fbba00" stroked="f">
              <v:path arrowok="t"/>
            </v:shape>
            <v:shape id="_x0000_s3645" type="#_x0000_t75" alt="" style="position:absolute;left:3206;top:1118;width:201;height:289">
              <v:imagedata r:id="rId154" o:title=""/>
            </v:shape>
            <v:shape id="_x0000_s3646" alt="" style="position:absolute;left:3301;top:790;width:331;height:409" coordorigin="3302,790" coordsize="331,409" path="m3351,1141r46,39l3428,1198r29,1l3500,1187r55,-32l3581,1113r9,-38l3593,1053r8,-15l3613,1019r11,-23l3632,973r,-36l3619,885r-38,-52l3507,793r-85,-3l3359,821r-41,44l3302,899e" filled="f" strokecolor="#24305e" strokeweight=".64pt">
              <v:path arrowok="t"/>
            </v:shape>
            <v:shape id="_x0000_s3647" type="#_x0000_t75" alt="" style="position:absolute;left:3173;top:827;width:463;height:218">
              <v:imagedata r:id="rId177" o:title=""/>
            </v:shape>
            <v:shape id="_x0000_s3648" alt="" style="position:absolute;left:3064;top:1033;width:355;height:563" coordorigin="3064,1034" coordsize="355,563" path="m3302,1034r-45,71l3205,1128r-24,12l3131,1195r-41,77l3069,1386r-5,59l3065,1481r55,55l3175,1566r67,23l3313,1596r56,-7l3406,1577r13,-6e" filled="f" strokecolor="#24305e" strokeweight=".64pt">
              <v:path arrowok="t"/>
            </v:shape>
            <v:shape id="_x0000_s3649" alt="" style="position:absolute;left:3208;top:1126;width:147;height:396" coordorigin="3209,1127" coordsize="147,396" path="m3209,1127r18,70l3237,1237r3,23l3240,1281r-6,37l3222,1369r-10,46l3238,1475r59,41l3346,1522r9,1e" filled="f" strokecolor="#24305e" strokeweight=".64pt">
              <v:path arrowok="t"/>
            </v:shape>
            <v:shape id="_x0000_s3650" type="#_x0000_t75" alt="" style="position:absolute;left:3221;top:1112;width:204;height:263">
              <v:imagedata r:id="rId156" o:title=""/>
            </v:shape>
            <v:shape id="_x0000_s3651" alt="" style="position:absolute;left:3349;top:1122;width:390;height:481" coordorigin="3349,1122" coordsize="390,481" path="m3354,1502r34,52l3443,1581r72,20l3548,1602r32,-4l3640,1577r66,-64l3739,1413r-13,-63l3698,1275r-33,-68l3619,1146r-36,-21l3577,1122e" filled="f" strokecolor="#24305e" strokeweight=".64pt">
              <v:path arrowok="t"/>
            </v:shape>
            <v:shape id="_x0000_s3652" alt="" style="position:absolute;left:3333;top:1461;width:61;height:72" coordorigin="3333,1461" coordsize="61,72" path="m3394,1532r-49,-39l3333,1466r4,-5e" filled="f" strokecolor="#24305e" strokeweight=".64pt">
              <v:path arrowok="t"/>
            </v:shape>
            <v:shape id="_x0000_s3653" alt="" style="position:absolute;left:3341;top:1440;width:58;height:69" coordorigin="3342,1441" coordsize="58,69" path="m3399,1509r-48,-41l3342,1447r5,-6e" filled="f" strokecolor="#24305e" strokeweight=".64pt">
              <v:path arrowok="t"/>
            </v:shape>
            <v:shape id="_x0000_s3654" alt="" style="position:absolute;left:3348;top:1427;width:220;height:109" coordorigin="3349,1427" coordsize="220,109" path="m3412,1492r-50,-39l3349,1433r,-5l3358,1427r13,8l3386,1447r13,10l3413,1466r12,7l3438,1478r14,4l3443,1470r-3,-3l3438,1464r-14,-5l3423,1448r-1,-11l3427,1432r43,27l3492,1474r10,9l3506,1492r11,12l3534,1518r19,11l3568,1536e" filled="f" strokecolor="#24305e" strokeweight=".64pt">
              <v:path arrowok="t"/>
            </v:shape>
            <v:shape id="_x0000_s3655" alt="" style="position:absolute;left:3472;top:991;width:11;height:15" coordorigin="3473,992" coordsize="11,15" path="m3480,993r-3,-1l3473,1004r3,1l3479,1006r4,-12l3480,993xe" filled="f" strokecolor="#24305e" strokeweight=".64pt">
              <v:path arrowok="t"/>
            </v:shape>
            <v:shape id="_x0000_s3656" type="#_x0000_t75" alt="" style="position:absolute;left:3418;top:1009;width:161;height:128">
              <v:imagedata r:id="rId191" o:title=""/>
            </v:shape>
            <v:shape id="_x0000_s3657" alt="" style="position:absolute;left:3407;top:1269;width:105;height:160" coordorigin="3407,1270" coordsize="105,160" path="m3407,1429r13,-65l3450,1304r34,-34l3499,1271r6,10l3512,1293r-12,4e" filled="f" strokecolor="#24305e" strokeweight=".64pt">
              <v:path arrowok="t"/>
            </v:shape>
            <v:shape id="_x0000_s3658" alt="" style="position:absolute;left:3217;top:1375;width:197;height:32" coordorigin="3217,1376" coordsize="197,32" path="m3217,1407r28,-17l3264,1381r19,-3l3312,1376r37,2l3381,1384r24,6l3414,1393e" filled="f" strokecolor="#24305e" strokeweight=".64pt">
              <v:path arrowok="t"/>
            </v:shape>
            <v:shape id="_x0000_s3659" alt="" style="position:absolute;left:3473;top:1296;width:39;height:128" coordorigin="3474,1297" coordsize="39,128" path="m3512,1425r-21,-25l3480,1386r-4,-10l3474,1364r2,-16l3482,1331r7,-13l3493,1313r19,-1l3507,1297e" filled="f" strokecolor="#24305e" strokeweight=".64pt">
              <v:path arrowok="t"/>
            </v:shape>
            <v:shape id="_x0000_s3660" alt="" style="position:absolute;left:3567;top:1368;width:38;height:26" coordorigin="3568,1368" coordsize="38,26" path="m3596,1368r10,6l3596,1383r-10,9l3575,1394r-7,-1e" filled="f" strokecolor="#24305e" strokeweight=".64pt">
              <v:path arrowok="t"/>
            </v:shape>
            <v:shape id="_x0000_s3661" alt="" style="position:absolute;left:3508;top:1323;width:199;height:201" coordorigin="3508,1323" coordsize="199,201" path="m3515,1441r-6,-19l3508,1410r4,-13l3521,1380r5,-10l3531,1363r9,-8l3544,1351r-4,-8l3548,1336r7,-6l3563,1330r8,1l3579,1329r28,-6l3635,1325r25,8l3679,1347r22,34l3706,1420r-11,38l3666,1492r-49,25l3574,1524r-30,-4l3533,1517e" filled="f" strokecolor="#24305e" strokeweight=".64pt">
              <v:path arrowok="t"/>
            </v:shape>
            <v:shape id="_x0000_s3662" alt="" style="position:absolute;left:3590;top:1255;width:23;height:62" coordorigin="3590,1256" coordsize="23,62" path="m3590,1256r8,11l3603,1277r4,14l3613,1317e" filled="f" strokecolor="#24305e" strokeweight=".64pt">
              <v:path arrowok="t"/>
            </v:shape>
            <v:rect id="_x0000_s3663" alt="" style="position:absolute;left:1133;top:841;width:567;height:727" fillcolor="#fbba00" stroked="f"/>
            <v:shape id="_x0000_s3664" type="#_x0000_t202" alt="" style="position:absolute;left:1700;top:386;width:8504;height:4715;mso-wrap-style:square;v-text-anchor:top" filled="f" stroked="f">
              <v:textbox inset="0,0,0,0">
                <w:txbxContent>
                  <w:p w14:paraId="51F8D601" w14:textId="77777777" w:rsidR="000B4ABD" w:rsidRDefault="000B4ABD">
                    <w:pPr>
                      <w:rPr>
                        <w:sz w:val="26"/>
                      </w:rPr>
                    </w:pPr>
                  </w:p>
                  <w:p w14:paraId="5236D774" w14:textId="77777777" w:rsidR="000B4ABD" w:rsidRDefault="000B4ABD">
                    <w:pPr>
                      <w:rPr>
                        <w:sz w:val="26"/>
                      </w:rPr>
                    </w:pPr>
                  </w:p>
                  <w:p w14:paraId="1CF456FB" w14:textId="77777777" w:rsidR="000B4ABD" w:rsidRDefault="000B4ABD">
                    <w:pPr>
                      <w:rPr>
                        <w:sz w:val="26"/>
                      </w:rPr>
                    </w:pPr>
                  </w:p>
                  <w:p w14:paraId="64B9ACDB" w14:textId="77777777" w:rsidR="000B4ABD" w:rsidRDefault="000B4ABD">
                    <w:pPr>
                      <w:spacing w:before="8"/>
                      <w:rPr>
                        <w:sz w:val="34"/>
                      </w:rPr>
                    </w:pPr>
                  </w:p>
                  <w:p w14:paraId="422926F3" w14:textId="77777777" w:rsidR="000B4ABD" w:rsidRDefault="006E238D">
                    <w:pPr>
                      <w:ind w:left="340"/>
                      <w:rPr>
                        <w:b/>
                        <w:sz w:val="20"/>
                      </w:rPr>
                    </w:pPr>
                    <w:r>
                      <w:rPr>
                        <w:b/>
                        <w:color w:val="24305E"/>
                        <w:sz w:val="20"/>
                      </w:rPr>
                      <w:t>Pregnant and breastfeeding women – alternatives to cows’ milk</w:t>
                    </w:r>
                    <w:r>
                      <w:rPr>
                        <w:b/>
                        <w:color w:val="24305E"/>
                        <w:spacing w:val="-18"/>
                        <w:sz w:val="20"/>
                      </w:rPr>
                      <w:t xml:space="preserve"> </w:t>
                    </w:r>
                    <w:r>
                      <w:rPr>
                        <w:b/>
                        <w:color w:val="24305E"/>
                        <w:sz w:val="20"/>
                      </w:rPr>
                      <w:t>products</w:t>
                    </w:r>
                  </w:p>
                  <w:p w14:paraId="3FC80681" w14:textId="77777777" w:rsidR="000B4ABD" w:rsidRDefault="006E238D">
                    <w:pPr>
                      <w:spacing w:before="198" w:line="264" w:lineRule="auto"/>
                      <w:ind w:left="340" w:right="427"/>
                      <w:rPr>
                        <w:sz w:val="20"/>
                      </w:rPr>
                    </w:pPr>
                    <w:r>
                      <w:rPr>
                        <w:sz w:val="20"/>
                      </w:rPr>
                      <w:t xml:space="preserve">For pregnant and breastfeeding women who only eat plant-based foods, it is important to choose a plant-based milk fortified with calcium and vitamin B12 (unless receiving vitamin B12 supplements from a doctor). Most commercial </w:t>
                    </w:r>
                    <w:r>
                      <w:rPr>
                        <w:spacing w:val="-3"/>
                        <w:sz w:val="20"/>
                      </w:rPr>
                      <w:t xml:space="preserve">plant- </w:t>
                    </w:r>
                    <w:r>
                      <w:rPr>
                        <w:sz w:val="20"/>
                      </w:rPr>
                      <w:t>based milk alternatives are fortified with calcium but only some are fortified with vitamin B12. Some plant-based milk alternatives may be low in protein and have added sugar so check the ingredients list and the nutrition information</w:t>
                    </w:r>
                    <w:r>
                      <w:rPr>
                        <w:spacing w:val="-3"/>
                        <w:sz w:val="20"/>
                      </w:rPr>
                      <w:t xml:space="preserve"> </w:t>
                    </w:r>
                    <w:r>
                      <w:rPr>
                        <w:sz w:val="20"/>
                      </w:rPr>
                      <w:t>panel.</w:t>
                    </w:r>
                  </w:p>
                  <w:p w14:paraId="77AE4E9D" w14:textId="77777777" w:rsidR="000B4ABD" w:rsidRDefault="006E238D">
                    <w:pPr>
                      <w:spacing w:before="2" w:line="264" w:lineRule="auto"/>
                      <w:ind w:left="340" w:right="818"/>
                      <w:rPr>
                        <w:sz w:val="20"/>
                      </w:rPr>
                    </w:pPr>
                    <w:r>
                      <w:rPr>
                        <w:sz w:val="20"/>
                      </w:rPr>
                      <w:t>We recommend soy milk rather than rice, oat or nut milk because it is higher in protein than these other milk alternatives.</w:t>
                    </w:r>
                  </w:p>
                </w:txbxContent>
              </v:textbox>
            </v:shape>
            <w10:wrap type="topAndBottom" anchorx="page"/>
          </v:group>
        </w:pict>
      </w:r>
    </w:p>
    <w:p w14:paraId="4BEBF3EE" w14:textId="77777777" w:rsidR="000B4ABD" w:rsidRDefault="000B4ABD">
      <w:pPr>
        <w:rPr>
          <w:sz w:val="25"/>
        </w:rPr>
        <w:sectPr w:rsidR="000B4ABD">
          <w:pgSz w:w="11910" w:h="16840"/>
          <w:pgMar w:top="1300" w:right="1000" w:bottom="280" w:left="0" w:header="850" w:footer="0" w:gutter="0"/>
          <w:cols w:space="720"/>
        </w:sectPr>
      </w:pPr>
    </w:p>
    <w:p w14:paraId="35F9DF88" w14:textId="77777777" w:rsidR="000B4ABD" w:rsidRDefault="000B4ABD">
      <w:pPr>
        <w:pStyle w:val="BodyText"/>
      </w:pPr>
    </w:p>
    <w:p w14:paraId="4E0137BA" w14:textId="77777777" w:rsidR="000B4ABD" w:rsidRDefault="000B4ABD">
      <w:pPr>
        <w:pStyle w:val="BodyText"/>
        <w:spacing w:before="10"/>
        <w:rPr>
          <w:sz w:val="21"/>
        </w:rPr>
      </w:pPr>
    </w:p>
    <w:p w14:paraId="1FC3B3D0" w14:textId="77777777" w:rsidR="000B4ABD" w:rsidRDefault="006E238D">
      <w:pPr>
        <w:pStyle w:val="Heading5"/>
        <w:spacing w:before="116" w:line="228" w:lineRule="auto"/>
        <w:ind w:right="1906"/>
      </w:pPr>
      <w:r>
        <w:rPr>
          <w:color w:val="24305E"/>
        </w:rPr>
        <w:t>Choosing milk and milk products, mostly low and reduced fat</w:t>
      </w:r>
    </w:p>
    <w:p w14:paraId="31D5F2DA" w14:textId="77777777" w:rsidR="000B4ABD" w:rsidRDefault="006E238D">
      <w:pPr>
        <w:pStyle w:val="BodyText"/>
        <w:spacing w:before="233" w:line="264" w:lineRule="auto"/>
        <w:ind w:left="1700" w:right="1147"/>
      </w:pPr>
      <w:r>
        <w:t xml:space="preserve">For information on the recommended number of servings of milk and milk products, and for serving size examples, see </w:t>
      </w:r>
      <w:hyperlink w:anchor="_bookmark86" w:history="1">
        <w:r>
          <w:rPr>
            <w:u w:val="single"/>
          </w:rPr>
          <w:t>Appendix 3</w:t>
        </w:r>
      </w:hyperlink>
      <w:r>
        <w:t>.</w:t>
      </w:r>
    </w:p>
    <w:p w14:paraId="77D26930" w14:textId="77777777" w:rsidR="000B4ABD" w:rsidRDefault="006E238D">
      <w:pPr>
        <w:pStyle w:val="BodyText"/>
        <w:spacing w:before="171" w:line="264" w:lineRule="auto"/>
        <w:ind w:left="1700" w:right="1294"/>
      </w:pPr>
      <w:r>
        <w:t>Choose some low-fat milk products (eg, green- or yellow-label milk, low-fat yoghurt) or milk alternatives with added calcium (eg, soy or rice milk with added calcium).</w:t>
      </w:r>
    </w:p>
    <w:p w14:paraId="5E1A4807" w14:textId="77777777" w:rsidR="000B4ABD" w:rsidRDefault="006E238D">
      <w:pPr>
        <w:pStyle w:val="ListParagraph"/>
        <w:numPr>
          <w:ilvl w:val="0"/>
          <w:numId w:val="44"/>
        </w:numPr>
        <w:tabs>
          <w:tab w:val="left" w:pos="1984"/>
          <w:tab w:val="left" w:pos="1985"/>
        </w:tabs>
        <w:ind w:hanging="285"/>
        <w:rPr>
          <w:sz w:val="20"/>
        </w:rPr>
      </w:pPr>
      <w:r>
        <w:rPr>
          <w:sz w:val="20"/>
        </w:rPr>
        <w:t>Using reduced-fat (light-blue-label) milk can be a good step towards low-fat</w:t>
      </w:r>
      <w:r>
        <w:rPr>
          <w:spacing w:val="-6"/>
          <w:sz w:val="20"/>
        </w:rPr>
        <w:t xml:space="preserve"> </w:t>
      </w:r>
      <w:r>
        <w:rPr>
          <w:sz w:val="20"/>
        </w:rPr>
        <w:t>options.</w:t>
      </w:r>
    </w:p>
    <w:p w14:paraId="314A1C78" w14:textId="77777777" w:rsidR="000B4ABD" w:rsidRDefault="006E238D">
      <w:pPr>
        <w:pStyle w:val="ListParagraph"/>
        <w:numPr>
          <w:ilvl w:val="0"/>
          <w:numId w:val="44"/>
        </w:numPr>
        <w:tabs>
          <w:tab w:val="left" w:pos="1984"/>
          <w:tab w:val="left" w:pos="1985"/>
        </w:tabs>
        <w:spacing w:before="112"/>
        <w:ind w:hanging="285"/>
        <w:rPr>
          <w:sz w:val="20"/>
        </w:rPr>
      </w:pPr>
      <w:r>
        <w:rPr>
          <w:sz w:val="20"/>
        </w:rPr>
        <w:t>Use low-fat</w:t>
      </w:r>
      <w:r>
        <w:rPr>
          <w:spacing w:val="-1"/>
          <w:sz w:val="20"/>
        </w:rPr>
        <w:t xml:space="preserve"> </w:t>
      </w:r>
      <w:r>
        <w:rPr>
          <w:sz w:val="20"/>
        </w:rPr>
        <w:t>milk:</w:t>
      </w:r>
    </w:p>
    <w:p w14:paraId="0332FEF7" w14:textId="77777777" w:rsidR="000B4ABD" w:rsidRDefault="006E238D">
      <w:pPr>
        <w:pStyle w:val="ListParagraph"/>
        <w:numPr>
          <w:ilvl w:val="1"/>
          <w:numId w:val="44"/>
        </w:numPr>
        <w:tabs>
          <w:tab w:val="left" w:pos="2268"/>
        </w:tabs>
        <w:spacing w:before="113"/>
        <w:rPr>
          <w:sz w:val="20"/>
        </w:rPr>
      </w:pPr>
      <w:r>
        <w:rPr>
          <w:sz w:val="20"/>
        </w:rPr>
        <w:t>with breakfast cereals like wheat biscuits or</w:t>
      </w:r>
      <w:r>
        <w:rPr>
          <w:spacing w:val="-1"/>
          <w:sz w:val="20"/>
        </w:rPr>
        <w:t xml:space="preserve"> </w:t>
      </w:r>
      <w:r>
        <w:rPr>
          <w:sz w:val="20"/>
        </w:rPr>
        <w:t>porridge</w:t>
      </w:r>
    </w:p>
    <w:p w14:paraId="566BF543" w14:textId="77777777" w:rsidR="000B4ABD" w:rsidRDefault="006E238D">
      <w:pPr>
        <w:pStyle w:val="ListParagraph"/>
        <w:numPr>
          <w:ilvl w:val="1"/>
          <w:numId w:val="44"/>
        </w:numPr>
        <w:tabs>
          <w:tab w:val="left" w:pos="2268"/>
        </w:tabs>
        <w:spacing w:before="113"/>
        <w:rPr>
          <w:sz w:val="20"/>
        </w:rPr>
      </w:pPr>
      <w:r>
        <w:rPr>
          <w:sz w:val="20"/>
        </w:rPr>
        <w:t>in hot drinks like tea and coffee</w:t>
      </w:r>
    </w:p>
    <w:p w14:paraId="06ACF9A4" w14:textId="77777777" w:rsidR="000B4ABD" w:rsidRDefault="006E238D">
      <w:pPr>
        <w:pStyle w:val="ListParagraph"/>
        <w:numPr>
          <w:ilvl w:val="1"/>
          <w:numId w:val="44"/>
        </w:numPr>
        <w:tabs>
          <w:tab w:val="left" w:pos="2268"/>
        </w:tabs>
        <w:spacing w:before="112"/>
        <w:rPr>
          <w:sz w:val="20"/>
        </w:rPr>
      </w:pPr>
      <w:r>
        <w:rPr>
          <w:sz w:val="20"/>
        </w:rPr>
        <w:t>for cooking, such as when making custard or rice</w:t>
      </w:r>
      <w:r>
        <w:rPr>
          <w:spacing w:val="-1"/>
          <w:sz w:val="20"/>
        </w:rPr>
        <w:t xml:space="preserve"> </w:t>
      </w:r>
      <w:r>
        <w:rPr>
          <w:sz w:val="20"/>
        </w:rPr>
        <w:t>pudding.</w:t>
      </w:r>
    </w:p>
    <w:p w14:paraId="34F1BB15" w14:textId="77777777" w:rsidR="000B4ABD" w:rsidRDefault="006E238D">
      <w:pPr>
        <w:pStyle w:val="BodyText"/>
        <w:spacing w:before="198" w:line="264" w:lineRule="auto"/>
        <w:ind w:left="1700" w:right="753"/>
      </w:pPr>
      <w:r>
        <w:rPr>
          <w:spacing w:val="-4"/>
        </w:rPr>
        <w:t xml:space="preserve">Evaporated </w:t>
      </w:r>
      <w:r>
        <w:rPr>
          <w:spacing w:val="-3"/>
        </w:rPr>
        <w:t xml:space="preserve">milk, </w:t>
      </w:r>
      <w:r>
        <w:rPr>
          <w:spacing w:val="-4"/>
        </w:rPr>
        <w:t xml:space="preserve">ultra-heat treated </w:t>
      </w:r>
      <w:r>
        <w:rPr>
          <w:spacing w:val="-3"/>
        </w:rPr>
        <w:t xml:space="preserve">(UHT) milk </w:t>
      </w:r>
      <w:r>
        <w:t xml:space="preserve">and </w:t>
      </w:r>
      <w:r>
        <w:rPr>
          <w:spacing w:val="-3"/>
        </w:rPr>
        <w:t xml:space="preserve">dried milk </w:t>
      </w:r>
      <w:r>
        <w:rPr>
          <w:spacing w:val="-4"/>
        </w:rPr>
        <w:t xml:space="preserve">powder </w:t>
      </w:r>
      <w:r>
        <w:rPr>
          <w:spacing w:val="-3"/>
        </w:rPr>
        <w:t xml:space="preserve">(made </w:t>
      </w:r>
      <w:r>
        <w:t xml:space="preserve">up </w:t>
      </w:r>
      <w:r>
        <w:rPr>
          <w:spacing w:val="-4"/>
        </w:rPr>
        <w:t xml:space="preserve">following </w:t>
      </w:r>
      <w:r>
        <w:rPr>
          <w:spacing w:val="-9"/>
        </w:rPr>
        <w:t xml:space="preserve">the </w:t>
      </w:r>
      <w:r>
        <w:rPr>
          <w:spacing w:val="-3"/>
        </w:rPr>
        <w:t xml:space="preserve">instructions </w:t>
      </w:r>
      <w:r>
        <w:t xml:space="preserve">on the </w:t>
      </w:r>
      <w:r>
        <w:rPr>
          <w:spacing w:val="-3"/>
        </w:rPr>
        <w:t xml:space="preserve">packet) </w:t>
      </w:r>
      <w:r>
        <w:rPr>
          <w:spacing w:val="-4"/>
        </w:rPr>
        <w:t xml:space="preserve">are </w:t>
      </w:r>
      <w:r>
        <w:rPr>
          <w:spacing w:val="-3"/>
        </w:rPr>
        <w:t xml:space="preserve">alternatives </w:t>
      </w:r>
      <w:r>
        <w:t xml:space="preserve">to </w:t>
      </w:r>
      <w:r>
        <w:rPr>
          <w:spacing w:val="-4"/>
        </w:rPr>
        <w:t xml:space="preserve">fresh </w:t>
      </w:r>
      <w:r>
        <w:rPr>
          <w:spacing w:val="-3"/>
        </w:rPr>
        <w:t xml:space="preserve">milk. Choose </w:t>
      </w:r>
      <w:r>
        <w:rPr>
          <w:spacing w:val="-4"/>
        </w:rPr>
        <w:t xml:space="preserve">reduced- </w:t>
      </w:r>
      <w:r>
        <w:t xml:space="preserve">or </w:t>
      </w:r>
      <w:r>
        <w:rPr>
          <w:spacing w:val="-4"/>
        </w:rPr>
        <w:t xml:space="preserve">low-fat </w:t>
      </w:r>
      <w:r>
        <w:rPr>
          <w:spacing w:val="-3"/>
        </w:rPr>
        <w:t>options.</w:t>
      </w:r>
    </w:p>
    <w:p w14:paraId="38A2D871" w14:textId="77777777" w:rsidR="000B4ABD" w:rsidRDefault="006E238D">
      <w:pPr>
        <w:pStyle w:val="BodyText"/>
        <w:spacing w:before="171" w:line="264" w:lineRule="auto"/>
        <w:ind w:left="1700"/>
      </w:pPr>
      <w:r>
        <w:t>If eating cheese, choose low- or moderate-fat cheeses, or low- or reduced-fat hard cheese varieties. Eat cheese in small amounts or less frequently.</w:t>
      </w:r>
    </w:p>
    <w:p w14:paraId="5A562949" w14:textId="77777777" w:rsidR="000B4ABD" w:rsidRDefault="006E238D">
      <w:pPr>
        <w:pStyle w:val="BodyText"/>
        <w:spacing w:before="170" w:line="264" w:lineRule="auto"/>
        <w:ind w:left="1700" w:right="640"/>
      </w:pPr>
      <w:r>
        <w:t>Sugar has been added to some milk products, such as flavoured milk and many yoghurts. Although they may be lower in fat, some of these products contain a lot of sugar and so they have more energy (kilojoules).</w:t>
      </w:r>
    </w:p>
    <w:p w14:paraId="367AC53D" w14:textId="77777777" w:rsidR="000B4ABD" w:rsidRDefault="006E238D">
      <w:pPr>
        <w:spacing w:before="221" w:line="225" w:lineRule="auto"/>
        <w:ind w:left="2324" w:right="1311" w:hanging="613"/>
        <w:rPr>
          <w:rFonts w:ascii="NotoSans-SemiBold"/>
          <w:b/>
          <w:sz w:val="20"/>
        </w:rPr>
      </w:pPr>
      <w:r>
        <w:rPr>
          <w:noProof/>
          <w:position w:val="-10"/>
        </w:rPr>
        <w:drawing>
          <wp:inline distT="0" distB="0" distL="0" distR="0" wp14:anchorId="4C61FCD8" wp14:editId="662DD910">
            <wp:extent cx="297286" cy="216001"/>
            <wp:effectExtent l="0" t="0" r="0" b="0"/>
            <wp:docPr id="6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2.png"/>
                    <pic:cNvPicPr/>
                  </pic:nvPicPr>
                  <pic:blipFill>
                    <a:blip r:embed="rId159" cstate="print"/>
                    <a:stretch>
                      <a:fillRect/>
                    </a:stretch>
                  </pic:blipFill>
                  <pic:spPr>
                    <a:xfrm>
                      <a:off x="0" y="0"/>
                      <a:ext cx="297286" cy="216001"/>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NotoSans-SemiBold"/>
          <w:b/>
          <w:color w:val="24305E"/>
          <w:sz w:val="20"/>
        </w:rPr>
        <w:t xml:space="preserve">For advice for pregnant and breastfeeding women, see </w:t>
      </w:r>
      <w:hyperlink w:anchor="_bookmark49" w:history="1">
        <w:r>
          <w:rPr>
            <w:rFonts w:ascii="NotoSans-SemiBold"/>
            <w:b/>
            <w:color w:val="24305E"/>
            <w:sz w:val="20"/>
          </w:rPr>
          <w:t xml:space="preserve">Eating Statement </w:t>
        </w:r>
        <w:r>
          <w:rPr>
            <w:rFonts w:ascii="NotoSans-SemiBold"/>
            <w:b/>
            <w:color w:val="24305E"/>
            <w:spacing w:val="-16"/>
            <w:sz w:val="20"/>
          </w:rPr>
          <w:t>5</w:t>
        </w:r>
      </w:hyperlink>
      <w:r>
        <w:rPr>
          <w:rFonts w:ascii="NotoSans-SemiBold"/>
          <w:b/>
          <w:color w:val="24305E"/>
          <w:spacing w:val="-16"/>
          <w:sz w:val="20"/>
        </w:rPr>
        <w:t xml:space="preserve"> </w:t>
      </w:r>
      <w:r>
        <w:rPr>
          <w:rFonts w:ascii="NotoSans-SemiBold"/>
          <w:b/>
          <w:color w:val="24305E"/>
          <w:sz w:val="20"/>
        </w:rPr>
        <w:t>about consuming foods (including milk and milk products)</w:t>
      </w:r>
      <w:r>
        <w:rPr>
          <w:rFonts w:ascii="NotoSans-SemiBold"/>
          <w:b/>
          <w:color w:val="24305E"/>
          <w:spacing w:val="-5"/>
          <w:sz w:val="20"/>
        </w:rPr>
        <w:t xml:space="preserve"> </w:t>
      </w:r>
      <w:r>
        <w:rPr>
          <w:rFonts w:ascii="NotoSans-SemiBold"/>
          <w:b/>
          <w:color w:val="24305E"/>
          <w:sz w:val="20"/>
        </w:rPr>
        <w:t>safely.</w:t>
      </w:r>
    </w:p>
    <w:p w14:paraId="1EED8855" w14:textId="77777777" w:rsidR="000B4ABD" w:rsidRDefault="000B4ABD">
      <w:pPr>
        <w:spacing w:line="225" w:lineRule="auto"/>
        <w:rPr>
          <w:rFonts w:ascii="NotoSans-SemiBold"/>
          <w:sz w:val="20"/>
        </w:rPr>
        <w:sectPr w:rsidR="000B4ABD">
          <w:pgSz w:w="11910" w:h="16840"/>
          <w:pgMar w:top="1300" w:right="1000" w:bottom="280" w:left="0" w:header="850" w:footer="0" w:gutter="0"/>
          <w:cols w:space="720"/>
        </w:sectPr>
      </w:pPr>
    </w:p>
    <w:p w14:paraId="1993F02F" w14:textId="77777777" w:rsidR="000B4ABD" w:rsidRDefault="00E902B2">
      <w:pPr>
        <w:pStyle w:val="BodyText"/>
        <w:rPr>
          <w:rFonts w:ascii="NotoSans-SemiBold"/>
          <w:b/>
        </w:rPr>
      </w:pPr>
      <w:r>
        <w:pict w14:anchorId="7AC01554">
          <v:group id="_x0000_s3622" alt="" style="position:absolute;margin-left:311.3pt;margin-top:184.25pt;width:198.95pt;height:183.05pt;z-index:-251624448;mso-position-horizontal-relative:page;mso-position-vertical-relative:page" coordorigin="6226,3685" coordsize="3979,3661">
            <v:rect id="_x0000_s3623" alt="" style="position:absolute;left:6226;top:3685;width:3979;height:3661" fillcolor="#fff8eb" stroked="f"/>
            <v:shape id="_x0000_s3624" alt="" style="position:absolute;left:6484;top:4002;width:238;height:508" coordorigin="6485,4002" coordsize="238,508" path="m6534,4002r-49,l6485,4493r3,10l6495,4509r9,1l6514,4505r209,-209l6687,4260r-153,153l6534,4002xe" fillcolor="#fbba00" stroked="f">
              <v:path arrowok="t"/>
            </v:shape>
            <v:shape id="_x0000_s3625" alt="" style="position:absolute;left:6248;top:4002;width:494;height:559" coordorigin="6248,4002" coordsize="494,559" path="m6303,4260r153,153l6456,4002r78,l6534,4413r153,-153l6741,4314r-246,247l6248,4314r55,-54xe" filled="f" strokecolor="#24305e" strokeweight=".52pt">
              <v:path arrowok="t"/>
            </v:shape>
            <w10:wrap anchorx="page" anchory="page"/>
          </v:group>
        </w:pict>
      </w:r>
      <w:r>
        <w:pict w14:anchorId="1A1ACA41">
          <v:rect id="_x0000_s3621" alt="" style="position:absolute;margin-left:56.7pt;margin-top:119.8pt;width:28.35pt;height:36.3pt;z-index:251550720;mso-wrap-edited:f;mso-width-percent:0;mso-height-percent:0;mso-position-horizontal-relative:page;mso-position-vertical-relative:page;mso-width-percent:0;mso-height-percent:0" fillcolor="#fbba00" stroked="f">
            <w10:wrap anchorx="page" anchory="page"/>
          </v:rect>
        </w:pict>
      </w:r>
      <w:r>
        <w:pict w14:anchorId="429B115D">
          <v:rect id="_x0000_s3620" alt="" style="position:absolute;margin-left:56.7pt;margin-top:400.4pt;width:28.35pt;height:36.3pt;z-index:251551744;mso-wrap-edited:f;mso-width-percent:0;mso-height-percent:0;mso-position-horizontal-relative:page;mso-position-vertical-relative:page;mso-width-percent:0;mso-height-percent:0" fillcolor="#fbba00" stroked="f">
            <w10:wrap anchorx="page" anchory="page"/>
          </v:rect>
        </w:pict>
      </w:r>
    </w:p>
    <w:p w14:paraId="6575F91D" w14:textId="77777777" w:rsidR="000B4ABD" w:rsidRDefault="000B4ABD">
      <w:pPr>
        <w:pStyle w:val="BodyText"/>
        <w:spacing w:before="1"/>
        <w:rPr>
          <w:rFonts w:ascii="NotoSans-SemiBold"/>
          <w:b/>
          <w:sz w:val="29"/>
        </w:rPr>
      </w:pPr>
    </w:p>
    <w:tbl>
      <w:tblPr>
        <w:tblW w:w="0" w:type="auto"/>
        <w:tblInd w:w="1708" w:type="dxa"/>
        <w:tblLayout w:type="fixed"/>
        <w:tblCellMar>
          <w:left w:w="0" w:type="dxa"/>
          <w:right w:w="0" w:type="dxa"/>
        </w:tblCellMar>
        <w:tblLook w:val="01E0" w:firstRow="1" w:lastRow="1" w:firstColumn="1" w:lastColumn="1" w:noHBand="0" w:noVBand="0"/>
      </w:tblPr>
      <w:tblGrid>
        <w:gridCol w:w="4227"/>
        <w:gridCol w:w="4278"/>
      </w:tblGrid>
      <w:tr w:rsidR="000B4ABD" w14:paraId="7B698DFF" w14:textId="77777777">
        <w:trPr>
          <w:trHeight w:val="1700"/>
        </w:trPr>
        <w:tc>
          <w:tcPr>
            <w:tcW w:w="8505" w:type="dxa"/>
            <w:gridSpan w:val="2"/>
            <w:shd w:val="clear" w:color="auto" w:fill="FFF8EB"/>
          </w:tcPr>
          <w:p w14:paraId="79E2AC64" w14:textId="77777777" w:rsidR="000B4ABD" w:rsidRDefault="006E238D">
            <w:pPr>
              <w:pStyle w:val="TableParagraph"/>
              <w:spacing w:before="341"/>
              <w:ind w:left="283"/>
              <w:rPr>
                <w:rFonts w:ascii="NotoSerif-Black"/>
                <w:b/>
                <w:sz w:val="28"/>
              </w:rPr>
            </w:pPr>
            <w:r>
              <w:rPr>
                <w:rFonts w:ascii="NotoSerif-Black"/>
                <w:b/>
                <w:color w:val="24305E"/>
                <w:sz w:val="28"/>
              </w:rPr>
              <w:t>What New Zealand adults are doing</w:t>
            </w:r>
          </w:p>
          <w:p w14:paraId="07FC76E3" w14:textId="77777777" w:rsidR="000B4ABD" w:rsidRDefault="006E238D">
            <w:pPr>
              <w:pStyle w:val="TableParagraph"/>
              <w:spacing w:before="282"/>
              <w:ind w:left="283"/>
              <w:rPr>
                <w:sz w:val="16"/>
              </w:rPr>
            </w:pPr>
            <w:r>
              <w:rPr>
                <w:color w:val="24305E"/>
                <w:sz w:val="28"/>
              </w:rPr>
              <w:t>In the 2008/09 New Zealand Adult Nutrition Survey</w:t>
            </w:r>
            <w:r>
              <w:rPr>
                <w:color w:val="24305E"/>
                <w:position w:val="9"/>
                <w:sz w:val="16"/>
              </w:rPr>
              <w:t>10</w:t>
            </w:r>
          </w:p>
        </w:tc>
      </w:tr>
      <w:tr w:rsidR="000B4ABD" w14:paraId="35E13625" w14:textId="77777777">
        <w:trPr>
          <w:trHeight w:val="3651"/>
        </w:trPr>
        <w:tc>
          <w:tcPr>
            <w:tcW w:w="4227" w:type="dxa"/>
            <w:tcBorders>
              <w:top w:val="single" w:sz="4" w:space="0" w:color="FBBA00"/>
            </w:tcBorders>
            <w:shd w:val="clear" w:color="auto" w:fill="FFF8EB"/>
          </w:tcPr>
          <w:p w14:paraId="1B795DEF" w14:textId="77777777" w:rsidR="000B4ABD" w:rsidRDefault="006E238D">
            <w:pPr>
              <w:pStyle w:val="TableParagraph"/>
              <w:spacing w:before="217" w:after="85"/>
              <w:ind w:left="340"/>
              <w:rPr>
                <w:b/>
                <w:sz w:val="60"/>
              </w:rPr>
            </w:pPr>
            <w:r>
              <w:rPr>
                <w:b/>
                <w:color w:val="24305E"/>
                <w:sz w:val="60"/>
              </w:rPr>
              <w:t>50%</w:t>
            </w:r>
          </w:p>
          <w:p w14:paraId="1A155BB0" w14:textId="77777777" w:rsidR="000B4ABD" w:rsidRDefault="00E902B2">
            <w:pPr>
              <w:pStyle w:val="TableParagraph"/>
              <w:ind w:left="300"/>
              <w:rPr>
                <w:rFonts w:ascii="NotoSans-SemiBold"/>
                <w:sz w:val="20"/>
              </w:rPr>
            </w:pPr>
            <w:r>
              <w:rPr>
                <w:rFonts w:ascii="NotoSans-SemiBold"/>
                <w:sz w:val="20"/>
              </w:rPr>
            </w:r>
            <w:r>
              <w:rPr>
                <w:rFonts w:ascii="NotoSans-SemiBold"/>
                <w:sz w:val="20"/>
              </w:rPr>
              <w:pict w14:anchorId="7E93EC68">
                <v:group id="_x0000_s3616" alt="" style="width:181.45pt;height:14.2pt;mso-position-horizontal-relative:char;mso-position-vertical-relative:line" coordsize="3629,284">
                  <v:line id="_x0000_s3617" alt="" style="position:absolute" from="0,142" to="3628,142" strokecolor="#ffe3ab" strokeweight="4pt"/>
                  <v:line id="_x0000_s3618" alt="" style="position:absolute" from="0,142" to="1814,142" strokecolor="#fbba00" strokeweight="4pt"/>
                  <v:line id="_x0000_s3619" alt="" style="position:absolute" from="1814,0" to="1814,283" strokecolor="#fbba00" strokeweight="4pt"/>
                  <w10:wrap type="none"/>
                  <w10:anchorlock/>
                </v:group>
              </w:pict>
            </w:r>
          </w:p>
          <w:p w14:paraId="23A786D1" w14:textId="77777777" w:rsidR="000B4ABD" w:rsidRDefault="006E238D">
            <w:pPr>
              <w:pStyle w:val="TableParagraph"/>
              <w:spacing w:before="184" w:line="381" w:lineRule="exact"/>
              <w:ind w:left="340"/>
              <w:rPr>
                <w:sz w:val="28"/>
              </w:rPr>
            </w:pPr>
            <w:r>
              <w:rPr>
                <w:color w:val="24305E"/>
                <w:sz w:val="28"/>
              </w:rPr>
              <w:t>(about half) of</w:t>
            </w:r>
          </w:p>
          <w:p w14:paraId="6CEBC6F5" w14:textId="77777777" w:rsidR="000B4ABD" w:rsidRDefault="006E238D">
            <w:pPr>
              <w:pStyle w:val="TableParagraph"/>
              <w:ind w:left="340" w:right="255"/>
              <w:rPr>
                <w:sz w:val="28"/>
              </w:rPr>
            </w:pPr>
            <w:r>
              <w:rPr>
                <w:color w:val="24305E"/>
                <w:sz w:val="28"/>
              </w:rPr>
              <w:t>New Zealand adults usually used reduced-fat or trim (low-fat) cows’ milk</w:t>
            </w:r>
          </w:p>
        </w:tc>
        <w:tc>
          <w:tcPr>
            <w:tcW w:w="4278" w:type="dxa"/>
            <w:tcBorders>
              <w:top w:val="single" w:sz="4" w:space="0" w:color="FBBA00"/>
            </w:tcBorders>
          </w:tcPr>
          <w:p w14:paraId="2C3C8656" w14:textId="77777777" w:rsidR="000B4ABD" w:rsidRDefault="000B4ABD">
            <w:pPr>
              <w:pStyle w:val="TableParagraph"/>
              <w:rPr>
                <w:rFonts w:ascii="NotoSans-SemiBold"/>
                <w:b/>
                <w:sz w:val="38"/>
              </w:rPr>
            </w:pPr>
          </w:p>
          <w:p w14:paraId="28FA6949" w14:textId="77777777" w:rsidR="000B4ABD" w:rsidRDefault="000B4ABD">
            <w:pPr>
              <w:pStyle w:val="TableParagraph"/>
              <w:spacing w:before="2"/>
              <w:rPr>
                <w:rFonts w:ascii="NotoSans-SemiBold"/>
                <w:b/>
                <w:sz w:val="42"/>
              </w:rPr>
            </w:pPr>
          </w:p>
          <w:p w14:paraId="29A5D968" w14:textId="77777777" w:rsidR="000B4ABD" w:rsidRDefault="006E238D">
            <w:pPr>
              <w:pStyle w:val="TableParagraph"/>
              <w:ind w:left="298" w:right="896"/>
              <w:rPr>
                <w:sz w:val="28"/>
              </w:rPr>
            </w:pPr>
            <w:r>
              <w:rPr>
                <w:color w:val="24305E"/>
                <w:sz w:val="28"/>
              </w:rPr>
              <w:t>Less likely to use low- or reduced-fat milk</w:t>
            </w:r>
          </w:p>
          <w:p w14:paraId="5A9233FC" w14:textId="77777777" w:rsidR="000B4ABD" w:rsidRDefault="006E238D">
            <w:pPr>
              <w:pStyle w:val="TableParagraph"/>
              <w:spacing w:before="287" w:line="264" w:lineRule="auto"/>
              <w:ind w:left="298" w:right="498"/>
              <w:rPr>
                <w:sz w:val="20"/>
              </w:rPr>
            </w:pPr>
            <w:r>
              <w:rPr>
                <w:sz w:val="20"/>
              </w:rPr>
              <w:t>Younger adults, men, Māori and Pacific adults and those living in more socioeconomically deprived neighbourhoods.</w:t>
            </w:r>
          </w:p>
        </w:tc>
      </w:tr>
    </w:tbl>
    <w:p w14:paraId="1BE6FCFD" w14:textId="77777777" w:rsidR="000B4ABD" w:rsidRDefault="000B4ABD">
      <w:pPr>
        <w:pStyle w:val="BodyText"/>
        <w:spacing w:before="4" w:after="1"/>
        <w:rPr>
          <w:rFonts w:ascii="NotoSans-SemiBold"/>
          <w:b/>
          <w:sz w:val="18"/>
        </w:rPr>
      </w:pPr>
    </w:p>
    <w:tbl>
      <w:tblPr>
        <w:tblW w:w="0" w:type="auto"/>
        <w:tblInd w:w="1708" w:type="dxa"/>
        <w:tblLayout w:type="fixed"/>
        <w:tblCellMar>
          <w:left w:w="0" w:type="dxa"/>
          <w:right w:w="0" w:type="dxa"/>
        </w:tblCellMar>
        <w:tblLook w:val="01E0" w:firstRow="1" w:lastRow="1" w:firstColumn="1" w:lastColumn="1" w:noHBand="0" w:noVBand="0"/>
      </w:tblPr>
      <w:tblGrid>
        <w:gridCol w:w="4025"/>
        <w:gridCol w:w="4478"/>
      </w:tblGrid>
      <w:tr w:rsidR="000B4ABD" w14:paraId="5B8E3AF9" w14:textId="77777777">
        <w:trPr>
          <w:trHeight w:val="1699"/>
        </w:trPr>
        <w:tc>
          <w:tcPr>
            <w:tcW w:w="8503" w:type="dxa"/>
            <w:gridSpan w:val="2"/>
            <w:shd w:val="clear" w:color="auto" w:fill="FFF8EB"/>
          </w:tcPr>
          <w:p w14:paraId="07843DB2" w14:textId="77777777" w:rsidR="000B4ABD" w:rsidRDefault="006E238D">
            <w:pPr>
              <w:pStyle w:val="TableParagraph"/>
              <w:spacing w:before="340"/>
              <w:ind w:left="283"/>
              <w:rPr>
                <w:rFonts w:ascii="NotoSerif-Black"/>
                <w:b/>
                <w:sz w:val="28"/>
              </w:rPr>
            </w:pPr>
            <w:r>
              <w:rPr>
                <w:rFonts w:ascii="NotoSerif-Black"/>
                <w:b/>
                <w:color w:val="24305E"/>
                <w:sz w:val="28"/>
              </w:rPr>
              <w:t>What pregnant women in New Zealand are doing</w:t>
            </w:r>
          </w:p>
          <w:p w14:paraId="773F8996" w14:textId="77777777" w:rsidR="000B4ABD" w:rsidRDefault="006E238D">
            <w:pPr>
              <w:pStyle w:val="TableParagraph"/>
              <w:spacing w:before="283"/>
              <w:ind w:left="283"/>
              <w:rPr>
                <w:sz w:val="16"/>
              </w:rPr>
            </w:pPr>
            <w:r>
              <w:rPr>
                <w:color w:val="24305E"/>
                <w:sz w:val="28"/>
              </w:rPr>
              <w:t>In the Growing Up in New Zealand study:</w:t>
            </w:r>
            <w:r>
              <w:rPr>
                <w:color w:val="24305E"/>
                <w:position w:val="9"/>
                <w:sz w:val="16"/>
              </w:rPr>
              <w:t>11</w:t>
            </w:r>
          </w:p>
        </w:tc>
      </w:tr>
      <w:tr w:rsidR="000B4ABD" w14:paraId="4A1153FE" w14:textId="77777777">
        <w:trPr>
          <w:trHeight w:val="3673"/>
        </w:trPr>
        <w:tc>
          <w:tcPr>
            <w:tcW w:w="4025" w:type="dxa"/>
            <w:tcBorders>
              <w:top w:val="single" w:sz="4" w:space="0" w:color="FBBA00"/>
              <w:bottom w:val="single" w:sz="4" w:space="0" w:color="FBBA00"/>
            </w:tcBorders>
            <w:shd w:val="clear" w:color="auto" w:fill="FFF8EB"/>
          </w:tcPr>
          <w:p w14:paraId="7A79497B" w14:textId="77777777" w:rsidR="000B4ABD" w:rsidRDefault="006E238D">
            <w:pPr>
              <w:pStyle w:val="TableParagraph"/>
              <w:spacing w:before="331" w:after="84"/>
              <w:ind w:left="340"/>
              <w:rPr>
                <w:b/>
                <w:sz w:val="60"/>
              </w:rPr>
            </w:pPr>
            <w:r>
              <w:rPr>
                <w:b/>
                <w:color w:val="24305E"/>
                <w:sz w:val="60"/>
              </w:rPr>
              <w:t>58%</w:t>
            </w:r>
          </w:p>
          <w:p w14:paraId="1A04EA86" w14:textId="77777777" w:rsidR="000B4ABD" w:rsidRDefault="00E902B2">
            <w:pPr>
              <w:pStyle w:val="TableParagraph"/>
              <w:ind w:left="300" w:right="-44"/>
              <w:rPr>
                <w:rFonts w:ascii="NotoSans-SemiBold"/>
                <w:sz w:val="20"/>
              </w:rPr>
            </w:pPr>
            <w:r>
              <w:rPr>
                <w:rFonts w:ascii="NotoSans-SemiBold"/>
                <w:sz w:val="20"/>
              </w:rPr>
            </w:r>
            <w:r>
              <w:rPr>
                <w:rFonts w:ascii="NotoSans-SemiBold"/>
                <w:sz w:val="20"/>
              </w:rPr>
              <w:pict w14:anchorId="5C6F3760">
                <v:group id="_x0000_s3612" alt="" style="width:181.45pt;height:14.2pt;mso-position-horizontal-relative:char;mso-position-vertical-relative:line" coordsize="3629,284">
                  <v:line id="_x0000_s3613" alt="" style="position:absolute" from="0,142" to="3628,142" strokecolor="#ffe3ab" strokeweight="4pt"/>
                  <v:line id="_x0000_s3614" alt="" style="position:absolute" from="0,142" to="2098,142" strokecolor="#fbba00" strokeweight="4pt"/>
                  <v:line id="_x0000_s3615" alt="" style="position:absolute" from="2095,0" to="2095,283" strokecolor="#fbba00" strokeweight="4pt"/>
                  <w10:wrap type="none"/>
                  <w10:anchorlock/>
                </v:group>
              </w:pict>
            </w:r>
          </w:p>
          <w:p w14:paraId="773EAAAB" w14:textId="77777777" w:rsidR="000B4ABD" w:rsidRDefault="006E238D">
            <w:pPr>
              <w:pStyle w:val="TableParagraph"/>
              <w:spacing w:before="184"/>
              <w:ind w:left="340" w:right="371"/>
              <w:rPr>
                <w:sz w:val="28"/>
              </w:rPr>
            </w:pPr>
            <w:r>
              <w:rPr>
                <w:color w:val="24305E"/>
                <w:sz w:val="28"/>
              </w:rPr>
              <w:t>of pregnant women had three servings of milk and milk products a day</w:t>
            </w:r>
          </w:p>
        </w:tc>
        <w:tc>
          <w:tcPr>
            <w:tcW w:w="4478" w:type="dxa"/>
            <w:tcBorders>
              <w:top w:val="single" w:sz="4" w:space="0" w:color="FBBA00"/>
              <w:bottom w:val="single" w:sz="4" w:space="0" w:color="FBBA00"/>
            </w:tcBorders>
          </w:tcPr>
          <w:p w14:paraId="3A266998" w14:textId="77777777" w:rsidR="000B4ABD" w:rsidRDefault="000B4ABD">
            <w:pPr>
              <w:pStyle w:val="TableParagraph"/>
              <w:rPr>
                <w:rFonts w:ascii="NotoSans-SemiBold"/>
                <w:b/>
                <w:sz w:val="38"/>
              </w:rPr>
            </w:pPr>
          </w:p>
          <w:p w14:paraId="6EADAF47" w14:textId="77777777" w:rsidR="000B4ABD" w:rsidRDefault="000B4ABD">
            <w:pPr>
              <w:pStyle w:val="TableParagraph"/>
              <w:spacing w:before="6"/>
              <w:rPr>
                <w:rFonts w:ascii="NotoSans-SemiBold"/>
                <w:b/>
                <w:sz w:val="50"/>
              </w:rPr>
            </w:pPr>
          </w:p>
          <w:p w14:paraId="182A2670" w14:textId="77777777" w:rsidR="000B4ABD" w:rsidRDefault="006E238D">
            <w:pPr>
              <w:pStyle w:val="TableParagraph"/>
              <w:spacing w:before="1"/>
              <w:ind w:left="500" w:right="671"/>
              <w:rPr>
                <w:sz w:val="16"/>
              </w:rPr>
            </w:pPr>
            <w:r>
              <w:rPr>
                <w:color w:val="24305E"/>
                <w:sz w:val="28"/>
              </w:rPr>
              <w:t>Less likely to have the recommended number of servings of milk and milk products</w:t>
            </w:r>
            <w:r>
              <w:rPr>
                <w:color w:val="24305E"/>
                <w:position w:val="9"/>
                <w:sz w:val="16"/>
              </w:rPr>
              <w:t>12</w:t>
            </w:r>
          </w:p>
          <w:p w14:paraId="2411630B" w14:textId="77777777" w:rsidR="000B4ABD" w:rsidRDefault="006E238D">
            <w:pPr>
              <w:pStyle w:val="TableParagraph"/>
              <w:spacing w:before="283"/>
              <w:ind w:left="500"/>
              <w:rPr>
                <w:sz w:val="20"/>
              </w:rPr>
            </w:pPr>
            <w:r>
              <w:rPr>
                <w:sz w:val="20"/>
              </w:rPr>
              <w:t>Pacific and Asian women.</w:t>
            </w:r>
          </w:p>
        </w:tc>
      </w:tr>
      <w:tr w:rsidR="000B4ABD" w14:paraId="6AFF3AE6" w14:textId="77777777">
        <w:trPr>
          <w:trHeight w:val="850"/>
        </w:trPr>
        <w:tc>
          <w:tcPr>
            <w:tcW w:w="4025" w:type="dxa"/>
            <w:tcBorders>
              <w:top w:val="single" w:sz="4" w:space="0" w:color="FBBA00"/>
            </w:tcBorders>
            <w:shd w:val="clear" w:color="auto" w:fill="FFF8EB"/>
          </w:tcPr>
          <w:p w14:paraId="15D01D8E" w14:textId="77777777" w:rsidR="000B4ABD" w:rsidRDefault="000B4ABD">
            <w:pPr>
              <w:pStyle w:val="TableParagraph"/>
              <w:spacing w:before="10"/>
              <w:rPr>
                <w:rFonts w:ascii="NotoSans-SemiBold"/>
                <w:b/>
                <w:sz w:val="20"/>
              </w:rPr>
            </w:pPr>
          </w:p>
          <w:p w14:paraId="6C0A81BD" w14:textId="77777777" w:rsidR="000B4ABD" w:rsidRDefault="006E238D">
            <w:pPr>
              <w:pStyle w:val="TableParagraph"/>
              <w:ind w:left="340"/>
              <w:rPr>
                <w:sz w:val="16"/>
              </w:rPr>
            </w:pPr>
            <w:r>
              <w:rPr>
                <w:sz w:val="16"/>
              </w:rPr>
              <w:t>Source: Morton et al (2014)</w:t>
            </w:r>
          </w:p>
        </w:tc>
        <w:tc>
          <w:tcPr>
            <w:tcW w:w="4478" w:type="dxa"/>
            <w:tcBorders>
              <w:top w:val="single" w:sz="4" w:space="0" w:color="FBBA00"/>
            </w:tcBorders>
            <w:shd w:val="clear" w:color="auto" w:fill="FFF8EB"/>
          </w:tcPr>
          <w:p w14:paraId="6A200F7E" w14:textId="77777777" w:rsidR="000B4ABD" w:rsidRDefault="000B4ABD">
            <w:pPr>
              <w:pStyle w:val="TableParagraph"/>
              <w:rPr>
                <w:rFonts w:ascii="Times New Roman"/>
                <w:sz w:val="20"/>
              </w:rPr>
            </w:pPr>
          </w:p>
        </w:tc>
      </w:tr>
    </w:tbl>
    <w:p w14:paraId="5C83797F" w14:textId="77777777" w:rsidR="000B4ABD" w:rsidRDefault="000B4ABD">
      <w:pPr>
        <w:pStyle w:val="BodyText"/>
        <w:rPr>
          <w:rFonts w:ascii="NotoSans-SemiBold"/>
          <w:b/>
        </w:rPr>
      </w:pPr>
    </w:p>
    <w:p w14:paraId="3AD8E55D" w14:textId="77777777" w:rsidR="000B4ABD" w:rsidRDefault="00E902B2">
      <w:pPr>
        <w:pStyle w:val="BodyText"/>
        <w:spacing w:before="2"/>
        <w:rPr>
          <w:rFonts w:ascii="NotoSans-SemiBold"/>
          <w:b/>
          <w:sz w:val="12"/>
        </w:rPr>
      </w:pPr>
      <w:r>
        <w:pict w14:anchorId="2DE3EDAA">
          <v:shape id="_x0000_s3611" alt="" style="position:absolute;margin-left:85.05pt;margin-top:10.5pt;width:107.75pt;height:.1pt;z-index:-251507712;mso-wrap-edited:f;mso-width-percent:0;mso-height-percent:0;mso-wrap-distance-left:0;mso-wrap-distance-right:0;mso-position-horizontal-relative:page;mso-width-percent:0;mso-height-percent:0" coordsize="2155,1270" path="m,l2154,e" filled="f" strokecolor="#fbba00" strokeweight=".5pt">
            <v:path arrowok="t" o:connecttype="custom" o:connectlocs="0,0;868546650,0" o:connectangles="0,0"/>
            <w10:wrap type="topAndBottom" anchorx="page"/>
          </v:shape>
        </w:pict>
      </w:r>
    </w:p>
    <w:p w14:paraId="45A6E56A" w14:textId="77777777" w:rsidR="000B4ABD" w:rsidRDefault="006E238D">
      <w:pPr>
        <w:pStyle w:val="ListParagraph"/>
        <w:numPr>
          <w:ilvl w:val="0"/>
          <w:numId w:val="43"/>
        </w:numPr>
        <w:tabs>
          <w:tab w:val="left" w:pos="1985"/>
        </w:tabs>
        <w:spacing w:before="140" w:line="242" w:lineRule="auto"/>
        <w:ind w:right="748"/>
        <w:rPr>
          <w:sz w:val="16"/>
        </w:rPr>
      </w:pPr>
      <w:r>
        <w:rPr>
          <w:sz w:val="16"/>
        </w:rPr>
        <w:t xml:space="preserve">The 2008/09 Adult Nutrition Survey (University of Otago and Ministry of Health 2011) provides data for </w:t>
      </w:r>
      <w:r>
        <w:rPr>
          <w:spacing w:val="-3"/>
          <w:sz w:val="16"/>
        </w:rPr>
        <w:t xml:space="preserve">adults </w:t>
      </w:r>
      <w:r>
        <w:rPr>
          <w:sz w:val="16"/>
        </w:rPr>
        <w:t>from 15+ years of age. The Eating and Activity Guidelines define adults as 19–64</w:t>
      </w:r>
      <w:r>
        <w:rPr>
          <w:spacing w:val="-2"/>
          <w:sz w:val="16"/>
        </w:rPr>
        <w:t xml:space="preserve"> </w:t>
      </w:r>
      <w:r>
        <w:rPr>
          <w:sz w:val="16"/>
        </w:rPr>
        <w:t>years.</w:t>
      </w:r>
    </w:p>
    <w:p w14:paraId="2EBBEDA6" w14:textId="77777777" w:rsidR="000B4ABD" w:rsidRDefault="00E902B2">
      <w:pPr>
        <w:pStyle w:val="ListParagraph"/>
        <w:numPr>
          <w:ilvl w:val="0"/>
          <w:numId w:val="43"/>
        </w:numPr>
        <w:tabs>
          <w:tab w:val="left" w:pos="1985"/>
        </w:tabs>
        <w:spacing w:before="56" w:line="242" w:lineRule="auto"/>
        <w:ind w:right="1089"/>
        <w:rPr>
          <w:sz w:val="16"/>
        </w:rPr>
      </w:pPr>
      <w:r>
        <w:pict w14:anchorId="2E6620B5">
          <v:group id="_x0000_s3607" alt="" style="position:absolute;left:0;text-align:left;margin-left:311.3pt;margin-top:-282pt;width:198.95pt;height:187.45pt;z-index:-251623424;mso-position-horizontal-relative:page" coordorigin="6226,-5640" coordsize="3979,3749">
            <v:rect id="_x0000_s3608" alt="" style="position:absolute;left:6226;top:-5641;width:3979;height:3749" fillcolor="#fff8eb" stroked="f"/>
            <v:shape id="_x0000_s3609" alt="" style="position:absolute;left:6484;top:-5210;width:238;height:508" coordorigin="6485,-5210" coordsize="238,508" path="m6534,-5210r-49,l6485,-4719r3,10l6495,-4703r9,1l6514,-4707r209,-209l6687,-4952r-153,153l6534,-5210xe" fillcolor="#fbba00" stroked="f">
              <v:path arrowok="t"/>
            </v:shape>
            <v:shape id="_x0000_s3610" alt="" style="position:absolute;left:6248;top:-5210;width:494;height:559" coordorigin="6248,-5210" coordsize="494,559" path="m6303,-4952r153,153l6456,-5210r78,l6534,-4799r153,-153l6741,-4898r-246,247l6248,-4898r55,-54xe" filled="f" strokecolor="#24305e" strokeweight=".52pt">
              <v:path arrowok="t"/>
            </v:shape>
            <w10:wrap anchorx="page"/>
          </v:group>
        </w:pict>
      </w:r>
      <w:r w:rsidR="00D56FD6">
        <w:rPr>
          <w:sz w:val="16"/>
        </w:rPr>
        <w:t>The Growing Up in New Zealand longitudinal study recruited over 6,500 women in pregnancy in late 2008–2009</w:t>
      </w:r>
      <w:r w:rsidR="00D56FD6">
        <w:rPr>
          <w:spacing w:val="-10"/>
          <w:sz w:val="16"/>
        </w:rPr>
        <w:t xml:space="preserve"> </w:t>
      </w:r>
      <w:r w:rsidR="00D56FD6">
        <w:rPr>
          <w:spacing w:val="-3"/>
          <w:sz w:val="16"/>
        </w:rPr>
        <w:t>from</w:t>
      </w:r>
      <w:r w:rsidR="00D56FD6">
        <w:rPr>
          <w:spacing w:val="-9"/>
          <w:sz w:val="16"/>
        </w:rPr>
        <w:t xml:space="preserve"> </w:t>
      </w:r>
      <w:r w:rsidR="00D56FD6">
        <w:rPr>
          <w:sz w:val="16"/>
        </w:rPr>
        <w:t>Auckland,</w:t>
      </w:r>
      <w:r w:rsidR="00D56FD6">
        <w:rPr>
          <w:spacing w:val="-10"/>
          <w:sz w:val="16"/>
        </w:rPr>
        <w:t xml:space="preserve"> </w:t>
      </w:r>
      <w:r w:rsidR="00D56FD6">
        <w:rPr>
          <w:sz w:val="16"/>
        </w:rPr>
        <w:t>Counties</w:t>
      </w:r>
      <w:r w:rsidR="00D56FD6">
        <w:rPr>
          <w:spacing w:val="-9"/>
          <w:sz w:val="16"/>
        </w:rPr>
        <w:t xml:space="preserve"> </w:t>
      </w:r>
      <w:r w:rsidR="00D56FD6">
        <w:rPr>
          <w:sz w:val="16"/>
        </w:rPr>
        <w:t>Manukau</w:t>
      </w:r>
      <w:r w:rsidR="00D56FD6">
        <w:rPr>
          <w:spacing w:val="-9"/>
          <w:sz w:val="16"/>
        </w:rPr>
        <w:t xml:space="preserve"> </w:t>
      </w:r>
      <w:r w:rsidR="00D56FD6">
        <w:rPr>
          <w:sz w:val="16"/>
        </w:rPr>
        <w:t>and</w:t>
      </w:r>
      <w:r w:rsidR="00D56FD6">
        <w:rPr>
          <w:spacing w:val="-10"/>
          <w:sz w:val="16"/>
        </w:rPr>
        <w:t xml:space="preserve"> </w:t>
      </w:r>
      <w:r w:rsidR="00D56FD6">
        <w:rPr>
          <w:spacing w:val="-3"/>
          <w:sz w:val="16"/>
        </w:rPr>
        <w:t>Waikato</w:t>
      </w:r>
      <w:r w:rsidR="00D56FD6">
        <w:rPr>
          <w:spacing w:val="-9"/>
          <w:sz w:val="16"/>
        </w:rPr>
        <w:t xml:space="preserve"> </w:t>
      </w:r>
      <w:r w:rsidR="00D56FD6">
        <w:rPr>
          <w:sz w:val="16"/>
        </w:rPr>
        <w:t>District</w:t>
      </w:r>
      <w:r w:rsidR="00D56FD6">
        <w:rPr>
          <w:spacing w:val="-9"/>
          <w:sz w:val="16"/>
        </w:rPr>
        <w:t xml:space="preserve"> </w:t>
      </w:r>
      <w:r w:rsidR="00D56FD6">
        <w:rPr>
          <w:sz w:val="16"/>
        </w:rPr>
        <w:t>Health</w:t>
      </w:r>
      <w:r w:rsidR="00D56FD6">
        <w:rPr>
          <w:spacing w:val="-10"/>
          <w:sz w:val="16"/>
        </w:rPr>
        <w:t xml:space="preserve"> </w:t>
      </w:r>
      <w:r w:rsidR="00D56FD6">
        <w:rPr>
          <w:spacing w:val="-3"/>
          <w:sz w:val="16"/>
        </w:rPr>
        <w:t>Boards.</w:t>
      </w:r>
      <w:r w:rsidR="00D56FD6">
        <w:rPr>
          <w:spacing w:val="-9"/>
          <w:sz w:val="16"/>
        </w:rPr>
        <w:t xml:space="preserve"> </w:t>
      </w:r>
      <w:r w:rsidR="00D56FD6">
        <w:rPr>
          <w:sz w:val="16"/>
        </w:rPr>
        <w:t>The</w:t>
      </w:r>
      <w:r w:rsidR="00D56FD6">
        <w:rPr>
          <w:spacing w:val="-9"/>
          <w:sz w:val="16"/>
        </w:rPr>
        <w:t xml:space="preserve"> </w:t>
      </w:r>
      <w:r w:rsidR="00D56FD6">
        <w:rPr>
          <w:sz w:val="16"/>
        </w:rPr>
        <w:t>birth</w:t>
      </w:r>
      <w:r w:rsidR="00D56FD6">
        <w:rPr>
          <w:spacing w:val="-10"/>
          <w:sz w:val="16"/>
        </w:rPr>
        <w:t xml:space="preserve"> </w:t>
      </w:r>
      <w:r w:rsidR="00D56FD6">
        <w:rPr>
          <w:spacing w:val="-3"/>
          <w:sz w:val="16"/>
        </w:rPr>
        <w:t xml:space="preserve">characteristics </w:t>
      </w:r>
      <w:r w:rsidR="00D56FD6">
        <w:rPr>
          <w:sz w:val="16"/>
        </w:rPr>
        <w:t>of the cohort are closely aligned with all New Zealand births between 2007 and</w:t>
      </w:r>
      <w:r w:rsidR="00D56FD6">
        <w:rPr>
          <w:spacing w:val="-3"/>
          <w:sz w:val="16"/>
        </w:rPr>
        <w:t xml:space="preserve"> </w:t>
      </w:r>
      <w:r w:rsidR="00D56FD6">
        <w:rPr>
          <w:sz w:val="16"/>
        </w:rPr>
        <w:t>2010.</w:t>
      </w:r>
    </w:p>
    <w:p w14:paraId="17E1D6C3" w14:textId="77777777" w:rsidR="000B4ABD" w:rsidRDefault="006E238D">
      <w:pPr>
        <w:pStyle w:val="ListParagraph"/>
        <w:numPr>
          <w:ilvl w:val="0"/>
          <w:numId w:val="43"/>
        </w:numPr>
        <w:tabs>
          <w:tab w:val="left" w:pos="1985"/>
        </w:tabs>
        <w:spacing w:before="57" w:line="242" w:lineRule="auto"/>
        <w:ind w:right="1046"/>
        <w:rPr>
          <w:sz w:val="16"/>
        </w:rPr>
      </w:pPr>
      <w:r>
        <w:rPr>
          <w:sz w:val="16"/>
        </w:rPr>
        <w:t xml:space="preserve">The recommended intake of milk or milk products for pregnant women at the time of data collection </w:t>
      </w:r>
      <w:r>
        <w:rPr>
          <w:spacing w:val="-5"/>
          <w:sz w:val="16"/>
        </w:rPr>
        <w:t xml:space="preserve">was </w:t>
      </w:r>
      <w:r>
        <w:rPr>
          <w:sz w:val="16"/>
        </w:rPr>
        <w:t>at least three servings each</w:t>
      </w:r>
      <w:r>
        <w:rPr>
          <w:spacing w:val="-1"/>
          <w:sz w:val="16"/>
        </w:rPr>
        <w:t xml:space="preserve"> </w:t>
      </w:r>
      <w:r>
        <w:rPr>
          <w:sz w:val="16"/>
        </w:rPr>
        <w:t>day.</w:t>
      </w:r>
    </w:p>
    <w:p w14:paraId="4DF8A7C4" w14:textId="77777777" w:rsidR="000B4ABD" w:rsidRDefault="000B4ABD">
      <w:pPr>
        <w:spacing w:line="242" w:lineRule="auto"/>
        <w:rPr>
          <w:sz w:val="16"/>
        </w:rPr>
        <w:sectPr w:rsidR="000B4ABD">
          <w:pgSz w:w="11910" w:h="16840"/>
          <w:pgMar w:top="1300" w:right="1000" w:bottom="280" w:left="0" w:header="850" w:footer="0" w:gutter="0"/>
          <w:cols w:space="720"/>
        </w:sectPr>
      </w:pPr>
    </w:p>
    <w:p w14:paraId="5748FB7E" w14:textId="77777777" w:rsidR="000B4ABD" w:rsidRDefault="000B4ABD">
      <w:pPr>
        <w:pStyle w:val="BodyText"/>
      </w:pPr>
    </w:p>
    <w:p w14:paraId="25E50331" w14:textId="77777777" w:rsidR="000B4ABD" w:rsidRDefault="000B4ABD">
      <w:pPr>
        <w:pStyle w:val="BodyText"/>
        <w:spacing w:before="10"/>
        <w:rPr>
          <w:sz w:val="21"/>
        </w:rPr>
      </w:pPr>
    </w:p>
    <w:p w14:paraId="5DB83049" w14:textId="77777777" w:rsidR="000B4ABD" w:rsidRDefault="006E238D">
      <w:pPr>
        <w:spacing w:before="101"/>
        <w:ind w:left="1700"/>
        <w:rPr>
          <w:rFonts w:ascii="NotoSerif-Black"/>
          <w:b/>
        </w:rPr>
      </w:pPr>
      <w:r>
        <w:rPr>
          <w:rFonts w:ascii="NotoSerif-Black"/>
          <w:b/>
          <w:color w:val="24305E"/>
        </w:rPr>
        <w:t>Eating Statement 1</w:t>
      </w:r>
    </w:p>
    <w:p w14:paraId="7E215747" w14:textId="77777777" w:rsidR="000B4ABD" w:rsidRDefault="00E902B2">
      <w:pPr>
        <w:pStyle w:val="Heading3"/>
        <w:spacing w:before="153" w:line="211" w:lineRule="auto"/>
        <w:ind w:left="1700" w:right="3150"/>
      </w:pPr>
      <w:r>
        <w:pict w14:anchorId="25502DAB">
          <v:group id="_x0000_s3604" alt="" style="position:absolute;left:0;text-align:left;margin-left:462.35pt;margin-top:11.8pt;width:47.85pt;height:51.4pt;z-index:251552768;mso-position-horizontal-relative:page" coordorigin="9247,236" coordsize="957,1028">
            <v:shape id="_x0000_s3605" type="#_x0000_t75" alt="" style="position:absolute;left:9544;top:532;width:369;height:350">
              <v:imagedata r:id="rId192" o:title=""/>
            </v:shape>
            <v:shape id="_x0000_s3606" alt="" style="position:absolute;left:9256;top:244;width:939;height:1010" coordorigin="9256,245" coordsize="939,1010" path="m9453,324r-50,63l9384,453r-1,66l9385,579r-8,51l9343,668r-35,32l9279,748r-18,58l9256,871r11,66l9297,1001r52,57l9426,1102r82,37l9576,1175r59,31l9689,1232r53,16l9798,1254r63,-7l9937,1224r68,-34l10066,1147r51,-50l10157,1040r26,-60l10195,919r-6,-61l10164,801r-28,-61l10127,682r1,-56l10130,571r-6,-54l10101,461r-48,-58l10003,361r-59,-38l9878,290r-70,-25l9735,249r-73,-4l9589,255r-70,25l9453,324xe" filled="f" strokecolor="#24305e" strokeweight=".92pt">
              <v:path arrowok="t"/>
            </v:shape>
            <w10:wrap anchorx="page"/>
          </v:group>
        </w:pict>
      </w:r>
      <w:bookmarkStart w:id="49" w:name="_bookmark28"/>
      <w:bookmarkEnd w:id="49"/>
      <w:r w:rsidR="00D56FD6">
        <w:rPr>
          <w:color w:val="24305E"/>
        </w:rPr>
        <w:t>Enjoy a variety of nutritious</w:t>
      </w:r>
      <w:bookmarkStart w:id="50" w:name="some_legumes_,_nuts,_seeds,_fish_and_oth"/>
      <w:bookmarkEnd w:id="50"/>
      <w:r w:rsidR="00D56FD6">
        <w:rPr>
          <w:color w:val="24305E"/>
        </w:rPr>
        <w:t xml:space="preserve"> foods every day including:</w:t>
      </w:r>
    </w:p>
    <w:p w14:paraId="39B38511" w14:textId="77777777" w:rsidR="000B4ABD" w:rsidRDefault="006E238D">
      <w:pPr>
        <w:spacing w:before="2" w:line="211" w:lineRule="auto"/>
        <w:ind w:left="1700" w:right="2394" w:hanging="1"/>
        <w:rPr>
          <w:rFonts w:ascii="NotoSerif-Black"/>
          <w:b/>
          <w:sz w:val="40"/>
        </w:rPr>
      </w:pPr>
      <w:r>
        <w:rPr>
          <w:rFonts w:ascii="NotoSerif-Black"/>
          <w:b/>
          <w:color w:val="24305E"/>
          <w:sz w:val="40"/>
        </w:rPr>
        <w:t>some legumes</w:t>
      </w:r>
      <w:r>
        <w:rPr>
          <w:rFonts w:ascii="NotoSerif-Black"/>
          <w:b/>
          <w:color w:val="24305E"/>
          <w:position w:val="13"/>
          <w:sz w:val="23"/>
        </w:rPr>
        <w:t>13</w:t>
      </w:r>
      <w:r>
        <w:rPr>
          <w:rFonts w:ascii="NotoSerif-Black"/>
          <w:b/>
          <w:color w:val="24305E"/>
          <w:sz w:val="40"/>
        </w:rPr>
        <w:t>, nuts, seeds, fish and other seafood, eggs, poultry</w:t>
      </w:r>
    </w:p>
    <w:p w14:paraId="3704AF26" w14:textId="77777777" w:rsidR="000B4ABD" w:rsidRDefault="006E238D">
      <w:pPr>
        <w:pStyle w:val="Heading3"/>
        <w:spacing w:line="495" w:lineRule="exact"/>
        <w:ind w:left="1700"/>
      </w:pPr>
      <w:r>
        <w:rPr>
          <w:color w:val="24305E"/>
        </w:rPr>
        <w:t>and/or red meat with the fat removed</w:t>
      </w:r>
    </w:p>
    <w:p w14:paraId="49C013B4" w14:textId="77777777" w:rsidR="000B4ABD" w:rsidRDefault="000B4ABD">
      <w:pPr>
        <w:pStyle w:val="BodyText"/>
        <w:rPr>
          <w:rFonts w:ascii="NotoSerif-Black"/>
          <w:b/>
        </w:rPr>
      </w:pPr>
    </w:p>
    <w:p w14:paraId="68C0C47E" w14:textId="77777777" w:rsidR="000B4ABD" w:rsidRDefault="000B4ABD">
      <w:pPr>
        <w:pStyle w:val="BodyText"/>
        <w:rPr>
          <w:rFonts w:ascii="NotoSerif-Black"/>
          <w:b/>
          <w:sz w:val="19"/>
        </w:rPr>
      </w:pPr>
    </w:p>
    <w:tbl>
      <w:tblPr>
        <w:tblW w:w="0" w:type="auto"/>
        <w:tblInd w:w="1688" w:type="dxa"/>
        <w:tblLayout w:type="fixed"/>
        <w:tblCellMar>
          <w:left w:w="0" w:type="dxa"/>
          <w:right w:w="0" w:type="dxa"/>
        </w:tblCellMar>
        <w:tblLook w:val="01E0" w:firstRow="1" w:lastRow="1" w:firstColumn="1" w:lastColumn="1" w:noHBand="0" w:noVBand="0"/>
      </w:tblPr>
      <w:tblGrid>
        <w:gridCol w:w="8507"/>
      </w:tblGrid>
      <w:tr w:rsidR="000B4ABD" w14:paraId="7B57FF37" w14:textId="77777777">
        <w:trPr>
          <w:trHeight w:val="673"/>
        </w:trPr>
        <w:tc>
          <w:tcPr>
            <w:tcW w:w="8507" w:type="dxa"/>
            <w:tcBorders>
              <w:top w:val="single" w:sz="18" w:space="0" w:color="FBBA00"/>
            </w:tcBorders>
            <w:shd w:val="clear" w:color="auto" w:fill="FFF8EB"/>
          </w:tcPr>
          <w:p w14:paraId="463F0963" w14:textId="77777777" w:rsidR="000B4ABD" w:rsidRDefault="006E238D">
            <w:pPr>
              <w:pStyle w:val="TableParagraph"/>
              <w:spacing w:before="119"/>
              <w:ind w:left="190"/>
              <w:rPr>
                <w:rFonts w:ascii="NotoSerif-Black"/>
                <w:b/>
                <w:sz w:val="28"/>
              </w:rPr>
            </w:pPr>
            <w:r>
              <w:rPr>
                <w:rFonts w:ascii="NotoSerif-Black"/>
                <w:b/>
                <w:color w:val="24305E"/>
                <w:sz w:val="28"/>
              </w:rPr>
              <w:t>Reasons for the recommendation</w:t>
            </w:r>
          </w:p>
        </w:tc>
      </w:tr>
      <w:tr w:rsidR="000B4ABD" w14:paraId="39B423E7" w14:textId="77777777">
        <w:trPr>
          <w:trHeight w:val="8785"/>
        </w:trPr>
        <w:tc>
          <w:tcPr>
            <w:tcW w:w="8507" w:type="dxa"/>
            <w:tcBorders>
              <w:bottom w:val="single" w:sz="4" w:space="0" w:color="FBBA00"/>
            </w:tcBorders>
          </w:tcPr>
          <w:p w14:paraId="79E6E287" w14:textId="77777777" w:rsidR="000B4ABD" w:rsidRDefault="006E238D">
            <w:pPr>
              <w:pStyle w:val="TableParagraph"/>
              <w:spacing w:before="141" w:line="264" w:lineRule="auto"/>
              <w:ind w:left="190"/>
              <w:rPr>
                <w:sz w:val="20"/>
              </w:rPr>
            </w:pPr>
            <w:r>
              <w:rPr>
                <w:sz w:val="20"/>
              </w:rPr>
              <w:t>Eating patterns that include legumes, nuts, fish and other seafood are linked with a lower risk of cardiovascular disease, type 2 diabetes, weight gain and some cancers.</w:t>
            </w:r>
          </w:p>
          <w:p w14:paraId="298D577F" w14:textId="77777777" w:rsidR="000B4ABD" w:rsidRDefault="006E238D">
            <w:pPr>
              <w:pStyle w:val="TableParagraph"/>
              <w:numPr>
                <w:ilvl w:val="0"/>
                <w:numId w:val="38"/>
              </w:numPr>
              <w:tabs>
                <w:tab w:val="left" w:pos="473"/>
                <w:tab w:val="left" w:pos="474"/>
              </w:tabs>
              <w:spacing w:before="86" w:line="264" w:lineRule="auto"/>
              <w:ind w:right="283"/>
              <w:rPr>
                <w:sz w:val="20"/>
              </w:rPr>
            </w:pPr>
            <w:r>
              <w:rPr>
                <w:sz w:val="20"/>
              </w:rPr>
              <w:t xml:space="preserve">Legumes, nuts and seeds are rich in nutrients and high in fibre and are a source of protein. Some types of nuts are useful sources of specific nutrients (eg, almonds </w:t>
            </w:r>
            <w:r>
              <w:rPr>
                <w:spacing w:val="-3"/>
                <w:sz w:val="20"/>
              </w:rPr>
              <w:t>provide</w:t>
            </w:r>
            <w:r>
              <w:rPr>
                <w:spacing w:val="-7"/>
                <w:sz w:val="20"/>
              </w:rPr>
              <w:t xml:space="preserve"> </w:t>
            </w:r>
            <w:r>
              <w:rPr>
                <w:sz w:val="20"/>
              </w:rPr>
              <w:t>calcium</w:t>
            </w:r>
            <w:r>
              <w:rPr>
                <w:spacing w:val="-7"/>
                <w:sz w:val="20"/>
              </w:rPr>
              <w:t xml:space="preserve"> </w:t>
            </w:r>
            <w:r>
              <w:rPr>
                <w:sz w:val="20"/>
              </w:rPr>
              <w:t>and</w:t>
            </w:r>
            <w:r>
              <w:rPr>
                <w:spacing w:val="-7"/>
                <w:sz w:val="20"/>
              </w:rPr>
              <w:t xml:space="preserve"> </w:t>
            </w:r>
            <w:r>
              <w:rPr>
                <w:spacing w:val="-3"/>
                <w:sz w:val="20"/>
              </w:rPr>
              <w:t>Brazil</w:t>
            </w:r>
            <w:r>
              <w:rPr>
                <w:spacing w:val="-7"/>
                <w:sz w:val="20"/>
              </w:rPr>
              <w:t xml:space="preserve"> </w:t>
            </w:r>
            <w:r>
              <w:rPr>
                <w:sz w:val="20"/>
              </w:rPr>
              <w:t>nuts</w:t>
            </w:r>
            <w:r>
              <w:rPr>
                <w:spacing w:val="-7"/>
                <w:sz w:val="20"/>
              </w:rPr>
              <w:t xml:space="preserve"> </w:t>
            </w:r>
            <w:r>
              <w:rPr>
                <w:spacing w:val="-3"/>
                <w:sz w:val="20"/>
              </w:rPr>
              <w:t>provide</w:t>
            </w:r>
            <w:r>
              <w:rPr>
                <w:spacing w:val="-6"/>
                <w:sz w:val="20"/>
              </w:rPr>
              <w:t xml:space="preserve"> </w:t>
            </w:r>
            <w:r>
              <w:rPr>
                <w:sz w:val="20"/>
              </w:rPr>
              <w:t>selenium).</w:t>
            </w:r>
            <w:r>
              <w:rPr>
                <w:spacing w:val="-7"/>
                <w:sz w:val="20"/>
              </w:rPr>
              <w:t xml:space="preserve"> </w:t>
            </w:r>
            <w:r>
              <w:rPr>
                <w:sz w:val="20"/>
              </w:rPr>
              <w:t>Nuts</w:t>
            </w:r>
            <w:r>
              <w:rPr>
                <w:spacing w:val="-7"/>
                <w:sz w:val="20"/>
              </w:rPr>
              <w:t xml:space="preserve"> </w:t>
            </w:r>
            <w:r>
              <w:rPr>
                <w:spacing w:val="-3"/>
                <w:sz w:val="20"/>
              </w:rPr>
              <w:t>are</w:t>
            </w:r>
            <w:r>
              <w:rPr>
                <w:spacing w:val="-7"/>
                <w:sz w:val="20"/>
              </w:rPr>
              <w:t xml:space="preserve"> </w:t>
            </w:r>
            <w:r>
              <w:rPr>
                <w:sz w:val="20"/>
              </w:rPr>
              <w:t>high</w:t>
            </w:r>
            <w:r>
              <w:rPr>
                <w:spacing w:val="-7"/>
                <w:sz w:val="20"/>
              </w:rPr>
              <w:t xml:space="preserve"> </w:t>
            </w:r>
            <w:r>
              <w:rPr>
                <w:sz w:val="20"/>
              </w:rPr>
              <w:t>in</w:t>
            </w:r>
            <w:r>
              <w:rPr>
                <w:spacing w:val="-7"/>
                <w:sz w:val="20"/>
              </w:rPr>
              <w:t xml:space="preserve"> </w:t>
            </w:r>
            <w:r>
              <w:rPr>
                <w:spacing w:val="-3"/>
                <w:sz w:val="20"/>
              </w:rPr>
              <w:t>unsaturated</w:t>
            </w:r>
            <w:r>
              <w:rPr>
                <w:spacing w:val="-7"/>
                <w:sz w:val="20"/>
              </w:rPr>
              <w:t xml:space="preserve"> </w:t>
            </w:r>
            <w:r>
              <w:rPr>
                <w:spacing w:val="-6"/>
                <w:sz w:val="20"/>
              </w:rPr>
              <w:t xml:space="preserve">fats, </w:t>
            </w:r>
            <w:r>
              <w:rPr>
                <w:sz w:val="20"/>
              </w:rPr>
              <w:t xml:space="preserve">but eating a small amount (around 30 g) each day should not cause excess weight gain, especially if you eat them instead of </w:t>
            </w:r>
            <w:r>
              <w:rPr>
                <w:spacing w:val="-3"/>
                <w:sz w:val="20"/>
              </w:rPr>
              <w:t xml:space="preserve">other, </w:t>
            </w:r>
            <w:r>
              <w:rPr>
                <w:sz w:val="20"/>
              </w:rPr>
              <w:t xml:space="preserve">less healthy foods </w:t>
            </w:r>
            <w:r>
              <w:rPr>
                <w:spacing w:val="-5"/>
                <w:sz w:val="20"/>
              </w:rPr>
              <w:t xml:space="preserve">(Tey </w:t>
            </w:r>
            <w:r>
              <w:rPr>
                <w:sz w:val="20"/>
              </w:rPr>
              <w:t>et al</w:t>
            </w:r>
            <w:r>
              <w:rPr>
                <w:spacing w:val="13"/>
                <w:sz w:val="20"/>
              </w:rPr>
              <w:t xml:space="preserve"> </w:t>
            </w:r>
            <w:r>
              <w:rPr>
                <w:sz w:val="20"/>
              </w:rPr>
              <w:t>2012).</w:t>
            </w:r>
          </w:p>
          <w:p w14:paraId="2E625FC1" w14:textId="77777777" w:rsidR="000B4ABD" w:rsidRDefault="006E238D">
            <w:pPr>
              <w:pStyle w:val="TableParagraph"/>
              <w:numPr>
                <w:ilvl w:val="0"/>
                <w:numId w:val="38"/>
              </w:numPr>
              <w:tabs>
                <w:tab w:val="left" w:pos="473"/>
                <w:tab w:val="left" w:pos="474"/>
              </w:tabs>
              <w:spacing w:before="87"/>
              <w:rPr>
                <w:sz w:val="20"/>
              </w:rPr>
            </w:pPr>
            <w:r>
              <w:rPr>
                <w:sz w:val="20"/>
              </w:rPr>
              <w:t>Fish and seafood are good sources of</w:t>
            </w:r>
            <w:r>
              <w:rPr>
                <w:spacing w:val="-1"/>
                <w:sz w:val="20"/>
              </w:rPr>
              <w:t xml:space="preserve"> </w:t>
            </w:r>
            <w:r>
              <w:rPr>
                <w:sz w:val="20"/>
              </w:rPr>
              <w:t>iodine.</w:t>
            </w:r>
          </w:p>
          <w:p w14:paraId="0F0046EF" w14:textId="77777777" w:rsidR="000B4ABD" w:rsidRDefault="006E238D">
            <w:pPr>
              <w:pStyle w:val="TableParagraph"/>
              <w:numPr>
                <w:ilvl w:val="0"/>
                <w:numId w:val="38"/>
              </w:numPr>
              <w:tabs>
                <w:tab w:val="left" w:pos="474"/>
              </w:tabs>
              <w:spacing w:before="113" w:line="264" w:lineRule="auto"/>
              <w:ind w:right="52"/>
              <w:jc w:val="both"/>
              <w:rPr>
                <w:sz w:val="20"/>
              </w:rPr>
            </w:pPr>
            <w:r>
              <w:rPr>
                <w:sz w:val="20"/>
              </w:rPr>
              <w:t xml:space="preserve">Oily fish such as salmon, tuna, mackerel and sardines and some seafood like </w:t>
            </w:r>
            <w:r>
              <w:rPr>
                <w:spacing w:val="-3"/>
                <w:sz w:val="20"/>
              </w:rPr>
              <w:t xml:space="preserve">mussels </w:t>
            </w:r>
            <w:r>
              <w:rPr>
                <w:sz w:val="20"/>
              </w:rPr>
              <w:t>are good sources of omega-3 fatty acids. Omega-3 is linked with a lower risk of heart disease and stroke (Heart Foundation</w:t>
            </w:r>
            <w:r>
              <w:rPr>
                <w:spacing w:val="-1"/>
                <w:sz w:val="20"/>
              </w:rPr>
              <w:t xml:space="preserve"> </w:t>
            </w:r>
            <w:r>
              <w:rPr>
                <w:sz w:val="20"/>
              </w:rPr>
              <w:t>2012).</w:t>
            </w:r>
          </w:p>
          <w:p w14:paraId="18ADEDCF" w14:textId="77777777" w:rsidR="000B4ABD" w:rsidRDefault="006E238D">
            <w:pPr>
              <w:pStyle w:val="TableParagraph"/>
              <w:numPr>
                <w:ilvl w:val="0"/>
                <w:numId w:val="38"/>
              </w:numPr>
              <w:tabs>
                <w:tab w:val="left" w:pos="473"/>
                <w:tab w:val="left" w:pos="474"/>
              </w:tabs>
              <w:spacing w:before="86" w:line="264" w:lineRule="auto"/>
              <w:ind w:right="240"/>
              <w:rPr>
                <w:sz w:val="20"/>
              </w:rPr>
            </w:pPr>
            <w:r>
              <w:rPr>
                <w:sz w:val="20"/>
              </w:rPr>
              <w:t xml:space="preserve">Eggs provide useful nutrients and can be part of a healthy diet for adults in </w:t>
            </w:r>
            <w:r>
              <w:rPr>
                <w:spacing w:val="-4"/>
                <w:sz w:val="20"/>
              </w:rPr>
              <w:t xml:space="preserve">general </w:t>
            </w:r>
            <w:r>
              <w:rPr>
                <w:sz w:val="20"/>
              </w:rPr>
              <w:t>(Heart Foundation 2016).</w:t>
            </w:r>
          </w:p>
          <w:p w14:paraId="6388CD67" w14:textId="77777777" w:rsidR="000B4ABD" w:rsidRDefault="006E238D">
            <w:pPr>
              <w:pStyle w:val="TableParagraph"/>
              <w:numPr>
                <w:ilvl w:val="0"/>
                <w:numId w:val="38"/>
              </w:numPr>
              <w:tabs>
                <w:tab w:val="left" w:pos="473"/>
                <w:tab w:val="left" w:pos="474"/>
              </w:tabs>
              <w:spacing w:before="86" w:line="264" w:lineRule="auto"/>
              <w:ind w:right="153"/>
              <w:rPr>
                <w:sz w:val="20"/>
              </w:rPr>
            </w:pPr>
            <w:r>
              <w:rPr>
                <w:sz w:val="20"/>
              </w:rPr>
              <w:t>Poultry (eg, chicken) is a good source of protein and some minerals, including iron and</w:t>
            </w:r>
            <w:r>
              <w:rPr>
                <w:spacing w:val="-10"/>
                <w:sz w:val="20"/>
              </w:rPr>
              <w:t xml:space="preserve"> </w:t>
            </w:r>
            <w:r>
              <w:rPr>
                <w:sz w:val="20"/>
              </w:rPr>
              <w:t>zinc.</w:t>
            </w:r>
            <w:r>
              <w:rPr>
                <w:spacing w:val="-9"/>
                <w:sz w:val="20"/>
              </w:rPr>
              <w:t xml:space="preserve"> </w:t>
            </w:r>
            <w:r>
              <w:rPr>
                <w:sz w:val="20"/>
              </w:rPr>
              <w:t>Poultry</w:t>
            </w:r>
            <w:r>
              <w:rPr>
                <w:spacing w:val="-9"/>
                <w:sz w:val="20"/>
              </w:rPr>
              <w:t xml:space="preserve"> </w:t>
            </w:r>
            <w:r>
              <w:rPr>
                <w:sz w:val="20"/>
              </w:rPr>
              <w:t>has</w:t>
            </w:r>
            <w:r>
              <w:rPr>
                <w:spacing w:val="-10"/>
                <w:sz w:val="20"/>
              </w:rPr>
              <w:t xml:space="preserve"> </w:t>
            </w:r>
            <w:r>
              <w:rPr>
                <w:sz w:val="20"/>
              </w:rPr>
              <w:t>a</w:t>
            </w:r>
            <w:r>
              <w:rPr>
                <w:spacing w:val="-9"/>
                <w:sz w:val="20"/>
              </w:rPr>
              <w:t xml:space="preserve"> </w:t>
            </w:r>
            <w:r>
              <w:rPr>
                <w:sz w:val="20"/>
              </w:rPr>
              <w:t>variable</w:t>
            </w:r>
            <w:r>
              <w:rPr>
                <w:spacing w:val="-9"/>
                <w:sz w:val="20"/>
              </w:rPr>
              <w:t xml:space="preserve"> </w:t>
            </w:r>
            <w:r>
              <w:rPr>
                <w:sz w:val="20"/>
              </w:rPr>
              <w:t>fat</w:t>
            </w:r>
            <w:r>
              <w:rPr>
                <w:spacing w:val="-10"/>
                <w:sz w:val="20"/>
              </w:rPr>
              <w:t xml:space="preserve"> </w:t>
            </w:r>
            <w:r>
              <w:rPr>
                <w:sz w:val="20"/>
              </w:rPr>
              <w:t>content</w:t>
            </w:r>
            <w:r>
              <w:rPr>
                <w:spacing w:val="-9"/>
                <w:sz w:val="20"/>
              </w:rPr>
              <w:t xml:space="preserve"> </w:t>
            </w:r>
            <w:r>
              <w:rPr>
                <w:sz w:val="20"/>
              </w:rPr>
              <w:t>depending</w:t>
            </w:r>
            <w:r>
              <w:rPr>
                <w:spacing w:val="-9"/>
                <w:sz w:val="20"/>
              </w:rPr>
              <w:t xml:space="preserve"> </w:t>
            </w:r>
            <w:r>
              <w:rPr>
                <w:sz w:val="20"/>
              </w:rPr>
              <w:t>on</w:t>
            </w:r>
            <w:r>
              <w:rPr>
                <w:spacing w:val="-10"/>
                <w:sz w:val="20"/>
              </w:rPr>
              <w:t xml:space="preserve"> </w:t>
            </w:r>
            <w:r>
              <w:rPr>
                <w:sz w:val="20"/>
              </w:rPr>
              <w:t>the</w:t>
            </w:r>
            <w:r>
              <w:rPr>
                <w:spacing w:val="-9"/>
                <w:sz w:val="20"/>
              </w:rPr>
              <w:t xml:space="preserve"> </w:t>
            </w:r>
            <w:r>
              <w:rPr>
                <w:sz w:val="20"/>
              </w:rPr>
              <w:t>type</w:t>
            </w:r>
            <w:r>
              <w:rPr>
                <w:spacing w:val="-9"/>
                <w:sz w:val="20"/>
              </w:rPr>
              <w:t xml:space="preserve"> </w:t>
            </w:r>
            <w:r>
              <w:rPr>
                <w:sz w:val="20"/>
              </w:rPr>
              <w:t>of</w:t>
            </w:r>
            <w:r>
              <w:rPr>
                <w:spacing w:val="-10"/>
                <w:sz w:val="20"/>
              </w:rPr>
              <w:t xml:space="preserve"> </w:t>
            </w:r>
            <w:r>
              <w:rPr>
                <w:spacing w:val="-3"/>
                <w:sz w:val="20"/>
              </w:rPr>
              <w:t>bird,</w:t>
            </w:r>
            <w:r>
              <w:rPr>
                <w:spacing w:val="-9"/>
                <w:sz w:val="20"/>
              </w:rPr>
              <w:t xml:space="preserve"> </w:t>
            </w:r>
            <w:r>
              <w:rPr>
                <w:sz w:val="20"/>
              </w:rPr>
              <w:t>but</w:t>
            </w:r>
            <w:r>
              <w:rPr>
                <w:spacing w:val="-9"/>
                <w:sz w:val="20"/>
              </w:rPr>
              <w:t xml:space="preserve"> </w:t>
            </w:r>
            <w:r>
              <w:rPr>
                <w:sz w:val="20"/>
              </w:rPr>
              <w:t>as</w:t>
            </w:r>
            <w:r>
              <w:rPr>
                <w:spacing w:val="-10"/>
                <w:sz w:val="20"/>
              </w:rPr>
              <w:t xml:space="preserve"> </w:t>
            </w:r>
            <w:r>
              <w:rPr>
                <w:spacing w:val="-7"/>
                <w:sz w:val="20"/>
              </w:rPr>
              <w:t xml:space="preserve">most </w:t>
            </w:r>
            <w:r>
              <w:rPr>
                <w:sz w:val="20"/>
              </w:rPr>
              <w:t>of it occurs in and around the skin, it is easy to remove (Mann and Truswell</w:t>
            </w:r>
            <w:r>
              <w:rPr>
                <w:spacing w:val="-19"/>
                <w:sz w:val="20"/>
              </w:rPr>
              <w:t xml:space="preserve"> </w:t>
            </w:r>
            <w:r>
              <w:rPr>
                <w:sz w:val="20"/>
              </w:rPr>
              <w:t>2012).</w:t>
            </w:r>
          </w:p>
          <w:p w14:paraId="123CD2E5" w14:textId="77777777" w:rsidR="000B4ABD" w:rsidRDefault="006E238D">
            <w:pPr>
              <w:pStyle w:val="TableParagraph"/>
              <w:numPr>
                <w:ilvl w:val="0"/>
                <w:numId w:val="38"/>
              </w:numPr>
              <w:tabs>
                <w:tab w:val="left" w:pos="473"/>
                <w:tab w:val="left" w:pos="474"/>
              </w:tabs>
              <w:spacing w:before="86" w:line="264" w:lineRule="auto"/>
              <w:ind w:right="92"/>
              <w:rPr>
                <w:sz w:val="20"/>
              </w:rPr>
            </w:pPr>
            <w:r>
              <w:rPr>
                <w:sz w:val="20"/>
              </w:rPr>
              <w:t>Red meat is an excellent source of key nutrients like iron (in an easily absorbed</w:t>
            </w:r>
            <w:r>
              <w:rPr>
                <w:spacing w:val="-22"/>
                <w:sz w:val="20"/>
              </w:rPr>
              <w:t xml:space="preserve"> </w:t>
            </w:r>
            <w:r>
              <w:rPr>
                <w:spacing w:val="-3"/>
                <w:sz w:val="20"/>
              </w:rPr>
              <w:t xml:space="preserve">form) </w:t>
            </w:r>
            <w:r>
              <w:rPr>
                <w:sz w:val="20"/>
              </w:rPr>
              <w:t>as well as zinc. Low iron levels are a problem for some New Zealanders, particularly young women. (Also see advice for pregnant and br</w:t>
            </w:r>
            <w:hyperlink w:anchor="_bookmark29" w:history="1">
              <w:r>
                <w:rPr>
                  <w:sz w:val="20"/>
                </w:rPr>
                <w:t>eastfeeding women under ‘Folic</w:t>
              </w:r>
            </w:hyperlink>
            <w:hyperlink w:anchor="_bookmark29" w:history="1">
              <w:r>
                <w:rPr>
                  <w:sz w:val="20"/>
                </w:rPr>
                <w:t xml:space="preserve"> acid, iodine, vitamin D and iron, page</w:t>
              </w:r>
              <w:r>
                <w:rPr>
                  <w:spacing w:val="-1"/>
                  <w:sz w:val="20"/>
                </w:rPr>
                <w:t xml:space="preserve"> </w:t>
              </w:r>
              <w:r>
                <w:rPr>
                  <w:sz w:val="20"/>
                </w:rPr>
                <w:t>38</w:t>
              </w:r>
            </w:hyperlink>
            <w:r>
              <w:rPr>
                <w:sz w:val="20"/>
              </w:rPr>
              <w:t>.)</w:t>
            </w:r>
          </w:p>
          <w:p w14:paraId="427352F0" w14:textId="77777777" w:rsidR="000B4ABD" w:rsidRDefault="006E238D">
            <w:pPr>
              <w:pStyle w:val="TableParagraph"/>
              <w:numPr>
                <w:ilvl w:val="0"/>
                <w:numId w:val="38"/>
              </w:numPr>
              <w:tabs>
                <w:tab w:val="left" w:pos="474"/>
              </w:tabs>
              <w:spacing w:before="86" w:line="264" w:lineRule="auto"/>
              <w:ind w:right="552"/>
              <w:jc w:val="both"/>
              <w:rPr>
                <w:sz w:val="20"/>
              </w:rPr>
            </w:pPr>
            <w:r>
              <w:rPr>
                <w:sz w:val="20"/>
              </w:rPr>
              <w:t xml:space="preserve">The World Cancer Research Fund (WCRF) reports that eating more than 500 g </w:t>
            </w:r>
            <w:r>
              <w:rPr>
                <w:spacing w:val="-7"/>
                <w:sz w:val="20"/>
              </w:rPr>
              <w:t xml:space="preserve">of </w:t>
            </w:r>
            <w:r>
              <w:rPr>
                <w:sz w:val="20"/>
              </w:rPr>
              <w:t>cooked red meat (equivalent to 700–750 g when raw) each week is linked with a higher risk of colorectal cancer (WCRF and AICR 2007,</w:t>
            </w:r>
            <w:r>
              <w:rPr>
                <w:spacing w:val="-2"/>
                <w:sz w:val="20"/>
              </w:rPr>
              <w:t xml:space="preserve"> </w:t>
            </w:r>
            <w:r>
              <w:rPr>
                <w:sz w:val="20"/>
              </w:rPr>
              <w:t>2011).</w:t>
            </w:r>
          </w:p>
          <w:p w14:paraId="5D41A06B" w14:textId="77777777" w:rsidR="000B4ABD" w:rsidRDefault="006E238D">
            <w:pPr>
              <w:pStyle w:val="TableParagraph"/>
              <w:numPr>
                <w:ilvl w:val="0"/>
                <w:numId w:val="38"/>
              </w:numPr>
              <w:tabs>
                <w:tab w:val="left" w:pos="473"/>
                <w:tab w:val="left" w:pos="474"/>
              </w:tabs>
              <w:spacing w:before="86" w:line="264" w:lineRule="auto"/>
              <w:ind w:right="259"/>
              <w:rPr>
                <w:sz w:val="20"/>
              </w:rPr>
            </w:pPr>
            <w:r>
              <w:rPr>
                <w:sz w:val="20"/>
              </w:rPr>
              <w:t xml:space="preserve">Eating processed meat (eg, salami, bacon, ham and luncheon) is also linked with a higher risk of colorectal cancer (WCRF and AICR 2007, 2011). In addition, </w:t>
            </w:r>
            <w:r>
              <w:rPr>
                <w:spacing w:val="-3"/>
                <w:sz w:val="20"/>
              </w:rPr>
              <w:t xml:space="preserve">processed </w:t>
            </w:r>
            <w:r>
              <w:rPr>
                <w:sz w:val="20"/>
              </w:rPr>
              <w:t>meats can be high in fat and salt.</w:t>
            </w:r>
          </w:p>
        </w:tc>
      </w:tr>
    </w:tbl>
    <w:p w14:paraId="4ED2387F" w14:textId="77777777" w:rsidR="000B4ABD" w:rsidRDefault="000B4ABD">
      <w:pPr>
        <w:pStyle w:val="BodyText"/>
        <w:rPr>
          <w:rFonts w:ascii="NotoSerif-Black"/>
          <w:b/>
        </w:rPr>
      </w:pPr>
    </w:p>
    <w:p w14:paraId="71CE4955" w14:textId="77777777" w:rsidR="000B4ABD" w:rsidRDefault="00E902B2">
      <w:pPr>
        <w:pStyle w:val="BodyText"/>
        <w:spacing w:before="1"/>
        <w:rPr>
          <w:rFonts w:ascii="NotoSerif-Black"/>
          <w:b/>
          <w:sz w:val="11"/>
        </w:rPr>
      </w:pPr>
      <w:r>
        <w:pict w14:anchorId="11E042FC">
          <v:shape id="_x0000_s3603" alt="" style="position:absolute;margin-left:85.05pt;margin-top:9.75pt;width:107.75pt;height:.1pt;z-index:-251506688;mso-wrap-edited:f;mso-width-percent:0;mso-height-percent:0;mso-wrap-distance-left:0;mso-wrap-distance-right:0;mso-position-horizontal-relative:page;mso-width-percent:0;mso-height-percent:0" coordsize="2155,1270" path="m,l2154,e" filled="f" strokecolor="#fbba00" strokeweight=".5pt">
            <v:path arrowok="t" o:connecttype="custom" o:connectlocs="0,0;868546650,0" o:connectangles="0,0"/>
            <w10:wrap type="topAndBottom" anchorx="page"/>
          </v:shape>
        </w:pict>
      </w:r>
    </w:p>
    <w:p w14:paraId="51ACC6EC" w14:textId="77777777" w:rsidR="000B4ABD" w:rsidRDefault="006E238D">
      <w:pPr>
        <w:pStyle w:val="ListParagraph"/>
        <w:numPr>
          <w:ilvl w:val="0"/>
          <w:numId w:val="43"/>
        </w:numPr>
        <w:tabs>
          <w:tab w:val="left" w:pos="1985"/>
        </w:tabs>
        <w:spacing w:before="140"/>
        <w:ind w:hanging="285"/>
        <w:rPr>
          <w:sz w:val="16"/>
        </w:rPr>
      </w:pPr>
      <w:r>
        <w:rPr>
          <w:sz w:val="16"/>
        </w:rPr>
        <w:t>Legumes include lentils, split peas, chickpeas and cooked dried beans (eg, kidney beans, baked</w:t>
      </w:r>
      <w:r>
        <w:rPr>
          <w:spacing w:val="-2"/>
          <w:sz w:val="16"/>
        </w:rPr>
        <w:t xml:space="preserve"> </w:t>
      </w:r>
      <w:r>
        <w:rPr>
          <w:sz w:val="16"/>
        </w:rPr>
        <w:t>beans).</w:t>
      </w:r>
    </w:p>
    <w:p w14:paraId="6C581A55" w14:textId="77777777" w:rsidR="000B4ABD" w:rsidRDefault="000B4ABD">
      <w:pPr>
        <w:rPr>
          <w:sz w:val="16"/>
        </w:rPr>
        <w:sectPr w:rsidR="000B4ABD">
          <w:pgSz w:w="11910" w:h="16840"/>
          <w:pgMar w:top="1300" w:right="1000" w:bottom="280" w:left="0" w:header="850" w:footer="0" w:gutter="0"/>
          <w:cols w:space="720"/>
        </w:sectPr>
      </w:pPr>
    </w:p>
    <w:p w14:paraId="0AF71D7A" w14:textId="77777777" w:rsidR="000B4ABD" w:rsidRDefault="000B4ABD">
      <w:pPr>
        <w:pStyle w:val="BodyText"/>
      </w:pPr>
    </w:p>
    <w:p w14:paraId="453288B1" w14:textId="77777777" w:rsidR="000B4ABD" w:rsidRDefault="000B4ABD">
      <w:pPr>
        <w:pStyle w:val="BodyText"/>
        <w:spacing w:before="10"/>
        <w:rPr>
          <w:sz w:val="21"/>
        </w:rPr>
      </w:pPr>
    </w:p>
    <w:p w14:paraId="3EB2D10F" w14:textId="77777777" w:rsidR="000B4ABD" w:rsidRDefault="006E238D">
      <w:pPr>
        <w:pStyle w:val="Heading5"/>
      </w:pPr>
      <w:r>
        <w:rPr>
          <w:color w:val="24305E"/>
        </w:rPr>
        <w:t>Background</w:t>
      </w:r>
    </w:p>
    <w:p w14:paraId="6D0AEF5C" w14:textId="77777777" w:rsidR="000B4ABD" w:rsidRDefault="006E238D">
      <w:pPr>
        <w:pStyle w:val="BodyText"/>
        <w:spacing w:before="231" w:line="264" w:lineRule="auto"/>
        <w:ind w:left="1700" w:right="661"/>
      </w:pPr>
      <w:r>
        <w:rPr>
          <w:spacing w:val="-4"/>
        </w:rPr>
        <w:t xml:space="preserve">This food </w:t>
      </w:r>
      <w:r>
        <w:rPr>
          <w:spacing w:val="-5"/>
        </w:rPr>
        <w:t xml:space="preserve">group contains </w:t>
      </w:r>
      <w:r>
        <w:t xml:space="preserve">a </w:t>
      </w:r>
      <w:r>
        <w:rPr>
          <w:spacing w:val="-4"/>
        </w:rPr>
        <w:t xml:space="preserve">wide </w:t>
      </w:r>
      <w:r>
        <w:rPr>
          <w:spacing w:val="-5"/>
        </w:rPr>
        <w:t xml:space="preserve">range </w:t>
      </w:r>
      <w:r>
        <w:rPr>
          <w:spacing w:val="-3"/>
        </w:rPr>
        <w:t xml:space="preserve">of </w:t>
      </w:r>
      <w:r>
        <w:rPr>
          <w:spacing w:val="-4"/>
        </w:rPr>
        <w:t xml:space="preserve">foods </w:t>
      </w:r>
      <w:r>
        <w:rPr>
          <w:spacing w:val="-5"/>
        </w:rPr>
        <w:t xml:space="preserve">from </w:t>
      </w:r>
      <w:r>
        <w:rPr>
          <w:spacing w:val="-4"/>
        </w:rPr>
        <w:t xml:space="preserve">both </w:t>
      </w:r>
      <w:r>
        <w:rPr>
          <w:spacing w:val="-5"/>
        </w:rPr>
        <w:t xml:space="preserve">vegetable </w:t>
      </w:r>
      <w:r>
        <w:rPr>
          <w:spacing w:val="-4"/>
        </w:rPr>
        <w:t xml:space="preserve">and </w:t>
      </w:r>
      <w:r>
        <w:rPr>
          <w:spacing w:val="-5"/>
        </w:rPr>
        <w:t xml:space="preserve">animal sources. </w:t>
      </w:r>
      <w:r>
        <w:rPr>
          <w:spacing w:val="-9"/>
        </w:rPr>
        <w:t xml:space="preserve">These </w:t>
      </w:r>
      <w:r>
        <w:t xml:space="preserve">foods </w:t>
      </w:r>
      <w:r>
        <w:rPr>
          <w:spacing w:val="-3"/>
        </w:rPr>
        <w:t xml:space="preserve">provide </w:t>
      </w:r>
      <w:r>
        <w:t xml:space="preserve">a </w:t>
      </w:r>
      <w:r>
        <w:rPr>
          <w:spacing w:val="-3"/>
        </w:rPr>
        <w:t xml:space="preserve">range </w:t>
      </w:r>
      <w:r>
        <w:t xml:space="preserve">of nutrients to the diet but the </w:t>
      </w:r>
      <w:r>
        <w:rPr>
          <w:spacing w:val="-3"/>
        </w:rPr>
        <w:t xml:space="preserve">key </w:t>
      </w:r>
      <w:r>
        <w:t xml:space="preserve">nutrient </w:t>
      </w:r>
      <w:r>
        <w:rPr>
          <w:spacing w:val="-3"/>
        </w:rPr>
        <w:t xml:space="preserve">they </w:t>
      </w:r>
      <w:r>
        <w:t xml:space="preserve">all </w:t>
      </w:r>
      <w:r>
        <w:rPr>
          <w:spacing w:val="-3"/>
        </w:rPr>
        <w:t xml:space="preserve">provide </w:t>
      </w:r>
      <w:r>
        <w:t xml:space="preserve">is </w:t>
      </w:r>
      <w:r>
        <w:rPr>
          <w:spacing w:val="-3"/>
        </w:rPr>
        <w:t>protein.</w:t>
      </w:r>
    </w:p>
    <w:p w14:paraId="578D7E21" w14:textId="77777777" w:rsidR="000B4ABD" w:rsidRDefault="000B4ABD">
      <w:pPr>
        <w:pStyle w:val="BodyText"/>
        <w:spacing w:before="10"/>
        <w:rPr>
          <w:sz w:val="36"/>
        </w:rPr>
      </w:pPr>
    </w:p>
    <w:p w14:paraId="6A2C8C6E" w14:textId="77777777" w:rsidR="000B4ABD" w:rsidRDefault="006E238D">
      <w:pPr>
        <w:pStyle w:val="Heading5"/>
        <w:spacing w:before="0" w:line="228" w:lineRule="auto"/>
        <w:ind w:right="1199"/>
      </w:pPr>
      <w:r>
        <w:rPr>
          <w:color w:val="24305E"/>
        </w:rPr>
        <w:t>Choosing legumes, nuts, seeds, fish and other seafood, eggs, poultry and/or red meat with the fat removed</w:t>
      </w:r>
    </w:p>
    <w:p w14:paraId="4A144D00" w14:textId="77777777" w:rsidR="000B4ABD" w:rsidRDefault="006E238D">
      <w:pPr>
        <w:pStyle w:val="BodyText"/>
        <w:spacing w:before="234" w:line="264" w:lineRule="auto"/>
        <w:ind w:left="1700" w:right="640"/>
      </w:pPr>
      <w:r>
        <w:rPr>
          <w:spacing w:val="-3"/>
        </w:rPr>
        <w:t xml:space="preserve">For </w:t>
      </w:r>
      <w:r>
        <w:rPr>
          <w:spacing w:val="-4"/>
        </w:rPr>
        <w:t xml:space="preserve">information </w:t>
      </w:r>
      <w:r>
        <w:t xml:space="preserve">on </w:t>
      </w:r>
      <w:r>
        <w:rPr>
          <w:spacing w:val="-3"/>
        </w:rPr>
        <w:t xml:space="preserve">the </w:t>
      </w:r>
      <w:r>
        <w:rPr>
          <w:spacing w:val="-4"/>
        </w:rPr>
        <w:t xml:space="preserve">recommended number </w:t>
      </w:r>
      <w:r>
        <w:t xml:space="preserve">of </w:t>
      </w:r>
      <w:r>
        <w:rPr>
          <w:spacing w:val="-4"/>
        </w:rPr>
        <w:t xml:space="preserve">servings </w:t>
      </w:r>
      <w:r>
        <w:t xml:space="preserve">of </w:t>
      </w:r>
      <w:r>
        <w:rPr>
          <w:spacing w:val="-4"/>
        </w:rPr>
        <w:t xml:space="preserve">legumes, </w:t>
      </w:r>
      <w:r>
        <w:rPr>
          <w:spacing w:val="-3"/>
        </w:rPr>
        <w:t xml:space="preserve">nuts </w:t>
      </w:r>
      <w:r>
        <w:t xml:space="preserve">or </w:t>
      </w:r>
      <w:r>
        <w:rPr>
          <w:spacing w:val="-4"/>
        </w:rPr>
        <w:t xml:space="preserve">seeds, </w:t>
      </w:r>
      <w:r>
        <w:t xml:space="preserve">fish </w:t>
      </w:r>
      <w:r>
        <w:rPr>
          <w:spacing w:val="-3"/>
        </w:rPr>
        <w:t xml:space="preserve">and </w:t>
      </w:r>
      <w:r>
        <w:t xml:space="preserve">other seafood, eggs, poultry or red meat, and for serving size examples, see </w:t>
      </w:r>
      <w:hyperlink w:anchor="_bookmark86" w:history="1">
        <w:r>
          <w:rPr>
            <w:u w:val="single"/>
          </w:rPr>
          <w:t>Appendix 3</w:t>
        </w:r>
      </w:hyperlink>
      <w:r>
        <w:t>.</w:t>
      </w:r>
    </w:p>
    <w:p w14:paraId="07DAC834" w14:textId="77777777" w:rsidR="000B4ABD" w:rsidRDefault="006E238D">
      <w:pPr>
        <w:pStyle w:val="BodyText"/>
        <w:spacing w:before="170" w:line="264" w:lineRule="auto"/>
        <w:ind w:left="1700" w:right="773"/>
      </w:pPr>
      <w:r>
        <w:t xml:space="preserve">Add legumes and/or vegetables to meat dishes to include more plant foods in the diet and also to make the same amount of meat go further. For example, add lentils or </w:t>
      </w:r>
      <w:r>
        <w:rPr>
          <w:spacing w:val="-3"/>
        </w:rPr>
        <w:t xml:space="preserve">cooked </w:t>
      </w:r>
      <w:r>
        <w:t>kidney beans to mince dishes; or cabbage, frozen peas and carrots to stews or</w:t>
      </w:r>
      <w:r>
        <w:rPr>
          <w:spacing w:val="-15"/>
        </w:rPr>
        <w:t xml:space="preserve"> </w:t>
      </w:r>
      <w:r>
        <w:t>boil-ups.</w:t>
      </w:r>
    </w:p>
    <w:p w14:paraId="6F3F2624" w14:textId="77777777" w:rsidR="000B4ABD" w:rsidRDefault="006E238D">
      <w:pPr>
        <w:pStyle w:val="BodyText"/>
        <w:spacing w:before="2"/>
        <w:ind w:left="1700"/>
      </w:pPr>
      <w:r>
        <w:t>In this way, you can get extra servings for a lower cost.</w:t>
      </w:r>
    </w:p>
    <w:p w14:paraId="64A71635" w14:textId="77777777" w:rsidR="000B4ABD" w:rsidRDefault="006E238D">
      <w:pPr>
        <w:pStyle w:val="BodyText"/>
        <w:spacing w:before="197" w:line="264" w:lineRule="auto"/>
        <w:ind w:left="1700" w:right="1414"/>
      </w:pPr>
      <w:r>
        <w:t>Eating a variety of different types of nuts and seeds provides a range of important nutrients to the diet (Tey et al 2012).</w:t>
      </w:r>
    </w:p>
    <w:p w14:paraId="790BD514" w14:textId="77777777" w:rsidR="000B4ABD" w:rsidRDefault="006E238D">
      <w:pPr>
        <w:pStyle w:val="ListParagraph"/>
        <w:numPr>
          <w:ilvl w:val="0"/>
          <w:numId w:val="44"/>
        </w:numPr>
        <w:tabs>
          <w:tab w:val="left" w:pos="1984"/>
          <w:tab w:val="left" w:pos="1985"/>
        </w:tabs>
        <w:ind w:hanging="285"/>
        <w:rPr>
          <w:sz w:val="20"/>
        </w:rPr>
      </w:pPr>
      <w:r>
        <w:rPr>
          <w:sz w:val="20"/>
        </w:rPr>
        <w:t>Choose unsalted, raw nuts and seeds or those toasted without added fat (dry</w:t>
      </w:r>
      <w:r>
        <w:rPr>
          <w:spacing w:val="-5"/>
          <w:sz w:val="20"/>
        </w:rPr>
        <w:t xml:space="preserve"> </w:t>
      </w:r>
      <w:r>
        <w:rPr>
          <w:sz w:val="20"/>
        </w:rPr>
        <w:t>roasted).</w:t>
      </w:r>
    </w:p>
    <w:p w14:paraId="55FA5AB3" w14:textId="77777777" w:rsidR="000B4ABD" w:rsidRDefault="006E238D">
      <w:pPr>
        <w:pStyle w:val="ListParagraph"/>
        <w:numPr>
          <w:ilvl w:val="0"/>
          <w:numId w:val="44"/>
        </w:numPr>
        <w:tabs>
          <w:tab w:val="left" w:pos="1984"/>
          <w:tab w:val="left" w:pos="1985"/>
        </w:tabs>
        <w:spacing w:before="113" w:line="264" w:lineRule="auto"/>
        <w:ind w:right="1102"/>
        <w:rPr>
          <w:sz w:val="20"/>
        </w:rPr>
      </w:pPr>
      <w:r>
        <w:rPr>
          <w:sz w:val="20"/>
        </w:rPr>
        <w:t xml:space="preserve">Replace less healthy foods, such as crisps or a snack </w:t>
      </w:r>
      <w:r>
        <w:rPr>
          <w:spacing w:val="-4"/>
          <w:sz w:val="20"/>
        </w:rPr>
        <w:t xml:space="preserve">bar, </w:t>
      </w:r>
      <w:r>
        <w:rPr>
          <w:sz w:val="20"/>
        </w:rPr>
        <w:t xml:space="preserve">with a small handful (30 </w:t>
      </w:r>
      <w:r>
        <w:rPr>
          <w:spacing w:val="-9"/>
          <w:sz w:val="20"/>
        </w:rPr>
        <w:t xml:space="preserve">g) </w:t>
      </w:r>
      <w:r>
        <w:rPr>
          <w:sz w:val="20"/>
        </w:rPr>
        <w:t>of nuts, preferably mixed, each</w:t>
      </w:r>
      <w:r>
        <w:rPr>
          <w:spacing w:val="-1"/>
          <w:sz w:val="20"/>
        </w:rPr>
        <w:t xml:space="preserve"> </w:t>
      </w:r>
      <w:r>
        <w:rPr>
          <w:spacing w:val="-3"/>
          <w:sz w:val="20"/>
        </w:rPr>
        <w:t>day.</w:t>
      </w:r>
    </w:p>
    <w:p w14:paraId="00765761" w14:textId="77777777" w:rsidR="000B4ABD" w:rsidRDefault="006E238D">
      <w:pPr>
        <w:pStyle w:val="ListParagraph"/>
        <w:numPr>
          <w:ilvl w:val="0"/>
          <w:numId w:val="44"/>
        </w:numPr>
        <w:tabs>
          <w:tab w:val="left" w:pos="1984"/>
          <w:tab w:val="left" w:pos="1985"/>
        </w:tabs>
        <w:spacing w:before="85"/>
        <w:ind w:hanging="285"/>
        <w:rPr>
          <w:sz w:val="20"/>
        </w:rPr>
      </w:pPr>
      <w:r>
        <w:rPr>
          <w:sz w:val="20"/>
        </w:rPr>
        <w:t>Use plain, unsalted nut butters, instead of butter or jam.</w:t>
      </w:r>
    </w:p>
    <w:p w14:paraId="5702C940" w14:textId="77777777" w:rsidR="000B4ABD" w:rsidRDefault="006E238D">
      <w:pPr>
        <w:pStyle w:val="BodyText"/>
        <w:spacing w:before="198" w:line="264" w:lineRule="auto"/>
        <w:ind w:left="1700" w:right="710"/>
      </w:pPr>
      <w:r>
        <w:t>Fresh fish is ideal but using canned fish or plain frozen fish is a convenient and affordable way to add fish to the diet. Fishing and collecting seafood are popular recreational activities and can have cultural significance for many New Zealanders.</w:t>
      </w:r>
    </w:p>
    <w:p w14:paraId="20EF921E" w14:textId="77777777" w:rsidR="000B4ABD" w:rsidRDefault="006E238D">
      <w:pPr>
        <w:spacing w:before="207" w:line="244" w:lineRule="auto"/>
        <w:ind w:left="2324" w:right="833" w:hanging="613"/>
        <w:rPr>
          <w:rFonts w:ascii="NotoSans-SemiBold" w:hAnsi="NotoSans-SemiBold"/>
          <w:b/>
          <w:sz w:val="20"/>
        </w:rPr>
      </w:pPr>
      <w:r>
        <w:rPr>
          <w:noProof/>
          <w:position w:val="-10"/>
        </w:rPr>
        <w:drawing>
          <wp:inline distT="0" distB="0" distL="0" distR="0" wp14:anchorId="07ED188D" wp14:editId="2DD3959E">
            <wp:extent cx="297286" cy="216001"/>
            <wp:effectExtent l="0" t="0" r="0" b="0"/>
            <wp:docPr id="7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22.png"/>
                    <pic:cNvPicPr/>
                  </pic:nvPicPr>
                  <pic:blipFill>
                    <a:blip r:embed="rId159" cstate="print"/>
                    <a:stretch>
                      <a:fillRect/>
                    </a:stretch>
                  </pic:blipFill>
                  <pic:spPr>
                    <a:xfrm>
                      <a:off x="0" y="0"/>
                      <a:ext cx="297286" cy="216001"/>
                    </a:xfrm>
                    <a:prstGeom prst="rect">
                      <a:avLst/>
                    </a:prstGeom>
                  </pic:spPr>
                </pic:pic>
              </a:graphicData>
            </a:graphic>
          </wp:inline>
        </w:drawing>
      </w:r>
      <w:r>
        <w:rPr>
          <w:rFonts w:ascii="Times New Roman" w:hAnsi="Times New Roman"/>
          <w:sz w:val="20"/>
        </w:rPr>
        <w:t xml:space="preserve">  </w:t>
      </w:r>
      <w:r>
        <w:rPr>
          <w:rFonts w:ascii="Times New Roman" w:hAnsi="Times New Roman"/>
          <w:spacing w:val="-6"/>
          <w:sz w:val="20"/>
        </w:rPr>
        <w:t xml:space="preserve"> </w:t>
      </w:r>
      <w:r>
        <w:rPr>
          <w:rFonts w:ascii="NotoSans-SemiBold" w:hAnsi="NotoSans-SemiBold"/>
          <w:b/>
          <w:color w:val="24305E"/>
          <w:sz w:val="20"/>
        </w:rPr>
        <w:t xml:space="preserve">Gathering your own seafood has potential food safety issues. For more information, see New Zealand Food Safety’s ‘Food safety for seafood </w:t>
      </w:r>
      <w:r>
        <w:rPr>
          <w:rFonts w:ascii="NotoSans-SemiBold" w:hAnsi="NotoSans-SemiBold"/>
          <w:b/>
          <w:color w:val="24305E"/>
          <w:spacing w:val="-3"/>
          <w:sz w:val="20"/>
        </w:rPr>
        <w:t xml:space="preserve">gatherers’: </w:t>
      </w:r>
      <w:hyperlink r:id="rId193">
        <w:r>
          <w:rPr>
            <w:rFonts w:ascii="NotoSans-SemiBold" w:hAnsi="NotoSans-SemiBold"/>
            <w:b/>
            <w:color w:val="24305E"/>
            <w:sz w:val="20"/>
          </w:rPr>
          <w:t>www.mpi.govt.nz/dmsdocument/1058-food-safety-for-seafood-gatherers</w:t>
        </w:r>
      </w:hyperlink>
    </w:p>
    <w:p w14:paraId="21C53D20" w14:textId="77777777" w:rsidR="000B4ABD" w:rsidRDefault="000B4ABD">
      <w:pPr>
        <w:pStyle w:val="BodyText"/>
        <w:spacing w:before="2"/>
        <w:rPr>
          <w:rFonts w:ascii="NotoSans-SemiBold"/>
          <w:b/>
          <w:sz w:val="22"/>
        </w:rPr>
      </w:pPr>
    </w:p>
    <w:p w14:paraId="26C6BF41" w14:textId="77777777" w:rsidR="000B4ABD" w:rsidRDefault="006E238D">
      <w:pPr>
        <w:pStyle w:val="BodyText"/>
        <w:spacing w:line="264" w:lineRule="auto"/>
        <w:ind w:left="1700" w:right="1147"/>
      </w:pPr>
      <w:r>
        <w:t>If you eat red meat, eat it no more than three times a week, which amounts to up to around 350–500 g cooked (500 g cooked is around 700–750 g when raw) each week.</w:t>
      </w:r>
    </w:p>
    <w:p w14:paraId="31A3F728" w14:textId="77777777" w:rsidR="000B4ABD" w:rsidRDefault="006E238D">
      <w:pPr>
        <w:pStyle w:val="ListParagraph"/>
        <w:numPr>
          <w:ilvl w:val="0"/>
          <w:numId w:val="44"/>
        </w:numPr>
        <w:tabs>
          <w:tab w:val="left" w:pos="1984"/>
          <w:tab w:val="left" w:pos="1985"/>
        </w:tabs>
        <w:spacing w:line="264" w:lineRule="auto"/>
        <w:ind w:right="1078"/>
        <w:rPr>
          <w:sz w:val="20"/>
        </w:rPr>
      </w:pPr>
      <w:r>
        <w:rPr>
          <w:sz w:val="20"/>
        </w:rPr>
        <w:t xml:space="preserve">If your serving size is 150 g cooked (around 175 g raw) a </w:t>
      </w:r>
      <w:r>
        <w:rPr>
          <w:spacing w:val="-3"/>
          <w:sz w:val="20"/>
        </w:rPr>
        <w:t xml:space="preserve">day, </w:t>
      </w:r>
      <w:r>
        <w:rPr>
          <w:sz w:val="20"/>
        </w:rPr>
        <w:t>this means you could eat lean red meat three times each week and still be within the recommended</w:t>
      </w:r>
      <w:r>
        <w:rPr>
          <w:spacing w:val="-10"/>
          <w:sz w:val="20"/>
        </w:rPr>
        <w:t xml:space="preserve"> </w:t>
      </w:r>
      <w:r>
        <w:rPr>
          <w:spacing w:val="-4"/>
          <w:sz w:val="20"/>
        </w:rPr>
        <w:t>level.</w:t>
      </w:r>
    </w:p>
    <w:p w14:paraId="7A4D8B80" w14:textId="77777777" w:rsidR="000B4ABD" w:rsidRDefault="006E238D">
      <w:pPr>
        <w:pStyle w:val="BodyText"/>
        <w:spacing w:before="171" w:line="264" w:lineRule="auto"/>
        <w:ind w:left="1700" w:right="1184"/>
        <w:jc w:val="both"/>
      </w:pPr>
      <w:r>
        <w:t xml:space="preserve">Limit intake of processed meats such as luncheon, salami, ham, bacon and sausages. Instead, use alternative protein-rich sandwich fillings such as hummus, leftover </w:t>
      </w:r>
      <w:r>
        <w:rPr>
          <w:spacing w:val="-4"/>
        </w:rPr>
        <w:t xml:space="preserve">meat, </w:t>
      </w:r>
      <w:r>
        <w:t>canned tuna or salmon, peanut butter and eggs.</w:t>
      </w:r>
    </w:p>
    <w:p w14:paraId="0BEDA2C4" w14:textId="77777777" w:rsidR="000B4ABD" w:rsidRDefault="006E238D">
      <w:pPr>
        <w:spacing w:before="206" w:line="244" w:lineRule="auto"/>
        <w:ind w:left="2324" w:right="960" w:hanging="613"/>
        <w:rPr>
          <w:rFonts w:ascii="NotoSans-SemiBold"/>
          <w:b/>
          <w:sz w:val="20"/>
        </w:rPr>
      </w:pPr>
      <w:r>
        <w:rPr>
          <w:noProof/>
          <w:position w:val="-10"/>
        </w:rPr>
        <w:drawing>
          <wp:inline distT="0" distB="0" distL="0" distR="0" wp14:anchorId="291F9150" wp14:editId="3B166568">
            <wp:extent cx="297286" cy="216001"/>
            <wp:effectExtent l="0" t="0" r="0" b="0"/>
            <wp:docPr id="73"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49.png"/>
                    <pic:cNvPicPr/>
                  </pic:nvPicPr>
                  <pic:blipFill>
                    <a:blip r:embed="rId194" cstate="print"/>
                    <a:stretch>
                      <a:fillRect/>
                    </a:stretch>
                  </pic:blipFill>
                  <pic:spPr>
                    <a:xfrm>
                      <a:off x="0" y="0"/>
                      <a:ext cx="297286" cy="216001"/>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NotoSans-SemiBold"/>
          <w:b/>
          <w:color w:val="24305E"/>
          <w:sz w:val="20"/>
        </w:rPr>
        <w:t>Some foods from this food group are not safe for pregnant women to eat, such as raw animal pr</w:t>
      </w:r>
      <w:hyperlink w:anchor="_bookmark49" w:history="1">
        <w:r>
          <w:rPr>
            <w:rFonts w:ascii="NotoSans-SemiBold"/>
            <w:b/>
            <w:color w:val="24305E"/>
            <w:sz w:val="20"/>
          </w:rPr>
          <w:t xml:space="preserve">oducts, deli meats and hummus. See Eating Statement </w:t>
        </w:r>
        <w:r>
          <w:rPr>
            <w:rFonts w:ascii="NotoSans-SemiBold"/>
            <w:b/>
            <w:color w:val="24305E"/>
            <w:spacing w:val="-17"/>
            <w:sz w:val="20"/>
          </w:rPr>
          <w:t>5</w:t>
        </w:r>
      </w:hyperlink>
      <w:r>
        <w:rPr>
          <w:rFonts w:ascii="NotoSans-SemiBold"/>
          <w:b/>
          <w:color w:val="24305E"/>
          <w:spacing w:val="-17"/>
          <w:sz w:val="20"/>
        </w:rPr>
        <w:t xml:space="preserve"> </w:t>
      </w:r>
      <w:r>
        <w:rPr>
          <w:rFonts w:ascii="NotoSans-SemiBold"/>
          <w:b/>
          <w:color w:val="24305E"/>
          <w:sz w:val="20"/>
        </w:rPr>
        <w:t>for more information on food safety during</w:t>
      </w:r>
      <w:r>
        <w:rPr>
          <w:rFonts w:ascii="NotoSans-SemiBold"/>
          <w:b/>
          <w:color w:val="24305E"/>
          <w:spacing w:val="-3"/>
          <w:sz w:val="20"/>
        </w:rPr>
        <w:t xml:space="preserve"> </w:t>
      </w:r>
      <w:r>
        <w:rPr>
          <w:rFonts w:ascii="NotoSans-SemiBold"/>
          <w:b/>
          <w:color w:val="24305E"/>
          <w:sz w:val="20"/>
        </w:rPr>
        <w:t>pregnancy.</w:t>
      </w:r>
    </w:p>
    <w:p w14:paraId="3689F705" w14:textId="77777777" w:rsidR="000B4ABD" w:rsidRDefault="000B4ABD">
      <w:pPr>
        <w:spacing w:line="244" w:lineRule="auto"/>
        <w:rPr>
          <w:rFonts w:ascii="NotoSans-SemiBold"/>
          <w:sz w:val="20"/>
        </w:rPr>
        <w:sectPr w:rsidR="000B4ABD">
          <w:pgSz w:w="11910" w:h="16840"/>
          <w:pgMar w:top="1300" w:right="1000" w:bottom="280" w:left="0" w:header="850" w:footer="0" w:gutter="0"/>
          <w:cols w:space="720"/>
        </w:sectPr>
      </w:pPr>
    </w:p>
    <w:p w14:paraId="65D64F09" w14:textId="77777777" w:rsidR="000B4ABD" w:rsidRDefault="000B4ABD">
      <w:pPr>
        <w:pStyle w:val="BodyText"/>
        <w:rPr>
          <w:rFonts w:ascii="NotoSans-SemiBold"/>
          <w:b/>
        </w:rPr>
      </w:pPr>
    </w:p>
    <w:p w14:paraId="69A2EC66" w14:textId="77777777" w:rsidR="000B4ABD" w:rsidRDefault="000B4ABD">
      <w:pPr>
        <w:pStyle w:val="BodyText"/>
        <w:rPr>
          <w:rFonts w:ascii="NotoSans-SemiBold"/>
          <w:b/>
        </w:rPr>
      </w:pPr>
    </w:p>
    <w:p w14:paraId="2A5406FB" w14:textId="77777777" w:rsidR="000B4ABD" w:rsidRDefault="000B4ABD">
      <w:pPr>
        <w:pStyle w:val="BodyText"/>
        <w:spacing w:before="10"/>
        <w:rPr>
          <w:rFonts w:ascii="NotoSans-SemiBold"/>
          <w:b/>
          <w:sz w:val="26"/>
        </w:rPr>
      </w:pPr>
    </w:p>
    <w:p w14:paraId="749CA3AC" w14:textId="77777777" w:rsidR="000B4ABD" w:rsidRDefault="00E902B2">
      <w:pPr>
        <w:pStyle w:val="Heading5"/>
        <w:ind w:left="1984"/>
      </w:pPr>
      <w:r>
        <w:pict w14:anchorId="6090F28C">
          <v:group id="_x0000_s3584" alt="" style="position:absolute;left:0;text-align:left;margin-left:56.7pt;margin-top:-12pt;width:452.55pt;height:611.85pt;z-index:-251622400;mso-position-horizontal-relative:page" coordorigin="1134,-240" coordsize="9051,12237">
            <v:shape id="_x0000_s3585" alt="" style="position:absolute;left:1700;top:-240;width:8484;height:12237" coordorigin="1701,-240" coordsize="8484,12237" path="m10185,-240r-8484,l1701,2164r,9832l5659,11996r,-9832l5659,11996r567,l10185,11996r,-9832l10185,2164r,-2404xe" fillcolor="#fff8eb" stroked="f">
              <v:path arrowok="t"/>
            </v:shape>
            <v:line id="_x0000_s3586" alt="" style="position:absolute" from="1984,2225" to="9845,2225" strokecolor="#fbba00" strokeweight=".5pt"/>
            <v:line id="_x0000_s3587" alt="" style="position:absolute" from="2041,3474" to="5669,3474" strokecolor="#ffe3ab" strokeweight="4pt"/>
            <v:line id="_x0000_s3588" alt="" style="position:absolute" from="2041,3474" to="3572,3474" strokecolor="#fbba00" strokeweight="4pt"/>
            <v:line id="_x0000_s3589" alt="" style="position:absolute" from="3566,3332" to="3566,3615" strokecolor="#fbba00" strokeweight="4pt"/>
            <v:line id="_x0000_s3590" alt="" style="position:absolute" from="2041,6484" to="5669,6484" strokecolor="#fbba00" strokeweight=".5pt"/>
            <v:line id="_x0000_s3591" alt="" style="position:absolute" from="6226,3474" to="9855,3474" strokecolor="#ffe3ab" strokeweight="4pt"/>
            <v:line id="_x0000_s3592" alt="" style="position:absolute" from="6226,3474" to="8381,3474" strokecolor="#fbba00" strokeweight="4pt"/>
            <v:line id="_x0000_s3593" alt="" style="position:absolute" from="8371,3332" to="8371,3615" strokecolor="#fbba00" strokeweight="4pt"/>
            <v:line id="_x0000_s3594" alt="" style="position:absolute" from="6226,6484" to="9855,6484" strokecolor="#fbba00" strokeweight=".5pt"/>
            <v:line id="_x0000_s3595" alt="" style="position:absolute" from="2041,7912" to="5669,7912" strokecolor="#ffe3ab" strokeweight="4pt"/>
            <v:line id="_x0000_s3596" alt="" style="position:absolute" from="2041,7912" to="5131,7912" strokecolor="#fbba00" strokeweight="4pt"/>
            <v:line id="_x0000_s3597" alt="" style="position:absolute" from="5121,7770" to="5121,8054" strokecolor="#fbba00" strokeweight="4pt"/>
            <v:line id="_x0000_s3598" alt="" style="position:absolute" from="6226,11141" to="9845,11141" strokecolor="#fbba00" strokeweight=".5pt"/>
            <v:line id="_x0000_s3599" alt="" style="position:absolute" from="6226,7912" to="9855,7912" strokecolor="#ffe3ab" strokeweight="4pt"/>
            <v:line id="_x0000_s3600" alt="" style="position:absolute" from="6226,7912" to="7278,7912" strokecolor="#fbba00" strokeweight="4pt"/>
            <v:line id="_x0000_s3601" alt="" style="position:absolute" from="7238,7770" to="7238,8054" strokecolor="#fbba00" strokeweight="4pt"/>
            <v:rect id="_x0000_s3602" alt="" style="position:absolute;left:1133;top:172;width:567;height:727" fillcolor="#fbba00" stroked="f"/>
            <w10:wrap anchorx="page"/>
          </v:group>
        </w:pict>
      </w:r>
      <w:r w:rsidR="00D56FD6">
        <w:rPr>
          <w:color w:val="24305E"/>
        </w:rPr>
        <w:t>What New Zealand adults are doing</w:t>
      </w:r>
    </w:p>
    <w:p w14:paraId="612D6A7F" w14:textId="77777777" w:rsidR="000B4ABD" w:rsidRDefault="006E238D">
      <w:pPr>
        <w:spacing w:before="282" w:line="381" w:lineRule="exact"/>
        <w:ind w:left="1984"/>
        <w:rPr>
          <w:sz w:val="28"/>
        </w:rPr>
      </w:pPr>
      <w:r>
        <w:rPr>
          <w:color w:val="24305E"/>
          <w:sz w:val="28"/>
        </w:rPr>
        <w:t>In the 2008/09 New Zealand Adult Nutrition Survey</w:t>
      </w:r>
      <w:r>
        <w:rPr>
          <w:color w:val="24305E"/>
          <w:position w:val="9"/>
          <w:sz w:val="16"/>
        </w:rPr>
        <w:t>14</w:t>
      </w:r>
      <w:r>
        <w:rPr>
          <w:color w:val="24305E"/>
          <w:sz w:val="28"/>
        </w:rPr>
        <w:t>:</w:t>
      </w:r>
    </w:p>
    <w:p w14:paraId="265B6D32" w14:textId="77777777" w:rsidR="000B4ABD" w:rsidRDefault="006E238D">
      <w:pPr>
        <w:pStyle w:val="ListParagraph"/>
        <w:numPr>
          <w:ilvl w:val="0"/>
          <w:numId w:val="37"/>
        </w:numPr>
        <w:tabs>
          <w:tab w:val="left" w:pos="2293"/>
          <w:tab w:val="left" w:pos="2294"/>
        </w:tabs>
        <w:spacing w:before="0" w:line="380" w:lineRule="exact"/>
        <w:rPr>
          <w:sz w:val="28"/>
        </w:rPr>
      </w:pPr>
      <w:r>
        <w:rPr>
          <w:color w:val="24305E"/>
          <w:sz w:val="28"/>
        </w:rPr>
        <w:t>the amount of legumes adults ate was not</w:t>
      </w:r>
      <w:r>
        <w:rPr>
          <w:color w:val="24305E"/>
          <w:spacing w:val="-6"/>
          <w:sz w:val="28"/>
        </w:rPr>
        <w:t xml:space="preserve"> </w:t>
      </w:r>
      <w:r>
        <w:rPr>
          <w:color w:val="24305E"/>
          <w:sz w:val="28"/>
        </w:rPr>
        <w:t>reported</w:t>
      </w:r>
    </w:p>
    <w:p w14:paraId="1C78CF96" w14:textId="77777777" w:rsidR="000B4ABD" w:rsidRDefault="006E238D">
      <w:pPr>
        <w:pStyle w:val="ListParagraph"/>
        <w:numPr>
          <w:ilvl w:val="0"/>
          <w:numId w:val="37"/>
        </w:numPr>
        <w:tabs>
          <w:tab w:val="left" w:pos="2246"/>
        </w:tabs>
        <w:spacing w:before="0" w:line="381" w:lineRule="exact"/>
        <w:ind w:left="2245" w:hanging="262"/>
        <w:rPr>
          <w:sz w:val="28"/>
        </w:rPr>
      </w:pPr>
      <w:r>
        <w:rPr>
          <w:color w:val="24305E"/>
          <w:sz w:val="28"/>
        </w:rPr>
        <w:t>most adults ate fish, chicken and red meat</w:t>
      </w:r>
      <w:r>
        <w:rPr>
          <w:color w:val="24305E"/>
          <w:spacing w:val="-24"/>
          <w:sz w:val="28"/>
        </w:rPr>
        <w:t xml:space="preserve"> </w:t>
      </w:r>
      <w:r>
        <w:rPr>
          <w:color w:val="24305E"/>
          <w:sz w:val="28"/>
        </w:rPr>
        <w:t>regularly.</w:t>
      </w:r>
    </w:p>
    <w:p w14:paraId="61C07EB6" w14:textId="77777777" w:rsidR="000B4ABD" w:rsidRDefault="000B4ABD">
      <w:pPr>
        <w:pStyle w:val="BodyText"/>
        <w:spacing w:before="3"/>
        <w:rPr>
          <w:sz w:val="28"/>
        </w:rPr>
      </w:pPr>
    </w:p>
    <w:p w14:paraId="30CA086D" w14:textId="77777777" w:rsidR="000B4ABD" w:rsidRDefault="006E238D">
      <w:pPr>
        <w:pStyle w:val="Heading2"/>
        <w:tabs>
          <w:tab w:val="left" w:pos="4185"/>
        </w:tabs>
        <w:ind w:left="0" w:right="1409"/>
        <w:jc w:val="center"/>
      </w:pPr>
      <w:r>
        <w:rPr>
          <w:color w:val="24305E"/>
        </w:rPr>
        <w:t>42%</w:t>
      </w:r>
      <w:r>
        <w:rPr>
          <w:color w:val="24305E"/>
        </w:rPr>
        <w:tab/>
        <w:t>60%</w:t>
      </w:r>
    </w:p>
    <w:p w14:paraId="51B1FE2F" w14:textId="77777777" w:rsidR="000B4ABD" w:rsidRDefault="000B4ABD">
      <w:pPr>
        <w:pStyle w:val="BodyText"/>
        <w:rPr>
          <w:b/>
        </w:rPr>
      </w:pPr>
    </w:p>
    <w:p w14:paraId="347140F1" w14:textId="77777777" w:rsidR="000B4ABD" w:rsidRDefault="000B4ABD">
      <w:pPr>
        <w:pStyle w:val="BodyText"/>
        <w:rPr>
          <w:b/>
          <w:sz w:val="21"/>
        </w:rPr>
      </w:pPr>
    </w:p>
    <w:p w14:paraId="77D53EA8" w14:textId="77777777" w:rsidR="000B4ABD" w:rsidRDefault="000B4ABD">
      <w:pPr>
        <w:rPr>
          <w:sz w:val="21"/>
        </w:rPr>
        <w:sectPr w:rsidR="000B4ABD">
          <w:pgSz w:w="11910" w:h="16840"/>
          <w:pgMar w:top="1300" w:right="1000" w:bottom="280" w:left="0" w:header="850" w:footer="0" w:gutter="0"/>
          <w:cols w:space="720"/>
        </w:sectPr>
      </w:pPr>
    </w:p>
    <w:p w14:paraId="4AD19C74" w14:textId="77777777" w:rsidR="000B4ABD" w:rsidRDefault="006E238D">
      <w:pPr>
        <w:spacing w:before="100"/>
        <w:ind w:left="2040"/>
        <w:rPr>
          <w:sz w:val="28"/>
        </w:rPr>
      </w:pPr>
      <w:r>
        <w:rPr>
          <w:color w:val="24305E"/>
          <w:sz w:val="28"/>
        </w:rPr>
        <w:t xml:space="preserve">of </w:t>
      </w:r>
      <w:r>
        <w:rPr>
          <w:color w:val="24305E"/>
          <w:spacing w:val="-3"/>
          <w:sz w:val="28"/>
        </w:rPr>
        <w:t xml:space="preserve">adults </w:t>
      </w:r>
      <w:r>
        <w:rPr>
          <w:color w:val="24305E"/>
          <w:sz w:val="28"/>
        </w:rPr>
        <w:t xml:space="preserve">ate </w:t>
      </w:r>
      <w:r>
        <w:rPr>
          <w:color w:val="24305E"/>
          <w:spacing w:val="-4"/>
          <w:sz w:val="28"/>
        </w:rPr>
        <w:t xml:space="preserve">fresh </w:t>
      </w:r>
      <w:r>
        <w:rPr>
          <w:color w:val="24305E"/>
          <w:sz w:val="28"/>
        </w:rPr>
        <w:t>or</w:t>
      </w:r>
      <w:r>
        <w:rPr>
          <w:color w:val="24305E"/>
          <w:spacing w:val="-22"/>
          <w:sz w:val="28"/>
        </w:rPr>
        <w:t xml:space="preserve"> </w:t>
      </w:r>
      <w:r>
        <w:rPr>
          <w:color w:val="24305E"/>
          <w:spacing w:val="-8"/>
          <w:sz w:val="28"/>
        </w:rPr>
        <w:t xml:space="preserve">frozen </w:t>
      </w:r>
      <w:r>
        <w:rPr>
          <w:color w:val="24305E"/>
          <w:sz w:val="28"/>
        </w:rPr>
        <w:t>fish and other seafood at least once a week</w:t>
      </w:r>
    </w:p>
    <w:p w14:paraId="666BFDDB" w14:textId="77777777" w:rsidR="000B4ABD" w:rsidRDefault="006E238D">
      <w:pPr>
        <w:pStyle w:val="BodyText"/>
        <w:spacing w:before="285" w:line="264" w:lineRule="auto"/>
        <w:ind w:left="2040" w:right="85"/>
      </w:pPr>
      <w:r>
        <w:t>29 percent ate canned fish and other seafood at least once a week.</w:t>
      </w:r>
    </w:p>
    <w:p w14:paraId="57F6B417" w14:textId="77777777" w:rsidR="000B4ABD" w:rsidRDefault="006E238D">
      <w:pPr>
        <w:spacing w:before="100"/>
        <w:ind w:left="578" w:right="1757"/>
        <w:rPr>
          <w:sz w:val="28"/>
        </w:rPr>
      </w:pPr>
      <w:r>
        <w:br w:type="column"/>
      </w:r>
      <w:r>
        <w:rPr>
          <w:color w:val="24305E"/>
          <w:sz w:val="28"/>
        </w:rPr>
        <w:t>of adults ate red meat at least three times each week</w:t>
      </w:r>
    </w:p>
    <w:p w14:paraId="2E67C806" w14:textId="77777777" w:rsidR="000B4ABD" w:rsidRDefault="006E238D">
      <w:pPr>
        <w:pStyle w:val="BodyText"/>
        <w:spacing w:before="285" w:line="264" w:lineRule="auto"/>
        <w:ind w:left="578" w:right="1340"/>
      </w:pPr>
      <w:r>
        <w:t>63 percent of males and 57 percent of females.</w:t>
      </w:r>
    </w:p>
    <w:p w14:paraId="5E7156B5" w14:textId="77777777" w:rsidR="000B4ABD" w:rsidRDefault="000B4ABD">
      <w:pPr>
        <w:spacing w:line="264" w:lineRule="auto"/>
        <w:sectPr w:rsidR="000B4ABD">
          <w:type w:val="continuous"/>
          <w:pgSz w:w="11910" w:h="16840"/>
          <w:pgMar w:top="880" w:right="1000" w:bottom="280" w:left="0" w:header="720" w:footer="720" w:gutter="0"/>
          <w:cols w:num="2" w:space="720" w:equalWidth="0">
            <w:col w:w="5608" w:space="40"/>
            <w:col w:w="5262"/>
          </w:cols>
        </w:sectPr>
      </w:pPr>
    </w:p>
    <w:p w14:paraId="3D18575D" w14:textId="77777777" w:rsidR="000B4ABD" w:rsidRDefault="000B4ABD">
      <w:pPr>
        <w:pStyle w:val="BodyText"/>
      </w:pPr>
    </w:p>
    <w:p w14:paraId="69DC5D0E" w14:textId="77777777" w:rsidR="000B4ABD" w:rsidRDefault="000B4ABD">
      <w:pPr>
        <w:pStyle w:val="BodyText"/>
      </w:pPr>
    </w:p>
    <w:p w14:paraId="45EACCDC" w14:textId="77777777" w:rsidR="000B4ABD" w:rsidRDefault="000B4ABD">
      <w:pPr>
        <w:pStyle w:val="BodyText"/>
        <w:spacing w:before="4"/>
        <w:rPr>
          <w:sz w:val="21"/>
        </w:rPr>
      </w:pPr>
    </w:p>
    <w:p w14:paraId="5BC1E78A" w14:textId="77777777" w:rsidR="000B4ABD" w:rsidRDefault="006E238D">
      <w:pPr>
        <w:pStyle w:val="Heading2"/>
        <w:tabs>
          <w:tab w:val="left" w:pos="4185"/>
        </w:tabs>
        <w:ind w:left="0" w:right="1409"/>
        <w:jc w:val="center"/>
      </w:pPr>
      <w:r>
        <w:rPr>
          <w:color w:val="24305E"/>
        </w:rPr>
        <w:t>85%</w:t>
      </w:r>
      <w:r>
        <w:rPr>
          <w:color w:val="24305E"/>
        </w:rPr>
        <w:tab/>
        <w:t>29%</w:t>
      </w:r>
    </w:p>
    <w:p w14:paraId="38DC8E3F" w14:textId="77777777" w:rsidR="000B4ABD" w:rsidRDefault="000B4ABD">
      <w:pPr>
        <w:pStyle w:val="BodyText"/>
        <w:rPr>
          <w:b/>
        </w:rPr>
      </w:pPr>
    </w:p>
    <w:p w14:paraId="0049DD0F" w14:textId="77777777" w:rsidR="000B4ABD" w:rsidRDefault="000B4ABD">
      <w:pPr>
        <w:pStyle w:val="BodyText"/>
        <w:rPr>
          <w:b/>
          <w:sz w:val="21"/>
        </w:rPr>
      </w:pPr>
    </w:p>
    <w:p w14:paraId="2CB23795" w14:textId="77777777" w:rsidR="000B4ABD" w:rsidRDefault="000B4ABD">
      <w:pPr>
        <w:rPr>
          <w:sz w:val="21"/>
        </w:rPr>
        <w:sectPr w:rsidR="000B4ABD">
          <w:type w:val="continuous"/>
          <w:pgSz w:w="11910" w:h="16840"/>
          <w:pgMar w:top="880" w:right="1000" w:bottom="280" w:left="0" w:header="720" w:footer="720" w:gutter="0"/>
          <w:cols w:space="720"/>
        </w:sectPr>
      </w:pPr>
    </w:p>
    <w:p w14:paraId="4C0B0C45" w14:textId="77777777" w:rsidR="000B4ABD" w:rsidRDefault="006E238D">
      <w:pPr>
        <w:spacing w:before="100"/>
        <w:ind w:left="2040" w:right="-19"/>
        <w:rPr>
          <w:sz w:val="28"/>
        </w:rPr>
      </w:pPr>
      <w:r>
        <w:rPr>
          <w:color w:val="24305E"/>
          <w:sz w:val="28"/>
        </w:rPr>
        <w:t>of adults ate chicken at least once a week</w:t>
      </w:r>
    </w:p>
    <w:p w14:paraId="5EE2A3AF" w14:textId="77777777" w:rsidR="000B4ABD" w:rsidRDefault="006E238D">
      <w:pPr>
        <w:spacing w:before="100"/>
        <w:ind w:left="1440"/>
        <w:rPr>
          <w:sz w:val="28"/>
        </w:rPr>
      </w:pPr>
      <w:r>
        <w:br w:type="column"/>
      </w:r>
      <w:r>
        <w:rPr>
          <w:color w:val="24305E"/>
          <w:sz w:val="28"/>
        </w:rPr>
        <w:t>of adults ate nuts:</w:t>
      </w:r>
    </w:p>
    <w:p w14:paraId="37AE4AA4" w14:textId="77777777" w:rsidR="000B4ABD" w:rsidRDefault="006E238D">
      <w:pPr>
        <w:pStyle w:val="ListParagraph"/>
        <w:numPr>
          <w:ilvl w:val="0"/>
          <w:numId w:val="2"/>
        </w:numPr>
        <w:tabs>
          <w:tab w:val="left" w:pos="1724"/>
          <w:tab w:val="left" w:pos="1725"/>
        </w:tabs>
        <w:spacing w:before="288" w:line="264" w:lineRule="auto"/>
        <w:ind w:right="1390"/>
        <w:rPr>
          <w:sz w:val="20"/>
        </w:rPr>
      </w:pPr>
      <w:r>
        <w:rPr>
          <w:sz w:val="20"/>
        </w:rPr>
        <w:t xml:space="preserve">as whole nuts (7 percent), in </w:t>
      </w:r>
      <w:r>
        <w:rPr>
          <w:spacing w:val="-6"/>
          <w:sz w:val="20"/>
        </w:rPr>
        <w:t xml:space="preserve">nut </w:t>
      </w:r>
      <w:r>
        <w:rPr>
          <w:sz w:val="20"/>
        </w:rPr>
        <w:t>butters (7 percent) and from hidden sources</w:t>
      </w:r>
      <w:r>
        <w:rPr>
          <w:position w:val="7"/>
          <w:sz w:val="11"/>
        </w:rPr>
        <w:t xml:space="preserve">15 </w:t>
      </w:r>
      <w:r>
        <w:rPr>
          <w:sz w:val="20"/>
        </w:rPr>
        <w:t>(19</w:t>
      </w:r>
      <w:r>
        <w:rPr>
          <w:spacing w:val="-7"/>
          <w:sz w:val="20"/>
        </w:rPr>
        <w:t xml:space="preserve"> </w:t>
      </w:r>
      <w:r>
        <w:rPr>
          <w:sz w:val="20"/>
        </w:rPr>
        <w:t>percent)</w:t>
      </w:r>
    </w:p>
    <w:p w14:paraId="347235CB" w14:textId="77777777" w:rsidR="000B4ABD" w:rsidRDefault="006E238D">
      <w:pPr>
        <w:pStyle w:val="ListParagraph"/>
        <w:numPr>
          <w:ilvl w:val="0"/>
          <w:numId w:val="2"/>
        </w:numPr>
        <w:tabs>
          <w:tab w:val="left" w:pos="1724"/>
          <w:tab w:val="left" w:pos="1725"/>
        </w:tabs>
        <w:spacing w:line="264" w:lineRule="auto"/>
        <w:ind w:right="1725"/>
        <w:rPr>
          <w:sz w:val="20"/>
        </w:rPr>
      </w:pPr>
      <w:r>
        <w:rPr>
          <w:sz w:val="20"/>
        </w:rPr>
        <w:t xml:space="preserve">in average quantities of 18 </w:t>
      </w:r>
      <w:r>
        <w:rPr>
          <w:spacing w:val="-18"/>
          <w:sz w:val="20"/>
        </w:rPr>
        <w:t xml:space="preserve">g </w:t>
      </w:r>
      <w:r>
        <w:rPr>
          <w:sz w:val="20"/>
        </w:rPr>
        <w:t xml:space="preserve">of nuts a </w:t>
      </w:r>
      <w:r>
        <w:rPr>
          <w:spacing w:val="-3"/>
          <w:sz w:val="20"/>
        </w:rPr>
        <w:t>day.</w:t>
      </w:r>
    </w:p>
    <w:p w14:paraId="1C8679C6" w14:textId="77777777" w:rsidR="000B4ABD" w:rsidRDefault="000B4ABD">
      <w:pPr>
        <w:pStyle w:val="BodyText"/>
        <w:rPr>
          <w:sz w:val="26"/>
        </w:rPr>
      </w:pPr>
    </w:p>
    <w:p w14:paraId="6DFA7047" w14:textId="77777777" w:rsidR="000B4ABD" w:rsidRDefault="000B4ABD">
      <w:pPr>
        <w:pStyle w:val="BodyText"/>
        <w:spacing w:before="12"/>
        <w:rPr>
          <w:sz w:val="37"/>
        </w:rPr>
      </w:pPr>
    </w:p>
    <w:p w14:paraId="3BB23B58" w14:textId="77777777" w:rsidR="000B4ABD" w:rsidRDefault="006E238D">
      <w:pPr>
        <w:ind w:left="1440"/>
        <w:rPr>
          <w:sz w:val="16"/>
        </w:rPr>
      </w:pPr>
      <w:r>
        <w:rPr>
          <w:sz w:val="16"/>
        </w:rPr>
        <w:t>Source: Brown et al 2014</w:t>
      </w:r>
    </w:p>
    <w:p w14:paraId="3F9B7A02" w14:textId="77777777" w:rsidR="000B4ABD" w:rsidRDefault="000B4ABD">
      <w:pPr>
        <w:rPr>
          <w:sz w:val="16"/>
        </w:rPr>
        <w:sectPr w:rsidR="000B4ABD">
          <w:type w:val="continuous"/>
          <w:pgSz w:w="11910" w:h="16840"/>
          <w:pgMar w:top="880" w:right="1000" w:bottom="280" w:left="0" w:header="720" w:footer="720" w:gutter="0"/>
          <w:cols w:num="2" w:space="720" w:equalWidth="0">
            <w:col w:w="4746" w:space="40"/>
            <w:col w:w="6124"/>
          </w:cols>
        </w:sectPr>
      </w:pPr>
    </w:p>
    <w:p w14:paraId="4AA46CCD" w14:textId="77777777" w:rsidR="000B4ABD" w:rsidRDefault="000B4ABD">
      <w:pPr>
        <w:pStyle w:val="BodyText"/>
      </w:pPr>
    </w:p>
    <w:p w14:paraId="20EED8A7" w14:textId="77777777" w:rsidR="000B4ABD" w:rsidRDefault="000B4ABD">
      <w:pPr>
        <w:pStyle w:val="BodyText"/>
      </w:pPr>
    </w:p>
    <w:p w14:paraId="05FA52E4" w14:textId="77777777" w:rsidR="000B4ABD" w:rsidRDefault="000B4ABD">
      <w:pPr>
        <w:pStyle w:val="BodyText"/>
      </w:pPr>
    </w:p>
    <w:p w14:paraId="6F4AAE98" w14:textId="77777777" w:rsidR="000B4ABD" w:rsidRDefault="000B4ABD">
      <w:pPr>
        <w:pStyle w:val="BodyText"/>
        <w:spacing w:before="7"/>
        <w:rPr>
          <w:sz w:val="12"/>
        </w:rPr>
      </w:pPr>
    </w:p>
    <w:p w14:paraId="1F18FF26" w14:textId="77777777" w:rsidR="000B4ABD" w:rsidRDefault="00E902B2">
      <w:pPr>
        <w:pStyle w:val="BodyText"/>
        <w:spacing w:line="20" w:lineRule="exact"/>
        <w:ind w:left="1695"/>
        <w:rPr>
          <w:sz w:val="2"/>
        </w:rPr>
      </w:pPr>
      <w:r>
        <w:rPr>
          <w:sz w:val="2"/>
        </w:rPr>
      </w:r>
      <w:r>
        <w:rPr>
          <w:sz w:val="2"/>
        </w:rPr>
        <w:pict w14:anchorId="4B7985E6">
          <v:group id="_x0000_s3582" alt="" style="width:107.75pt;height:.5pt;mso-position-horizontal-relative:char;mso-position-vertical-relative:line" coordsize="2155,10">
            <v:line id="_x0000_s3583" alt="" style="position:absolute" from="0,5" to="2154,5" strokecolor="#fbba00" strokeweight=".5pt"/>
            <w10:anchorlock/>
          </v:group>
        </w:pict>
      </w:r>
    </w:p>
    <w:p w14:paraId="5BF15128" w14:textId="77777777" w:rsidR="000B4ABD" w:rsidRDefault="006E238D">
      <w:pPr>
        <w:pStyle w:val="ListParagraph"/>
        <w:numPr>
          <w:ilvl w:val="0"/>
          <w:numId w:val="36"/>
        </w:numPr>
        <w:tabs>
          <w:tab w:val="left" w:pos="1985"/>
        </w:tabs>
        <w:spacing w:before="159" w:line="242" w:lineRule="auto"/>
        <w:ind w:right="748"/>
        <w:rPr>
          <w:sz w:val="16"/>
        </w:rPr>
      </w:pPr>
      <w:r>
        <w:rPr>
          <w:sz w:val="16"/>
        </w:rPr>
        <w:t xml:space="preserve">The 2008/09 Adult Nutrition Survey (University of Otago and Ministry of Health 2011) provides data for </w:t>
      </w:r>
      <w:r>
        <w:rPr>
          <w:spacing w:val="-3"/>
          <w:sz w:val="16"/>
        </w:rPr>
        <w:t xml:space="preserve">adults </w:t>
      </w:r>
      <w:r>
        <w:rPr>
          <w:sz w:val="16"/>
        </w:rPr>
        <w:t>from 15+ years of age. The Eating and Activity Guidelines define adults as 19–64</w:t>
      </w:r>
      <w:r>
        <w:rPr>
          <w:spacing w:val="-2"/>
          <w:sz w:val="16"/>
        </w:rPr>
        <w:t xml:space="preserve"> </w:t>
      </w:r>
      <w:r>
        <w:rPr>
          <w:sz w:val="16"/>
        </w:rPr>
        <w:t>years.</w:t>
      </w:r>
    </w:p>
    <w:p w14:paraId="53C354CE" w14:textId="77777777" w:rsidR="000B4ABD" w:rsidRDefault="006E238D">
      <w:pPr>
        <w:pStyle w:val="ListParagraph"/>
        <w:numPr>
          <w:ilvl w:val="0"/>
          <w:numId w:val="36"/>
        </w:numPr>
        <w:tabs>
          <w:tab w:val="left" w:pos="1985"/>
        </w:tabs>
        <w:spacing w:before="56"/>
        <w:ind w:hanging="285"/>
        <w:rPr>
          <w:sz w:val="16"/>
        </w:rPr>
      </w:pPr>
      <w:r>
        <w:rPr>
          <w:sz w:val="16"/>
        </w:rPr>
        <w:t>Hidden sources include nuts as ingredients in dishes or commercial food products such as snack</w:t>
      </w:r>
      <w:r>
        <w:rPr>
          <w:spacing w:val="-6"/>
          <w:sz w:val="16"/>
        </w:rPr>
        <w:t xml:space="preserve"> </w:t>
      </w:r>
      <w:r>
        <w:rPr>
          <w:sz w:val="16"/>
        </w:rPr>
        <w:t>bars.</w:t>
      </w:r>
    </w:p>
    <w:p w14:paraId="0799448C" w14:textId="77777777" w:rsidR="000B4ABD" w:rsidRDefault="000B4ABD">
      <w:pPr>
        <w:rPr>
          <w:sz w:val="16"/>
        </w:rPr>
        <w:sectPr w:rsidR="000B4ABD">
          <w:type w:val="continuous"/>
          <w:pgSz w:w="11910" w:h="16840"/>
          <w:pgMar w:top="880" w:right="1000" w:bottom="280" w:left="0" w:header="720" w:footer="720" w:gutter="0"/>
          <w:cols w:space="720"/>
        </w:sectPr>
      </w:pPr>
    </w:p>
    <w:p w14:paraId="1DE75CF1" w14:textId="77777777" w:rsidR="000B4ABD" w:rsidRDefault="000B4ABD">
      <w:pPr>
        <w:pStyle w:val="BodyText"/>
      </w:pPr>
    </w:p>
    <w:p w14:paraId="4FE5583A" w14:textId="77777777" w:rsidR="000B4ABD" w:rsidRDefault="000B4ABD">
      <w:pPr>
        <w:pStyle w:val="BodyText"/>
      </w:pPr>
    </w:p>
    <w:p w14:paraId="2C767845" w14:textId="77777777" w:rsidR="000B4ABD" w:rsidRDefault="000B4ABD">
      <w:pPr>
        <w:pStyle w:val="BodyText"/>
        <w:spacing w:before="10"/>
        <w:rPr>
          <w:sz w:val="26"/>
        </w:rPr>
      </w:pPr>
    </w:p>
    <w:p w14:paraId="57F0C8AE" w14:textId="77777777" w:rsidR="000B4ABD" w:rsidRDefault="00E902B2">
      <w:pPr>
        <w:spacing w:before="100"/>
        <w:ind w:left="1984"/>
        <w:rPr>
          <w:rFonts w:ascii="NotoSerif-Black"/>
          <w:b/>
          <w:sz w:val="28"/>
        </w:rPr>
      </w:pPr>
      <w:r>
        <w:pict w14:anchorId="225EC888">
          <v:group id="_x0000_s3573" alt="" style="position:absolute;left:0;text-align:left;margin-left:56.7pt;margin-top:-12.05pt;width:453.55pt;height:283.8pt;z-index:-251621376;mso-position-horizontal-relative:page" coordorigin="1134,-241" coordsize="9071,5676">
            <v:shape id="_x0000_s3574" alt="" style="position:absolute;left:1700;top:-241;width:8504;height:5676" coordorigin="1701,-241" coordsize="8504,5676" path="m10205,-241r-8504,l1701,1403r,4032l5659,5435r,-4032l5659,5435r567,l10205,5435r,-4032l10205,1403r,-1644xe" fillcolor="#fff8eb" stroked="f">
              <v:path arrowok="t"/>
            </v:shape>
            <v:line id="_x0000_s3575" alt="" style="position:absolute" from="1984,1464" to="9865,1464" strokecolor="#fbba00" strokeweight=".5pt"/>
            <v:line id="_x0000_s3576" alt="" style="position:absolute" from="2041,2826" to="5669,2826" strokecolor="#ffe3ab" strokeweight="4pt"/>
            <v:line id="_x0000_s3577" alt="" style="position:absolute" from="2041,2826" to="2806,2826" strokecolor="#fbba00" strokeweight="4pt"/>
            <v:line id="_x0000_s3578" alt="" style="position:absolute" from="2804,2684" to="2804,2968" strokecolor="#fbba00" strokeweight="4pt"/>
            <v:shape id="_x0000_s3579" alt="" style="position:absolute;left:6265;top:1884;width:238;height:508" coordorigin="6265,1885" coordsize="238,508" path="m6484,1885r-10,5l6265,2099r36,36l6454,1982r,410l6503,2392r,-490l6500,1892r-7,-7l6484,1885xe" fillcolor="#fbba00" stroked="f">
              <v:path arrowok="t"/>
            </v:shape>
            <v:shape id="_x0000_s3580" alt="" style="position:absolute;left:6246;top:1833;width:494;height:559" coordorigin="6246,1833" coordsize="494,559" path="m6685,2135l6532,1982r,410l6454,2392r,-410l6301,2135r-55,-55l6493,1833r247,247l6685,2135xe" filled="f" strokecolor="#24305e" strokeweight=".52pt">
              <v:path arrowok="t"/>
            </v:shape>
            <v:rect id="_x0000_s3581" alt="" style="position:absolute;left:1133;top:171;width:567;height:727" fillcolor="#fbba00" stroked="f"/>
            <w10:wrap anchorx="page"/>
          </v:group>
        </w:pict>
      </w:r>
      <w:r w:rsidR="00D56FD6">
        <w:rPr>
          <w:rFonts w:ascii="NotoSerif-Black"/>
          <w:b/>
          <w:color w:val="24305E"/>
          <w:sz w:val="28"/>
        </w:rPr>
        <w:t>What pregnant women in New Zealand are doing</w:t>
      </w:r>
    </w:p>
    <w:p w14:paraId="1259E0EF" w14:textId="77777777" w:rsidR="000B4ABD" w:rsidRDefault="006E238D">
      <w:pPr>
        <w:spacing w:before="283"/>
        <w:ind w:left="1984"/>
        <w:rPr>
          <w:sz w:val="16"/>
        </w:rPr>
      </w:pPr>
      <w:r>
        <w:rPr>
          <w:color w:val="24305E"/>
          <w:sz w:val="28"/>
        </w:rPr>
        <w:t>In the Growing Up in New Zealand study:</w:t>
      </w:r>
      <w:r>
        <w:rPr>
          <w:color w:val="24305E"/>
          <w:position w:val="9"/>
          <w:sz w:val="16"/>
        </w:rPr>
        <w:t>16</w:t>
      </w:r>
    </w:p>
    <w:p w14:paraId="1D16E893" w14:textId="77777777" w:rsidR="000B4ABD" w:rsidRDefault="000B4ABD">
      <w:pPr>
        <w:pStyle w:val="BodyText"/>
        <w:spacing w:before="12"/>
        <w:rPr>
          <w:sz w:val="43"/>
        </w:rPr>
      </w:pPr>
    </w:p>
    <w:p w14:paraId="12E50847" w14:textId="77777777" w:rsidR="000B4ABD" w:rsidRDefault="006E238D">
      <w:pPr>
        <w:pStyle w:val="Heading2"/>
        <w:spacing w:before="1"/>
      </w:pPr>
      <w:r>
        <w:rPr>
          <w:color w:val="24305E"/>
        </w:rPr>
        <w:t>21%</w:t>
      </w:r>
    </w:p>
    <w:p w14:paraId="777B3A18" w14:textId="77777777" w:rsidR="000B4ABD" w:rsidRDefault="000B4ABD">
      <w:pPr>
        <w:sectPr w:rsidR="000B4ABD">
          <w:pgSz w:w="11910" w:h="16840"/>
          <w:pgMar w:top="1300" w:right="1000" w:bottom="280" w:left="0" w:header="850" w:footer="0" w:gutter="0"/>
          <w:cols w:space="720"/>
        </w:sectPr>
      </w:pPr>
    </w:p>
    <w:p w14:paraId="4D70B4A9" w14:textId="77777777" w:rsidR="000B4ABD" w:rsidRDefault="000B4ABD">
      <w:pPr>
        <w:pStyle w:val="BodyText"/>
        <w:spacing w:before="4"/>
        <w:rPr>
          <w:b/>
          <w:sz w:val="48"/>
        </w:rPr>
      </w:pPr>
    </w:p>
    <w:p w14:paraId="77CFA0AA" w14:textId="77777777" w:rsidR="000B4ABD" w:rsidRDefault="006E238D">
      <w:pPr>
        <w:ind w:left="2040"/>
        <w:rPr>
          <w:sz w:val="16"/>
        </w:rPr>
      </w:pPr>
      <w:r>
        <w:rPr>
          <w:color w:val="24305E"/>
          <w:sz w:val="28"/>
        </w:rPr>
        <w:t xml:space="preserve">or one in five pregnant women had at least two servings of lean meat, meat </w:t>
      </w:r>
      <w:r>
        <w:rPr>
          <w:color w:val="24305E"/>
          <w:spacing w:val="-2"/>
          <w:sz w:val="28"/>
        </w:rPr>
        <w:t xml:space="preserve">alternatives </w:t>
      </w:r>
      <w:r>
        <w:rPr>
          <w:color w:val="24305E"/>
          <w:sz w:val="28"/>
        </w:rPr>
        <w:t>or eggs</w:t>
      </w:r>
      <w:r>
        <w:rPr>
          <w:color w:val="24305E"/>
          <w:position w:val="9"/>
          <w:sz w:val="16"/>
        </w:rPr>
        <w:t>17</w:t>
      </w:r>
    </w:p>
    <w:p w14:paraId="7353A1D3" w14:textId="77777777" w:rsidR="000B4ABD" w:rsidRDefault="006E238D">
      <w:pPr>
        <w:spacing w:before="57"/>
        <w:ind w:left="1027" w:right="1317"/>
        <w:rPr>
          <w:sz w:val="28"/>
        </w:rPr>
      </w:pPr>
      <w:r>
        <w:br w:type="column"/>
      </w:r>
      <w:r>
        <w:rPr>
          <w:color w:val="24305E"/>
          <w:sz w:val="28"/>
        </w:rPr>
        <w:t>More likely to have the recommended number of servings of lean meat, meat alternatives or</w:t>
      </w:r>
      <w:r>
        <w:rPr>
          <w:color w:val="24305E"/>
          <w:spacing w:val="2"/>
          <w:sz w:val="28"/>
        </w:rPr>
        <w:t xml:space="preserve"> </w:t>
      </w:r>
      <w:r>
        <w:rPr>
          <w:color w:val="24305E"/>
          <w:spacing w:val="-5"/>
          <w:sz w:val="28"/>
        </w:rPr>
        <w:t>eggs</w:t>
      </w:r>
    </w:p>
    <w:p w14:paraId="6A741675" w14:textId="77777777" w:rsidR="000B4ABD" w:rsidRDefault="006E238D">
      <w:pPr>
        <w:pStyle w:val="BodyText"/>
        <w:spacing w:before="283"/>
        <w:ind w:left="1027"/>
      </w:pPr>
      <w:r>
        <w:t>Māori, Pacific and Asian women.</w:t>
      </w:r>
    </w:p>
    <w:p w14:paraId="028E7B9F" w14:textId="77777777" w:rsidR="000B4ABD" w:rsidRDefault="000B4ABD">
      <w:pPr>
        <w:sectPr w:rsidR="000B4ABD">
          <w:type w:val="continuous"/>
          <w:pgSz w:w="11910" w:h="16840"/>
          <w:pgMar w:top="880" w:right="1000" w:bottom="280" w:left="0" w:header="720" w:footer="720" w:gutter="0"/>
          <w:cols w:num="2" w:space="720" w:equalWidth="0">
            <w:col w:w="5160" w:space="40"/>
            <w:col w:w="5710"/>
          </w:cols>
        </w:sectPr>
      </w:pPr>
    </w:p>
    <w:p w14:paraId="2F293291" w14:textId="77777777" w:rsidR="000B4ABD" w:rsidRDefault="000B4ABD">
      <w:pPr>
        <w:pStyle w:val="BodyText"/>
      </w:pPr>
    </w:p>
    <w:p w14:paraId="5A85BA2C" w14:textId="77777777" w:rsidR="000B4ABD" w:rsidRDefault="000B4ABD">
      <w:pPr>
        <w:pStyle w:val="BodyText"/>
      </w:pPr>
    </w:p>
    <w:p w14:paraId="5743FE21" w14:textId="77777777" w:rsidR="000B4ABD" w:rsidRDefault="000B4ABD">
      <w:pPr>
        <w:pStyle w:val="BodyText"/>
      </w:pPr>
    </w:p>
    <w:p w14:paraId="66791127" w14:textId="77777777" w:rsidR="000B4ABD" w:rsidRDefault="000B4ABD">
      <w:pPr>
        <w:pStyle w:val="BodyText"/>
      </w:pPr>
    </w:p>
    <w:p w14:paraId="4D93E4DA" w14:textId="77777777" w:rsidR="000B4ABD" w:rsidRDefault="000B4ABD">
      <w:pPr>
        <w:pStyle w:val="BodyText"/>
      </w:pPr>
    </w:p>
    <w:p w14:paraId="3DBF5750" w14:textId="77777777" w:rsidR="000B4ABD" w:rsidRDefault="000B4ABD">
      <w:pPr>
        <w:pStyle w:val="BodyText"/>
      </w:pPr>
    </w:p>
    <w:p w14:paraId="708562EA" w14:textId="77777777" w:rsidR="000B4ABD" w:rsidRDefault="000B4ABD">
      <w:pPr>
        <w:pStyle w:val="BodyText"/>
      </w:pPr>
    </w:p>
    <w:p w14:paraId="48309674" w14:textId="77777777" w:rsidR="000B4ABD" w:rsidRDefault="000B4ABD">
      <w:pPr>
        <w:pStyle w:val="BodyText"/>
      </w:pPr>
    </w:p>
    <w:p w14:paraId="0B08CC44" w14:textId="77777777" w:rsidR="000B4ABD" w:rsidRDefault="000B4ABD">
      <w:pPr>
        <w:pStyle w:val="BodyText"/>
      </w:pPr>
    </w:p>
    <w:p w14:paraId="6B91044C" w14:textId="77777777" w:rsidR="000B4ABD" w:rsidRDefault="000B4ABD">
      <w:pPr>
        <w:pStyle w:val="BodyText"/>
      </w:pPr>
    </w:p>
    <w:p w14:paraId="355ECF45" w14:textId="77777777" w:rsidR="000B4ABD" w:rsidRDefault="000B4ABD">
      <w:pPr>
        <w:pStyle w:val="BodyText"/>
      </w:pPr>
    </w:p>
    <w:p w14:paraId="1142670E" w14:textId="77777777" w:rsidR="000B4ABD" w:rsidRDefault="000B4ABD">
      <w:pPr>
        <w:pStyle w:val="BodyText"/>
      </w:pPr>
    </w:p>
    <w:p w14:paraId="3B784786" w14:textId="77777777" w:rsidR="000B4ABD" w:rsidRDefault="000B4ABD">
      <w:pPr>
        <w:pStyle w:val="BodyText"/>
      </w:pPr>
    </w:p>
    <w:p w14:paraId="105CA571" w14:textId="77777777" w:rsidR="000B4ABD" w:rsidRDefault="000B4ABD">
      <w:pPr>
        <w:pStyle w:val="BodyText"/>
      </w:pPr>
    </w:p>
    <w:p w14:paraId="4D4397A6" w14:textId="77777777" w:rsidR="000B4ABD" w:rsidRDefault="000B4ABD">
      <w:pPr>
        <w:pStyle w:val="BodyText"/>
      </w:pPr>
    </w:p>
    <w:p w14:paraId="351D8C9A" w14:textId="77777777" w:rsidR="000B4ABD" w:rsidRDefault="000B4ABD">
      <w:pPr>
        <w:pStyle w:val="BodyText"/>
      </w:pPr>
    </w:p>
    <w:p w14:paraId="49A7CCDB" w14:textId="77777777" w:rsidR="000B4ABD" w:rsidRDefault="000B4ABD">
      <w:pPr>
        <w:pStyle w:val="BodyText"/>
      </w:pPr>
    </w:p>
    <w:p w14:paraId="456AD064" w14:textId="77777777" w:rsidR="000B4ABD" w:rsidRDefault="000B4ABD">
      <w:pPr>
        <w:pStyle w:val="BodyText"/>
      </w:pPr>
    </w:p>
    <w:p w14:paraId="2DC95635" w14:textId="77777777" w:rsidR="000B4ABD" w:rsidRDefault="000B4ABD">
      <w:pPr>
        <w:pStyle w:val="BodyText"/>
      </w:pPr>
    </w:p>
    <w:p w14:paraId="1FFD0CD7" w14:textId="77777777" w:rsidR="000B4ABD" w:rsidRDefault="000B4ABD">
      <w:pPr>
        <w:pStyle w:val="BodyText"/>
      </w:pPr>
    </w:p>
    <w:p w14:paraId="49E268ED" w14:textId="77777777" w:rsidR="000B4ABD" w:rsidRDefault="000B4ABD">
      <w:pPr>
        <w:pStyle w:val="BodyText"/>
      </w:pPr>
    </w:p>
    <w:p w14:paraId="0DE01741" w14:textId="77777777" w:rsidR="000B4ABD" w:rsidRDefault="000B4ABD">
      <w:pPr>
        <w:pStyle w:val="BodyText"/>
      </w:pPr>
    </w:p>
    <w:p w14:paraId="68E8D334" w14:textId="77777777" w:rsidR="000B4ABD" w:rsidRDefault="000B4ABD">
      <w:pPr>
        <w:pStyle w:val="BodyText"/>
      </w:pPr>
    </w:p>
    <w:p w14:paraId="46FB73BE" w14:textId="77777777" w:rsidR="000B4ABD" w:rsidRDefault="000B4ABD">
      <w:pPr>
        <w:pStyle w:val="BodyText"/>
      </w:pPr>
    </w:p>
    <w:p w14:paraId="3794118C" w14:textId="77777777" w:rsidR="000B4ABD" w:rsidRDefault="000B4ABD">
      <w:pPr>
        <w:pStyle w:val="BodyText"/>
      </w:pPr>
    </w:p>
    <w:p w14:paraId="4671F350" w14:textId="77777777" w:rsidR="000B4ABD" w:rsidRDefault="000B4ABD">
      <w:pPr>
        <w:pStyle w:val="BodyText"/>
        <w:spacing w:before="12"/>
        <w:rPr>
          <w:sz w:val="18"/>
        </w:rPr>
      </w:pPr>
    </w:p>
    <w:p w14:paraId="1C901A88" w14:textId="77777777" w:rsidR="000B4ABD" w:rsidRDefault="00E902B2">
      <w:pPr>
        <w:pStyle w:val="BodyText"/>
        <w:spacing w:line="20" w:lineRule="exact"/>
        <w:ind w:left="1695"/>
        <w:rPr>
          <w:sz w:val="2"/>
        </w:rPr>
      </w:pPr>
      <w:r>
        <w:rPr>
          <w:sz w:val="2"/>
        </w:rPr>
      </w:r>
      <w:r>
        <w:rPr>
          <w:sz w:val="2"/>
        </w:rPr>
        <w:pict w14:anchorId="1907F52B">
          <v:group id="_x0000_s3571" alt="" style="width:107.75pt;height:.5pt;mso-position-horizontal-relative:char;mso-position-vertical-relative:line" coordsize="2155,10">
            <v:line id="_x0000_s3572" alt="" style="position:absolute" from="0,5" to="2154,5" strokecolor="#fbba00" strokeweight=".5pt"/>
            <w10:anchorlock/>
          </v:group>
        </w:pict>
      </w:r>
    </w:p>
    <w:p w14:paraId="088EDCDB" w14:textId="77777777" w:rsidR="000B4ABD" w:rsidRDefault="006E238D">
      <w:pPr>
        <w:pStyle w:val="ListParagraph"/>
        <w:numPr>
          <w:ilvl w:val="0"/>
          <w:numId w:val="36"/>
        </w:numPr>
        <w:tabs>
          <w:tab w:val="left" w:pos="1985"/>
        </w:tabs>
        <w:spacing w:before="159" w:line="242" w:lineRule="auto"/>
        <w:ind w:right="889"/>
        <w:rPr>
          <w:sz w:val="16"/>
        </w:rPr>
      </w:pPr>
      <w:r>
        <w:rPr>
          <w:sz w:val="16"/>
        </w:rPr>
        <w:t xml:space="preserve">The Growing Up in New Zealand longitudinal study recruited over 6,500 women in pregnancy in late 2008– 2009 from Auckland, Counties Manukau and Waikato District Health Boards. The birth characteristics of </w:t>
      </w:r>
      <w:r>
        <w:rPr>
          <w:spacing w:val="-5"/>
          <w:sz w:val="16"/>
        </w:rPr>
        <w:t xml:space="preserve">the </w:t>
      </w:r>
      <w:r>
        <w:rPr>
          <w:sz w:val="16"/>
        </w:rPr>
        <w:t>cohort are closely aligned with all New Zealand births between 2007 and</w:t>
      </w:r>
      <w:r>
        <w:rPr>
          <w:spacing w:val="-2"/>
          <w:sz w:val="16"/>
        </w:rPr>
        <w:t xml:space="preserve"> </w:t>
      </w:r>
      <w:r>
        <w:rPr>
          <w:sz w:val="16"/>
        </w:rPr>
        <w:t>2010.</w:t>
      </w:r>
    </w:p>
    <w:p w14:paraId="6BBB84D0" w14:textId="77777777" w:rsidR="000B4ABD" w:rsidRDefault="006E238D">
      <w:pPr>
        <w:pStyle w:val="ListParagraph"/>
        <w:numPr>
          <w:ilvl w:val="0"/>
          <w:numId w:val="36"/>
        </w:numPr>
        <w:tabs>
          <w:tab w:val="left" w:pos="1985"/>
        </w:tabs>
        <w:spacing w:before="56" w:line="242" w:lineRule="auto"/>
        <w:ind w:right="976"/>
        <w:rPr>
          <w:sz w:val="16"/>
        </w:rPr>
      </w:pPr>
      <w:r>
        <w:rPr>
          <w:sz w:val="16"/>
        </w:rPr>
        <w:t xml:space="preserve">The recommended intake of lean meat, meat alternatives or eggs for pregnant women at the time of </w:t>
      </w:r>
      <w:r>
        <w:rPr>
          <w:spacing w:val="-4"/>
          <w:sz w:val="16"/>
        </w:rPr>
        <w:t xml:space="preserve">data </w:t>
      </w:r>
      <w:r>
        <w:rPr>
          <w:sz w:val="16"/>
        </w:rPr>
        <w:t>collection was at least two servings each</w:t>
      </w:r>
      <w:r>
        <w:rPr>
          <w:spacing w:val="-1"/>
          <w:sz w:val="16"/>
        </w:rPr>
        <w:t xml:space="preserve"> </w:t>
      </w:r>
      <w:r>
        <w:rPr>
          <w:sz w:val="16"/>
        </w:rPr>
        <w:t>day.</w:t>
      </w:r>
    </w:p>
    <w:p w14:paraId="13E315CD" w14:textId="77777777" w:rsidR="000B4ABD" w:rsidRDefault="000B4ABD">
      <w:pPr>
        <w:spacing w:line="242" w:lineRule="auto"/>
        <w:rPr>
          <w:sz w:val="16"/>
        </w:rPr>
        <w:sectPr w:rsidR="000B4ABD">
          <w:type w:val="continuous"/>
          <w:pgSz w:w="11910" w:h="16840"/>
          <w:pgMar w:top="880" w:right="1000" w:bottom="280" w:left="0" w:header="720" w:footer="720" w:gutter="0"/>
          <w:cols w:space="720"/>
        </w:sectPr>
      </w:pPr>
    </w:p>
    <w:p w14:paraId="09C8253B" w14:textId="77777777" w:rsidR="000B4ABD" w:rsidRDefault="000B4ABD">
      <w:pPr>
        <w:pStyle w:val="BodyText"/>
      </w:pPr>
    </w:p>
    <w:p w14:paraId="5E48EE0C" w14:textId="77777777" w:rsidR="000B4ABD" w:rsidRDefault="000B4ABD">
      <w:pPr>
        <w:pStyle w:val="BodyText"/>
        <w:spacing w:before="10"/>
        <w:rPr>
          <w:sz w:val="21"/>
        </w:rPr>
      </w:pPr>
    </w:p>
    <w:p w14:paraId="2EE1233E" w14:textId="77777777" w:rsidR="000B4ABD" w:rsidRDefault="006E238D">
      <w:pPr>
        <w:spacing w:before="101" w:line="512" w:lineRule="exact"/>
        <w:ind w:left="1700"/>
        <w:rPr>
          <w:rFonts w:ascii="NotoSerif-Black"/>
          <w:b/>
          <w:sz w:val="40"/>
        </w:rPr>
      </w:pPr>
      <w:bookmarkStart w:id="51" w:name="Folic_acid,_iodine,_vitamin_D_and_iron:_"/>
      <w:bookmarkStart w:id="52" w:name="_bookmark29"/>
      <w:bookmarkEnd w:id="51"/>
      <w:bookmarkEnd w:id="52"/>
      <w:r>
        <w:rPr>
          <w:rFonts w:ascii="NotoSerif-Black"/>
          <w:b/>
          <w:color w:val="24305E"/>
          <w:sz w:val="40"/>
        </w:rPr>
        <w:t>Folic acid, iodine, vitamin D and iron:</w:t>
      </w:r>
    </w:p>
    <w:p w14:paraId="0E11D60C" w14:textId="77777777" w:rsidR="000B4ABD" w:rsidRDefault="006E238D">
      <w:pPr>
        <w:spacing w:line="480" w:lineRule="exact"/>
        <w:ind w:left="1700"/>
        <w:rPr>
          <w:rFonts w:ascii="NotoSerif-Black"/>
          <w:b/>
          <w:sz w:val="40"/>
        </w:rPr>
      </w:pPr>
      <w:r>
        <w:rPr>
          <w:rFonts w:ascii="NotoSerif-Black"/>
          <w:b/>
          <w:color w:val="24305E"/>
          <w:sz w:val="40"/>
        </w:rPr>
        <w:t>Advice for women who are planning</w:t>
      </w:r>
    </w:p>
    <w:p w14:paraId="5D4D39A3" w14:textId="77777777" w:rsidR="000B4ABD" w:rsidRDefault="006E238D">
      <w:pPr>
        <w:pStyle w:val="Heading3"/>
        <w:spacing w:line="512" w:lineRule="exact"/>
        <w:ind w:left="1700"/>
      </w:pPr>
      <w:r>
        <w:rPr>
          <w:color w:val="24305E"/>
        </w:rPr>
        <w:t>a pregnancy, pregnant or breastfeeding</w:t>
      </w:r>
    </w:p>
    <w:p w14:paraId="76A913A7" w14:textId="77777777" w:rsidR="000B4ABD" w:rsidRDefault="000B4ABD">
      <w:pPr>
        <w:pStyle w:val="BodyText"/>
        <w:rPr>
          <w:rFonts w:ascii="NotoSerif-Black"/>
          <w:b/>
        </w:rPr>
      </w:pPr>
    </w:p>
    <w:p w14:paraId="4F63EE05" w14:textId="77777777" w:rsidR="000B4ABD" w:rsidRDefault="00E902B2">
      <w:pPr>
        <w:spacing w:before="258"/>
        <w:ind w:left="2721" w:right="916"/>
        <w:jc w:val="both"/>
        <w:rPr>
          <w:sz w:val="28"/>
        </w:rPr>
      </w:pPr>
      <w:r>
        <w:pict w14:anchorId="6FE18C99">
          <v:group id="_x0000_s3561" alt="" style="position:absolute;left:0;text-align:left;margin-left:92.55pt;margin-top:17.55pt;width:31.85pt;height:38.15pt;z-index:251553792;mso-position-horizontal-relative:page" coordorigin="1851,351" coordsize="637,763">
            <v:shape id="_x0000_s3562" alt="" style="position:absolute;left:1899;top:357;width:276;height:73" coordorigin="1899,358" coordsize="276,73" path="m2158,430r-243,l1906,430r-7,-7l1899,414r,-40l1899,365r7,-7l1915,358r243,l2167,358r7,7l2174,374r,40l2174,423r-7,7l2158,430xe" filled="f" strokecolor="#24305e" strokeweight=".64pt">
              <v:path arrowok="t"/>
            </v:shape>
            <v:line id="_x0000_s3563" alt="" style="position:absolute" from="1929,358" to="1929,399" strokecolor="#24305e" strokeweight=".64pt"/>
            <v:line id="_x0000_s3564" alt="" style="position:absolute" from="2010,358" to="2010,399" strokecolor="#24305e" strokeweight=".64pt"/>
            <v:line id="_x0000_s3565" alt="" style="position:absolute" from="2028,358" to="2028,399" strokecolor="#24305e" strokeweight=".64pt"/>
            <v:line id="_x0000_s3566" alt="" style="position:absolute" from="2123,358" to="2123,399" strokecolor="#24305e" strokeweight=".64pt"/>
            <v:shape id="_x0000_s3567" alt="" style="position:absolute;left:1857;top:470;width:359;height:590" coordorigin="1857,470" coordsize="359,590" path="m2127,1060r-180,l1912,1053r-28,-20l1864,1005r-7,-35l1857,742r,-193l1863,518r17,-25l1905,476r30,-6l2138,470r30,6l2193,493r17,25l2216,549r,421l2209,1005r-19,28l2161,1053r-34,7xe" filled="f" strokecolor="#24305e" strokeweight=".64pt">
              <v:path arrowok="t"/>
            </v:shape>
            <v:shape id="_x0000_s3568" alt="" style="position:absolute;left:1895;top:514;width:208;height:513" coordorigin="1896,515" coordsize="208,513" path="m2104,515r-111,l1955,522r-31,21l1903,575r-7,38l1896,924r8,40l1926,997r33,22l2000,1028r40,-9l2073,997r22,-33l2104,924r,-409xe" fillcolor="#fbba00" stroked="f">
              <v:path arrowok="t"/>
            </v:shape>
            <v:rect id="_x0000_s3569" alt="" style="position:absolute;left:1934;top:429;width:206;height:41" filled="f" strokecolor="#24305e" strokeweight=".64pt"/>
            <v:shape id="_x0000_s3570" type="#_x0000_t75" alt="" style="position:absolute;left:2236;top:899;width:251;height:215">
              <v:imagedata r:id="rId195" o:title=""/>
            </v:shape>
            <w10:wrap anchorx="page"/>
          </v:group>
        </w:pict>
      </w:r>
      <w:r w:rsidR="00D56FD6">
        <w:rPr>
          <w:color w:val="24305E"/>
          <w:sz w:val="28"/>
        </w:rPr>
        <w:t>Aim to take one 800 µg</w:t>
      </w:r>
      <w:r w:rsidR="00D56FD6">
        <w:rPr>
          <w:color w:val="24305E"/>
          <w:position w:val="9"/>
          <w:sz w:val="16"/>
        </w:rPr>
        <w:t xml:space="preserve">18 </w:t>
      </w:r>
      <w:r w:rsidR="00D56FD6">
        <w:rPr>
          <w:color w:val="24305E"/>
          <w:sz w:val="28"/>
        </w:rPr>
        <w:t>folic acid</w:t>
      </w:r>
      <w:r w:rsidR="00D56FD6">
        <w:rPr>
          <w:color w:val="24305E"/>
          <w:position w:val="9"/>
          <w:sz w:val="16"/>
        </w:rPr>
        <w:t>19</w:t>
      </w:r>
      <w:r w:rsidR="00D56FD6">
        <w:rPr>
          <w:color w:val="24305E"/>
          <w:sz w:val="28"/>
        </w:rPr>
        <w:t>-only tablet daily for at least four weeks before pregnancy and until the end of the first twelve weeks of pregnancy.</w:t>
      </w:r>
    </w:p>
    <w:p w14:paraId="1D6E6F0B" w14:textId="77777777" w:rsidR="000B4ABD" w:rsidRDefault="006E238D">
      <w:pPr>
        <w:spacing w:before="279"/>
        <w:ind w:left="2721" w:right="1328"/>
        <w:rPr>
          <w:sz w:val="28"/>
        </w:rPr>
      </w:pPr>
      <w:r>
        <w:rPr>
          <w:color w:val="24305E"/>
          <w:sz w:val="28"/>
        </w:rPr>
        <w:t>Take a 150 µg iodine-only tablet daily from the start of pregnancy until you stop breastfeeding.</w:t>
      </w:r>
    </w:p>
    <w:p w14:paraId="30A6C2E0" w14:textId="77777777" w:rsidR="000B4ABD" w:rsidRDefault="006E238D">
      <w:pPr>
        <w:spacing w:before="281"/>
        <w:ind w:left="2721" w:right="1019"/>
        <w:rPr>
          <w:sz w:val="28"/>
        </w:rPr>
      </w:pPr>
      <w:r>
        <w:rPr>
          <w:color w:val="24305E"/>
          <w:sz w:val="28"/>
        </w:rPr>
        <w:t>Only take other supplements on the advice of a doctor or midwife.</w:t>
      </w:r>
    </w:p>
    <w:p w14:paraId="088EE8F7" w14:textId="77777777" w:rsidR="000B4ABD" w:rsidRDefault="000B4ABD">
      <w:pPr>
        <w:pStyle w:val="BodyText"/>
      </w:pPr>
    </w:p>
    <w:p w14:paraId="6D8BFA2F" w14:textId="77777777" w:rsidR="000B4ABD" w:rsidRDefault="00E902B2">
      <w:pPr>
        <w:pStyle w:val="BodyText"/>
        <w:spacing w:before="2"/>
        <w:rPr>
          <w:sz w:val="11"/>
        </w:rPr>
      </w:pPr>
      <w:r>
        <w:pict w14:anchorId="510381EB">
          <v:group id="_x0000_s3558" alt="" style="position:absolute;margin-left:85.05pt;margin-top:9.55pt;width:425.2pt;height:2pt;z-index:-251505664;mso-wrap-distance-left:0;mso-wrap-distance-right:0;mso-position-horizontal-relative:page" coordorigin="1701,191" coordsize="8504,40">
            <v:line id="_x0000_s3559" alt="" style="position:absolute" from="1701,211" to="2721,211" strokecolor="#fbba00" strokeweight="2pt"/>
            <v:line id="_x0000_s3560" alt="" style="position:absolute" from="2721,211" to="10205,211" strokecolor="#fbba00" strokeweight="2pt"/>
            <w10:wrap type="topAndBottom" anchorx="page"/>
          </v:group>
        </w:pict>
      </w:r>
    </w:p>
    <w:p w14:paraId="12F0F28C" w14:textId="77777777" w:rsidR="000B4ABD" w:rsidRDefault="000B4ABD">
      <w:pPr>
        <w:pStyle w:val="BodyText"/>
        <w:spacing w:before="6"/>
        <w:rPr>
          <w:sz w:val="49"/>
        </w:rPr>
      </w:pPr>
    </w:p>
    <w:p w14:paraId="40959171" w14:textId="77777777" w:rsidR="000B4ABD" w:rsidRDefault="006E238D">
      <w:pPr>
        <w:pStyle w:val="ListParagraph"/>
        <w:numPr>
          <w:ilvl w:val="1"/>
          <w:numId w:val="2"/>
        </w:numPr>
        <w:tabs>
          <w:tab w:val="left" w:pos="1984"/>
          <w:tab w:val="left" w:pos="1985"/>
        </w:tabs>
        <w:spacing w:before="0" w:line="264" w:lineRule="auto"/>
        <w:ind w:right="897"/>
        <w:rPr>
          <w:sz w:val="20"/>
        </w:rPr>
      </w:pPr>
      <w:r>
        <w:rPr>
          <w:sz w:val="20"/>
        </w:rPr>
        <w:t>We do not recommend supplements other than folic acid and iodine. A pregnant woman should talk to her midwife, doctor or dietitian if she thinks she is at risk of a deficiency. For example, some women may need iron supplements during</w:t>
      </w:r>
      <w:r>
        <w:rPr>
          <w:spacing w:val="-5"/>
          <w:sz w:val="20"/>
        </w:rPr>
        <w:t xml:space="preserve"> </w:t>
      </w:r>
      <w:r>
        <w:rPr>
          <w:spacing w:val="-4"/>
          <w:sz w:val="20"/>
        </w:rPr>
        <w:t>pregnancy.</w:t>
      </w:r>
    </w:p>
    <w:p w14:paraId="44F978D0" w14:textId="77777777" w:rsidR="000B4ABD" w:rsidRDefault="006E238D">
      <w:pPr>
        <w:pStyle w:val="ListParagraph"/>
        <w:numPr>
          <w:ilvl w:val="1"/>
          <w:numId w:val="2"/>
        </w:numPr>
        <w:tabs>
          <w:tab w:val="left" w:pos="1984"/>
          <w:tab w:val="left" w:pos="1985"/>
        </w:tabs>
        <w:spacing w:line="264" w:lineRule="auto"/>
        <w:ind w:right="1044"/>
        <w:rPr>
          <w:sz w:val="20"/>
        </w:rPr>
      </w:pPr>
      <w:r>
        <w:rPr>
          <w:sz w:val="20"/>
        </w:rPr>
        <w:t xml:space="preserve">If a woman has a vegan diet, it is essential she receives vitamin B12 supplements during pregnancy and when breastfeeding. A doctor, midwife or dietitian can </w:t>
      </w:r>
      <w:r>
        <w:rPr>
          <w:spacing w:val="-3"/>
          <w:sz w:val="20"/>
        </w:rPr>
        <w:t xml:space="preserve">advise </w:t>
      </w:r>
      <w:r>
        <w:rPr>
          <w:sz w:val="20"/>
        </w:rPr>
        <w:t>of supplement</w:t>
      </w:r>
      <w:r>
        <w:rPr>
          <w:spacing w:val="-1"/>
          <w:sz w:val="20"/>
        </w:rPr>
        <w:t xml:space="preserve"> </w:t>
      </w:r>
      <w:r>
        <w:rPr>
          <w:sz w:val="20"/>
        </w:rPr>
        <w:t>requirements.</w:t>
      </w:r>
    </w:p>
    <w:p w14:paraId="319C9875" w14:textId="77777777" w:rsidR="000B4ABD" w:rsidRDefault="006E238D">
      <w:pPr>
        <w:pStyle w:val="ListParagraph"/>
        <w:numPr>
          <w:ilvl w:val="1"/>
          <w:numId w:val="2"/>
        </w:numPr>
        <w:tabs>
          <w:tab w:val="left" w:pos="1984"/>
          <w:tab w:val="left" w:pos="1985"/>
        </w:tabs>
        <w:spacing w:before="87" w:line="264" w:lineRule="auto"/>
        <w:ind w:right="763"/>
        <w:rPr>
          <w:sz w:val="20"/>
        </w:rPr>
      </w:pPr>
      <w:r>
        <w:rPr>
          <w:sz w:val="20"/>
        </w:rPr>
        <w:t xml:space="preserve">Women at risk of vitamin D deficiency should consult their doctor or midwife for </w:t>
      </w:r>
      <w:r>
        <w:rPr>
          <w:spacing w:val="-3"/>
          <w:sz w:val="20"/>
        </w:rPr>
        <w:t xml:space="preserve">advice </w:t>
      </w:r>
      <w:r>
        <w:rPr>
          <w:sz w:val="20"/>
        </w:rPr>
        <w:t>on vitamin D supplements.</w:t>
      </w:r>
    </w:p>
    <w:p w14:paraId="5F9192A0" w14:textId="77777777" w:rsidR="000B4ABD" w:rsidRDefault="006E238D">
      <w:pPr>
        <w:pStyle w:val="BodyText"/>
        <w:spacing w:before="170" w:line="264" w:lineRule="auto"/>
        <w:ind w:left="1700" w:right="1372"/>
      </w:pPr>
      <w:r>
        <w:t>The Guidelines describe a healthy eating pattern for adults, including pregnant and breastfeeding women. This section describes the nutrients for which pregnant or breastfeeding women may be at a risk of deficiency and where supplementation is essential or may be required.</w:t>
      </w:r>
    </w:p>
    <w:p w14:paraId="6EB2E0F5" w14:textId="77777777" w:rsidR="000B4ABD" w:rsidRDefault="000B4ABD">
      <w:pPr>
        <w:pStyle w:val="BodyText"/>
      </w:pPr>
    </w:p>
    <w:p w14:paraId="5F6D193A" w14:textId="77777777" w:rsidR="000B4ABD" w:rsidRDefault="000B4ABD">
      <w:pPr>
        <w:pStyle w:val="BodyText"/>
      </w:pPr>
    </w:p>
    <w:p w14:paraId="776DBA95" w14:textId="77777777" w:rsidR="000B4ABD" w:rsidRDefault="000B4ABD">
      <w:pPr>
        <w:pStyle w:val="BodyText"/>
      </w:pPr>
    </w:p>
    <w:p w14:paraId="479BD147" w14:textId="77777777" w:rsidR="000B4ABD" w:rsidRDefault="000B4ABD">
      <w:pPr>
        <w:pStyle w:val="BodyText"/>
      </w:pPr>
    </w:p>
    <w:p w14:paraId="3FB8610B" w14:textId="77777777" w:rsidR="000B4ABD" w:rsidRDefault="000B4ABD">
      <w:pPr>
        <w:pStyle w:val="BodyText"/>
      </w:pPr>
    </w:p>
    <w:p w14:paraId="1F6FAB14" w14:textId="77777777" w:rsidR="000B4ABD" w:rsidRDefault="000B4ABD">
      <w:pPr>
        <w:pStyle w:val="BodyText"/>
      </w:pPr>
    </w:p>
    <w:p w14:paraId="1A02EE11" w14:textId="77777777" w:rsidR="000B4ABD" w:rsidRDefault="00E902B2">
      <w:pPr>
        <w:pStyle w:val="BodyText"/>
        <w:spacing w:before="10"/>
        <w:rPr>
          <w:sz w:val="13"/>
        </w:rPr>
      </w:pPr>
      <w:r>
        <w:pict w14:anchorId="7D73C6CF">
          <v:shape id="_x0000_s3557" alt="" style="position:absolute;margin-left:85.05pt;margin-top:11.6pt;width:107.75pt;height:.1pt;z-index:-251504640;mso-wrap-edited:f;mso-width-percent:0;mso-height-percent:0;mso-wrap-distance-left:0;mso-wrap-distance-right:0;mso-position-horizontal-relative:page;mso-width-percent:0;mso-height-percent:0" coordsize="2155,1270" path="m,l2154,e" filled="f" strokecolor="#fbba00" strokeweight=".5pt">
            <v:path arrowok="t" o:connecttype="custom" o:connectlocs="0,0;868546650,0" o:connectangles="0,0"/>
            <w10:wrap type="topAndBottom" anchorx="page"/>
          </v:shape>
        </w:pict>
      </w:r>
    </w:p>
    <w:p w14:paraId="32603108" w14:textId="77777777" w:rsidR="000B4ABD" w:rsidRDefault="006E238D">
      <w:pPr>
        <w:pStyle w:val="ListParagraph"/>
        <w:numPr>
          <w:ilvl w:val="0"/>
          <w:numId w:val="36"/>
        </w:numPr>
        <w:tabs>
          <w:tab w:val="left" w:pos="1985"/>
        </w:tabs>
        <w:spacing w:before="140" w:line="242" w:lineRule="auto"/>
        <w:ind w:right="826"/>
        <w:jc w:val="both"/>
        <w:rPr>
          <w:sz w:val="16"/>
        </w:rPr>
      </w:pPr>
      <w:r>
        <w:rPr>
          <w:sz w:val="16"/>
        </w:rPr>
        <w:t xml:space="preserve">The WHO’s recommendation is 400 µg. Currently 800 µg and 5 mg tablets are the only subsidised </w:t>
      </w:r>
      <w:r>
        <w:rPr>
          <w:spacing w:val="-3"/>
          <w:sz w:val="16"/>
        </w:rPr>
        <w:t xml:space="preserve">registered </w:t>
      </w:r>
      <w:r>
        <w:rPr>
          <w:sz w:val="16"/>
        </w:rPr>
        <w:t xml:space="preserve">medicines available in New Zealand. The 800 µg dose is considered safe (Office of the Prime Minister’s Chief Science Advisor and Royal Society </w:t>
      </w:r>
      <w:r>
        <w:rPr>
          <w:spacing w:val="-6"/>
          <w:sz w:val="16"/>
        </w:rPr>
        <w:t xml:space="preserve">Te </w:t>
      </w:r>
      <w:r>
        <w:rPr>
          <w:sz w:val="16"/>
        </w:rPr>
        <w:t>Apārangi</w:t>
      </w:r>
      <w:r>
        <w:rPr>
          <w:spacing w:val="5"/>
          <w:sz w:val="16"/>
        </w:rPr>
        <w:t xml:space="preserve"> </w:t>
      </w:r>
      <w:r>
        <w:rPr>
          <w:sz w:val="16"/>
        </w:rPr>
        <w:t>2018).</w:t>
      </w:r>
    </w:p>
    <w:p w14:paraId="2F45DE2B" w14:textId="77777777" w:rsidR="000B4ABD" w:rsidRDefault="006E238D">
      <w:pPr>
        <w:pStyle w:val="ListParagraph"/>
        <w:numPr>
          <w:ilvl w:val="0"/>
          <w:numId w:val="36"/>
        </w:numPr>
        <w:tabs>
          <w:tab w:val="left" w:pos="1985"/>
        </w:tabs>
        <w:spacing w:before="56" w:line="242" w:lineRule="auto"/>
        <w:ind w:right="960"/>
        <w:rPr>
          <w:sz w:val="16"/>
        </w:rPr>
      </w:pPr>
      <w:r>
        <w:rPr>
          <w:sz w:val="16"/>
        </w:rPr>
        <w:t xml:space="preserve">Folic acid is the synthetic form of folate, which is a B vitamin that occurs naturally in many foods. For </w:t>
      </w:r>
      <w:r>
        <w:rPr>
          <w:spacing w:val="-5"/>
          <w:sz w:val="16"/>
        </w:rPr>
        <w:t xml:space="preserve">more </w:t>
      </w:r>
      <w:r>
        <w:rPr>
          <w:sz w:val="16"/>
        </w:rPr>
        <w:t>on folate and pregnancy</w:t>
      </w:r>
      <w:hyperlink w:anchor="_bookmark24" w:history="1">
        <w:r>
          <w:rPr>
            <w:sz w:val="16"/>
          </w:rPr>
          <w:t>, see ‘Why eating vegetables and fruit is especially important for pregnant and</w:t>
        </w:r>
      </w:hyperlink>
      <w:hyperlink w:anchor="_bookmark24" w:history="1">
        <w:r>
          <w:rPr>
            <w:sz w:val="16"/>
          </w:rPr>
          <w:t xml:space="preserve"> breastfeeding women’, page</w:t>
        </w:r>
        <w:r>
          <w:rPr>
            <w:spacing w:val="-1"/>
            <w:sz w:val="16"/>
          </w:rPr>
          <w:t xml:space="preserve"> </w:t>
        </w:r>
        <w:r>
          <w:rPr>
            <w:sz w:val="16"/>
          </w:rPr>
          <w:t>22</w:t>
        </w:r>
      </w:hyperlink>
      <w:r>
        <w:rPr>
          <w:sz w:val="16"/>
        </w:rPr>
        <w:t>.</w:t>
      </w:r>
    </w:p>
    <w:p w14:paraId="2668DE6E" w14:textId="77777777" w:rsidR="000B4ABD" w:rsidRDefault="000B4ABD">
      <w:pPr>
        <w:spacing w:line="242" w:lineRule="auto"/>
        <w:rPr>
          <w:sz w:val="16"/>
        </w:rPr>
        <w:sectPr w:rsidR="000B4ABD">
          <w:pgSz w:w="11910" w:h="16840"/>
          <w:pgMar w:top="1300" w:right="1000" w:bottom="280" w:left="0" w:header="850" w:footer="0" w:gutter="0"/>
          <w:cols w:space="720"/>
        </w:sectPr>
      </w:pPr>
    </w:p>
    <w:p w14:paraId="2029EE64" w14:textId="77777777" w:rsidR="000B4ABD" w:rsidRDefault="000B4ABD">
      <w:pPr>
        <w:pStyle w:val="BodyText"/>
      </w:pPr>
    </w:p>
    <w:p w14:paraId="03AB304C" w14:textId="77777777" w:rsidR="000B4ABD" w:rsidRDefault="000B4ABD">
      <w:pPr>
        <w:pStyle w:val="BodyText"/>
        <w:spacing w:before="10"/>
        <w:rPr>
          <w:sz w:val="21"/>
        </w:rPr>
      </w:pPr>
    </w:p>
    <w:p w14:paraId="59688F67" w14:textId="77777777" w:rsidR="000B4ABD" w:rsidRDefault="006E238D">
      <w:pPr>
        <w:spacing w:before="101"/>
        <w:ind w:left="1700"/>
        <w:rPr>
          <w:rFonts w:ascii="NotoSerif-Black"/>
          <w:b/>
          <w:sz w:val="28"/>
        </w:rPr>
      </w:pPr>
      <w:bookmarkStart w:id="53" w:name="_bookmark30"/>
      <w:bookmarkEnd w:id="53"/>
      <w:r>
        <w:rPr>
          <w:rFonts w:ascii="NotoSerif-Black"/>
          <w:b/>
          <w:color w:val="24305E"/>
          <w:sz w:val="28"/>
        </w:rPr>
        <w:t>Folic acid</w:t>
      </w:r>
    </w:p>
    <w:p w14:paraId="1B523A50" w14:textId="77777777" w:rsidR="000B4ABD" w:rsidRDefault="006E238D">
      <w:pPr>
        <w:pStyle w:val="BodyText"/>
        <w:spacing w:before="231" w:line="264" w:lineRule="auto"/>
        <w:ind w:left="1700" w:right="640"/>
      </w:pPr>
      <w:r>
        <w:t>Aim to take one 800 µg folic acid-only tablet daily for at least four weeks before pregnancy and until the end of the first 12 weeks of pregnancy. If a pregnancy is unplanned, start taking a daily folic acid tablet as soon as possible.</w:t>
      </w:r>
    </w:p>
    <w:p w14:paraId="3C93C503" w14:textId="77777777" w:rsidR="000B4ABD" w:rsidRDefault="000B4ABD">
      <w:pPr>
        <w:pStyle w:val="BodyText"/>
        <w:spacing w:before="6"/>
        <w:rPr>
          <w:sz w:val="30"/>
        </w:rPr>
      </w:pPr>
    </w:p>
    <w:p w14:paraId="0BF9D58A" w14:textId="77777777" w:rsidR="000B4ABD" w:rsidRDefault="006E238D">
      <w:pPr>
        <w:pStyle w:val="Heading6"/>
        <w:spacing w:before="1"/>
      </w:pPr>
      <w:r>
        <w:rPr>
          <w:color w:val="24305E"/>
        </w:rPr>
        <w:t>Reasons for the recommendation</w:t>
      </w:r>
    </w:p>
    <w:p w14:paraId="0A81D39F" w14:textId="77777777" w:rsidR="000B4ABD" w:rsidRDefault="006E238D">
      <w:pPr>
        <w:pStyle w:val="BodyText"/>
        <w:spacing w:before="186" w:line="264" w:lineRule="auto"/>
        <w:ind w:left="1700" w:right="1042"/>
      </w:pPr>
      <w:r>
        <w:t>Folic acid can help to prevent birth defects of a baby’s brain and spine (neural tube defects), such as spina bifida. The World Health Organization recommends that to help prevent neural tube defects, all women, from when they plan to become pregnant</w:t>
      </w:r>
      <w:r>
        <w:rPr>
          <w:spacing w:val="-25"/>
        </w:rPr>
        <w:t xml:space="preserve"> </w:t>
      </w:r>
      <w:r>
        <w:rPr>
          <w:spacing w:val="-3"/>
        </w:rPr>
        <w:t xml:space="preserve">until </w:t>
      </w:r>
      <w:r>
        <w:t xml:space="preserve">the end of the first 12 weeks of pregnancy, need a daily folic acid supplement. A report by the Prime Minister’s Chief Science Advisor and the Royal Society </w:t>
      </w:r>
      <w:r>
        <w:rPr>
          <w:spacing w:val="-8"/>
        </w:rPr>
        <w:t xml:space="preserve">Te </w:t>
      </w:r>
      <w:r>
        <w:t xml:space="preserve">Apārangi (Office of the Prime Minister’s Chief Science Advisor and Royal Society </w:t>
      </w:r>
      <w:r>
        <w:rPr>
          <w:spacing w:val="-7"/>
        </w:rPr>
        <w:t xml:space="preserve">Te </w:t>
      </w:r>
      <w:r>
        <w:t>Apārangi 2018) states there is compelling evidence that taking folic acid supplements in pregnancy as recommended is considered safe for mother and</w:t>
      </w:r>
      <w:r>
        <w:rPr>
          <w:spacing w:val="-1"/>
        </w:rPr>
        <w:t xml:space="preserve"> </w:t>
      </w:r>
      <w:r>
        <w:rPr>
          <w:spacing w:val="-3"/>
        </w:rPr>
        <w:t>baby.</w:t>
      </w:r>
    </w:p>
    <w:p w14:paraId="31A02EFD" w14:textId="77777777" w:rsidR="000B4ABD" w:rsidRDefault="000B4ABD">
      <w:pPr>
        <w:pStyle w:val="BodyText"/>
        <w:spacing w:before="8"/>
        <w:rPr>
          <w:sz w:val="30"/>
        </w:rPr>
      </w:pPr>
    </w:p>
    <w:p w14:paraId="69376A89" w14:textId="77777777" w:rsidR="000B4ABD" w:rsidRDefault="006E238D">
      <w:pPr>
        <w:pStyle w:val="Heading6"/>
        <w:spacing w:line="264" w:lineRule="auto"/>
        <w:ind w:right="2394"/>
      </w:pPr>
      <w:r>
        <w:rPr>
          <w:color w:val="24305E"/>
        </w:rPr>
        <w:t>Folic acid supplements for women who are pregnant or trying to get pregnant</w:t>
      </w:r>
    </w:p>
    <w:p w14:paraId="0DFF06AE" w14:textId="77777777" w:rsidR="000B4ABD" w:rsidRDefault="006E238D">
      <w:pPr>
        <w:pStyle w:val="BodyText"/>
        <w:spacing w:before="155" w:line="264" w:lineRule="auto"/>
        <w:ind w:left="1700" w:right="640"/>
      </w:pPr>
      <w:r>
        <w:t>Pharmacies sell folic acid-only tablets. They cost less if a midwife, doctor, dietitian or nurse practitioner prescribes them. We do not advise taking multivitamins sold for pregnancy instead of or in addition to folic acid supplements. Women following a healthy eating pattern do not need multivitamins, which can be very expensive.</w:t>
      </w:r>
    </w:p>
    <w:p w14:paraId="0BAFECD3" w14:textId="77777777" w:rsidR="000B4ABD" w:rsidRDefault="006E238D">
      <w:pPr>
        <w:pStyle w:val="BodyText"/>
        <w:spacing w:before="171" w:line="264" w:lineRule="auto"/>
        <w:ind w:left="1700"/>
      </w:pPr>
      <w:r>
        <w:t>We recommend a higher dose of 5,000 µg (5 mg) of folic acid daily (from 4 weeks before pregnancy and for 12 weeks during pregnancy) in any of these circumstances:</w:t>
      </w:r>
    </w:p>
    <w:p w14:paraId="771D032F" w14:textId="77777777" w:rsidR="000B4ABD" w:rsidRDefault="006E238D">
      <w:pPr>
        <w:pStyle w:val="ListParagraph"/>
        <w:numPr>
          <w:ilvl w:val="1"/>
          <w:numId w:val="2"/>
        </w:numPr>
        <w:tabs>
          <w:tab w:val="left" w:pos="1984"/>
          <w:tab w:val="left" w:pos="1985"/>
        </w:tabs>
        <w:ind w:hanging="285"/>
        <w:rPr>
          <w:sz w:val="20"/>
        </w:rPr>
      </w:pPr>
      <w:r>
        <w:rPr>
          <w:sz w:val="20"/>
        </w:rPr>
        <w:t>the woman has a neural tube</w:t>
      </w:r>
      <w:r>
        <w:rPr>
          <w:spacing w:val="-1"/>
          <w:sz w:val="20"/>
        </w:rPr>
        <w:t xml:space="preserve"> </w:t>
      </w:r>
      <w:r>
        <w:rPr>
          <w:sz w:val="20"/>
        </w:rPr>
        <w:t>defect</w:t>
      </w:r>
    </w:p>
    <w:p w14:paraId="2F102C8B" w14:textId="77777777" w:rsidR="000B4ABD" w:rsidRDefault="006E238D">
      <w:pPr>
        <w:pStyle w:val="ListParagraph"/>
        <w:numPr>
          <w:ilvl w:val="1"/>
          <w:numId w:val="2"/>
        </w:numPr>
        <w:tabs>
          <w:tab w:val="left" w:pos="1984"/>
          <w:tab w:val="left" w:pos="1985"/>
        </w:tabs>
        <w:spacing w:before="113" w:line="264" w:lineRule="auto"/>
        <w:ind w:right="1004"/>
        <w:rPr>
          <w:sz w:val="20"/>
        </w:rPr>
      </w:pPr>
      <w:r>
        <w:rPr>
          <w:sz w:val="20"/>
        </w:rPr>
        <w:t xml:space="preserve">she has had a pregnancy affected </w:t>
      </w:r>
      <w:r>
        <w:rPr>
          <w:spacing w:val="-3"/>
          <w:sz w:val="20"/>
        </w:rPr>
        <w:t xml:space="preserve">by </w:t>
      </w:r>
      <w:r>
        <w:rPr>
          <w:sz w:val="20"/>
        </w:rPr>
        <w:t xml:space="preserve">a neural tube defect, or a child or a close </w:t>
      </w:r>
      <w:r>
        <w:rPr>
          <w:spacing w:val="-3"/>
          <w:sz w:val="20"/>
        </w:rPr>
        <w:t xml:space="preserve">family </w:t>
      </w:r>
      <w:r>
        <w:rPr>
          <w:sz w:val="20"/>
        </w:rPr>
        <w:t>member with a neural tube</w:t>
      </w:r>
      <w:r>
        <w:rPr>
          <w:spacing w:val="-1"/>
          <w:sz w:val="20"/>
        </w:rPr>
        <w:t xml:space="preserve"> </w:t>
      </w:r>
      <w:r>
        <w:rPr>
          <w:sz w:val="20"/>
        </w:rPr>
        <w:t>defect</w:t>
      </w:r>
    </w:p>
    <w:p w14:paraId="1A899DC0" w14:textId="77777777" w:rsidR="000B4ABD" w:rsidRDefault="006E238D">
      <w:pPr>
        <w:pStyle w:val="ListParagraph"/>
        <w:numPr>
          <w:ilvl w:val="1"/>
          <w:numId w:val="2"/>
        </w:numPr>
        <w:tabs>
          <w:tab w:val="left" w:pos="1984"/>
          <w:tab w:val="left" w:pos="1985"/>
        </w:tabs>
        <w:ind w:hanging="285"/>
        <w:rPr>
          <w:sz w:val="20"/>
        </w:rPr>
      </w:pPr>
      <w:r>
        <w:rPr>
          <w:sz w:val="20"/>
        </w:rPr>
        <w:t xml:space="preserve">her partner is affected </w:t>
      </w:r>
      <w:r>
        <w:rPr>
          <w:spacing w:val="-3"/>
          <w:sz w:val="20"/>
        </w:rPr>
        <w:t xml:space="preserve">by </w:t>
      </w:r>
      <w:r>
        <w:rPr>
          <w:sz w:val="20"/>
        </w:rPr>
        <w:t>or has a family history of neural tube</w:t>
      </w:r>
      <w:r>
        <w:rPr>
          <w:spacing w:val="2"/>
          <w:sz w:val="20"/>
        </w:rPr>
        <w:t xml:space="preserve"> </w:t>
      </w:r>
      <w:r>
        <w:rPr>
          <w:sz w:val="20"/>
        </w:rPr>
        <w:t>defects</w:t>
      </w:r>
    </w:p>
    <w:p w14:paraId="2C758CA4" w14:textId="77777777" w:rsidR="000B4ABD" w:rsidRDefault="006E238D">
      <w:pPr>
        <w:pStyle w:val="ListParagraph"/>
        <w:numPr>
          <w:ilvl w:val="1"/>
          <w:numId w:val="2"/>
        </w:numPr>
        <w:tabs>
          <w:tab w:val="left" w:pos="1984"/>
          <w:tab w:val="left" w:pos="1985"/>
        </w:tabs>
        <w:spacing w:before="112"/>
        <w:ind w:hanging="285"/>
        <w:rPr>
          <w:sz w:val="20"/>
        </w:rPr>
      </w:pPr>
      <w:r>
        <w:rPr>
          <w:sz w:val="20"/>
        </w:rPr>
        <w:t>she is on insulin treatment for</w:t>
      </w:r>
      <w:r>
        <w:rPr>
          <w:spacing w:val="-1"/>
          <w:sz w:val="20"/>
        </w:rPr>
        <w:t xml:space="preserve"> </w:t>
      </w:r>
      <w:r>
        <w:rPr>
          <w:sz w:val="20"/>
        </w:rPr>
        <w:t>diabetes</w:t>
      </w:r>
    </w:p>
    <w:p w14:paraId="34A14AC4" w14:textId="77777777" w:rsidR="000B4ABD" w:rsidRDefault="006E238D">
      <w:pPr>
        <w:pStyle w:val="ListParagraph"/>
        <w:numPr>
          <w:ilvl w:val="1"/>
          <w:numId w:val="2"/>
        </w:numPr>
        <w:tabs>
          <w:tab w:val="left" w:pos="1984"/>
          <w:tab w:val="left" w:pos="1985"/>
        </w:tabs>
        <w:spacing w:before="113" w:line="264" w:lineRule="auto"/>
        <w:ind w:right="1224"/>
        <w:rPr>
          <w:sz w:val="20"/>
        </w:rPr>
      </w:pPr>
      <w:r>
        <w:rPr>
          <w:sz w:val="20"/>
        </w:rPr>
        <w:t>she is taking medicines</w:t>
      </w:r>
      <w:r>
        <w:rPr>
          <w:position w:val="7"/>
          <w:sz w:val="11"/>
        </w:rPr>
        <w:t xml:space="preserve">20 </w:t>
      </w:r>
      <w:r>
        <w:rPr>
          <w:sz w:val="20"/>
        </w:rPr>
        <w:t xml:space="preserve">known to affect folate metabolism such as </w:t>
      </w:r>
      <w:r>
        <w:rPr>
          <w:spacing w:val="-2"/>
          <w:sz w:val="20"/>
        </w:rPr>
        <w:t xml:space="preserve">anti-epileptics </w:t>
      </w:r>
      <w:r>
        <w:rPr>
          <w:sz w:val="20"/>
        </w:rPr>
        <w:t>(eg, carbamazepine or sodium</w:t>
      </w:r>
      <w:r>
        <w:rPr>
          <w:spacing w:val="-1"/>
          <w:sz w:val="20"/>
        </w:rPr>
        <w:t xml:space="preserve"> </w:t>
      </w:r>
      <w:r>
        <w:rPr>
          <w:sz w:val="20"/>
        </w:rPr>
        <w:t>valproate).</w:t>
      </w:r>
    </w:p>
    <w:p w14:paraId="2ABE1D37" w14:textId="77777777" w:rsidR="000B4ABD" w:rsidRDefault="006E238D">
      <w:pPr>
        <w:spacing w:before="220" w:line="225" w:lineRule="auto"/>
        <w:ind w:left="2324" w:right="835" w:hanging="613"/>
        <w:rPr>
          <w:rFonts w:ascii="NotoSans-SemiBold" w:hAnsi="NotoSans-SemiBold"/>
          <w:b/>
          <w:sz w:val="20"/>
        </w:rPr>
      </w:pPr>
      <w:r>
        <w:rPr>
          <w:noProof/>
          <w:position w:val="-10"/>
        </w:rPr>
        <w:drawing>
          <wp:inline distT="0" distB="0" distL="0" distR="0" wp14:anchorId="653D1B39" wp14:editId="744A4EBE">
            <wp:extent cx="297286" cy="216001"/>
            <wp:effectExtent l="0" t="0" r="0" b="0"/>
            <wp:docPr id="75"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49.png"/>
                    <pic:cNvPicPr/>
                  </pic:nvPicPr>
                  <pic:blipFill>
                    <a:blip r:embed="rId194" cstate="print"/>
                    <a:stretch>
                      <a:fillRect/>
                    </a:stretch>
                  </pic:blipFill>
                  <pic:spPr>
                    <a:xfrm>
                      <a:off x="0" y="0"/>
                      <a:ext cx="297286" cy="216001"/>
                    </a:xfrm>
                    <a:prstGeom prst="rect">
                      <a:avLst/>
                    </a:prstGeom>
                  </pic:spPr>
                </pic:pic>
              </a:graphicData>
            </a:graphic>
          </wp:inline>
        </w:drawing>
      </w:r>
      <w:r>
        <w:rPr>
          <w:rFonts w:ascii="Times New Roman" w:hAnsi="Times New Roman"/>
          <w:sz w:val="20"/>
        </w:rPr>
        <w:t xml:space="preserve">  </w:t>
      </w:r>
      <w:r>
        <w:rPr>
          <w:rFonts w:ascii="Times New Roman" w:hAnsi="Times New Roman"/>
          <w:spacing w:val="-6"/>
          <w:sz w:val="20"/>
        </w:rPr>
        <w:t xml:space="preserve"> </w:t>
      </w:r>
      <w:r>
        <w:rPr>
          <w:rFonts w:ascii="NotoSans-SemiBold" w:hAnsi="NotoSans-SemiBold"/>
          <w:b/>
          <w:color w:val="24305E"/>
          <w:sz w:val="20"/>
        </w:rPr>
        <w:t xml:space="preserve">For more advice on folic acid and iodine supplements, go to these pages on </w:t>
      </w:r>
      <w:r>
        <w:rPr>
          <w:rFonts w:ascii="NotoSans-SemiBold" w:hAnsi="NotoSans-SemiBold"/>
          <w:b/>
          <w:color w:val="24305E"/>
          <w:spacing w:val="-6"/>
          <w:sz w:val="20"/>
        </w:rPr>
        <w:t xml:space="preserve">the </w:t>
      </w:r>
      <w:r>
        <w:rPr>
          <w:rFonts w:ascii="NotoSans-SemiBold" w:hAnsi="NotoSans-SemiBold"/>
          <w:b/>
          <w:color w:val="24305E"/>
          <w:sz w:val="20"/>
        </w:rPr>
        <w:t>Ministry of Health’s</w:t>
      </w:r>
      <w:r>
        <w:rPr>
          <w:rFonts w:ascii="NotoSans-SemiBold" w:hAnsi="NotoSans-SemiBold"/>
          <w:b/>
          <w:color w:val="24305E"/>
          <w:spacing w:val="-1"/>
          <w:sz w:val="20"/>
        </w:rPr>
        <w:t xml:space="preserve"> </w:t>
      </w:r>
      <w:r>
        <w:rPr>
          <w:rFonts w:ascii="NotoSans-SemiBold" w:hAnsi="NotoSans-SemiBold"/>
          <w:b/>
          <w:color w:val="24305E"/>
          <w:sz w:val="20"/>
        </w:rPr>
        <w:t>website:</w:t>
      </w:r>
    </w:p>
    <w:p w14:paraId="5A73A2EB" w14:textId="77777777" w:rsidR="000B4ABD" w:rsidRDefault="00E902B2">
      <w:pPr>
        <w:spacing w:before="88" w:line="264" w:lineRule="auto"/>
        <w:ind w:left="2324" w:right="717"/>
        <w:rPr>
          <w:rFonts w:ascii="NotoSans-SemiBold"/>
          <w:b/>
          <w:sz w:val="20"/>
        </w:rPr>
      </w:pPr>
      <w:r>
        <w:pict w14:anchorId="213DE658">
          <v:line id="_x0000_s3556" alt="" style="position:absolute;left:0;text-align:left;z-index:-251620352;mso-wrap-edited:f;mso-width-percent:0;mso-height-percent:0;mso-position-horizontal-relative:page;mso-width-percent:0;mso-height-percent:0" from="116.2pt,18.6pt" to="506.95pt,18.6pt" strokecolor="#24305e" strokeweight=".5pt">
            <w10:wrap anchorx="page"/>
          </v:line>
        </w:pict>
      </w:r>
      <w:hyperlink r:id="rId196">
        <w:r w:rsidR="00D56FD6">
          <w:rPr>
            <w:rFonts w:ascii="NotoSans-SemiBold"/>
            <w:b/>
            <w:color w:val="24305E"/>
            <w:sz w:val="20"/>
          </w:rPr>
          <w:t>www.health.govt.nz/your-health/pregnancy-and-kids/pregnancy/helpful-advice-</w:t>
        </w:r>
      </w:hyperlink>
      <w:r w:rsidR="00D56FD6">
        <w:rPr>
          <w:rFonts w:ascii="NotoSans-SemiBold"/>
          <w:b/>
          <w:color w:val="24305E"/>
          <w:sz w:val="20"/>
        </w:rPr>
        <w:t xml:space="preserve"> </w:t>
      </w:r>
      <w:hyperlink r:id="rId197">
        <w:r w:rsidR="00D56FD6">
          <w:rPr>
            <w:rFonts w:ascii="NotoSans-SemiBold"/>
            <w:b/>
            <w:color w:val="24305E"/>
            <w:sz w:val="20"/>
            <w:u w:val="single" w:color="24305E"/>
          </w:rPr>
          <w:t>during-pregnancy/folic-acid-iodine-and-vitamin-d</w:t>
        </w:r>
      </w:hyperlink>
    </w:p>
    <w:p w14:paraId="31823561" w14:textId="77777777" w:rsidR="000B4ABD" w:rsidRDefault="00E902B2">
      <w:pPr>
        <w:spacing w:before="114" w:line="264" w:lineRule="auto"/>
        <w:ind w:left="2324" w:right="1030"/>
        <w:rPr>
          <w:rFonts w:ascii="NotoSans-SemiBold"/>
          <w:b/>
          <w:sz w:val="20"/>
        </w:rPr>
      </w:pPr>
      <w:r>
        <w:pict w14:anchorId="6B46A679">
          <v:line id="_x0000_s3555" alt="" style="position:absolute;left:0;text-align:left;z-index:-251619328;mso-wrap-edited:f;mso-width-percent:0;mso-height-percent:0;mso-position-horizontal-relative:page;mso-width-percent:0;mso-height-percent:0" from="116.2pt,19.9pt" to="491.3pt,19.9pt" strokecolor="#24305e" strokeweight=".5pt">
            <w10:wrap anchorx="page"/>
          </v:line>
        </w:pict>
      </w:r>
      <w:hyperlink r:id="rId198">
        <w:r w:rsidR="00D56FD6">
          <w:rPr>
            <w:rFonts w:ascii="NotoSans-SemiBold"/>
            <w:b/>
            <w:color w:val="24305E"/>
            <w:sz w:val="20"/>
          </w:rPr>
          <w:t>www.health.govt.nz/our-work/preventative-health-wellness/nutrition/folate-</w:t>
        </w:r>
      </w:hyperlink>
      <w:r w:rsidR="00D56FD6">
        <w:rPr>
          <w:rFonts w:ascii="NotoSans-SemiBold"/>
          <w:b/>
          <w:color w:val="24305E"/>
          <w:sz w:val="20"/>
        </w:rPr>
        <w:t xml:space="preserve"> </w:t>
      </w:r>
      <w:hyperlink r:id="rId199">
        <w:r w:rsidR="00D56FD6">
          <w:rPr>
            <w:rFonts w:ascii="NotoSans-SemiBold"/>
            <w:b/>
            <w:color w:val="24305E"/>
            <w:sz w:val="20"/>
            <w:u w:val="single" w:color="24305E"/>
          </w:rPr>
          <w:t>folic-acid</w:t>
        </w:r>
      </w:hyperlink>
    </w:p>
    <w:p w14:paraId="4F27613A" w14:textId="77777777" w:rsidR="000B4ABD" w:rsidRDefault="00E902B2">
      <w:pPr>
        <w:pStyle w:val="BodyText"/>
        <w:spacing w:before="10"/>
        <w:rPr>
          <w:rFonts w:ascii="NotoSans-SemiBold"/>
          <w:b/>
          <w:sz w:val="25"/>
        </w:rPr>
      </w:pPr>
      <w:r>
        <w:pict w14:anchorId="34C9D639">
          <v:shape id="_x0000_s3554" alt="" style="position:absolute;margin-left:85.05pt;margin-top:19.75pt;width:107.75pt;height:.1pt;z-index:-251503616;mso-wrap-edited:f;mso-width-percent:0;mso-height-percent:0;mso-wrap-distance-left:0;mso-wrap-distance-right:0;mso-position-horizontal-relative:page;mso-width-percent:0;mso-height-percent:0" coordsize="2155,1270" path="m,l2154,e" filled="f" strokecolor="#fbba00" strokeweight=".5pt">
            <v:path arrowok="t" o:connecttype="custom" o:connectlocs="0,0;868546650,0" o:connectangles="0,0"/>
            <w10:wrap type="topAndBottom" anchorx="page"/>
          </v:shape>
        </w:pict>
      </w:r>
    </w:p>
    <w:p w14:paraId="3B3988EF" w14:textId="77777777" w:rsidR="000B4ABD" w:rsidRDefault="006E238D">
      <w:pPr>
        <w:pStyle w:val="ListParagraph"/>
        <w:numPr>
          <w:ilvl w:val="0"/>
          <w:numId w:val="36"/>
        </w:numPr>
        <w:tabs>
          <w:tab w:val="left" w:pos="1985"/>
        </w:tabs>
        <w:spacing w:before="140" w:line="242" w:lineRule="auto"/>
        <w:ind w:right="914"/>
        <w:rPr>
          <w:sz w:val="16"/>
        </w:rPr>
      </w:pPr>
      <w:r>
        <w:rPr>
          <w:sz w:val="16"/>
        </w:rPr>
        <w:t xml:space="preserve">The Ministry of Health recommends practitioners check any other medicines the woman is currently </w:t>
      </w:r>
      <w:r>
        <w:rPr>
          <w:spacing w:val="-3"/>
          <w:sz w:val="16"/>
        </w:rPr>
        <w:t xml:space="preserve">taking </w:t>
      </w:r>
      <w:r>
        <w:rPr>
          <w:sz w:val="16"/>
        </w:rPr>
        <w:t>for possible anti-folate effects in the medicine data sheets.</w:t>
      </w:r>
    </w:p>
    <w:p w14:paraId="294701E2" w14:textId="77777777" w:rsidR="000B4ABD" w:rsidRDefault="000B4ABD">
      <w:pPr>
        <w:spacing w:line="242" w:lineRule="auto"/>
        <w:rPr>
          <w:sz w:val="16"/>
        </w:rPr>
        <w:sectPr w:rsidR="000B4ABD">
          <w:pgSz w:w="11910" w:h="16840"/>
          <w:pgMar w:top="1300" w:right="1000" w:bottom="280" w:left="0" w:header="850" w:footer="0" w:gutter="0"/>
          <w:cols w:space="720"/>
        </w:sectPr>
      </w:pPr>
    </w:p>
    <w:p w14:paraId="241FF267" w14:textId="77777777" w:rsidR="000B4ABD" w:rsidRDefault="000B4ABD">
      <w:pPr>
        <w:pStyle w:val="BodyText"/>
      </w:pPr>
    </w:p>
    <w:p w14:paraId="78A30ED7" w14:textId="77777777" w:rsidR="000B4ABD" w:rsidRDefault="000B4ABD">
      <w:pPr>
        <w:pStyle w:val="BodyText"/>
        <w:spacing w:before="10"/>
        <w:rPr>
          <w:sz w:val="21"/>
        </w:rPr>
      </w:pPr>
    </w:p>
    <w:p w14:paraId="227D3B81" w14:textId="77777777" w:rsidR="000B4ABD" w:rsidRDefault="006E238D">
      <w:pPr>
        <w:pStyle w:val="Heading5"/>
      </w:pPr>
      <w:r>
        <w:rPr>
          <w:color w:val="24305E"/>
        </w:rPr>
        <w:t>Iodine</w:t>
      </w:r>
    </w:p>
    <w:p w14:paraId="39607ED5" w14:textId="77777777" w:rsidR="000B4ABD" w:rsidRDefault="006E238D">
      <w:pPr>
        <w:pStyle w:val="BodyText"/>
        <w:spacing w:before="231" w:line="264" w:lineRule="auto"/>
        <w:ind w:left="1700" w:right="1414"/>
      </w:pPr>
      <w:r>
        <w:t>Take a 150 µg iodine-only tablet daily from the start of pregnancy until you stop breastfeeding.</w:t>
      </w:r>
    </w:p>
    <w:p w14:paraId="45EE8958" w14:textId="77777777" w:rsidR="000B4ABD" w:rsidRDefault="000B4ABD">
      <w:pPr>
        <w:pStyle w:val="BodyText"/>
        <w:spacing w:before="6"/>
        <w:rPr>
          <w:sz w:val="30"/>
        </w:rPr>
      </w:pPr>
    </w:p>
    <w:p w14:paraId="6B17D83F" w14:textId="77777777" w:rsidR="000B4ABD" w:rsidRDefault="006E238D">
      <w:pPr>
        <w:pStyle w:val="Heading6"/>
      </w:pPr>
      <w:r>
        <w:rPr>
          <w:color w:val="24305E"/>
        </w:rPr>
        <w:t>Reasons for the recommendation</w:t>
      </w:r>
    </w:p>
    <w:p w14:paraId="0CCFDC94" w14:textId="77777777" w:rsidR="000B4ABD" w:rsidRDefault="006E238D">
      <w:pPr>
        <w:pStyle w:val="BodyText"/>
        <w:spacing w:before="186" w:line="264" w:lineRule="auto"/>
        <w:ind w:left="1700" w:right="811"/>
      </w:pPr>
      <w:r>
        <w:t>Iodine is part of thyroid hormones that are needed for growth and development and is essential for normal fetal brain development during pregnancy. Babies get iodine from their mothers so pregnant and breastfeeding women need more iodine than the general population. Because most New Zealand soils are low in iodine, it is also low in locally grown foods.</w:t>
      </w:r>
    </w:p>
    <w:p w14:paraId="1D4DDEA1" w14:textId="77777777" w:rsidR="000B4ABD" w:rsidRDefault="006E238D">
      <w:pPr>
        <w:pStyle w:val="BodyText"/>
        <w:spacing w:before="172" w:line="264" w:lineRule="auto"/>
        <w:ind w:left="1700" w:right="640"/>
      </w:pPr>
      <w:r>
        <w:t>The Ministry of Health recommends iodine supplements for pregnant and breastfeeding women because studies indicate that New Zealanders are at risk of mild iodine deficiency (Brough et al 2015; Skeaff et al 2005; University of Otago and Ministry of Health 2011).</w:t>
      </w:r>
    </w:p>
    <w:p w14:paraId="4F627731" w14:textId="77777777" w:rsidR="000B4ABD" w:rsidRDefault="000B4ABD">
      <w:pPr>
        <w:pStyle w:val="BodyText"/>
        <w:spacing w:before="7"/>
        <w:rPr>
          <w:sz w:val="30"/>
        </w:rPr>
      </w:pPr>
    </w:p>
    <w:p w14:paraId="0F836F31" w14:textId="77777777" w:rsidR="000B4ABD" w:rsidRDefault="006E238D">
      <w:pPr>
        <w:pStyle w:val="Heading6"/>
      </w:pPr>
      <w:r>
        <w:rPr>
          <w:color w:val="24305E"/>
        </w:rPr>
        <w:t>Iodine supplements for pregnant or breastfeeding women</w:t>
      </w:r>
    </w:p>
    <w:p w14:paraId="404D5CDA" w14:textId="77777777" w:rsidR="000B4ABD" w:rsidRDefault="006E238D">
      <w:pPr>
        <w:pStyle w:val="BodyText"/>
        <w:spacing w:before="186" w:line="264" w:lineRule="auto"/>
        <w:ind w:left="1700" w:right="1052"/>
      </w:pPr>
      <w:r>
        <w:t xml:space="preserve">During pregnancy and while breastfeeding, women should choose foods that are high in iodine </w:t>
      </w:r>
      <w:r>
        <w:rPr>
          <w:b/>
          <w:color w:val="002639"/>
        </w:rPr>
        <w:t xml:space="preserve">and </w:t>
      </w:r>
      <w:r>
        <w:rPr>
          <w:color w:val="002639"/>
        </w:rPr>
        <w:t>t</w:t>
      </w:r>
      <w:r>
        <w:t>ake one 150 µg iodine-only tablet every day.</w:t>
      </w:r>
    </w:p>
    <w:p w14:paraId="72EFFDEB" w14:textId="77777777" w:rsidR="000B4ABD" w:rsidRDefault="006E238D">
      <w:pPr>
        <w:pStyle w:val="BodyText"/>
        <w:spacing w:before="171"/>
        <w:ind w:left="1700"/>
      </w:pPr>
      <w:r>
        <w:t>Good sources of iodine from foods are:</w:t>
      </w:r>
    </w:p>
    <w:p w14:paraId="7BED21B2" w14:textId="77777777" w:rsidR="000B4ABD" w:rsidRDefault="006E238D">
      <w:pPr>
        <w:pStyle w:val="ListParagraph"/>
        <w:numPr>
          <w:ilvl w:val="1"/>
          <w:numId w:val="2"/>
        </w:numPr>
        <w:tabs>
          <w:tab w:val="left" w:pos="1984"/>
          <w:tab w:val="left" w:pos="1985"/>
        </w:tabs>
        <w:spacing w:before="113"/>
        <w:ind w:hanging="285"/>
        <w:rPr>
          <w:sz w:val="20"/>
        </w:rPr>
      </w:pPr>
      <w:r>
        <w:rPr>
          <w:sz w:val="20"/>
        </w:rPr>
        <w:t>most breads, as iodised salt is added (except to organic and unleavened</w:t>
      </w:r>
      <w:r>
        <w:rPr>
          <w:spacing w:val="-7"/>
          <w:sz w:val="20"/>
        </w:rPr>
        <w:t xml:space="preserve"> </w:t>
      </w:r>
      <w:r>
        <w:rPr>
          <w:sz w:val="20"/>
        </w:rPr>
        <w:t>breads)</w:t>
      </w:r>
    </w:p>
    <w:p w14:paraId="53329749" w14:textId="77777777" w:rsidR="000B4ABD" w:rsidRDefault="006E238D">
      <w:pPr>
        <w:pStyle w:val="ListParagraph"/>
        <w:numPr>
          <w:ilvl w:val="1"/>
          <w:numId w:val="2"/>
        </w:numPr>
        <w:tabs>
          <w:tab w:val="left" w:pos="1984"/>
          <w:tab w:val="left" w:pos="1985"/>
        </w:tabs>
        <w:spacing w:before="112"/>
        <w:ind w:hanging="285"/>
        <w:rPr>
          <w:sz w:val="20"/>
        </w:rPr>
      </w:pPr>
      <w:r>
        <w:rPr>
          <w:sz w:val="20"/>
        </w:rPr>
        <w:t>milk and milk</w:t>
      </w:r>
      <w:r>
        <w:rPr>
          <w:spacing w:val="-1"/>
          <w:sz w:val="20"/>
        </w:rPr>
        <w:t xml:space="preserve"> </w:t>
      </w:r>
      <w:r>
        <w:rPr>
          <w:sz w:val="20"/>
        </w:rPr>
        <w:t>products</w:t>
      </w:r>
    </w:p>
    <w:p w14:paraId="56E29B78" w14:textId="77777777" w:rsidR="000B4ABD" w:rsidRDefault="006E238D">
      <w:pPr>
        <w:pStyle w:val="ListParagraph"/>
        <w:numPr>
          <w:ilvl w:val="1"/>
          <w:numId w:val="2"/>
        </w:numPr>
        <w:tabs>
          <w:tab w:val="left" w:pos="1984"/>
          <w:tab w:val="left" w:pos="1985"/>
        </w:tabs>
        <w:spacing w:before="113"/>
        <w:ind w:hanging="285"/>
        <w:rPr>
          <w:sz w:val="20"/>
        </w:rPr>
      </w:pPr>
      <w:r>
        <w:rPr>
          <w:sz w:val="20"/>
        </w:rPr>
        <w:t>eggs</w:t>
      </w:r>
    </w:p>
    <w:p w14:paraId="4E731D2A" w14:textId="77777777" w:rsidR="000B4ABD" w:rsidRDefault="006E238D">
      <w:pPr>
        <w:pStyle w:val="ListParagraph"/>
        <w:numPr>
          <w:ilvl w:val="1"/>
          <w:numId w:val="2"/>
        </w:numPr>
        <w:tabs>
          <w:tab w:val="left" w:pos="1984"/>
          <w:tab w:val="left" w:pos="1985"/>
        </w:tabs>
        <w:spacing w:before="113"/>
        <w:ind w:hanging="285"/>
        <w:rPr>
          <w:sz w:val="20"/>
        </w:rPr>
      </w:pPr>
      <w:r>
        <w:rPr>
          <w:sz w:val="20"/>
        </w:rPr>
        <w:t>cooked fish and some shellfish</w:t>
      </w:r>
    </w:p>
    <w:p w14:paraId="3132B48B" w14:textId="77777777" w:rsidR="000B4ABD" w:rsidRDefault="006E238D">
      <w:pPr>
        <w:pStyle w:val="ListParagraph"/>
        <w:numPr>
          <w:ilvl w:val="1"/>
          <w:numId w:val="2"/>
        </w:numPr>
        <w:tabs>
          <w:tab w:val="left" w:pos="1984"/>
          <w:tab w:val="left" w:pos="1985"/>
        </w:tabs>
        <w:spacing w:before="112" w:line="264" w:lineRule="auto"/>
        <w:ind w:right="1037"/>
        <w:rPr>
          <w:sz w:val="20"/>
        </w:rPr>
      </w:pPr>
      <w:r>
        <w:rPr>
          <w:sz w:val="20"/>
        </w:rPr>
        <w:t>red or green seaweed, including nori in sushi (only eat freshly prepared</w:t>
      </w:r>
      <w:r>
        <w:rPr>
          <w:spacing w:val="-36"/>
          <w:sz w:val="20"/>
        </w:rPr>
        <w:t xml:space="preserve"> </w:t>
      </w:r>
      <w:r>
        <w:rPr>
          <w:sz w:val="20"/>
        </w:rPr>
        <w:t>home-made sushi) and</w:t>
      </w:r>
      <w:r>
        <w:rPr>
          <w:spacing w:val="-1"/>
          <w:sz w:val="20"/>
        </w:rPr>
        <w:t xml:space="preserve"> </w:t>
      </w:r>
      <w:r>
        <w:rPr>
          <w:sz w:val="20"/>
        </w:rPr>
        <w:t>karengo.</w:t>
      </w:r>
    </w:p>
    <w:p w14:paraId="0144FBA3" w14:textId="77777777" w:rsidR="000B4ABD" w:rsidRDefault="006E238D">
      <w:pPr>
        <w:pStyle w:val="BodyText"/>
        <w:spacing w:before="171"/>
        <w:ind w:left="1700"/>
      </w:pPr>
      <w:r>
        <w:t>If using salt in cooking and baking or on the table at home, choose iodised salt.</w:t>
      </w:r>
    </w:p>
    <w:p w14:paraId="4E764619" w14:textId="77777777" w:rsidR="000B4ABD" w:rsidRDefault="000B4ABD">
      <w:pPr>
        <w:pStyle w:val="BodyText"/>
        <w:spacing w:before="6"/>
        <w:rPr>
          <w:sz w:val="32"/>
        </w:rPr>
      </w:pPr>
    </w:p>
    <w:p w14:paraId="2A6C1B87" w14:textId="77777777" w:rsidR="000B4ABD" w:rsidRDefault="006E238D">
      <w:pPr>
        <w:pStyle w:val="Heading6"/>
      </w:pPr>
      <w:r>
        <w:rPr>
          <w:color w:val="24305E"/>
        </w:rPr>
        <w:t>Iodine, brown seaweed and pregnancy</w:t>
      </w:r>
    </w:p>
    <w:p w14:paraId="1068E54F" w14:textId="77777777" w:rsidR="000B4ABD" w:rsidRDefault="006E238D">
      <w:pPr>
        <w:pStyle w:val="BodyText"/>
        <w:spacing w:before="186" w:line="264" w:lineRule="auto"/>
        <w:ind w:left="1700" w:right="672"/>
      </w:pPr>
      <w:r>
        <w:t>Brown seaweed, such as kelp, kombu and wakame, contains naturally high and varying levels of iodine. It is typically sold dry and used in soups and stewed dishes, kelp salt and seaweed salads. Because of its high levels of iodine, eat no more than one serving of brown seaweed per week. Avoid kelp supplements and other kelp-based products because of their varying levels of iodine.</w:t>
      </w:r>
    </w:p>
    <w:p w14:paraId="2331C451" w14:textId="77777777" w:rsidR="000B4ABD" w:rsidRDefault="00E902B2">
      <w:pPr>
        <w:pStyle w:val="BodyText"/>
        <w:spacing w:before="172"/>
        <w:ind w:left="1700"/>
      </w:pPr>
      <w:hyperlink w:anchor="_bookmark49" w:history="1">
        <w:r w:rsidR="006E238D">
          <w:t>Refer to Eating Statement 5</w:t>
        </w:r>
      </w:hyperlink>
      <w:r w:rsidR="006E238D">
        <w:t xml:space="preserve"> for more information on food safety for pregnant women.</w:t>
      </w:r>
    </w:p>
    <w:p w14:paraId="47452F3E" w14:textId="77777777" w:rsidR="000B4ABD" w:rsidRDefault="000B4ABD">
      <w:pPr>
        <w:sectPr w:rsidR="000B4ABD">
          <w:pgSz w:w="11910" w:h="16840"/>
          <w:pgMar w:top="1300" w:right="1000" w:bottom="280" w:left="0" w:header="850" w:footer="0" w:gutter="0"/>
          <w:cols w:space="720"/>
        </w:sectPr>
      </w:pPr>
    </w:p>
    <w:p w14:paraId="443232DE" w14:textId="77777777" w:rsidR="000B4ABD" w:rsidRDefault="000B4ABD">
      <w:pPr>
        <w:pStyle w:val="BodyText"/>
      </w:pPr>
    </w:p>
    <w:p w14:paraId="54D64437" w14:textId="77777777" w:rsidR="000B4ABD" w:rsidRDefault="000B4ABD">
      <w:pPr>
        <w:pStyle w:val="BodyText"/>
        <w:spacing w:before="10"/>
        <w:rPr>
          <w:sz w:val="21"/>
        </w:rPr>
      </w:pPr>
    </w:p>
    <w:p w14:paraId="3B03DC74" w14:textId="77777777" w:rsidR="000B4ABD" w:rsidRDefault="006E238D">
      <w:pPr>
        <w:pStyle w:val="Heading5"/>
      </w:pPr>
      <w:r>
        <w:rPr>
          <w:color w:val="24305E"/>
        </w:rPr>
        <w:t>Vitamin D</w:t>
      </w:r>
    </w:p>
    <w:p w14:paraId="1E2D2C41" w14:textId="77777777" w:rsidR="000B4ABD" w:rsidRDefault="006E238D">
      <w:pPr>
        <w:pStyle w:val="BodyText"/>
        <w:spacing w:before="231" w:line="264" w:lineRule="auto"/>
        <w:ind w:left="1700" w:right="835"/>
      </w:pPr>
      <w:r>
        <w:t>Pregnant and breastfeeding women who are at high risk of vitamin D deficiency should consult their doctor, midwife or dietitian for advice on vitamin D supplementation.</w:t>
      </w:r>
    </w:p>
    <w:p w14:paraId="4607727C" w14:textId="77777777" w:rsidR="000B4ABD" w:rsidRDefault="000B4ABD">
      <w:pPr>
        <w:pStyle w:val="BodyText"/>
        <w:spacing w:before="6"/>
        <w:rPr>
          <w:sz w:val="30"/>
        </w:rPr>
      </w:pPr>
    </w:p>
    <w:p w14:paraId="26BFD3B8" w14:textId="77777777" w:rsidR="000B4ABD" w:rsidRDefault="006E238D">
      <w:pPr>
        <w:pStyle w:val="Heading6"/>
      </w:pPr>
      <w:r>
        <w:rPr>
          <w:color w:val="24305E"/>
        </w:rPr>
        <w:t>Reasons for the recommendation</w:t>
      </w:r>
    </w:p>
    <w:p w14:paraId="2829F710" w14:textId="77777777" w:rsidR="000B4ABD" w:rsidRDefault="006E238D">
      <w:pPr>
        <w:pStyle w:val="BodyText"/>
        <w:spacing w:before="186" w:line="264" w:lineRule="auto"/>
        <w:ind w:left="1700" w:right="773"/>
      </w:pPr>
      <w:r>
        <w:t>Vitamin D helps the body to use calcium to build and maintain strong bones and teeth and helps with muscle function. If a woman is vitamin D deficient, it is important that she receives vitamin D supplementation to ensure the fetus has enough vitamin D (Ministry of Health 2013). For most people, the main source of vitamin D is through exposing skin to</w:t>
      </w:r>
    </w:p>
    <w:p w14:paraId="6CF7E3A5" w14:textId="77777777" w:rsidR="000B4ABD" w:rsidRDefault="006E238D">
      <w:pPr>
        <w:pStyle w:val="BodyText"/>
        <w:spacing w:before="2" w:line="264" w:lineRule="auto"/>
        <w:ind w:left="1700" w:right="640"/>
      </w:pPr>
      <w:r>
        <w:t>ultraviolet B (UVB) rays from the sun. An adequate intake of vitamin D is difficult to achieve through diet alone, as only a few foods contain vitamin D or are fortified with vitamin D in New Zealand. The best food sources of vitamin D are:</w:t>
      </w:r>
    </w:p>
    <w:p w14:paraId="7CE5320A" w14:textId="77777777" w:rsidR="000B4ABD" w:rsidRDefault="006E238D">
      <w:pPr>
        <w:pStyle w:val="ListParagraph"/>
        <w:numPr>
          <w:ilvl w:val="1"/>
          <w:numId w:val="2"/>
        </w:numPr>
        <w:tabs>
          <w:tab w:val="left" w:pos="1984"/>
          <w:tab w:val="left" w:pos="1985"/>
        </w:tabs>
        <w:ind w:hanging="285"/>
        <w:rPr>
          <w:sz w:val="20"/>
        </w:rPr>
      </w:pPr>
      <w:r>
        <w:rPr>
          <w:sz w:val="20"/>
        </w:rPr>
        <w:t>oily fish, either freshly cooked or canned (eg, salmon, herring, mackerel,</w:t>
      </w:r>
      <w:r>
        <w:rPr>
          <w:spacing w:val="-5"/>
          <w:sz w:val="20"/>
        </w:rPr>
        <w:t xml:space="preserve"> </w:t>
      </w:r>
      <w:r>
        <w:rPr>
          <w:sz w:val="20"/>
        </w:rPr>
        <w:t>sardines)</w:t>
      </w:r>
    </w:p>
    <w:p w14:paraId="7FBDA8A2" w14:textId="77777777" w:rsidR="000B4ABD" w:rsidRDefault="006E238D">
      <w:pPr>
        <w:pStyle w:val="ListParagraph"/>
        <w:numPr>
          <w:ilvl w:val="1"/>
          <w:numId w:val="2"/>
        </w:numPr>
        <w:tabs>
          <w:tab w:val="left" w:pos="1984"/>
          <w:tab w:val="left" w:pos="1985"/>
        </w:tabs>
        <w:spacing w:before="113"/>
        <w:ind w:hanging="285"/>
        <w:rPr>
          <w:sz w:val="20"/>
        </w:rPr>
      </w:pPr>
      <w:r>
        <w:rPr>
          <w:sz w:val="20"/>
        </w:rPr>
        <w:t>fortified foods (eg, margarine, some milks and</w:t>
      </w:r>
      <w:r>
        <w:rPr>
          <w:spacing w:val="-1"/>
          <w:sz w:val="20"/>
        </w:rPr>
        <w:t xml:space="preserve"> </w:t>
      </w:r>
      <w:r>
        <w:rPr>
          <w:sz w:val="20"/>
        </w:rPr>
        <w:t>yoghurts)</w:t>
      </w:r>
    </w:p>
    <w:p w14:paraId="29FB4A8F" w14:textId="77777777" w:rsidR="000B4ABD" w:rsidRDefault="006E238D">
      <w:pPr>
        <w:pStyle w:val="ListParagraph"/>
        <w:numPr>
          <w:ilvl w:val="1"/>
          <w:numId w:val="2"/>
        </w:numPr>
        <w:tabs>
          <w:tab w:val="left" w:pos="1984"/>
          <w:tab w:val="left" w:pos="1985"/>
        </w:tabs>
        <w:spacing w:before="112"/>
        <w:ind w:hanging="285"/>
        <w:rPr>
          <w:sz w:val="20"/>
        </w:rPr>
      </w:pPr>
      <w:r>
        <w:rPr>
          <w:sz w:val="20"/>
        </w:rPr>
        <w:t>full-fat milk and butter</w:t>
      </w:r>
    </w:p>
    <w:p w14:paraId="28682598" w14:textId="77777777" w:rsidR="000B4ABD" w:rsidRDefault="006E238D">
      <w:pPr>
        <w:pStyle w:val="ListParagraph"/>
        <w:numPr>
          <w:ilvl w:val="1"/>
          <w:numId w:val="2"/>
        </w:numPr>
        <w:tabs>
          <w:tab w:val="left" w:pos="1984"/>
          <w:tab w:val="left" w:pos="1985"/>
        </w:tabs>
        <w:spacing w:before="113"/>
        <w:ind w:hanging="285"/>
        <w:rPr>
          <w:sz w:val="20"/>
        </w:rPr>
      </w:pPr>
      <w:r>
        <w:rPr>
          <w:sz w:val="20"/>
        </w:rPr>
        <w:t>egg yolk.</w:t>
      </w:r>
    </w:p>
    <w:p w14:paraId="3E77034C" w14:textId="77777777" w:rsidR="000B4ABD" w:rsidRDefault="000B4ABD">
      <w:pPr>
        <w:pStyle w:val="BodyText"/>
        <w:spacing w:before="6"/>
        <w:rPr>
          <w:sz w:val="32"/>
        </w:rPr>
      </w:pPr>
    </w:p>
    <w:p w14:paraId="76C65498" w14:textId="77777777" w:rsidR="000B4ABD" w:rsidRDefault="006E238D">
      <w:pPr>
        <w:pStyle w:val="Heading6"/>
      </w:pPr>
      <w:r>
        <w:rPr>
          <w:color w:val="24305E"/>
        </w:rPr>
        <w:t>Vitamin D supplements for pregnant and breastfeeding women</w:t>
      </w:r>
    </w:p>
    <w:p w14:paraId="31A85131" w14:textId="77777777" w:rsidR="000B4ABD" w:rsidRDefault="006E238D">
      <w:pPr>
        <w:pStyle w:val="BodyText"/>
        <w:spacing w:before="186" w:line="264" w:lineRule="auto"/>
        <w:ind w:left="1700" w:right="710"/>
      </w:pPr>
      <w:r>
        <w:t>If a pregnant woman is at high risk of vitamin D deficiency (see below), consider vitamin D supplements. The subsidised supplement is colecalciferol oral liquid (188 μg per ml or 7,500 international units (IU) per ml). Only small amounts of vitamin D are present in breast milk. If a baby is identified as being at high risk of vitamin D deficiency, it is more effective to give the baby vitamin D than to rely on the breastfeeding mother having vitamin D supplements. In this situation, it may still be appropriate to consider vitamin D supplements for breastfeeding women, to meet their own health needs.</w:t>
      </w:r>
    </w:p>
    <w:p w14:paraId="213F95F3" w14:textId="77777777" w:rsidR="000B4ABD" w:rsidRDefault="006E238D">
      <w:pPr>
        <w:pStyle w:val="BodyText"/>
        <w:spacing w:before="173" w:line="264" w:lineRule="auto"/>
        <w:ind w:left="1700" w:right="854"/>
      </w:pPr>
      <w:r>
        <w:t>A woman may be at higher risk of being deficient in vitamin D in any one of the following circumstances:</w:t>
      </w:r>
    </w:p>
    <w:p w14:paraId="1F685A41" w14:textId="77777777" w:rsidR="000B4ABD" w:rsidRDefault="006E238D">
      <w:pPr>
        <w:pStyle w:val="ListParagraph"/>
        <w:numPr>
          <w:ilvl w:val="1"/>
          <w:numId w:val="2"/>
        </w:numPr>
        <w:tabs>
          <w:tab w:val="left" w:pos="1984"/>
          <w:tab w:val="left" w:pos="1985"/>
        </w:tabs>
        <w:ind w:hanging="285"/>
        <w:rPr>
          <w:sz w:val="20"/>
        </w:rPr>
      </w:pPr>
      <w:r>
        <w:rPr>
          <w:sz w:val="20"/>
        </w:rPr>
        <w:t>she has darker skin</w:t>
      </w:r>
    </w:p>
    <w:p w14:paraId="015B3454" w14:textId="77777777" w:rsidR="000B4ABD" w:rsidRDefault="006E238D">
      <w:pPr>
        <w:pStyle w:val="ListParagraph"/>
        <w:numPr>
          <w:ilvl w:val="1"/>
          <w:numId w:val="2"/>
        </w:numPr>
        <w:tabs>
          <w:tab w:val="left" w:pos="1984"/>
          <w:tab w:val="left" w:pos="1985"/>
        </w:tabs>
        <w:spacing w:before="112" w:line="264" w:lineRule="auto"/>
        <w:ind w:right="1530"/>
        <w:rPr>
          <w:sz w:val="20"/>
        </w:rPr>
      </w:pPr>
      <w:r>
        <w:rPr>
          <w:sz w:val="20"/>
        </w:rPr>
        <w:t xml:space="preserve">she completely avoids sun exposure for religious, personal or medical </w:t>
      </w:r>
      <w:r>
        <w:rPr>
          <w:spacing w:val="-3"/>
          <w:sz w:val="20"/>
        </w:rPr>
        <w:t xml:space="preserve">reasons, </w:t>
      </w:r>
      <w:r>
        <w:rPr>
          <w:sz w:val="20"/>
        </w:rPr>
        <w:t xml:space="preserve">including </w:t>
      </w:r>
      <w:r>
        <w:rPr>
          <w:spacing w:val="-3"/>
          <w:sz w:val="20"/>
        </w:rPr>
        <w:t xml:space="preserve">by </w:t>
      </w:r>
      <w:r>
        <w:rPr>
          <w:sz w:val="20"/>
        </w:rPr>
        <w:t>applying sunscreen to exposed skin every day</w:t>
      </w:r>
    </w:p>
    <w:p w14:paraId="22F31D49" w14:textId="77777777" w:rsidR="000B4ABD" w:rsidRDefault="006E238D">
      <w:pPr>
        <w:pStyle w:val="ListParagraph"/>
        <w:numPr>
          <w:ilvl w:val="1"/>
          <w:numId w:val="2"/>
        </w:numPr>
        <w:tabs>
          <w:tab w:val="left" w:pos="1984"/>
          <w:tab w:val="left" w:pos="1985"/>
        </w:tabs>
        <w:spacing w:line="264" w:lineRule="auto"/>
        <w:ind w:right="806"/>
        <w:rPr>
          <w:sz w:val="20"/>
        </w:rPr>
      </w:pPr>
      <w:r>
        <w:rPr>
          <w:sz w:val="20"/>
        </w:rPr>
        <w:t>she has liver or kidney disease, or is on certain medications (eg, some anticonvulsants) that affect vitamin D</w:t>
      </w:r>
      <w:r>
        <w:rPr>
          <w:spacing w:val="-1"/>
          <w:sz w:val="20"/>
        </w:rPr>
        <w:t xml:space="preserve"> </w:t>
      </w:r>
      <w:r>
        <w:rPr>
          <w:sz w:val="20"/>
        </w:rPr>
        <w:t>levels</w:t>
      </w:r>
    </w:p>
    <w:p w14:paraId="63B737C9" w14:textId="77777777" w:rsidR="000B4ABD" w:rsidRDefault="006E238D">
      <w:pPr>
        <w:pStyle w:val="ListParagraph"/>
        <w:numPr>
          <w:ilvl w:val="1"/>
          <w:numId w:val="2"/>
        </w:numPr>
        <w:tabs>
          <w:tab w:val="left" w:pos="1984"/>
          <w:tab w:val="left" w:pos="1985"/>
        </w:tabs>
        <w:ind w:hanging="285"/>
        <w:rPr>
          <w:sz w:val="20"/>
        </w:rPr>
      </w:pPr>
      <w:r>
        <w:rPr>
          <w:sz w:val="20"/>
        </w:rPr>
        <w:t>she lives in an area south of Nelson-Marlborough in</w:t>
      </w:r>
      <w:r>
        <w:rPr>
          <w:spacing w:val="-3"/>
          <w:sz w:val="20"/>
        </w:rPr>
        <w:t xml:space="preserve"> </w:t>
      </w:r>
      <w:r>
        <w:rPr>
          <w:sz w:val="20"/>
        </w:rPr>
        <w:t>winter.</w:t>
      </w:r>
    </w:p>
    <w:p w14:paraId="06E3FD31" w14:textId="77777777" w:rsidR="000B4ABD" w:rsidRDefault="000B4ABD">
      <w:pPr>
        <w:rPr>
          <w:sz w:val="20"/>
        </w:rPr>
        <w:sectPr w:rsidR="000B4ABD">
          <w:pgSz w:w="11910" w:h="16840"/>
          <w:pgMar w:top="1300" w:right="1000" w:bottom="280" w:left="0" w:header="850" w:footer="0" w:gutter="0"/>
          <w:cols w:space="720"/>
        </w:sectPr>
      </w:pPr>
    </w:p>
    <w:p w14:paraId="7374F074" w14:textId="77777777" w:rsidR="000B4ABD" w:rsidRDefault="000B4ABD">
      <w:pPr>
        <w:pStyle w:val="BodyText"/>
      </w:pPr>
    </w:p>
    <w:p w14:paraId="6839800F" w14:textId="77777777" w:rsidR="000B4ABD" w:rsidRDefault="000B4ABD">
      <w:pPr>
        <w:pStyle w:val="BodyText"/>
        <w:spacing w:before="5"/>
        <w:rPr>
          <w:sz w:val="23"/>
        </w:rPr>
      </w:pPr>
    </w:p>
    <w:p w14:paraId="00F2AB46" w14:textId="77777777" w:rsidR="000B4ABD" w:rsidRDefault="00E902B2">
      <w:pPr>
        <w:spacing w:before="78" w:line="244" w:lineRule="auto"/>
        <w:ind w:left="2324" w:right="2206" w:hanging="613"/>
        <w:rPr>
          <w:rFonts w:ascii="NotoSans-SemiBold"/>
          <w:b/>
          <w:sz w:val="20"/>
        </w:rPr>
      </w:pPr>
      <w:r>
        <w:pict w14:anchorId="78A15E83">
          <v:line id="_x0000_s3553" alt="" style="position:absolute;left:0;text-align:left;z-index:-251618304;mso-wrap-edited:f;mso-width-percent:0;mso-height-percent:0;mso-position-horizontal-relative:page;mso-width-percent:0;mso-height-percent:0" from="116.2pt,34.15pt" to="434.85pt,34.15pt" strokecolor="#24305e" strokeweight=".5pt">
            <w10:wrap anchorx="page"/>
          </v:line>
        </w:pict>
      </w:r>
      <w:r w:rsidR="00D56FD6">
        <w:rPr>
          <w:noProof/>
          <w:position w:val="-10"/>
        </w:rPr>
        <w:drawing>
          <wp:inline distT="0" distB="0" distL="0" distR="0" wp14:anchorId="61BBC496" wp14:editId="7B71882E">
            <wp:extent cx="297286" cy="216001"/>
            <wp:effectExtent l="0" t="0" r="0" b="0"/>
            <wp:docPr id="7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49.png"/>
                    <pic:cNvPicPr/>
                  </pic:nvPicPr>
                  <pic:blipFill>
                    <a:blip r:embed="rId194" cstate="print"/>
                    <a:stretch>
                      <a:fillRect/>
                    </a:stretch>
                  </pic:blipFill>
                  <pic:spPr>
                    <a:xfrm>
                      <a:off x="0" y="0"/>
                      <a:ext cx="297286" cy="216001"/>
                    </a:xfrm>
                    <a:prstGeom prst="rect">
                      <a:avLst/>
                    </a:prstGeom>
                  </pic:spPr>
                </pic:pic>
              </a:graphicData>
            </a:graphic>
          </wp:inline>
        </w:drawing>
      </w:r>
      <w:r w:rsidR="00D56FD6">
        <w:rPr>
          <w:rFonts w:ascii="Times New Roman"/>
          <w:sz w:val="20"/>
        </w:rPr>
        <w:t xml:space="preserve">  </w:t>
      </w:r>
      <w:r w:rsidR="00D56FD6">
        <w:rPr>
          <w:rFonts w:ascii="Times New Roman"/>
          <w:spacing w:val="-6"/>
          <w:sz w:val="20"/>
        </w:rPr>
        <w:t xml:space="preserve"> </w:t>
      </w:r>
      <w:r w:rsidR="00D56FD6">
        <w:rPr>
          <w:rFonts w:ascii="NotoSans-SemiBold"/>
          <w:b/>
          <w:color w:val="24305E"/>
          <w:sz w:val="20"/>
        </w:rPr>
        <w:t xml:space="preserve">For more advice on vitamin D during pregnancy, go to: </w:t>
      </w:r>
      <w:hyperlink r:id="rId200">
        <w:r w:rsidR="00D56FD6">
          <w:rPr>
            <w:rFonts w:ascii="NotoSans-SemiBold"/>
            <w:b/>
            <w:color w:val="24305E"/>
            <w:spacing w:val="-1"/>
            <w:sz w:val="20"/>
          </w:rPr>
          <w:t>www.health.govt.nz/your-health/pregnancy-and-kids/pregnancy/</w:t>
        </w:r>
      </w:hyperlink>
      <w:r w:rsidR="00D56FD6">
        <w:rPr>
          <w:rFonts w:ascii="NotoSans-SemiBold"/>
          <w:b/>
          <w:color w:val="24305E"/>
          <w:spacing w:val="-1"/>
          <w:sz w:val="20"/>
        </w:rPr>
        <w:t xml:space="preserve"> </w:t>
      </w:r>
      <w:hyperlink r:id="rId201">
        <w:r w:rsidR="00D56FD6">
          <w:rPr>
            <w:rFonts w:ascii="NotoSans-SemiBold"/>
            <w:b/>
            <w:color w:val="24305E"/>
            <w:sz w:val="20"/>
            <w:u w:val="single" w:color="24305E"/>
          </w:rPr>
          <w:t>helpful-advice-during-pregnancy/folic-acid-iodine-and-vitamin-d</w:t>
        </w:r>
      </w:hyperlink>
    </w:p>
    <w:p w14:paraId="4A354653" w14:textId="77777777" w:rsidR="000B4ABD" w:rsidRDefault="000B4ABD">
      <w:pPr>
        <w:pStyle w:val="BodyText"/>
        <w:spacing w:before="6"/>
        <w:rPr>
          <w:rFonts w:ascii="NotoSans-SemiBold"/>
          <w:b/>
          <w:sz w:val="24"/>
        </w:rPr>
      </w:pPr>
    </w:p>
    <w:p w14:paraId="78D7AE9F" w14:textId="77777777" w:rsidR="000B4ABD" w:rsidRDefault="00E902B2">
      <w:pPr>
        <w:spacing w:line="300" w:lineRule="exact"/>
        <w:ind w:left="2324" w:right="758" w:hanging="613"/>
        <w:rPr>
          <w:rFonts w:ascii="NotoSans-SemiBold"/>
          <w:b/>
          <w:sz w:val="20"/>
        </w:rPr>
      </w:pPr>
      <w:r>
        <w:pict w14:anchorId="05530D1D">
          <v:line id="_x0000_s3552" alt="" style="position:absolute;left:0;text-align:left;z-index:-251617280;mso-wrap-edited:f;mso-width-percent:0;mso-height-percent:0;mso-position-horizontal-relative:page;mso-width-percent:0;mso-height-percent:0" from="116.2pt,60.5pt" to="504.65pt,60.5pt" strokecolor="#24305e" strokeweight=".5pt">
            <w10:wrap anchorx="page"/>
          </v:line>
        </w:pict>
      </w:r>
      <w:r w:rsidR="00D56FD6">
        <w:rPr>
          <w:noProof/>
          <w:position w:val="-10"/>
        </w:rPr>
        <w:drawing>
          <wp:inline distT="0" distB="0" distL="0" distR="0" wp14:anchorId="4D8236CF" wp14:editId="177D84D5">
            <wp:extent cx="297286" cy="216001"/>
            <wp:effectExtent l="0" t="0" r="0" b="0"/>
            <wp:docPr id="79"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49.png"/>
                    <pic:cNvPicPr/>
                  </pic:nvPicPr>
                  <pic:blipFill>
                    <a:blip r:embed="rId194" cstate="print"/>
                    <a:stretch>
                      <a:fillRect/>
                    </a:stretch>
                  </pic:blipFill>
                  <pic:spPr>
                    <a:xfrm>
                      <a:off x="0" y="0"/>
                      <a:ext cx="297286" cy="216001"/>
                    </a:xfrm>
                    <a:prstGeom prst="rect">
                      <a:avLst/>
                    </a:prstGeom>
                  </pic:spPr>
                </pic:pic>
              </a:graphicData>
            </a:graphic>
          </wp:inline>
        </w:drawing>
      </w:r>
      <w:r w:rsidR="00D56FD6">
        <w:rPr>
          <w:rFonts w:ascii="Times New Roman"/>
          <w:sz w:val="20"/>
        </w:rPr>
        <w:t xml:space="preserve">  </w:t>
      </w:r>
      <w:r w:rsidR="00D56FD6">
        <w:rPr>
          <w:rFonts w:ascii="Times New Roman"/>
          <w:spacing w:val="-6"/>
          <w:sz w:val="20"/>
        </w:rPr>
        <w:t xml:space="preserve"> </w:t>
      </w:r>
      <w:r w:rsidR="00D56FD6">
        <w:rPr>
          <w:rFonts w:ascii="NotoSans-SemiBold"/>
          <w:b/>
          <w:color w:val="24305E"/>
          <w:sz w:val="20"/>
        </w:rPr>
        <w:t xml:space="preserve">For more information on vitamin </w:t>
      </w:r>
      <w:r w:rsidR="00D56FD6">
        <w:rPr>
          <w:rFonts w:ascii="NotoSans-SemiBold"/>
          <w:b/>
          <w:color w:val="24305E"/>
          <w:spacing w:val="-5"/>
          <w:sz w:val="20"/>
        </w:rPr>
        <w:t xml:space="preserve">D, </w:t>
      </w:r>
      <w:r w:rsidR="00D56FD6">
        <w:rPr>
          <w:rFonts w:ascii="NotoSans-SemiBold"/>
          <w:b/>
          <w:color w:val="24305E"/>
          <w:sz w:val="20"/>
        </w:rPr>
        <w:t xml:space="preserve">supplements and appropriate sun </w:t>
      </w:r>
      <w:r w:rsidR="00D56FD6">
        <w:rPr>
          <w:rFonts w:ascii="NotoSans-SemiBold"/>
          <w:b/>
          <w:color w:val="24305E"/>
          <w:spacing w:val="-3"/>
          <w:sz w:val="20"/>
        </w:rPr>
        <w:t xml:space="preserve">exposure, </w:t>
      </w:r>
      <w:r w:rsidR="00D56FD6">
        <w:rPr>
          <w:rFonts w:ascii="NotoSans-SemiBold"/>
          <w:b/>
          <w:color w:val="24305E"/>
          <w:sz w:val="20"/>
        </w:rPr>
        <w:t xml:space="preserve">see the Ministry of Health. 2013. </w:t>
      </w:r>
      <w:r w:rsidR="00D56FD6">
        <w:rPr>
          <w:rFonts w:ascii="NotoSans-SemiBoldItalic"/>
          <w:b/>
          <w:i/>
          <w:color w:val="24305E"/>
          <w:sz w:val="20"/>
        </w:rPr>
        <w:t>Companion Statement on Vitamin D and Sun Exposure in Pregnancy and Infancy in New Zealand</w:t>
      </w:r>
      <w:r w:rsidR="00D56FD6">
        <w:rPr>
          <w:rFonts w:ascii="NotoSans-SemiBold"/>
          <w:b/>
          <w:color w:val="24305E"/>
          <w:sz w:val="20"/>
        </w:rPr>
        <w:t xml:space="preserve">. URL: </w:t>
      </w:r>
      <w:hyperlink r:id="rId202">
        <w:r w:rsidR="00D56FD6">
          <w:rPr>
            <w:rFonts w:ascii="NotoSans-SemiBold"/>
            <w:b/>
            <w:color w:val="24305E"/>
            <w:sz w:val="20"/>
            <w:u w:val="single" w:color="24305E"/>
          </w:rPr>
          <w:t>www.health.govt.nz/</w:t>
        </w:r>
      </w:hyperlink>
      <w:r w:rsidR="00D56FD6">
        <w:rPr>
          <w:rFonts w:ascii="NotoSans-SemiBold"/>
          <w:b/>
          <w:color w:val="24305E"/>
          <w:sz w:val="20"/>
        </w:rPr>
        <w:t xml:space="preserve"> </w:t>
      </w:r>
      <w:hyperlink r:id="rId203">
        <w:r w:rsidR="00D56FD6">
          <w:rPr>
            <w:rFonts w:ascii="NotoSans-SemiBold"/>
            <w:b/>
            <w:color w:val="24305E"/>
            <w:sz w:val="20"/>
          </w:rPr>
          <w:t>publication/companion-statement-vitamin-d-and-sun-exposure-pregnancy-and-</w:t>
        </w:r>
      </w:hyperlink>
      <w:r w:rsidR="00D56FD6">
        <w:rPr>
          <w:rFonts w:ascii="NotoSans-SemiBold"/>
          <w:b/>
          <w:color w:val="24305E"/>
          <w:sz w:val="20"/>
        </w:rPr>
        <w:t xml:space="preserve"> </w:t>
      </w:r>
      <w:hyperlink r:id="rId204">
        <w:r w:rsidR="00D56FD6">
          <w:rPr>
            <w:rFonts w:ascii="NotoSans-SemiBold"/>
            <w:b/>
            <w:color w:val="24305E"/>
            <w:sz w:val="20"/>
            <w:u w:val="single" w:color="24305E"/>
          </w:rPr>
          <w:t>infancy-new-zealand</w:t>
        </w:r>
      </w:hyperlink>
    </w:p>
    <w:p w14:paraId="2C3BFA16" w14:textId="77777777" w:rsidR="000B4ABD" w:rsidRDefault="000B4ABD">
      <w:pPr>
        <w:pStyle w:val="BodyText"/>
        <w:rPr>
          <w:rFonts w:ascii="NotoSans-SemiBold"/>
          <w:b/>
        </w:rPr>
      </w:pPr>
    </w:p>
    <w:p w14:paraId="13F5F7D6" w14:textId="77777777" w:rsidR="000B4ABD" w:rsidRDefault="000B4ABD">
      <w:pPr>
        <w:pStyle w:val="BodyText"/>
        <w:spacing w:before="7"/>
        <w:rPr>
          <w:rFonts w:ascii="NotoSans-SemiBold"/>
          <w:b/>
          <w:sz w:val="18"/>
        </w:rPr>
      </w:pPr>
    </w:p>
    <w:p w14:paraId="5E31780D" w14:textId="77777777" w:rsidR="000B4ABD" w:rsidRDefault="006E238D">
      <w:pPr>
        <w:pStyle w:val="Heading5"/>
        <w:spacing w:before="100"/>
      </w:pPr>
      <w:r>
        <w:rPr>
          <w:color w:val="24305E"/>
        </w:rPr>
        <w:t>Iron</w:t>
      </w:r>
    </w:p>
    <w:p w14:paraId="2AD7641D" w14:textId="77777777" w:rsidR="000B4ABD" w:rsidRDefault="006E238D">
      <w:pPr>
        <w:pStyle w:val="BodyText"/>
        <w:spacing w:before="231" w:line="264" w:lineRule="auto"/>
        <w:ind w:left="1700" w:right="710"/>
      </w:pPr>
      <w:r>
        <w:t>Women who are pregnant or breastfeeding may require supplements if their iron levels are low. Where women suspect they may be deficient, we advise them to talk to their midwife, doctor or dietitian. Iron supplements are available on prescription and a woman should only take them if she has been diagnosed with iron deficiency.</w:t>
      </w:r>
    </w:p>
    <w:p w14:paraId="24287AC3" w14:textId="77777777" w:rsidR="000B4ABD" w:rsidRDefault="000B4ABD">
      <w:pPr>
        <w:pStyle w:val="BodyText"/>
        <w:spacing w:before="7"/>
        <w:rPr>
          <w:sz w:val="30"/>
        </w:rPr>
      </w:pPr>
    </w:p>
    <w:p w14:paraId="3FFA5698" w14:textId="77777777" w:rsidR="000B4ABD" w:rsidRDefault="006E238D">
      <w:pPr>
        <w:pStyle w:val="Heading6"/>
        <w:spacing w:before="1"/>
      </w:pPr>
      <w:r>
        <w:rPr>
          <w:color w:val="24305E"/>
        </w:rPr>
        <w:t>Reasons for the recommendation</w:t>
      </w:r>
    </w:p>
    <w:p w14:paraId="01D8D133" w14:textId="77777777" w:rsidR="000B4ABD" w:rsidRDefault="006E238D">
      <w:pPr>
        <w:pStyle w:val="BodyText"/>
        <w:spacing w:before="186" w:line="264" w:lineRule="auto"/>
        <w:ind w:left="1700" w:right="1414"/>
      </w:pPr>
      <w:r>
        <w:t>The demand for iron during pregnancy is greater to compensate for the pregnant woman’s higher blood volume, and to support healthy fetal development. Iron requirements increase as the pregnancy progresses.</w:t>
      </w:r>
    </w:p>
    <w:p w14:paraId="75DE4C0B" w14:textId="77777777" w:rsidR="000B4ABD" w:rsidRDefault="00E902B2">
      <w:pPr>
        <w:pStyle w:val="BodyText"/>
        <w:spacing w:before="7"/>
        <w:rPr>
          <w:sz w:val="27"/>
        </w:rPr>
      </w:pPr>
      <w:r>
        <w:pict w14:anchorId="7EA7EF29">
          <v:group id="_x0000_s3539" alt="" style="position:absolute;margin-left:56.7pt;margin-top:20.75pt;width:453.55pt;height:168pt;z-index:-251502592;mso-wrap-distance-left:0;mso-wrap-distance-right:0;mso-position-horizontal-relative:page" coordorigin="1134,415" coordsize="9071,3360">
            <v:shape id="_x0000_s3540" alt="" style="position:absolute;left:1700;top:414;width:8504;height:3360" coordorigin="1701,415" coordsize="8504,3360" path="m10205,415r-8504,l1701,1395r,539l1701,2505r,143l1701,3774r8504,l10205,2648r,-143l10205,1934r,-539l10205,415xe" fillcolor="#fff8eb" stroked="f">
              <v:path arrowok="t"/>
            </v:shape>
            <v:shape id="_x0000_s3541" alt="" style="position:absolute;left:2193;top:716;width:276;height:73" coordorigin="2194,716" coordsize="276,73" path="m2453,788r-243,l2201,788r-7,-7l2194,772r,-40l2194,723r7,-7l2210,716r243,l2462,716r7,7l2469,732r,40l2469,781r-7,7l2453,788xe" filled="f" strokecolor="#24305e" strokeweight=".64pt">
              <v:path arrowok="t"/>
            </v:shape>
            <v:line id="_x0000_s3542" alt="" style="position:absolute" from="2223,716" to="2223,758" strokecolor="#24305e" strokeweight=".64pt"/>
            <v:line id="_x0000_s3543" alt="" style="position:absolute" from="2305,716" to="2305,758" strokecolor="#24305e" strokeweight=".64pt"/>
            <v:line id="_x0000_s3544" alt="" style="position:absolute" from="2323,716" to="2323,758" strokecolor="#24305e" strokeweight=".64pt"/>
            <v:line id="_x0000_s3545" alt="" style="position:absolute" from="2417,716" to="2417,758" strokecolor="#24305e" strokeweight=".64pt"/>
            <v:shape id="_x0000_s3546" alt="" style="position:absolute;left:2151;top:828;width:359;height:590" coordorigin="2152,829" coordsize="359,590" path="m2421,1418r-180,l2207,1411r-29,-19l2159,1364r-7,-35l2152,1101r,-194l2158,877r17,-25l2200,835r30,-6l2433,829r30,6l2488,852r17,25l2511,907r,422l2504,1364r-19,28l2456,1411r-35,7xe" filled="f" strokecolor="#24305e" strokeweight=".64pt">
              <v:path arrowok="t"/>
            </v:shape>
            <v:shape id="_x0000_s3547" alt="" style="position:absolute;left:2190;top:873;width:208;height:513" coordorigin="2190,873" coordsize="208,513" path="m2398,873r-110,l2250,881r-31,21l2198,933r-8,38l2190,1282r8,41l2221,1356r33,22l2294,1386r41,-8l2368,1356r22,-33l2398,1282r,-409xe" fillcolor="#fbba00" stroked="f">
              <v:path arrowok="t"/>
            </v:shape>
            <v:rect id="_x0000_s3548" alt="" style="position:absolute;left:2228;top:788;width:206;height:41" filled="f" strokecolor="#24305e" strokeweight=".64pt"/>
            <v:shape id="_x0000_s3549" type="#_x0000_t75" alt="" style="position:absolute;left:2541;top:1238;width:298;height:212">
              <v:imagedata r:id="rId205" o:title=""/>
            </v:shape>
            <v:rect id="_x0000_s3550" alt="" style="position:absolute;left:1133;top:713;width:567;height:727" fillcolor="#fbba00" stroked="f"/>
            <v:shape id="_x0000_s3551" type="#_x0000_t202" alt="" style="position:absolute;left:1133;top:414;width:9071;height:3360;mso-wrap-style:square;v-text-anchor:top" filled="f" stroked="f">
              <v:textbox inset="0,0,0,0">
                <w:txbxContent>
                  <w:p w14:paraId="473E22ED" w14:textId="77777777" w:rsidR="000B4ABD" w:rsidRDefault="000B4ABD">
                    <w:pPr>
                      <w:rPr>
                        <w:sz w:val="26"/>
                      </w:rPr>
                    </w:pPr>
                  </w:p>
                  <w:p w14:paraId="35CEA940" w14:textId="77777777" w:rsidR="000B4ABD" w:rsidRDefault="000B4ABD">
                    <w:pPr>
                      <w:rPr>
                        <w:sz w:val="26"/>
                      </w:rPr>
                    </w:pPr>
                  </w:p>
                  <w:p w14:paraId="543FDD35" w14:textId="77777777" w:rsidR="000B4ABD" w:rsidRDefault="000B4ABD">
                    <w:pPr>
                      <w:rPr>
                        <w:sz w:val="26"/>
                      </w:rPr>
                    </w:pPr>
                  </w:p>
                  <w:p w14:paraId="311615BE" w14:textId="77777777" w:rsidR="000B4ABD" w:rsidRDefault="000B4ABD">
                    <w:pPr>
                      <w:spacing w:before="12"/>
                      <w:rPr>
                        <w:sz w:val="18"/>
                      </w:rPr>
                    </w:pPr>
                  </w:p>
                  <w:p w14:paraId="374CEB8C" w14:textId="77777777" w:rsidR="000B4ABD" w:rsidRDefault="006E238D">
                    <w:pPr>
                      <w:spacing w:before="1" w:line="264" w:lineRule="auto"/>
                      <w:ind w:left="907" w:right="1538"/>
                      <w:rPr>
                        <w:b/>
                        <w:sz w:val="20"/>
                      </w:rPr>
                    </w:pPr>
                    <w:r>
                      <w:rPr>
                        <w:b/>
                        <w:color w:val="24305E"/>
                        <w:sz w:val="20"/>
                      </w:rPr>
                      <w:t>Iron deficiency anaemia is common among New Zealand women of child-bearing age.</w:t>
                    </w:r>
                  </w:p>
                  <w:p w14:paraId="1CF52551" w14:textId="77777777" w:rsidR="000B4ABD" w:rsidRDefault="006E238D">
                    <w:pPr>
                      <w:spacing w:before="170" w:line="264" w:lineRule="auto"/>
                      <w:ind w:left="907" w:right="598"/>
                      <w:rPr>
                        <w:sz w:val="20"/>
                      </w:rPr>
                    </w:pPr>
                    <w:r>
                      <w:rPr>
                        <w:sz w:val="20"/>
                      </w:rPr>
                      <w:t>In the 2014/15 New Zealand Health Survey, anaemia</w:t>
                    </w:r>
                    <w:r>
                      <w:rPr>
                        <w:position w:val="7"/>
                        <w:sz w:val="11"/>
                      </w:rPr>
                      <w:t xml:space="preserve">21 </w:t>
                    </w:r>
                    <w:r>
                      <w:rPr>
                        <w:sz w:val="20"/>
                      </w:rPr>
                      <w:t>was present in 5.2 percent of women aged 15 to 24 years, 8.6 percent of women aged 25 to 34 years and</w:t>
                    </w:r>
                  </w:p>
                  <w:p w14:paraId="03A54489" w14:textId="77777777" w:rsidR="000B4ABD" w:rsidRDefault="006E238D">
                    <w:pPr>
                      <w:spacing w:before="1"/>
                      <w:ind w:left="907"/>
                      <w:rPr>
                        <w:sz w:val="20"/>
                      </w:rPr>
                    </w:pPr>
                    <w:r>
                      <w:rPr>
                        <w:sz w:val="20"/>
                      </w:rPr>
                      <w:t>15.6 percent of women aged 35 to 44 years (Ministry of Health 2020b).</w:t>
                    </w:r>
                  </w:p>
                </w:txbxContent>
              </v:textbox>
            </v:shape>
            <w10:wrap type="topAndBottom" anchorx="page"/>
          </v:group>
        </w:pict>
      </w:r>
    </w:p>
    <w:p w14:paraId="084C17C3" w14:textId="77777777" w:rsidR="000B4ABD" w:rsidRDefault="000B4ABD">
      <w:pPr>
        <w:pStyle w:val="BodyText"/>
      </w:pPr>
    </w:p>
    <w:p w14:paraId="6A3846F0" w14:textId="77777777" w:rsidR="000B4ABD" w:rsidRDefault="000B4ABD">
      <w:pPr>
        <w:pStyle w:val="BodyText"/>
      </w:pPr>
    </w:p>
    <w:p w14:paraId="0C0660BF" w14:textId="77777777" w:rsidR="000B4ABD" w:rsidRDefault="000B4ABD">
      <w:pPr>
        <w:pStyle w:val="BodyText"/>
      </w:pPr>
    </w:p>
    <w:p w14:paraId="6BBA4704" w14:textId="77777777" w:rsidR="000B4ABD" w:rsidRDefault="000B4ABD">
      <w:pPr>
        <w:pStyle w:val="BodyText"/>
      </w:pPr>
    </w:p>
    <w:p w14:paraId="6443572B" w14:textId="77777777" w:rsidR="000B4ABD" w:rsidRDefault="000B4ABD">
      <w:pPr>
        <w:pStyle w:val="BodyText"/>
      </w:pPr>
    </w:p>
    <w:p w14:paraId="0673EA0F" w14:textId="77777777" w:rsidR="000B4ABD" w:rsidRDefault="000B4ABD">
      <w:pPr>
        <w:pStyle w:val="BodyText"/>
      </w:pPr>
    </w:p>
    <w:p w14:paraId="27E70855" w14:textId="77777777" w:rsidR="000B4ABD" w:rsidRDefault="000B4ABD">
      <w:pPr>
        <w:pStyle w:val="BodyText"/>
      </w:pPr>
    </w:p>
    <w:p w14:paraId="65377846" w14:textId="77777777" w:rsidR="000B4ABD" w:rsidRDefault="00E902B2">
      <w:pPr>
        <w:pStyle w:val="BodyText"/>
        <w:spacing w:before="5"/>
        <w:rPr>
          <w:sz w:val="13"/>
        </w:rPr>
      </w:pPr>
      <w:r>
        <w:pict w14:anchorId="1C0DF5A4">
          <v:shape id="_x0000_s3538" alt="" style="position:absolute;margin-left:85.05pt;margin-top:11.35pt;width:107.75pt;height:.1pt;z-index:-251501568;mso-wrap-edited:f;mso-width-percent:0;mso-height-percent:0;mso-wrap-distance-left:0;mso-wrap-distance-right:0;mso-position-horizontal-relative:page;mso-width-percent:0;mso-height-percent:0" coordsize="2155,1270" path="m,l2154,e" filled="f" strokecolor="#fbba00" strokeweight=".5pt">
            <v:path arrowok="t" o:connecttype="custom" o:connectlocs="0,0;868546650,0" o:connectangles="0,0"/>
            <w10:wrap type="topAndBottom" anchorx="page"/>
          </v:shape>
        </w:pict>
      </w:r>
    </w:p>
    <w:p w14:paraId="214783C2" w14:textId="77777777" w:rsidR="000B4ABD" w:rsidRDefault="006E238D">
      <w:pPr>
        <w:pStyle w:val="ListParagraph"/>
        <w:numPr>
          <w:ilvl w:val="0"/>
          <w:numId w:val="36"/>
        </w:numPr>
        <w:tabs>
          <w:tab w:val="left" w:pos="1985"/>
        </w:tabs>
        <w:spacing w:before="140" w:line="242" w:lineRule="auto"/>
        <w:ind w:right="1058"/>
        <w:jc w:val="both"/>
        <w:rPr>
          <w:sz w:val="16"/>
        </w:rPr>
      </w:pPr>
      <w:r>
        <w:rPr>
          <w:sz w:val="16"/>
        </w:rPr>
        <w:t xml:space="preserve">Anaemia is a deficiency in the number of red blood cells or the quantity of haemoglobin within red blood cells. Anaemia was defined as a haemoglobin concentration of less than 120 g/L in non-pregnant </w:t>
      </w:r>
      <w:r>
        <w:rPr>
          <w:spacing w:val="-4"/>
          <w:sz w:val="16"/>
        </w:rPr>
        <w:t xml:space="preserve">women </w:t>
      </w:r>
      <w:r>
        <w:rPr>
          <w:sz w:val="16"/>
        </w:rPr>
        <w:t>(WHO 2011).</w:t>
      </w:r>
    </w:p>
    <w:p w14:paraId="4F96712F" w14:textId="77777777" w:rsidR="000B4ABD" w:rsidRDefault="000B4ABD">
      <w:pPr>
        <w:spacing w:line="242" w:lineRule="auto"/>
        <w:jc w:val="both"/>
        <w:rPr>
          <w:sz w:val="16"/>
        </w:rPr>
        <w:sectPr w:rsidR="000B4ABD">
          <w:pgSz w:w="11910" w:h="16840"/>
          <w:pgMar w:top="1300" w:right="1000" w:bottom="280" w:left="0" w:header="850" w:footer="0" w:gutter="0"/>
          <w:cols w:space="720"/>
        </w:sectPr>
      </w:pPr>
    </w:p>
    <w:p w14:paraId="5980EB65" w14:textId="77777777" w:rsidR="000B4ABD" w:rsidRDefault="000B4ABD">
      <w:pPr>
        <w:pStyle w:val="BodyText"/>
      </w:pPr>
    </w:p>
    <w:p w14:paraId="41D35AEE" w14:textId="77777777" w:rsidR="000B4ABD" w:rsidRDefault="000B4ABD">
      <w:pPr>
        <w:pStyle w:val="BodyText"/>
        <w:spacing w:before="10"/>
        <w:rPr>
          <w:sz w:val="21"/>
        </w:rPr>
      </w:pPr>
    </w:p>
    <w:p w14:paraId="6454431C" w14:textId="77777777" w:rsidR="000B4ABD" w:rsidRDefault="006E238D">
      <w:pPr>
        <w:pStyle w:val="Heading6"/>
        <w:spacing w:before="101"/>
      </w:pPr>
      <w:r>
        <w:rPr>
          <w:color w:val="24305E"/>
        </w:rPr>
        <w:t>Optimising dietary iron intake</w:t>
      </w:r>
    </w:p>
    <w:p w14:paraId="0F9F8388" w14:textId="77777777" w:rsidR="000B4ABD" w:rsidRDefault="006E238D">
      <w:pPr>
        <w:pStyle w:val="BodyText"/>
        <w:spacing w:before="186" w:line="264" w:lineRule="auto"/>
        <w:ind w:left="1700" w:right="671"/>
      </w:pPr>
      <w:r>
        <w:t xml:space="preserve">Eating foods rich in iron every day is important to reduce the risk of maternal anaemia </w:t>
      </w:r>
      <w:r>
        <w:rPr>
          <w:spacing w:val="-4"/>
        </w:rPr>
        <w:t xml:space="preserve">(NHMRC 2006). </w:t>
      </w:r>
      <w:r>
        <w:rPr>
          <w:spacing w:val="-3"/>
        </w:rPr>
        <w:t xml:space="preserve">Haem </w:t>
      </w:r>
      <w:r>
        <w:rPr>
          <w:spacing w:val="-4"/>
        </w:rPr>
        <w:t xml:space="preserve">iron </w:t>
      </w:r>
      <w:r>
        <w:t xml:space="preserve">in </w:t>
      </w:r>
      <w:r>
        <w:rPr>
          <w:spacing w:val="-4"/>
        </w:rPr>
        <w:t xml:space="preserve">meat, seafood </w:t>
      </w:r>
      <w:r>
        <w:rPr>
          <w:spacing w:val="-3"/>
        </w:rPr>
        <w:t xml:space="preserve">and </w:t>
      </w:r>
      <w:r>
        <w:rPr>
          <w:spacing w:val="-4"/>
        </w:rPr>
        <w:t xml:space="preserve">chicken </w:t>
      </w:r>
      <w:r>
        <w:t xml:space="preserve">is </w:t>
      </w:r>
      <w:r>
        <w:rPr>
          <w:spacing w:val="-4"/>
        </w:rPr>
        <w:t xml:space="preserve">more easily absorbed </w:t>
      </w:r>
      <w:r>
        <w:rPr>
          <w:spacing w:val="-3"/>
        </w:rPr>
        <w:t xml:space="preserve">than the </w:t>
      </w:r>
      <w:r>
        <w:rPr>
          <w:spacing w:val="-5"/>
        </w:rPr>
        <w:t xml:space="preserve">iron </w:t>
      </w:r>
      <w:r>
        <w:t xml:space="preserve">in legumes, vegetables and cereals (non-haem iron). Some components of drinks (tannins) </w:t>
      </w:r>
      <w:r>
        <w:rPr>
          <w:spacing w:val="-3"/>
        </w:rPr>
        <w:t xml:space="preserve">and </w:t>
      </w:r>
      <w:r>
        <w:rPr>
          <w:spacing w:val="-4"/>
        </w:rPr>
        <w:t xml:space="preserve">foods (phytates) </w:t>
      </w:r>
      <w:r>
        <w:rPr>
          <w:spacing w:val="-3"/>
        </w:rPr>
        <w:t xml:space="preserve">bind </w:t>
      </w:r>
      <w:r>
        <w:t xml:space="preserve">to </w:t>
      </w:r>
      <w:r>
        <w:rPr>
          <w:spacing w:val="-3"/>
        </w:rPr>
        <w:t xml:space="preserve">the </w:t>
      </w:r>
      <w:r>
        <w:rPr>
          <w:spacing w:val="-4"/>
        </w:rPr>
        <w:t xml:space="preserve">non-haem iron </w:t>
      </w:r>
      <w:r>
        <w:t xml:space="preserve">in </w:t>
      </w:r>
      <w:r>
        <w:rPr>
          <w:spacing w:val="-4"/>
        </w:rPr>
        <w:t xml:space="preserve">foods </w:t>
      </w:r>
      <w:r>
        <w:t xml:space="preserve">so </w:t>
      </w:r>
      <w:r>
        <w:rPr>
          <w:spacing w:val="-4"/>
        </w:rPr>
        <w:t xml:space="preserve">lower </w:t>
      </w:r>
      <w:r>
        <w:rPr>
          <w:spacing w:val="-3"/>
        </w:rPr>
        <w:t xml:space="preserve">the </w:t>
      </w:r>
      <w:r>
        <w:rPr>
          <w:spacing w:val="-4"/>
        </w:rPr>
        <w:t xml:space="preserve">amount </w:t>
      </w:r>
      <w:r>
        <w:t xml:space="preserve">of </w:t>
      </w:r>
      <w:r>
        <w:rPr>
          <w:spacing w:val="-4"/>
        </w:rPr>
        <w:t xml:space="preserve">iron </w:t>
      </w:r>
      <w:r>
        <w:rPr>
          <w:spacing w:val="-3"/>
        </w:rPr>
        <w:t xml:space="preserve">the </w:t>
      </w:r>
      <w:r>
        <w:rPr>
          <w:spacing w:val="-4"/>
        </w:rPr>
        <w:t xml:space="preserve">body </w:t>
      </w:r>
      <w:r>
        <w:t xml:space="preserve">absorbs. </w:t>
      </w:r>
      <w:r>
        <w:rPr>
          <w:spacing w:val="-3"/>
        </w:rPr>
        <w:t xml:space="preserve">However, </w:t>
      </w:r>
      <w:r>
        <w:t>consuming vitamin C at the same time increases iron absorption.</w:t>
      </w:r>
    </w:p>
    <w:p w14:paraId="7585C3A2" w14:textId="77777777" w:rsidR="000B4ABD" w:rsidRDefault="006E238D">
      <w:pPr>
        <w:pStyle w:val="ListParagraph"/>
        <w:numPr>
          <w:ilvl w:val="1"/>
          <w:numId w:val="2"/>
        </w:numPr>
        <w:tabs>
          <w:tab w:val="left" w:pos="1984"/>
          <w:tab w:val="left" w:pos="1985"/>
        </w:tabs>
        <w:spacing w:before="87" w:line="264" w:lineRule="auto"/>
        <w:ind w:right="961"/>
        <w:rPr>
          <w:sz w:val="20"/>
        </w:rPr>
      </w:pPr>
      <w:r>
        <w:rPr>
          <w:sz w:val="20"/>
        </w:rPr>
        <w:t xml:space="preserve">Eat foods rich in vitamin C (eg, citrus fruits, kiwifruit, leafy green vegetables, </w:t>
      </w:r>
      <w:r>
        <w:rPr>
          <w:spacing w:val="-3"/>
          <w:sz w:val="20"/>
        </w:rPr>
        <w:t xml:space="preserve">broccoli, </w:t>
      </w:r>
      <w:r>
        <w:rPr>
          <w:sz w:val="20"/>
        </w:rPr>
        <w:t>tomatoes, capsicums) to help your body absorb non-haem iron from plant</w:t>
      </w:r>
      <w:r>
        <w:rPr>
          <w:spacing w:val="-10"/>
          <w:sz w:val="20"/>
        </w:rPr>
        <w:t xml:space="preserve"> </w:t>
      </w:r>
      <w:r>
        <w:rPr>
          <w:sz w:val="20"/>
        </w:rPr>
        <w:t>sources.</w:t>
      </w:r>
    </w:p>
    <w:p w14:paraId="27AF05C7" w14:textId="77777777" w:rsidR="000B4ABD" w:rsidRDefault="006E238D">
      <w:pPr>
        <w:pStyle w:val="ListParagraph"/>
        <w:numPr>
          <w:ilvl w:val="1"/>
          <w:numId w:val="2"/>
        </w:numPr>
        <w:tabs>
          <w:tab w:val="left" w:pos="1984"/>
          <w:tab w:val="left" w:pos="1985"/>
        </w:tabs>
        <w:spacing w:before="85" w:line="264" w:lineRule="auto"/>
        <w:ind w:right="854"/>
        <w:rPr>
          <w:sz w:val="20"/>
        </w:rPr>
      </w:pPr>
      <w:r>
        <w:rPr>
          <w:sz w:val="20"/>
        </w:rPr>
        <w:t xml:space="preserve">The protein in meat also helps iron absorption from plant sources, so eating mixed meals of meat, vegetables and/or grains is the best way of helping the body to </w:t>
      </w:r>
      <w:r>
        <w:rPr>
          <w:spacing w:val="-3"/>
          <w:sz w:val="20"/>
        </w:rPr>
        <w:t xml:space="preserve">absorb </w:t>
      </w:r>
      <w:r>
        <w:rPr>
          <w:sz w:val="20"/>
        </w:rPr>
        <w:t>as much iron as possible from all of the sources of it in the</w:t>
      </w:r>
      <w:r>
        <w:rPr>
          <w:spacing w:val="-4"/>
          <w:sz w:val="20"/>
        </w:rPr>
        <w:t xml:space="preserve"> </w:t>
      </w:r>
      <w:r>
        <w:rPr>
          <w:sz w:val="20"/>
        </w:rPr>
        <w:t>meal.</w:t>
      </w:r>
    </w:p>
    <w:p w14:paraId="007D7ABD" w14:textId="77777777" w:rsidR="000B4ABD" w:rsidRDefault="006E238D">
      <w:pPr>
        <w:pStyle w:val="ListParagraph"/>
        <w:numPr>
          <w:ilvl w:val="1"/>
          <w:numId w:val="2"/>
        </w:numPr>
        <w:tabs>
          <w:tab w:val="left" w:pos="1984"/>
          <w:tab w:val="left" w:pos="1985"/>
        </w:tabs>
        <w:spacing w:before="87" w:line="264" w:lineRule="auto"/>
        <w:ind w:right="774"/>
        <w:rPr>
          <w:sz w:val="20"/>
        </w:rPr>
      </w:pPr>
      <w:r>
        <w:rPr>
          <w:sz w:val="20"/>
        </w:rPr>
        <w:t>Limit intake of black tea and coffee, and drink between meals rather than at mealtimes because the tannins bind to the iron in foods, which reduces iron</w:t>
      </w:r>
      <w:r>
        <w:rPr>
          <w:spacing w:val="-6"/>
          <w:sz w:val="20"/>
        </w:rPr>
        <w:t xml:space="preserve"> </w:t>
      </w:r>
      <w:r>
        <w:rPr>
          <w:sz w:val="20"/>
        </w:rPr>
        <w:t>absorption.</w:t>
      </w:r>
    </w:p>
    <w:p w14:paraId="68DA5729" w14:textId="77777777" w:rsidR="000B4ABD" w:rsidRDefault="006E238D">
      <w:pPr>
        <w:pStyle w:val="BodyText"/>
        <w:spacing w:before="170"/>
        <w:ind w:left="1700"/>
      </w:pPr>
      <w:r>
        <w:t>Foods that contain iron include:</w:t>
      </w:r>
    </w:p>
    <w:p w14:paraId="1B4EAA12" w14:textId="77777777" w:rsidR="000B4ABD" w:rsidRDefault="00E902B2">
      <w:pPr>
        <w:pStyle w:val="ListParagraph"/>
        <w:numPr>
          <w:ilvl w:val="1"/>
          <w:numId w:val="2"/>
        </w:numPr>
        <w:tabs>
          <w:tab w:val="left" w:pos="1984"/>
          <w:tab w:val="left" w:pos="1985"/>
        </w:tabs>
        <w:spacing w:before="113"/>
        <w:ind w:hanging="285"/>
        <w:rPr>
          <w:sz w:val="20"/>
        </w:rPr>
      </w:pPr>
      <w:hyperlink w:anchor="_bookmark49" w:history="1">
        <w:r w:rsidR="006E238D">
          <w:rPr>
            <w:sz w:val="20"/>
          </w:rPr>
          <w:t>meat: see Eating Statement 5</w:t>
        </w:r>
      </w:hyperlink>
      <w:r w:rsidR="006E238D">
        <w:rPr>
          <w:sz w:val="20"/>
        </w:rPr>
        <w:t xml:space="preserve"> for important advice on safe choices of meat</w:t>
      </w:r>
    </w:p>
    <w:p w14:paraId="33DF423E" w14:textId="77777777" w:rsidR="000B4ABD" w:rsidRDefault="006E238D">
      <w:pPr>
        <w:pStyle w:val="ListParagraph"/>
        <w:numPr>
          <w:ilvl w:val="1"/>
          <w:numId w:val="2"/>
        </w:numPr>
        <w:tabs>
          <w:tab w:val="left" w:pos="1984"/>
          <w:tab w:val="left" w:pos="1985"/>
        </w:tabs>
        <w:spacing w:before="113" w:line="264" w:lineRule="auto"/>
        <w:ind w:right="1282"/>
        <w:rPr>
          <w:sz w:val="20"/>
        </w:rPr>
      </w:pPr>
      <w:r>
        <w:rPr>
          <w:sz w:val="20"/>
        </w:rPr>
        <w:t xml:space="preserve">cooked or canned dried beans (eg, kidney beans, baked beans), chickpeas, </w:t>
      </w:r>
      <w:r>
        <w:rPr>
          <w:spacing w:val="-3"/>
          <w:sz w:val="20"/>
        </w:rPr>
        <w:t xml:space="preserve">lentils, </w:t>
      </w:r>
      <w:r>
        <w:rPr>
          <w:sz w:val="20"/>
        </w:rPr>
        <w:t>split peas and tofu</w:t>
      </w:r>
    </w:p>
    <w:p w14:paraId="16FD05DD" w14:textId="77777777" w:rsidR="000B4ABD" w:rsidRDefault="006E238D">
      <w:pPr>
        <w:pStyle w:val="ListParagraph"/>
        <w:numPr>
          <w:ilvl w:val="1"/>
          <w:numId w:val="2"/>
        </w:numPr>
        <w:tabs>
          <w:tab w:val="left" w:pos="1984"/>
          <w:tab w:val="left" w:pos="1985"/>
        </w:tabs>
        <w:spacing w:before="85"/>
        <w:ind w:hanging="285"/>
        <w:rPr>
          <w:sz w:val="20"/>
        </w:rPr>
      </w:pPr>
      <w:r>
        <w:rPr>
          <w:sz w:val="20"/>
        </w:rPr>
        <w:t>grains: iron-fortified breakfast</w:t>
      </w:r>
      <w:r>
        <w:rPr>
          <w:spacing w:val="-1"/>
          <w:sz w:val="20"/>
        </w:rPr>
        <w:t xml:space="preserve"> </w:t>
      </w:r>
      <w:r>
        <w:rPr>
          <w:sz w:val="20"/>
        </w:rPr>
        <w:t>cereals</w:t>
      </w:r>
    </w:p>
    <w:p w14:paraId="03D6B1C0" w14:textId="77777777" w:rsidR="000B4ABD" w:rsidRDefault="006E238D">
      <w:pPr>
        <w:pStyle w:val="ListParagraph"/>
        <w:numPr>
          <w:ilvl w:val="1"/>
          <w:numId w:val="2"/>
        </w:numPr>
        <w:tabs>
          <w:tab w:val="left" w:pos="1984"/>
          <w:tab w:val="left" w:pos="1985"/>
        </w:tabs>
        <w:spacing w:before="113" w:line="264" w:lineRule="auto"/>
        <w:ind w:right="737"/>
        <w:rPr>
          <w:sz w:val="20"/>
        </w:rPr>
      </w:pPr>
      <w:r>
        <w:rPr>
          <w:sz w:val="20"/>
        </w:rPr>
        <w:t xml:space="preserve">freshly cooked </w:t>
      </w:r>
      <w:r>
        <w:rPr>
          <w:spacing w:val="-3"/>
          <w:sz w:val="20"/>
        </w:rPr>
        <w:t xml:space="preserve">liver, </w:t>
      </w:r>
      <w:r>
        <w:rPr>
          <w:sz w:val="20"/>
        </w:rPr>
        <w:t xml:space="preserve">kidney and shellfish. All of these are rich sources of iron. </w:t>
      </w:r>
      <w:r>
        <w:rPr>
          <w:spacing w:val="-3"/>
          <w:sz w:val="20"/>
        </w:rPr>
        <w:t xml:space="preserve">However, </w:t>
      </w:r>
      <w:r>
        <w:rPr>
          <w:sz w:val="20"/>
        </w:rPr>
        <w:t>liver</w:t>
      </w:r>
      <w:r>
        <w:rPr>
          <w:spacing w:val="-9"/>
          <w:sz w:val="20"/>
        </w:rPr>
        <w:t xml:space="preserve"> </w:t>
      </w:r>
      <w:r>
        <w:rPr>
          <w:sz w:val="20"/>
        </w:rPr>
        <w:t>and</w:t>
      </w:r>
      <w:r>
        <w:rPr>
          <w:spacing w:val="-9"/>
          <w:sz w:val="20"/>
        </w:rPr>
        <w:t xml:space="preserve"> </w:t>
      </w:r>
      <w:r>
        <w:rPr>
          <w:spacing w:val="-3"/>
          <w:sz w:val="20"/>
        </w:rPr>
        <w:t>kidney</w:t>
      </w:r>
      <w:r>
        <w:rPr>
          <w:spacing w:val="-9"/>
          <w:sz w:val="20"/>
        </w:rPr>
        <w:t xml:space="preserve"> </w:t>
      </w:r>
      <w:r>
        <w:rPr>
          <w:sz w:val="20"/>
        </w:rPr>
        <w:t>contain</w:t>
      </w:r>
      <w:r>
        <w:rPr>
          <w:spacing w:val="-9"/>
          <w:sz w:val="20"/>
        </w:rPr>
        <w:t xml:space="preserve"> </w:t>
      </w:r>
      <w:r>
        <w:rPr>
          <w:sz w:val="20"/>
        </w:rPr>
        <w:t>high</w:t>
      </w:r>
      <w:r>
        <w:rPr>
          <w:spacing w:val="-9"/>
          <w:sz w:val="20"/>
        </w:rPr>
        <w:t xml:space="preserve"> </w:t>
      </w:r>
      <w:r>
        <w:rPr>
          <w:spacing w:val="-3"/>
          <w:sz w:val="20"/>
        </w:rPr>
        <w:t>levels</w:t>
      </w:r>
      <w:r>
        <w:rPr>
          <w:spacing w:val="-9"/>
          <w:sz w:val="20"/>
        </w:rPr>
        <w:t xml:space="preserve"> </w:t>
      </w:r>
      <w:r>
        <w:rPr>
          <w:sz w:val="20"/>
        </w:rPr>
        <w:t>of</w:t>
      </w:r>
      <w:r>
        <w:rPr>
          <w:spacing w:val="-9"/>
          <w:sz w:val="20"/>
        </w:rPr>
        <w:t xml:space="preserve"> </w:t>
      </w:r>
      <w:r>
        <w:rPr>
          <w:sz w:val="20"/>
        </w:rPr>
        <w:t>vitamin</w:t>
      </w:r>
      <w:r>
        <w:rPr>
          <w:spacing w:val="-8"/>
          <w:sz w:val="20"/>
        </w:rPr>
        <w:t xml:space="preserve"> </w:t>
      </w:r>
      <w:r>
        <w:rPr>
          <w:sz w:val="20"/>
        </w:rPr>
        <w:t>A,</w:t>
      </w:r>
      <w:r>
        <w:rPr>
          <w:spacing w:val="-9"/>
          <w:sz w:val="20"/>
        </w:rPr>
        <w:t xml:space="preserve"> </w:t>
      </w:r>
      <w:r>
        <w:rPr>
          <w:sz w:val="20"/>
        </w:rPr>
        <w:t>which</w:t>
      </w:r>
      <w:r>
        <w:rPr>
          <w:spacing w:val="-9"/>
          <w:sz w:val="20"/>
        </w:rPr>
        <w:t xml:space="preserve"> </w:t>
      </w:r>
      <w:r>
        <w:rPr>
          <w:sz w:val="20"/>
        </w:rPr>
        <w:t>can</w:t>
      </w:r>
      <w:r>
        <w:rPr>
          <w:spacing w:val="-9"/>
          <w:sz w:val="20"/>
        </w:rPr>
        <w:t xml:space="preserve"> </w:t>
      </w:r>
      <w:r>
        <w:rPr>
          <w:sz w:val="20"/>
        </w:rPr>
        <w:t>cause</w:t>
      </w:r>
      <w:r>
        <w:rPr>
          <w:spacing w:val="-9"/>
          <w:sz w:val="20"/>
        </w:rPr>
        <w:t xml:space="preserve"> </w:t>
      </w:r>
      <w:r>
        <w:rPr>
          <w:sz w:val="20"/>
        </w:rPr>
        <w:t>birth</w:t>
      </w:r>
      <w:r>
        <w:rPr>
          <w:spacing w:val="-9"/>
          <w:sz w:val="20"/>
        </w:rPr>
        <w:t xml:space="preserve"> </w:t>
      </w:r>
      <w:r>
        <w:rPr>
          <w:sz w:val="20"/>
        </w:rPr>
        <w:t>defects,</w:t>
      </w:r>
      <w:r>
        <w:rPr>
          <w:spacing w:val="-9"/>
          <w:sz w:val="20"/>
        </w:rPr>
        <w:t xml:space="preserve"> </w:t>
      </w:r>
      <w:r>
        <w:rPr>
          <w:sz w:val="20"/>
        </w:rPr>
        <w:t>so</w:t>
      </w:r>
      <w:r>
        <w:rPr>
          <w:spacing w:val="-9"/>
          <w:sz w:val="20"/>
        </w:rPr>
        <w:t xml:space="preserve"> </w:t>
      </w:r>
      <w:r>
        <w:rPr>
          <w:sz w:val="20"/>
        </w:rPr>
        <w:t>do</w:t>
      </w:r>
      <w:r>
        <w:rPr>
          <w:spacing w:val="-8"/>
          <w:sz w:val="20"/>
        </w:rPr>
        <w:t xml:space="preserve"> </w:t>
      </w:r>
      <w:r>
        <w:rPr>
          <w:spacing w:val="-2"/>
          <w:sz w:val="20"/>
        </w:rPr>
        <w:t xml:space="preserve">not </w:t>
      </w:r>
      <w:r>
        <w:rPr>
          <w:sz w:val="20"/>
        </w:rPr>
        <w:t>eat more than 100 g of them per week during pregnancy. Avoid pâté and raw shellfish because they bring a high risk of food poisoning. Limit Bluff and Pacific oysters and queen scallops to once a month because they contain high concentrations of</w:t>
      </w:r>
      <w:r>
        <w:rPr>
          <w:spacing w:val="-25"/>
          <w:sz w:val="20"/>
        </w:rPr>
        <w:t xml:space="preserve"> </w:t>
      </w:r>
      <w:r>
        <w:rPr>
          <w:sz w:val="20"/>
        </w:rPr>
        <w:t>cadmium.</w:t>
      </w:r>
    </w:p>
    <w:p w14:paraId="5E6DCAA5" w14:textId="77777777" w:rsidR="000B4ABD" w:rsidRDefault="000B4ABD">
      <w:pPr>
        <w:pStyle w:val="BodyText"/>
        <w:spacing w:before="10"/>
        <w:rPr>
          <w:sz w:val="35"/>
        </w:rPr>
      </w:pPr>
    </w:p>
    <w:p w14:paraId="3504091D" w14:textId="77777777" w:rsidR="000B4ABD" w:rsidRDefault="006E238D">
      <w:pPr>
        <w:pStyle w:val="Heading5"/>
        <w:spacing w:before="0"/>
      </w:pPr>
      <w:r>
        <w:rPr>
          <w:color w:val="24305E"/>
        </w:rPr>
        <w:t>Other supplements</w:t>
      </w:r>
    </w:p>
    <w:p w14:paraId="76DE69F6" w14:textId="77777777" w:rsidR="000B4ABD" w:rsidRDefault="006E238D">
      <w:pPr>
        <w:pStyle w:val="ListParagraph"/>
        <w:numPr>
          <w:ilvl w:val="1"/>
          <w:numId w:val="2"/>
        </w:numPr>
        <w:tabs>
          <w:tab w:val="left" w:pos="1984"/>
          <w:tab w:val="left" w:pos="1985"/>
        </w:tabs>
        <w:spacing w:before="231" w:line="264" w:lineRule="auto"/>
        <w:ind w:right="1473"/>
        <w:rPr>
          <w:sz w:val="20"/>
        </w:rPr>
      </w:pPr>
      <w:r>
        <w:rPr>
          <w:sz w:val="20"/>
        </w:rPr>
        <w:t xml:space="preserve">We do not recommend taking any other supplements and multivitamins </w:t>
      </w:r>
      <w:r>
        <w:rPr>
          <w:spacing w:val="-3"/>
          <w:sz w:val="20"/>
        </w:rPr>
        <w:t xml:space="preserve">during </w:t>
      </w:r>
      <w:r>
        <w:rPr>
          <w:sz w:val="20"/>
        </w:rPr>
        <w:t>pregnancy, unless they are clinically</w:t>
      </w:r>
      <w:r>
        <w:rPr>
          <w:spacing w:val="-2"/>
          <w:sz w:val="20"/>
        </w:rPr>
        <w:t xml:space="preserve"> </w:t>
      </w:r>
      <w:r>
        <w:rPr>
          <w:sz w:val="20"/>
        </w:rPr>
        <w:t>indicated.</w:t>
      </w:r>
    </w:p>
    <w:p w14:paraId="4D93E6B2" w14:textId="77777777" w:rsidR="000B4ABD" w:rsidRDefault="000B4ABD">
      <w:pPr>
        <w:pStyle w:val="BodyText"/>
        <w:spacing w:before="7"/>
        <w:rPr>
          <w:sz w:val="30"/>
        </w:rPr>
      </w:pPr>
    </w:p>
    <w:p w14:paraId="3E061CE5" w14:textId="77777777" w:rsidR="000B4ABD" w:rsidRDefault="006E238D">
      <w:pPr>
        <w:pStyle w:val="Heading6"/>
      </w:pPr>
      <w:r>
        <w:rPr>
          <w:color w:val="24305E"/>
        </w:rPr>
        <w:t>Reasons for the recommendation</w:t>
      </w:r>
    </w:p>
    <w:p w14:paraId="0B8F5C0E" w14:textId="77777777" w:rsidR="000B4ABD" w:rsidRDefault="006E238D">
      <w:pPr>
        <w:pStyle w:val="BodyText"/>
        <w:spacing w:before="186" w:line="264" w:lineRule="auto"/>
        <w:ind w:left="1700" w:right="640"/>
      </w:pPr>
      <w:r>
        <w:t xml:space="preserve">The World Health Organization does not recommend supplements of other vitamins in pregnancy unless a woman is at risk of a deficiency. Eating a wide variety of foods from </w:t>
      </w:r>
      <w:r>
        <w:rPr>
          <w:spacing w:val="-5"/>
        </w:rPr>
        <w:t xml:space="preserve">all </w:t>
      </w:r>
      <w:r>
        <w:rPr>
          <w:spacing w:val="-3"/>
        </w:rPr>
        <w:t xml:space="preserve">food </w:t>
      </w:r>
      <w:r>
        <w:rPr>
          <w:spacing w:val="-4"/>
        </w:rPr>
        <w:t xml:space="preserve">groups, along </w:t>
      </w:r>
      <w:r>
        <w:rPr>
          <w:spacing w:val="-3"/>
        </w:rPr>
        <w:t xml:space="preserve">with </w:t>
      </w:r>
      <w:r>
        <w:rPr>
          <w:spacing w:val="-4"/>
        </w:rPr>
        <w:t xml:space="preserve">getting incidental </w:t>
      </w:r>
      <w:r>
        <w:rPr>
          <w:spacing w:val="-3"/>
        </w:rPr>
        <w:t xml:space="preserve">safe sun </w:t>
      </w:r>
      <w:r>
        <w:rPr>
          <w:spacing w:val="-5"/>
        </w:rPr>
        <w:t xml:space="preserve">exposure, </w:t>
      </w:r>
      <w:r>
        <w:rPr>
          <w:spacing w:val="-3"/>
        </w:rPr>
        <w:t xml:space="preserve">will </w:t>
      </w:r>
      <w:r>
        <w:rPr>
          <w:spacing w:val="-4"/>
        </w:rPr>
        <w:t xml:space="preserve">usually </w:t>
      </w:r>
      <w:r>
        <w:rPr>
          <w:spacing w:val="-5"/>
        </w:rPr>
        <w:t xml:space="preserve">provide </w:t>
      </w:r>
      <w:r>
        <w:rPr>
          <w:spacing w:val="-3"/>
        </w:rPr>
        <w:t xml:space="preserve">the </w:t>
      </w:r>
      <w:r>
        <w:rPr>
          <w:spacing w:val="-6"/>
        </w:rPr>
        <w:t xml:space="preserve">vitamins </w:t>
      </w:r>
      <w:r>
        <w:t>and minerals a pregnant or breastfeeding woman requires (except folate and iodine).</w:t>
      </w:r>
    </w:p>
    <w:p w14:paraId="15CB36EB" w14:textId="77777777" w:rsidR="000B4ABD" w:rsidRDefault="006E238D">
      <w:pPr>
        <w:pStyle w:val="BodyText"/>
        <w:spacing w:before="171" w:line="264" w:lineRule="auto"/>
        <w:ind w:left="1700" w:right="640"/>
      </w:pPr>
      <w:r>
        <w:t xml:space="preserve">Some have suggested that </w:t>
      </w:r>
      <w:r>
        <w:rPr>
          <w:spacing w:val="-3"/>
        </w:rPr>
        <w:t xml:space="preserve">pregnant </w:t>
      </w:r>
      <w:r>
        <w:t xml:space="preserve">and </w:t>
      </w:r>
      <w:r>
        <w:rPr>
          <w:spacing w:val="-3"/>
        </w:rPr>
        <w:t xml:space="preserve">breastfeeding </w:t>
      </w:r>
      <w:r>
        <w:t xml:space="preserve">women may benefit </w:t>
      </w:r>
      <w:r>
        <w:rPr>
          <w:spacing w:val="-3"/>
        </w:rPr>
        <w:t xml:space="preserve">from </w:t>
      </w:r>
      <w:r>
        <w:t xml:space="preserve">taking </w:t>
      </w:r>
      <w:r>
        <w:rPr>
          <w:spacing w:val="-6"/>
        </w:rPr>
        <w:t xml:space="preserve">fish </w:t>
      </w:r>
      <w:r>
        <w:t xml:space="preserve">oil or omega-3 supplements. </w:t>
      </w:r>
      <w:r>
        <w:rPr>
          <w:spacing w:val="-3"/>
        </w:rPr>
        <w:t xml:space="preserve">However, </w:t>
      </w:r>
      <w:r>
        <w:t xml:space="preserve">the World Health Organization states that further </w:t>
      </w:r>
      <w:r>
        <w:rPr>
          <w:spacing w:val="-3"/>
        </w:rPr>
        <w:t xml:space="preserve">research </w:t>
      </w:r>
      <w:r>
        <w:t xml:space="preserve">is </w:t>
      </w:r>
      <w:r>
        <w:rPr>
          <w:spacing w:val="-3"/>
        </w:rPr>
        <w:t xml:space="preserve">required before </w:t>
      </w:r>
      <w:r>
        <w:t xml:space="preserve">it can make any </w:t>
      </w:r>
      <w:r>
        <w:rPr>
          <w:spacing w:val="-3"/>
        </w:rPr>
        <w:t xml:space="preserve">recommendations </w:t>
      </w:r>
      <w:r>
        <w:t xml:space="preserve">in this </w:t>
      </w:r>
      <w:r>
        <w:rPr>
          <w:spacing w:val="-3"/>
        </w:rPr>
        <w:t xml:space="preserve">area. </w:t>
      </w:r>
      <w:r>
        <w:t xml:space="preserve">Oily fish such as salmon, tuna, mackerel and sardines and some seafood like mussels are good sources of </w:t>
      </w:r>
      <w:r>
        <w:rPr>
          <w:spacing w:val="-4"/>
        </w:rPr>
        <w:t xml:space="preserve">omega-3 fatty acids, though </w:t>
      </w:r>
      <w:r>
        <w:rPr>
          <w:spacing w:val="-3"/>
        </w:rPr>
        <w:t xml:space="preserve">some </w:t>
      </w:r>
      <w:r>
        <w:t xml:space="preserve">of </w:t>
      </w:r>
      <w:r>
        <w:rPr>
          <w:spacing w:val="-4"/>
        </w:rPr>
        <w:t xml:space="preserve">these should </w:t>
      </w:r>
      <w:r>
        <w:t xml:space="preserve">be </w:t>
      </w:r>
      <w:r>
        <w:rPr>
          <w:spacing w:val="-4"/>
        </w:rPr>
        <w:t xml:space="preserve">consumed </w:t>
      </w:r>
      <w:r>
        <w:t xml:space="preserve">in </w:t>
      </w:r>
      <w:r>
        <w:rPr>
          <w:spacing w:val="-4"/>
        </w:rPr>
        <w:t xml:space="preserve">moderation </w:t>
      </w:r>
      <w:r>
        <w:t xml:space="preserve">in </w:t>
      </w:r>
      <w:r>
        <w:rPr>
          <w:spacing w:val="-5"/>
        </w:rPr>
        <w:t xml:space="preserve">pregnancy. </w:t>
      </w:r>
      <w:r>
        <w:t xml:space="preserve">See </w:t>
      </w:r>
      <w:hyperlink w:anchor="_bookmark4" w:history="1">
        <w:r>
          <w:t xml:space="preserve">Eating Statement 5 </w:t>
        </w:r>
      </w:hyperlink>
      <w:r>
        <w:t xml:space="preserve">for advice on consuming fish and seafood safely during </w:t>
      </w:r>
      <w:r>
        <w:rPr>
          <w:spacing w:val="-3"/>
        </w:rPr>
        <w:t>pregnancy.</w:t>
      </w:r>
    </w:p>
    <w:p w14:paraId="300680D5" w14:textId="77777777" w:rsidR="000B4ABD" w:rsidRDefault="000B4ABD">
      <w:pPr>
        <w:spacing w:line="264" w:lineRule="auto"/>
        <w:sectPr w:rsidR="000B4ABD">
          <w:pgSz w:w="11910" w:h="16840"/>
          <w:pgMar w:top="1300" w:right="1000" w:bottom="280" w:left="0" w:header="850" w:footer="0" w:gutter="0"/>
          <w:cols w:space="720"/>
        </w:sectPr>
      </w:pPr>
    </w:p>
    <w:p w14:paraId="04892C58" w14:textId="77777777" w:rsidR="000B4ABD" w:rsidRDefault="00E902B2">
      <w:pPr>
        <w:pStyle w:val="BodyText"/>
        <w:spacing w:before="5"/>
        <w:rPr>
          <w:sz w:val="17"/>
        </w:rPr>
      </w:pPr>
      <w:r>
        <w:pict w14:anchorId="1D76F1F4">
          <v:rect id="_x0000_s3537" alt="" style="position:absolute;margin-left:56.7pt;margin-top:119.8pt;width:28.35pt;height:36.3pt;z-index:251554816;mso-wrap-edited:f;mso-width-percent:0;mso-height-percent:0;mso-position-horizontal-relative:page;mso-position-vertical-relative:page;mso-width-percent:0;mso-height-percent:0" fillcolor="#fbba00" stroked="f">
            <w10:wrap anchorx="page" anchory="page"/>
          </v:rect>
        </w:pict>
      </w:r>
    </w:p>
    <w:p w14:paraId="111F5261" w14:textId="77777777" w:rsidR="000B4ABD" w:rsidRDefault="00E902B2">
      <w:pPr>
        <w:pStyle w:val="BodyText"/>
        <w:spacing w:line="20" w:lineRule="exact"/>
        <w:ind w:left="1695"/>
        <w:rPr>
          <w:sz w:val="2"/>
        </w:rPr>
      </w:pPr>
      <w:r>
        <w:rPr>
          <w:sz w:val="2"/>
        </w:rPr>
      </w:r>
      <w:r>
        <w:rPr>
          <w:sz w:val="2"/>
        </w:rPr>
        <w:pict w14:anchorId="3EB764E9">
          <v:group id="_x0000_s3535" alt="" style="width:425.2pt;height:.5pt;mso-position-horizontal-relative:char;mso-position-vertical-relative:line" coordsize="8504,10">
            <v:line id="_x0000_s3536" alt="" style="position:absolute" from="8504,5" to="0,5" strokecolor="#fbba00" strokeweight=".5pt"/>
            <w10:anchorlock/>
          </v:group>
        </w:pict>
      </w:r>
    </w:p>
    <w:p w14:paraId="4731D397" w14:textId="77777777" w:rsidR="000B4ABD" w:rsidRDefault="000B4ABD">
      <w:pPr>
        <w:pStyle w:val="BodyText"/>
      </w:pPr>
    </w:p>
    <w:p w14:paraId="5D8F1781" w14:textId="77777777" w:rsidR="000B4ABD" w:rsidRDefault="000B4ABD">
      <w:pPr>
        <w:pStyle w:val="BodyText"/>
        <w:spacing w:before="5"/>
        <w:rPr>
          <w:sz w:val="28"/>
        </w:rPr>
      </w:pPr>
    </w:p>
    <w:tbl>
      <w:tblPr>
        <w:tblW w:w="0" w:type="auto"/>
        <w:tblInd w:w="1708" w:type="dxa"/>
        <w:tblLayout w:type="fixed"/>
        <w:tblCellMar>
          <w:left w:w="0" w:type="dxa"/>
          <w:right w:w="0" w:type="dxa"/>
        </w:tblCellMar>
        <w:tblLook w:val="01E0" w:firstRow="1" w:lastRow="1" w:firstColumn="1" w:lastColumn="1" w:noHBand="0" w:noVBand="0"/>
      </w:tblPr>
      <w:tblGrid>
        <w:gridCol w:w="3969"/>
        <w:gridCol w:w="557"/>
        <w:gridCol w:w="3979"/>
      </w:tblGrid>
      <w:tr w:rsidR="000B4ABD" w14:paraId="59775880" w14:textId="77777777">
        <w:trPr>
          <w:trHeight w:val="1396"/>
        </w:trPr>
        <w:tc>
          <w:tcPr>
            <w:tcW w:w="8505" w:type="dxa"/>
            <w:gridSpan w:val="3"/>
            <w:shd w:val="clear" w:color="auto" w:fill="FFF8EB"/>
          </w:tcPr>
          <w:p w14:paraId="55858CEC" w14:textId="77777777" w:rsidR="000B4ABD" w:rsidRDefault="000B4ABD">
            <w:pPr>
              <w:pStyle w:val="TableParagraph"/>
              <w:spacing w:before="1"/>
              <w:rPr>
                <w:sz w:val="26"/>
              </w:rPr>
            </w:pPr>
          </w:p>
          <w:p w14:paraId="7F7C2A7F" w14:textId="77777777" w:rsidR="000B4ABD" w:rsidRDefault="006E238D">
            <w:pPr>
              <w:pStyle w:val="TableParagraph"/>
              <w:spacing w:line="228" w:lineRule="auto"/>
              <w:ind w:left="283" w:right="2086"/>
              <w:rPr>
                <w:rFonts w:ascii="NotoSerif-Black"/>
                <w:b/>
                <w:sz w:val="28"/>
              </w:rPr>
            </w:pPr>
            <w:r>
              <w:rPr>
                <w:rFonts w:ascii="NotoSerif-Black"/>
                <w:b/>
                <w:color w:val="24305E"/>
                <w:sz w:val="28"/>
              </w:rPr>
              <w:t>What pregnant and breastfeeding women in New Zealand are doing</w:t>
            </w:r>
          </w:p>
        </w:tc>
      </w:tr>
      <w:tr w:rsidR="000B4ABD" w14:paraId="2CC00178" w14:textId="77777777">
        <w:trPr>
          <w:trHeight w:val="1180"/>
        </w:trPr>
        <w:tc>
          <w:tcPr>
            <w:tcW w:w="8505" w:type="dxa"/>
            <w:gridSpan w:val="3"/>
            <w:shd w:val="clear" w:color="auto" w:fill="FFF8EB"/>
          </w:tcPr>
          <w:p w14:paraId="528B04D5" w14:textId="77777777" w:rsidR="000B4ABD" w:rsidRDefault="000B4ABD">
            <w:pPr>
              <w:pStyle w:val="TableParagraph"/>
              <w:spacing w:before="8"/>
              <w:rPr>
                <w:sz w:val="26"/>
              </w:rPr>
            </w:pPr>
          </w:p>
          <w:p w14:paraId="3A455385" w14:textId="77777777" w:rsidR="000B4ABD" w:rsidRDefault="006E238D">
            <w:pPr>
              <w:pStyle w:val="TableParagraph"/>
              <w:ind w:left="340"/>
              <w:rPr>
                <w:b/>
                <w:sz w:val="24"/>
              </w:rPr>
            </w:pPr>
            <w:r>
              <w:rPr>
                <w:b/>
                <w:color w:val="24305E"/>
                <w:sz w:val="24"/>
              </w:rPr>
              <w:t>Folic acid</w:t>
            </w:r>
          </w:p>
          <w:p w14:paraId="10A1DDA0" w14:textId="77777777" w:rsidR="000B4ABD" w:rsidRDefault="006E238D">
            <w:pPr>
              <w:pStyle w:val="TableParagraph"/>
              <w:spacing w:before="30"/>
              <w:ind w:left="340"/>
              <w:rPr>
                <w:sz w:val="24"/>
              </w:rPr>
            </w:pPr>
            <w:r>
              <w:rPr>
                <w:color w:val="24305E"/>
                <w:sz w:val="24"/>
              </w:rPr>
              <w:t>The Growing Up in New Zealand study found that:</w:t>
            </w:r>
          </w:p>
        </w:tc>
      </w:tr>
      <w:tr w:rsidR="000B4ABD" w14:paraId="5D095116" w14:textId="77777777">
        <w:trPr>
          <w:trHeight w:val="4179"/>
        </w:trPr>
        <w:tc>
          <w:tcPr>
            <w:tcW w:w="3969" w:type="dxa"/>
            <w:tcBorders>
              <w:bottom w:val="single" w:sz="4" w:space="0" w:color="FBBA00"/>
            </w:tcBorders>
            <w:shd w:val="clear" w:color="auto" w:fill="FFF8EB"/>
          </w:tcPr>
          <w:p w14:paraId="5D0510DD" w14:textId="77777777" w:rsidR="000B4ABD" w:rsidRDefault="006E238D">
            <w:pPr>
              <w:pStyle w:val="TableParagraph"/>
              <w:spacing w:before="135" w:after="84"/>
              <w:ind w:left="340"/>
              <w:rPr>
                <w:b/>
                <w:sz w:val="60"/>
              </w:rPr>
            </w:pPr>
            <w:r>
              <w:rPr>
                <w:b/>
                <w:color w:val="24305E"/>
                <w:sz w:val="60"/>
              </w:rPr>
              <w:t>31%</w:t>
            </w:r>
          </w:p>
          <w:p w14:paraId="2664D7F0" w14:textId="77777777" w:rsidR="000B4ABD" w:rsidRDefault="00E902B2">
            <w:pPr>
              <w:pStyle w:val="TableParagraph"/>
              <w:ind w:left="300" w:right="-101"/>
              <w:rPr>
                <w:sz w:val="20"/>
              </w:rPr>
            </w:pPr>
            <w:r>
              <w:rPr>
                <w:sz w:val="20"/>
              </w:rPr>
            </w:r>
            <w:r>
              <w:rPr>
                <w:sz w:val="20"/>
              </w:rPr>
              <w:pict w14:anchorId="0FB213AF">
                <v:group id="_x0000_s3531" alt="" style="width:181.45pt;height:14.2pt;mso-position-horizontal-relative:char;mso-position-vertical-relative:line" coordsize="3629,284">
                  <v:line id="_x0000_s3532" alt="" style="position:absolute" from="0,142" to="3628,142" strokecolor="#ffe3ab" strokeweight="4pt"/>
                  <v:line id="_x0000_s3533" alt="" style="position:absolute" from="0,142" to="1134,142" strokecolor="#fbba00" strokeweight="4pt"/>
                  <v:line id="_x0000_s3534" alt="" style="position:absolute" from="1117,0" to="1117,283" strokecolor="#fbba00" strokeweight="4pt"/>
                  <w10:wrap type="none"/>
                  <w10:anchorlock/>
                </v:group>
              </w:pict>
            </w:r>
          </w:p>
          <w:p w14:paraId="2A91A84C" w14:textId="77777777" w:rsidR="000B4ABD" w:rsidRDefault="006E238D">
            <w:pPr>
              <w:pStyle w:val="TableParagraph"/>
              <w:spacing w:before="184"/>
              <w:ind w:left="340" w:right="478"/>
              <w:rPr>
                <w:sz w:val="28"/>
              </w:rPr>
            </w:pPr>
            <w:r>
              <w:rPr>
                <w:color w:val="24305E"/>
                <w:sz w:val="28"/>
              </w:rPr>
              <w:t>of mothers took folic acid supplements for the recommended period (4 weeks prior to conception to 12 weeks after conception)</w:t>
            </w:r>
          </w:p>
        </w:tc>
        <w:tc>
          <w:tcPr>
            <w:tcW w:w="557" w:type="dxa"/>
            <w:shd w:val="clear" w:color="auto" w:fill="FFF8EB"/>
          </w:tcPr>
          <w:p w14:paraId="30F2435A" w14:textId="77777777" w:rsidR="000B4ABD" w:rsidRDefault="000B4ABD">
            <w:pPr>
              <w:pStyle w:val="TableParagraph"/>
              <w:rPr>
                <w:rFonts w:ascii="Times New Roman"/>
                <w:sz w:val="26"/>
              </w:rPr>
            </w:pPr>
          </w:p>
        </w:tc>
        <w:tc>
          <w:tcPr>
            <w:tcW w:w="3979" w:type="dxa"/>
            <w:tcBorders>
              <w:bottom w:val="single" w:sz="4" w:space="0" w:color="FBBA00"/>
            </w:tcBorders>
            <w:shd w:val="clear" w:color="auto" w:fill="FFF8EB"/>
          </w:tcPr>
          <w:p w14:paraId="590EA212" w14:textId="77777777" w:rsidR="000B4ABD" w:rsidRDefault="006E238D">
            <w:pPr>
              <w:pStyle w:val="TableParagraph"/>
              <w:spacing w:before="135" w:after="84"/>
              <w:ind w:left="-1"/>
              <w:rPr>
                <w:b/>
                <w:sz w:val="60"/>
              </w:rPr>
            </w:pPr>
            <w:r>
              <w:rPr>
                <w:b/>
                <w:color w:val="24305E"/>
                <w:sz w:val="60"/>
              </w:rPr>
              <w:t>13%</w:t>
            </w:r>
          </w:p>
          <w:p w14:paraId="216C663B" w14:textId="77777777" w:rsidR="000B4ABD" w:rsidRDefault="00E902B2">
            <w:pPr>
              <w:pStyle w:val="TableParagraph"/>
              <w:ind w:left="-41"/>
              <w:rPr>
                <w:sz w:val="20"/>
              </w:rPr>
            </w:pPr>
            <w:r>
              <w:rPr>
                <w:sz w:val="20"/>
              </w:rPr>
            </w:r>
            <w:r>
              <w:rPr>
                <w:sz w:val="20"/>
              </w:rPr>
              <w:pict w14:anchorId="0E633C28">
                <v:group id="_x0000_s3527" alt="" style="width:181.45pt;height:14.2pt;mso-position-horizontal-relative:char;mso-position-vertical-relative:line" coordsize="3629,284">
                  <v:line id="_x0000_s3528" alt="" style="position:absolute" from="0,142" to="3628,142" strokecolor="#ffe3ab" strokeweight="4pt"/>
                  <v:line id="_x0000_s3529" alt="" style="position:absolute" from="0,142" to="454,142" strokecolor="#fbba00" strokeweight="4pt"/>
                  <v:line id="_x0000_s3530" alt="" style="position:absolute" from="458,0" to="458,283" strokecolor="#fbba00" strokeweight="4pt"/>
                  <w10:wrap type="none"/>
                  <w10:anchorlock/>
                </v:group>
              </w:pict>
            </w:r>
          </w:p>
          <w:p w14:paraId="0F9833D6" w14:textId="77777777" w:rsidR="000B4ABD" w:rsidRDefault="006E238D">
            <w:pPr>
              <w:pStyle w:val="TableParagraph"/>
              <w:spacing w:before="184"/>
              <w:ind w:left="-1" w:right="954"/>
              <w:jc w:val="both"/>
              <w:rPr>
                <w:sz w:val="28"/>
              </w:rPr>
            </w:pPr>
            <w:r>
              <w:rPr>
                <w:color w:val="24305E"/>
                <w:sz w:val="28"/>
              </w:rPr>
              <w:t xml:space="preserve">of women did not take folic acid supplements either before or </w:t>
            </w:r>
            <w:r>
              <w:rPr>
                <w:color w:val="24305E"/>
                <w:spacing w:val="-3"/>
                <w:sz w:val="28"/>
              </w:rPr>
              <w:t xml:space="preserve">during </w:t>
            </w:r>
            <w:r>
              <w:rPr>
                <w:color w:val="24305E"/>
                <w:sz w:val="28"/>
              </w:rPr>
              <w:t>pregnancy</w:t>
            </w:r>
          </w:p>
        </w:tc>
      </w:tr>
      <w:tr w:rsidR="000B4ABD" w14:paraId="3AF7A1C5" w14:textId="77777777">
        <w:trPr>
          <w:trHeight w:val="972"/>
        </w:trPr>
        <w:tc>
          <w:tcPr>
            <w:tcW w:w="3969" w:type="dxa"/>
            <w:tcBorders>
              <w:top w:val="single" w:sz="4" w:space="0" w:color="FBBA00"/>
            </w:tcBorders>
            <w:shd w:val="clear" w:color="auto" w:fill="FFF8EB"/>
          </w:tcPr>
          <w:p w14:paraId="4978A99C" w14:textId="77777777" w:rsidR="000B4ABD" w:rsidRDefault="000B4ABD">
            <w:pPr>
              <w:pStyle w:val="TableParagraph"/>
              <w:spacing w:before="4"/>
              <w:rPr>
                <w:sz w:val="33"/>
              </w:rPr>
            </w:pPr>
          </w:p>
          <w:p w14:paraId="350F9FBD" w14:textId="77777777" w:rsidR="000B4ABD" w:rsidRDefault="006E238D">
            <w:pPr>
              <w:pStyle w:val="TableParagraph"/>
              <w:ind w:left="340"/>
              <w:rPr>
                <w:b/>
                <w:sz w:val="24"/>
              </w:rPr>
            </w:pPr>
            <w:r>
              <w:rPr>
                <w:b/>
                <w:color w:val="24305E"/>
                <w:sz w:val="24"/>
              </w:rPr>
              <w:t>Other supplements</w:t>
            </w:r>
          </w:p>
        </w:tc>
        <w:tc>
          <w:tcPr>
            <w:tcW w:w="557" w:type="dxa"/>
            <w:shd w:val="clear" w:color="auto" w:fill="FFF8EB"/>
          </w:tcPr>
          <w:p w14:paraId="336FD5E0" w14:textId="77777777" w:rsidR="000B4ABD" w:rsidRDefault="000B4ABD">
            <w:pPr>
              <w:pStyle w:val="TableParagraph"/>
              <w:rPr>
                <w:rFonts w:ascii="Times New Roman"/>
                <w:sz w:val="26"/>
              </w:rPr>
            </w:pPr>
          </w:p>
        </w:tc>
        <w:tc>
          <w:tcPr>
            <w:tcW w:w="3979" w:type="dxa"/>
            <w:tcBorders>
              <w:top w:val="single" w:sz="4" w:space="0" w:color="FBBA00"/>
            </w:tcBorders>
            <w:shd w:val="clear" w:color="auto" w:fill="FFF8EB"/>
          </w:tcPr>
          <w:p w14:paraId="646CBF66" w14:textId="77777777" w:rsidR="000B4ABD" w:rsidRDefault="000B4ABD">
            <w:pPr>
              <w:pStyle w:val="TableParagraph"/>
              <w:rPr>
                <w:rFonts w:ascii="Times New Roman"/>
                <w:sz w:val="26"/>
              </w:rPr>
            </w:pPr>
          </w:p>
        </w:tc>
      </w:tr>
      <w:tr w:rsidR="000B4ABD" w14:paraId="486BE19E" w14:textId="77777777">
        <w:trPr>
          <w:trHeight w:val="3527"/>
        </w:trPr>
        <w:tc>
          <w:tcPr>
            <w:tcW w:w="3969" w:type="dxa"/>
            <w:tcBorders>
              <w:bottom w:val="single" w:sz="4" w:space="0" w:color="FBBA00"/>
            </w:tcBorders>
            <w:shd w:val="clear" w:color="auto" w:fill="FFF8EB"/>
          </w:tcPr>
          <w:p w14:paraId="4905C3C1" w14:textId="77777777" w:rsidR="000B4ABD" w:rsidRDefault="006E238D">
            <w:pPr>
              <w:pStyle w:val="TableParagraph"/>
              <w:spacing w:before="191" w:after="85"/>
              <w:ind w:left="340"/>
              <w:rPr>
                <w:b/>
                <w:sz w:val="60"/>
              </w:rPr>
            </w:pPr>
            <w:r>
              <w:rPr>
                <w:b/>
                <w:color w:val="24305E"/>
                <w:sz w:val="60"/>
              </w:rPr>
              <w:t>71%</w:t>
            </w:r>
          </w:p>
          <w:p w14:paraId="7D339DFF" w14:textId="77777777" w:rsidR="000B4ABD" w:rsidRDefault="00E902B2">
            <w:pPr>
              <w:pStyle w:val="TableParagraph"/>
              <w:ind w:left="300" w:right="-101"/>
              <w:rPr>
                <w:sz w:val="20"/>
              </w:rPr>
            </w:pPr>
            <w:r>
              <w:rPr>
                <w:sz w:val="20"/>
              </w:rPr>
            </w:r>
            <w:r>
              <w:rPr>
                <w:sz w:val="20"/>
              </w:rPr>
              <w:pict w14:anchorId="70E96510">
                <v:group id="_x0000_s3523" alt="" style="width:181.45pt;height:14.2pt;mso-position-horizontal-relative:char;mso-position-vertical-relative:line" coordsize="3629,284">
                  <v:line id="_x0000_s3524" alt="" style="position:absolute" from="0,142" to="3628,142" strokecolor="#ffe3ab" strokeweight="4pt"/>
                  <v:line id="_x0000_s3525" alt="" style="position:absolute" from="0,142" to="2580,142" strokecolor="#fbba00" strokeweight="4pt"/>
                  <v:line id="_x0000_s3526" alt="" style="position:absolute" from="2568,0" to="2568,283" strokecolor="#fbba00" strokeweight="4pt"/>
                  <w10:wrap type="none"/>
                  <w10:anchorlock/>
                </v:group>
              </w:pict>
            </w:r>
          </w:p>
          <w:p w14:paraId="29D6EB0C" w14:textId="77777777" w:rsidR="000B4ABD" w:rsidRDefault="006E238D">
            <w:pPr>
              <w:pStyle w:val="TableParagraph"/>
              <w:spacing w:before="184"/>
              <w:ind w:left="340" w:right="967"/>
              <w:jc w:val="both"/>
              <w:rPr>
                <w:sz w:val="28"/>
              </w:rPr>
            </w:pPr>
            <w:r>
              <w:rPr>
                <w:color w:val="24305E"/>
                <w:sz w:val="28"/>
              </w:rPr>
              <w:t xml:space="preserve">of women took iron supplements </w:t>
            </w:r>
            <w:r>
              <w:rPr>
                <w:color w:val="24305E"/>
                <w:spacing w:val="-4"/>
                <w:sz w:val="28"/>
              </w:rPr>
              <w:t xml:space="preserve">during </w:t>
            </w:r>
            <w:r>
              <w:rPr>
                <w:color w:val="24305E"/>
                <w:sz w:val="28"/>
              </w:rPr>
              <w:t>pregnancy</w:t>
            </w:r>
          </w:p>
        </w:tc>
        <w:tc>
          <w:tcPr>
            <w:tcW w:w="557" w:type="dxa"/>
            <w:tcBorders>
              <w:bottom w:val="single" w:sz="4" w:space="0" w:color="FBBA00"/>
            </w:tcBorders>
            <w:shd w:val="clear" w:color="auto" w:fill="FFF8EB"/>
          </w:tcPr>
          <w:p w14:paraId="35040679" w14:textId="77777777" w:rsidR="000B4ABD" w:rsidRDefault="000B4ABD">
            <w:pPr>
              <w:pStyle w:val="TableParagraph"/>
              <w:rPr>
                <w:rFonts w:ascii="Times New Roman"/>
                <w:sz w:val="26"/>
              </w:rPr>
            </w:pPr>
          </w:p>
        </w:tc>
        <w:tc>
          <w:tcPr>
            <w:tcW w:w="3979" w:type="dxa"/>
            <w:tcBorders>
              <w:bottom w:val="single" w:sz="4" w:space="0" w:color="FBBA00"/>
            </w:tcBorders>
            <w:shd w:val="clear" w:color="auto" w:fill="FFF8EB"/>
          </w:tcPr>
          <w:p w14:paraId="767924FF" w14:textId="77777777" w:rsidR="000B4ABD" w:rsidRDefault="006E238D">
            <w:pPr>
              <w:pStyle w:val="TableParagraph"/>
              <w:spacing w:before="191" w:after="85"/>
              <w:ind w:left="-1"/>
              <w:rPr>
                <w:b/>
                <w:sz w:val="60"/>
              </w:rPr>
            </w:pPr>
            <w:r>
              <w:rPr>
                <w:b/>
                <w:color w:val="24305E"/>
                <w:sz w:val="60"/>
              </w:rPr>
              <w:t>62%</w:t>
            </w:r>
          </w:p>
          <w:p w14:paraId="208D510F" w14:textId="77777777" w:rsidR="000B4ABD" w:rsidRDefault="00E902B2">
            <w:pPr>
              <w:pStyle w:val="TableParagraph"/>
              <w:ind w:left="-41"/>
              <w:rPr>
                <w:sz w:val="20"/>
              </w:rPr>
            </w:pPr>
            <w:r>
              <w:rPr>
                <w:sz w:val="20"/>
              </w:rPr>
            </w:r>
            <w:r>
              <w:rPr>
                <w:sz w:val="20"/>
              </w:rPr>
              <w:pict w14:anchorId="27E95D56">
                <v:group id="_x0000_s3519" alt="" style="width:181.45pt;height:14.2pt;mso-position-horizontal-relative:char;mso-position-vertical-relative:line" coordsize="3629,284">
                  <v:line id="_x0000_s3520" alt="" style="position:absolute" from="0,142" to="3628,142" strokecolor="#ffe3ab" strokeweight="4pt"/>
                  <v:line id="_x0000_s3521" alt="" style="position:absolute" from="0,142" to="2268,142" strokecolor="#fbba00" strokeweight="4pt"/>
                  <v:line id="_x0000_s3522" alt="" style="position:absolute" from="2250,0" to="2250,283" strokecolor="#fbba00" strokeweight="4pt"/>
                  <w10:wrap type="none"/>
                  <w10:anchorlock/>
                </v:group>
              </w:pict>
            </w:r>
          </w:p>
          <w:p w14:paraId="2EA9F013" w14:textId="77777777" w:rsidR="000B4ABD" w:rsidRDefault="006E238D">
            <w:pPr>
              <w:pStyle w:val="TableParagraph"/>
              <w:spacing w:before="184"/>
              <w:ind w:left="-1" w:right="715"/>
              <w:rPr>
                <w:sz w:val="28"/>
              </w:rPr>
            </w:pPr>
            <w:r>
              <w:rPr>
                <w:color w:val="24305E"/>
                <w:sz w:val="28"/>
              </w:rPr>
              <w:t>of women took vitamins, multivitamins or mineral supplements during pregnancy</w:t>
            </w:r>
          </w:p>
        </w:tc>
      </w:tr>
      <w:tr w:rsidR="000B4ABD" w14:paraId="1D734F17" w14:textId="77777777">
        <w:trPr>
          <w:trHeight w:val="850"/>
        </w:trPr>
        <w:tc>
          <w:tcPr>
            <w:tcW w:w="3969" w:type="dxa"/>
            <w:tcBorders>
              <w:top w:val="single" w:sz="4" w:space="0" w:color="FBBA00"/>
            </w:tcBorders>
            <w:shd w:val="clear" w:color="auto" w:fill="FFF8EB"/>
          </w:tcPr>
          <w:p w14:paraId="6DBB46A2" w14:textId="77777777" w:rsidR="000B4ABD" w:rsidRDefault="000B4ABD">
            <w:pPr>
              <w:pStyle w:val="TableParagraph"/>
              <w:spacing w:before="10"/>
              <w:rPr>
                <w:sz w:val="20"/>
              </w:rPr>
            </w:pPr>
          </w:p>
          <w:p w14:paraId="4491A5B2" w14:textId="77777777" w:rsidR="000B4ABD" w:rsidRDefault="006E238D">
            <w:pPr>
              <w:pStyle w:val="TableParagraph"/>
              <w:ind w:left="340"/>
              <w:rPr>
                <w:sz w:val="16"/>
              </w:rPr>
            </w:pPr>
            <w:r>
              <w:rPr>
                <w:sz w:val="16"/>
              </w:rPr>
              <w:t>Source: Morton et al (2010)</w:t>
            </w:r>
          </w:p>
        </w:tc>
        <w:tc>
          <w:tcPr>
            <w:tcW w:w="557" w:type="dxa"/>
            <w:tcBorders>
              <w:top w:val="single" w:sz="4" w:space="0" w:color="FBBA00"/>
            </w:tcBorders>
            <w:shd w:val="clear" w:color="auto" w:fill="FFF8EB"/>
          </w:tcPr>
          <w:p w14:paraId="228E666C" w14:textId="77777777" w:rsidR="000B4ABD" w:rsidRDefault="000B4ABD">
            <w:pPr>
              <w:pStyle w:val="TableParagraph"/>
              <w:rPr>
                <w:rFonts w:ascii="Times New Roman"/>
                <w:sz w:val="26"/>
              </w:rPr>
            </w:pPr>
          </w:p>
        </w:tc>
        <w:tc>
          <w:tcPr>
            <w:tcW w:w="3979" w:type="dxa"/>
            <w:tcBorders>
              <w:top w:val="single" w:sz="4" w:space="0" w:color="FBBA00"/>
            </w:tcBorders>
            <w:shd w:val="clear" w:color="auto" w:fill="FFF8EB"/>
          </w:tcPr>
          <w:p w14:paraId="4BFBFF05" w14:textId="77777777" w:rsidR="000B4ABD" w:rsidRDefault="000B4ABD">
            <w:pPr>
              <w:pStyle w:val="TableParagraph"/>
              <w:rPr>
                <w:rFonts w:ascii="Times New Roman"/>
                <w:sz w:val="26"/>
              </w:rPr>
            </w:pPr>
          </w:p>
        </w:tc>
      </w:tr>
    </w:tbl>
    <w:p w14:paraId="2FCC637F" w14:textId="77777777" w:rsidR="000B4ABD" w:rsidRDefault="000B4ABD">
      <w:pPr>
        <w:rPr>
          <w:rFonts w:ascii="Times New Roman"/>
          <w:sz w:val="26"/>
        </w:rPr>
        <w:sectPr w:rsidR="000B4ABD">
          <w:headerReference w:type="even" r:id="rId206"/>
          <w:headerReference w:type="default" r:id="rId207"/>
          <w:pgSz w:w="11910" w:h="16840"/>
          <w:pgMar w:top="1060" w:right="1000" w:bottom="280" w:left="0" w:header="850" w:footer="0" w:gutter="0"/>
          <w:pgNumType w:start="44"/>
          <w:cols w:space="720"/>
        </w:sectPr>
      </w:pPr>
    </w:p>
    <w:p w14:paraId="4F11DC0C" w14:textId="77777777" w:rsidR="000B4ABD" w:rsidRDefault="000B4ABD">
      <w:pPr>
        <w:pStyle w:val="BodyText"/>
      </w:pPr>
    </w:p>
    <w:p w14:paraId="7B339B30" w14:textId="77777777" w:rsidR="000B4ABD" w:rsidRDefault="000B4ABD">
      <w:pPr>
        <w:pStyle w:val="BodyText"/>
        <w:spacing w:before="10"/>
        <w:rPr>
          <w:sz w:val="21"/>
        </w:rPr>
      </w:pPr>
    </w:p>
    <w:p w14:paraId="05D570AF" w14:textId="77777777" w:rsidR="000B4ABD" w:rsidRDefault="006E238D">
      <w:pPr>
        <w:pStyle w:val="Heading3"/>
        <w:spacing w:before="152" w:line="211" w:lineRule="auto"/>
        <w:ind w:left="1700" w:right="2741"/>
      </w:pPr>
      <w:bookmarkStart w:id="54" w:name="Nutrient_issues_to_consider_for_pregnant"/>
      <w:bookmarkStart w:id="55" w:name="_bookmark31"/>
      <w:bookmarkEnd w:id="54"/>
      <w:bookmarkEnd w:id="55"/>
      <w:r>
        <w:rPr>
          <w:color w:val="24305E"/>
        </w:rPr>
        <w:t>Nutrient issues to consider for pregnant and breastfeeding vegetarians and vegans</w:t>
      </w:r>
    </w:p>
    <w:p w14:paraId="6850A0F2" w14:textId="77777777" w:rsidR="000B4ABD" w:rsidRDefault="000B4ABD">
      <w:pPr>
        <w:pStyle w:val="BodyText"/>
        <w:rPr>
          <w:rFonts w:ascii="NotoSerif-Black"/>
          <w:b/>
        </w:rPr>
      </w:pPr>
    </w:p>
    <w:p w14:paraId="783B46AB" w14:textId="77777777" w:rsidR="000B4ABD" w:rsidRDefault="00E902B2">
      <w:pPr>
        <w:spacing w:before="275"/>
        <w:ind w:left="3873" w:right="1428"/>
        <w:rPr>
          <w:sz w:val="28"/>
        </w:rPr>
      </w:pPr>
      <w:r>
        <w:pict w14:anchorId="29BA8684">
          <v:group id="_x0000_s3502" alt="" style="position:absolute;left:0;text-align:left;margin-left:93.7pt;margin-top:16.8pt;width:28.05pt;height:41.25pt;z-index:251555840;mso-position-horizontal-relative:page" coordorigin="1874,336" coordsize="561,825">
            <v:shape id="_x0000_s3503" alt="" style="position:absolute;left:1905;top:671;width:524;height:410" coordorigin="1906,671" coordsize="524,410" o:spt="100" adj="0,,0" path="m2324,836r-6,2l2311,843r11,-6l2324,836xm2342,831r-18,5l2333,835r9,-4xm2387,869r-3,-2l2386,869r1,xm2430,984r-1,-31l2424,928r-5,-15l2411,897r-8,-9l2401,886r-15,-17l2379,868r-6,1l2359,869r-4,11l2328,886r2,-9l2335,867r2,-6l2345,856r7,-4l2358,849r-1,-1l2355,847r-13,3l2330,856r-11,8l2310,874r-12,14l2289,879r,l2291,871r2,-8l2302,849r9,-6l2306,845r-16,11l2271,869r-11,2l2258,861r5,-13l2263,847r5,-5l2279,833r7,-4l2293,825r-8,3l2277,833r-11,7l2251,847r-5,-11l2263,819r10,-11l2297,798r13,-3l2323,795r-1,l2316,788r7,-1l2330,787r9,1l2339,787r-51,-57l2249,699r-21,-11l2217,683r-30,-12l2160,681r-32,7l2087,687r-56,-15l2001,682r-18,8l1968,701r-18,17l1930,756r-14,56l1908,862r-2,24l1977,879r41,l2043,889r25,21l2066,931r-3,17l2060,960r-2,5l2072,984r35,37l2161,1059r69,21l2265,1078r2,-3l2269,1073r1,-3l2283,1056r24,-17l2330,1023r10,-6l2345,1021r,2l2343,1041r-12,5l2326,1050r-8,11l2330,1058r11,-5l2353,1047r12,-8l2376,1029r9,-12l2386,1016r8,-9l2401,1006r3,3l2411,1015r-6,8l2411,1025r7,3l2418,1028r-4,4l2416,1033r2,3l2419,1041r7,-28l2427,1006r3,-22xe" fillcolor="#fbba00" stroked="f">
              <v:stroke joinstyle="round"/>
              <v:formulas/>
              <v:path arrowok="t" o:connecttype="segments"/>
            </v:shape>
            <v:shape id="_x0000_s3504" type="#_x0000_t75" alt="" style="position:absolute;left:1951;top:421;width:484;height:686">
              <v:imagedata r:id="rId208" o:title=""/>
            </v:shape>
            <v:shape id="_x0000_s3505" alt="" style="position:absolute;left:1909;top:904;width:495;height:250" coordorigin="1910,904" coordsize="495,250" path="m1910,904r3,61l1962,1050r60,42l2085,1126r81,25l2243,1154r35,-3l2353,1129r52,-48l2401,1074e" filled="f" strokecolor="#232f5d" strokeweight=".64pt">
              <v:path arrowok="t"/>
            </v:shape>
            <v:shape id="_x0000_s3506" alt="" style="position:absolute;left:2015;top:594;width:18;height:74" coordorigin="2015,594" coordsize="18,74" path="m2016,594r13,25l2032,641r-5,17l2015,668e" filled="f" strokecolor="#232f5d" strokeweight=".64pt">
              <v:path arrowok="t"/>
            </v:shape>
            <v:shape id="_x0000_s3507" alt="" style="position:absolute;left:1997;top:440;width:16;height:91" coordorigin="1997,441" coordsize="16,91" path="m2000,531r-3,-32l2002,470r7,-21l2012,441e" filled="f" strokecolor="#232f5d" strokeweight=".64pt">
              <v:path arrowok="t"/>
            </v:shape>
            <v:shape id="_x0000_s3508" alt="" style="position:absolute;left:2093;top:563;width:73;height:32" coordorigin="2093,564" coordsize="73,32" path="m2093,585r32,9l2143,595r11,-9l2166,564e" filled="f" strokecolor="#232f5d" strokeweight=".64pt">
              <v:path arrowok="t"/>
            </v:shape>
            <v:shape id="_x0000_s3509" alt="" style="position:absolute;left:2132;top:485;width:33;height:46" coordorigin="2132,485" coordsize="33,46" path="m2132,485r7,5l2151,502r11,12l2165,521r-5,4l2158,531r-25,e" filled="f" strokecolor="#232f5d" strokeweight=".64pt">
              <v:path arrowok="t"/>
            </v:shape>
            <v:shape id="_x0000_s3510" alt="" style="position:absolute;left:2072;top:488;width:12;height:15" coordorigin="2072,489" coordsize="12,15" path="m2075,490r-3,2l2078,503r3,-2l2084,500r-6,-11l2075,490xe" filled="f" strokecolor="#232f5d" strokeweight=".64pt">
              <v:path arrowok="t"/>
            </v:shape>
            <v:shape id="_x0000_s3511" alt="" style="position:absolute;left:2162;top:473;width:12;height:15" coordorigin="2163,473" coordsize="12,15" path="m2166,475r-3,1l2169,487r2,-1l2174,484r-6,-11l2166,475xe" filled="f" strokecolor="#232f5d" strokeweight=".64pt">
              <v:path arrowok="t"/>
            </v:shape>
            <v:shape id="_x0000_s3512" alt="" style="position:absolute;left:2015;top:650;width:187;height:40" coordorigin="2016,650" coordsize="187,40" path="m2016,667r81,22l2155,686r35,-16l2202,650e" filled="f" strokecolor="#232f5d" strokeweight=".64pt">
              <v:path arrowok="t"/>
            </v:shape>
            <v:shape id="_x0000_s3513" alt="" style="position:absolute;left:1880;top:667;width:172;height:256" coordorigin="1881,668" coordsize="172,256" path="m2015,668r-72,40l1901,773r-20,107l1881,902r17,2l1937,904r46,1l2022,909r11,2l2044,915r8,8e" filled="f" strokecolor="#232f5d" strokeweight=".64pt">
              <v:path arrowok="t"/>
            </v:shape>
            <v:shape id="_x0000_s3514" alt="" style="position:absolute;left:2283;top:733;width:48;height:56" coordorigin="2284,734" coordsize="48,56" path="m2284,734r14,11l2312,758r11,15l2331,789e" filled="f" strokecolor="#232f5d" strokeweight=".64pt">
              <v:path arrowok="t"/>
            </v:shape>
            <v:shape id="_x0000_s3515" alt="" style="position:absolute;left:2070;top:874;width:111;height:19" coordorigin="2071,875" coordsize="111,19" path="m2071,879r27,11l2126,893r29,-5l2181,875e" filled="f" strokecolor="#232f5d" strokeweight=".64pt">
              <v:path arrowok="t"/>
            </v:shape>
            <v:shape id="_x0000_s3516" alt="" style="position:absolute;left:2007;top:420;width:174;height:54" coordorigin="2007,421" coordsize="174,54" path="m2007,474r74,-1l2123,468r28,-16l2181,421e" filled="f" strokecolor="#232f5d" strokeweight=".64pt">
              <v:path arrowok="t"/>
            </v:shape>
            <v:shape id="_x0000_s3517" alt="" style="position:absolute;left:1922;top:619;width:108;height:14" coordorigin="1922,619" coordsize="108,14" path="m1922,619r13,10l1950,633r29,-3l2030,622e" filled="f" strokecolor="#232f5d" strokeweight=".64pt">
              <v:path arrowok="t"/>
            </v:shape>
            <v:shape id="_x0000_s3518" alt="" style="position:absolute;left:1919;top:342;width:347;height:275" coordorigin="1919,342" coordsize="347,275" path="m2199,580r36,-12l2255,561r7,-4l2265,553r-5,-23l2243,482r-28,-56l2181,381r-73,-39l2038,346r-60,32l1940,424r-16,57l1919,544r2,51l1922,617e" filled="f" strokecolor="#232f5d" strokeweight=".64pt">
              <v:path arrowok="t"/>
            </v:shape>
            <w10:wrap anchorx="page"/>
          </v:group>
        </w:pict>
      </w:r>
      <w:r>
        <w:pict w14:anchorId="3A4EAFA7">
          <v:group id="_x0000_s3482" alt="" style="position:absolute;left:0;text-align:left;margin-left:135.9pt;margin-top:15.9pt;width:34.4pt;height:41.25pt;z-index:251556864;mso-position-horizontal-relative:page" coordorigin="2718,318" coordsize="688,825">
            <v:shape id="_x0000_s3483" alt="" style="position:absolute;left:2841;top:340;width:432;height:228" coordorigin="2841,340" coordsize="432,228" path="m3084,340r-52,15l2991,382r-29,31l2948,391r-13,-10l2915,382r-48,13l2856,402r-9,8l2843,437r-2,30l2846,497r13,26l2885,541r31,3l2941,539r11,-3l2961,568r47,-3l3019,554r9,-9l3036,536r-4,-2l3031,530r1,-3l3029,527r-2,-28l3028,483r8,-10l3052,461r10,-2l3071,463r9,6l3086,474r11,-11l3109,453r19,-16l3153,414r60,57l3267,486r6,-1l3269,459r-17,-39l3214,379r-66,-32l3084,340xe" fillcolor="#fbba00" stroked="f">
              <v:path arrowok="t"/>
            </v:shape>
            <v:shape id="_x0000_s3484" type="#_x0000_t75" alt="" style="position:absolute;left:2866;top:653;width:201;height:289">
              <v:imagedata r:id="rId176" o:title=""/>
            </v:shape>
            <v:shape id="_x0000_s3485" alt="" style="position:absolute;left:2961;top:324;width:331;height:409" coordorigin="2961,324" coordsize="331,409" path="m3011,675r46,40l3088,733r29,l3160,721r55,-32l3241,648r9,-38l3253,587r8,-15l3273,553r11,-23l3291,507r1,-36l3279,420r-38,-53l3167,328r-85,-4l3019,355r-41,44l2961,434e" filled="f" strokecolor="#24305e" strokeweight=".64pt">
              <v:path arrowok="t"/>
            </v:shape>
            <v:shape id="_x0000_s3486" type="#_x0000_t75" alt="" style="position:absolute;left:2833;top:361;width:463;height:218">
              <v:imagedata r:id="rId209" o:title=""/>
            </v:shape>
            <v:shape id="_x0000_s3487" alt="" style="position:absolute;left:2724;top:567;width:355;height:563" coordorigin="2724,568" coordsize="355,563" path="m2961,568r-45,71l2864,663r-23,12l2791,729r-41,77l2729,920r-5,59l2725,1016r55,54l2835,1101r67,22l2973,1130r56,-7l3066,1111r13,-6e" filled="f" strokecolor="#24305e" strokeweight=".64pt">
              <v:path arrowok="t"/>
            </v:shape>
            <v:shape id="_x0000_s3488" alt="" style="position:absolute;left:2868;top:661;width:147;height:396" coordorigin="2868,661" coordsize="147,396" path="m2868,661r19,71l2896,771r4,23l2899,815r-5,38l2882,903r-11,46l2898,1010r59,41l3006,1056r9,1e" filled="f" strokecolor="#24305e" strokeweight=".64pt">
              <v:path arrowok="t"/>
            </v:shape>
            <v:shape id="_x0000_s3489" type="#_x0000_t75" alt="" style="position:absolute;left:2881;top:646;width:204;height:263">
              <v:imagedata r:id="rId156" o:title=""/>
            </v:shape>
            <v:shape id="_x0000_s3490" alt="" style="position:absolute;left:3009;top:656;width:390;height:481" coordorigin="3009,656" coordsize="390,481" path="m3014,1037r34,51l3103,1116r72,19l3208,1137r31,-4l3300,1111r66,-63l3399,948r-13,-64l3357,810r-32,-68l3279,680r-36,-21l3237,656e" filled="f" strokecolor="#24305e" strokeweight=".64pt">
              <v:path arrowok="t"/>
            </v:shape>
            <v:shape id="_x0000_s3491" alt="" style="position:absolute;left:2993;top:995;width:61;height:72" coordorigin="2993,996" coordsize="61,72" path="m3054,1067r-49,-39l2993,1000r4,-4e" filled="f" strokecolor="#24305e" strokeweight=".64pt">
              <v:path arrowok="t"/>
            </v:shape>
            <v:shape id="_x0000_s3492" alt="" style="position:absolute;left:3001;top:974;width:58;height:69" coordorigin="3002,975" coordsize="58,69" path="m3059,1044r-48,-42l3002,981r5,-6e" filled="f" strokecolor="#24305e" strokeweight=".64pt">
              <v:path arrowok="t"/>
            </v:shape>
            <v:shape id="_x0000_s3493" alt="" style="position:absolute;left:3008;top:961;width:220;height:109" coordorigin="3009,962" coordsize="220,109" path="m3072,1026r-50,-39l3009,968r,-6l3018,962r13,8l3045,981r14,10l3072,1000r13,7l3098,1013r14,3l3103,1004r-3,-3l3097,999r-13,-6l3083,982r-1,-11l3087,966r43,27l3152,1008r10,9l3166,1026r10,13l3194,1052r19,12l3228,1070e" filled="f" strokecolor="#24305e" strokeweight=".64pt">
              <v:path arrowok="t"/>
            </v:shape>
            <v:shape id="_x0000_s3494" alt="" style="position:absolute;left:3132;top:526;width:11;height:15" coordorigin="3133,526" coordsize="11,15" path="m3140,527r-3,-1l3133,539r3,1l3139,541r4,-13l3140,527xe" filled="f" strokecolor="#24305e" strokeweight=".64pt">
              <v:path arrowok="t"/>
            </v:shape>
            <v:shape id="_x0000_s3495" type="#_x0000_t75" alt="" style="position:absolute;left:3077;top:544;width:161;height:128">
              <v:imagedata r:id="rId210" o:title=""/>
            </v:shape>
            <v:shape id="_x0000_s3496" alt="" style="position:absolute;left:3066;top:804;width:105;height:160" coordorigin="3067,804" coordsize="105,160" path="m3067,964r13,-66l3110,838r34,-34l3159,805r6,11l3172,827r-12,4e" filled="f" strokecolor="#24305e" strokeweight=".64pt">
              <v:path arrowok="t"/>
            </v:shape>
            <v:shape id="_x0000_s3497" alt="" style="position:absolute;left:2877;top:910;width:197;height:32" coordorigin="2877,910" coordsize="197,32" path="m2877,941r28,-17l2924,916r19,-4l2972,910r36,2l3041,918r24,7l3074,927e" filled="f" strokecolor="#24305e" strokeweight=".64pt">
              <v:path arrowok="t"/>
            </v:shape>
            <v:shape id="_x0000_s3498" alt="" style="position:absolute;left:3133;top:831;width:39;height:128" coordorigin="3133,831" coordsize="39,128" path="m3172,959r-21,-24l3140,920r-5,-10l3133,899r2,-16l3142,866r7,-14l3153,847r19,-1l3167,831e" filled="f" strokecolor="#24305e" strokeweight=".64pt">
              <v:path arrowok="t"/>
            </v:shape>
            <v:shape id="_x0000_s3499" alt="" style="position:absolute;left:3227;top:902;width:38;height:26" coordorigin="3228,903" coordsize="38,26" path="m3256,903r10,5l3256,917r-10,10l3235,928r-7,-1e" filled="f" strokecolor="#24305e" strokeweight=".64pt">
              <v:path arrowok="t"/>
            </v:shape>
            <v:shape id="_x0000_s3500" alt="" style="position:absolute;left:3167;top:857;width:199;height:201" coordorigin="3168,857" coordsize="199,201" path="m3175,976r-6,-19l3168,944r3,-12l3180,914r6,-10l3190,898r10,-9l3203,886r-3,-8l3207,870r8,-5l3223,864r7,1l3239,864r28,-7l3295,859r25,9l3339,881r22,34l3366,954r-12,39l3326,1026r-49,26l3234,1058r-30,-3l3193,1051e" filled="f" strokecolor="#24305e" strokeweight=".64pt">
              <v:path arrowok="t"/>
            </v:shape>
            <v:shape id="_x0000_s3501" alt="" style="position:absolute;left:3250;top:790;width:23;height:62" coordorigin="3250,790" coordsize="23,62" path="m3250,790r8,11l3263,811r4,15l3273,851e" filled="f" strokecolor="#24305e" strokeweight=".64pt">
              <v:path arrowok="t"/>
            </v:shape>
            <w10:wrap anchorx="page"/>
          </v:group>
        </w:pict>
      </w:r>
      <w:r w:rsidR="00D56FD6">
        <w:rPr>
          <w:color w:val="24305E"/>
          <w:sz w:val="28"/>
        </w:rPr>
        <w:t>Pregnant and breastfeeding women who follow strict vegetarian or vegan diets may need extra information and/or support</w:t>
      </w:r>
    </w:p>
    <w:p w14:paraId="06064072" w14:textId="77777777" w:rsidR="000B4ABD" w:rsidRDefault="006E238D">
      <w:pPr>
        <w:ind w:left="3873" w:right="1414"/>
        <w:rPr>
          <w:sz w:val="28"/>
        </w:rPr>
      </w:pPr>
      <w:r>
        <w:rPr>
          <w:color w:val="24305E"/>
          <w:sz w:val="28"/>
        </w:rPr>
        <w:t>to meet protein, iron, vitamin B12 and calcium requirements.</w:t>
      </w:r>
    </w:p>
    <w:p w14:paraId="38E318A0" w14:textId="77777777" w:rsidR="000B4ABD" w:rsidRDefault="000B4ABD">
      <w:pPr>
        <w:pStyle w:val="BodyText"/>
      </w:pPr>
    </w:p>
    <w:p w14:paraId="7B348957" w14:textId="77777777" w:rsidR="000B4ABD" w:rsidRDefault="00E902B2">
      <w:pPr>
        <w:pStyle w:val="BodyText"/>
        <w:spacing w:before="11"/>
        <w:rPr>
          <w:sz w:val="10"/>
        </w:rPr>
      </w:pPr>
      <w:r>
        <w:pict w14:anchorId="48B5D833">
          <v:group id="_x0000_s3479" alt="" style="position:absolute;margin-left:85.05pt;margin-top:9.35pt;width:425.2pt;height:2pt;z-index:-251500544;mso-wrap-distance-left:0;mso-wrap-distance-right:0;mso-position-horizontal-relative:page" coordorigin="1701,187" coordsize="8504,40">
            <v:line id="_x0000_s3480" alt="" style="position:absolute" from="1701,207" to="3874,207" strokecolor="#fbba00" strokeweight="2pt"/>
            <v:line id="_x0000_s3481" alt="" style="position:absolute" from="3874,207" to="10205,207" strokecolor="#fbba00" strokeweight="2pt"/>
            <w10:wrap type="topAndBottom" anchorx="page"/>
          </v:group>
        </w:pict>
      </w:r>
    </w:p>
    <w:p w14:paraId="79FE1726" w14:textId="77777777" w:rsidR="000B4ABD" w:rsidRDefault="000B4ABD">
      <w:pPr>
        <w:pStyle w:val="BodyText"/>
        <w:spacing w:before="6"/>
        <w:rPr>
          <w:sz w:val="49"/>
        </w:rPr>
      </w:pPr>
    </w:p>
    <w:p w14:paraId="23CAF556" w14:textId="77777777" w:rsidR="000B4ABD" w:rsidRDefault="006E238D">
      <w:pPr>
        <w:pStyle w:val="BodyText"/>
        <w:spacing w:line="264" w:lineRule="auto"/>
        <w:ind w:left="1700" w:right="921"/>
      </w:pPr>
      <w:r>
        <w:t>We recommend eating a range of foods from each food group, including iron-fortified foods. For vegans, we also recommend using plant-based milk alternatives fortified with vitamin B12 and calcium (ideally soy milk because it is higher in energy and protein).</w:t>
      </w:r>
    </w:p>
    <w:p w14:paraId="3C329745" w14:textId="77777777" w:rsidR="000B4ABD" w:rsidRDefault="006E238D">
      <w:pPr>
        <w:pStyle w:val="BodyText"/>
        <w:spacing w:before="1"/>
        <w:ind w:left="1700"/>
      </w:pPr>
      <w:r>
        <w:t>Consider a referral to a dietitian for specific dietary advice.</w:t>
      </w:r>
    </w:p>
    <w:p w14:paraId="7BE2004A" w14:textId="77777777" w:rsidR="000B4ABD" w:rsidRDefault="000B4ABD">
      <w:pPr>
        <w:pStyle w:val="BodyText"/>
        <w:spacing w:before="6"/>
        <w:rPr>
          <w:sz w:val="37"/>
        </w:rPr>
      </w:pPr>
    </w:p>
    <w:p w14:paraId="28320900" w14:textId="77777777" w:rsidR="000B4ABD" w:rsidRDefault="006E238D">
      <w:pPr>
        <w:ind w:left="1700"/>
        <w:rPr>
          <w:rFonts w:ascii="NotoSerif-Black"/>
          <w:b/>
          <w:sz w:val="32"/>
        </w:rPr>
      </w:pPr>
      <w:r>
        <w:rPr>
          <w:rFonts w:ascii="NotoSerif-Black"/>
          <w:b/>
          <w:color w:val="24305E"/>
          <w:sz w:val="32"/>
        </w:rPr>
        <w:t>Vitamin B12</w:t>
      </w:r>
    </w:p>
    <w:p w14:paraId="2290110E" w14:textId="77777777" w:rsidR="000B4ABD" w:rsidRDefault="006E238D">
      <w:pPr>
        <w:pStyle w:val="BodyText"/>
        <w:spacing w:before="220" w:line="264" w:lineRule="auto"/>
        <w:ind w:left="1700" w:right="835"/>
      </w:pPr>
      <w:r>
        <w:t>Vitamin B12 is essential for normal blood and nerve function. Women who are pregnant need enough B12 to meet their own needs and to ensure healthy fetal development.</w:t>
      </w:r>
    </w:p>
    <w:p w14:paraId="0BEB0794" w14:textId="77777777" w:rsidR="000B4ABD" w:rsidRDefault="006E238D">
      <w:pPr>
        <w:pStyle w:val="BodyText"/>
        <w:spacing w:before="1" w:line="264" w:lineRule="auto"/>
        <w:ind w:left="1700" w:right="1052"/>
      </w:pPr>
      <w:r>
        <w:t>Breastfeeding women are also providing a supply of B12 for their baby via breast milk. As B12 is only found in animal foods and fortified foods, pregnant or breastfeeding women who follow a vegan diet will require B12 supplements even if they are showing no signs of deficiency.</w:t>
      </w:r>
    </w:p>
    <w:p w14:paraId="528E62CD" w14:textId="77777777" w:rsidR="000B4ABD" w:rsidRDefault="000B4ABD">
      <w:pPr>
        <w:spacing w:line="264" w:lineRule="auto"/>
        <w:sectPr w:rsidR="000B4ABD">
          <w:pgSz w:w="11910" w:h="16840"/>
          <w:pgMar w:top="1300" w:right="1000" w:bottom="280" w:left="0" w:header="850" w:footer="0" w:gutter="0"/>
          <w:cols w:space="720"/>
        </w:sectPr>
      </w:pPr>
    </w:p>
    <w:p w14:paraId="3B71287E" w14:textId="77777777" w:rsidR="000B4ABD" w:rsidRDefault="00E902B2">
      <w:pPr>
        <w:pStyle w:val="BodyText"/>
      </w:pPr>
      <w:r>
        <w:pict w14:anchorId="3807BBA1">
          <v:group id="_x0000_s3472" alt="" style="position:absolute;margin-left:86.3pt;margin-top:381.55pt;width:41.15pt;height:35.05pt;z-index:-251614208;mso-position-horizontal-relative:page;mso-position-vertical-relative:page" coordorigin="1726,7631" coordsize="823,701">
            <v:shape id="_x0000_s3473" alt="" style="position:absolute;left:1733;top:7643;width:722;height:523" coordorigin="1733,7644" coordsize="722,523" path="m1733,7644r21,53l1813,7753r77,51l1963,7848r45,29l2079,7925r47,39l2161,8011r37,55l2240,8107r40,28l2310,8152r50,14l2411,8165r37,-14l2455,8127r-46,-38l2326,8040r-81,-42l2202,7978r-28,-17l2120,7922r-68,-51l1926,7773r-46,-33l1824,7702r-91,-58xe" fillcolor="#fbba00" stroked="f">
              <v:path arrowok="t"/>
            </v:shape>
            <v:shape id="_x0000_s3474" alt="" style="position:absolute;left:1732;top:7636;width:470;height:382" coordorigin="1733,7637" coordsize="470,382" path="m2168,8018r-68,-69l2049,7906r-70,-50l1887,7798r-98,-67l1744,7683r-11,-29l1733,7644r48,-7l1823,7649r59,44l1980,7782r66,63l2107,7906r20,17l2154,7944r48,34e" filled="f" strokecolor="#24305e" strokeweight=".64pt">
              <v:path arrowok="t"/>
            </v:shape>
            <v:shape id="_x0000_s3475" alt="" style="position:absolute;left:2164;top:7978;width:290;height:191" coordorigin="2165,7978" coordsize="290,191" path="m2202,7978r120,39l2399,8063r42,40l2455,8127r-6,17l2424,8163r-47,6l2302,8148r-72,-44l2188,8057r-19,-38l2165,8004e" filled="f" strokecolor="#24305e" strokeweight=".64pt">
              <v:path arrowok="t"/>
            </v:shape>
            <v:shape id="_x0000_s3476" alt="" style="position:absolute;left:2203;top:7938;width:248;height:205" coordorigin="2203,7939" coordsize="248,205" path="m2318,7939r-22,4l2283,7947r-27,10l2242,7962r-17,3l2210,7973r-7,8l2203,7994r8,20l2240,8046r13,11l2296,8109r7,2l2311,8110r7,1l2331,8115r11,7l2354,8129r12,7l2377,8140r12,2l2401,8143r12,l2426,8142r15,-3l2447,8128r3,-11l2450,8106r-5,-23l2443,8074r,-9l2439,8046r-4,-9l2422,8027r-15,-18l2405,8004r-18,-37l2365,7949r-20,-7l2318,7939xe" stroked="f">
              <v:path arrowok="t"/>
            </v:shape>
            <v:shape id="_x0000_s3477" alt="" style="position:absolute;left:2203;top:7938;width:248;height:205" coordorigin="2203,7939" coordsize="248,205" path="m2242,7962r-39,32l2205,7999r35,47l2245,8050r8,7l2256,8069r5,10l2303,8111r8,-1l2318,8111r13,4l2342,8122r12,7l2366,8136r11,4l2389,8142r12,1l2413,8143r13,-1l2441,8139r6,-11l2450,8117r,-11l2447,8095r-2,-12l2443,8074r,-9l2441,8055r-2,-9l2435,8037r-7,-6l2422,8027r-15,-18l2365,7949r-36,-9l2318,7939r-62,18l2242,7962e" filled="f" strokecolor="#24305e" strokeweight=".64pt">
              <v:path arrowok="t"/>
            </v:shape>
            <v:shape id="_x0000_s3478" alt="" style="position:absolute;left:2301;top:7976;width:248;height:356" coordorigin="2301,7976" coordsize="248,356" o:spt="100" adj="0,,0" path="m2319,8050r-1,-4l2317,8041r-4,-3l2304,8040r-3,4l2303,8053r4,3l2316,8055r3,-5xm2335,7984r,-3l2334,7978r-3,-2l2325,7977r-2,3l2324,7986r3,2l2333,7987r2,-3xm2397,8092r-1,-4l2396,8085r-4,-2l2386,8084r-3,3l2384,8094r4,2l2395,8095r2,-3xm2485,8281r,-3l2484,8275r-3,-2l2475,8274r-2,3l2474,8283r3,2l2483,8284r2,-3xm2509,8213r-1,-5l2507,8203r-4,-3l2494,8202r-3,4l2492,8215r5,4l2506,8217r3,-4xm2548,8327r-1,-4l2547,8319r-4,-2l2536,8318r-2,4l2535,8329r3,2l2546,8330r2,-3xe" fillcolor="#24305e" stroked="f">
              <v:stroke joinstyle="round"/>
              <v:formulas/>
              <v:path arrowok="t" o:connecttype="segments"/>
            </v:shape>
            <w10:wrap anchorx="page" anchory="page"/>
          </v:group>
        </w:pict>
      </w:r>
      <w:r>
        <w:pict w14:anchorId="1215FF37">
          <v:group id="_x0000_s3467" alt="" style="position:absolute;margin-left:317.6pt;margin-top:379.3pt;width:30.15pt;height:19.1pt;z-index:-251613184;mso-position-horizontal-relative:page;mso-position-vertical-relative:page" coordorigin="6352,7586" coordsize="603,382">
            <v:shape id="_x0000_s3468" alt="" style="position:absolute;left:6365;top:7661;width:538;height:278" coordorigin="6366,7661" coordsize="538,278" path="m6649,7661r-64,26l6580,7697r-2,-4l6565,7681r-25,-14l6505,7663r-42,15l6445,7696r-6,20l6440,7731r1,7l6418,7743r-30,19l6366,7796r1,52l6377,7867r16,13l6412,7887r20,3l6438,7907r4,9l6446,7922r7,5l6490,7939r44,-8l6570,7906r9,-43l6593,7874r2,5l6599,7884r8,1l6618,7879r12,-8l6649,7909r36,17l6725,7924r30,-15l6849,7851r16,-8l6881,7833r14,-12l6903,7807r1,-12l6902,7784r-5,-10l6888,7764r-8,-8l6869,7751r-11,l6853,7735r-10,-14l6830,7710r-16,-6l6790,7703r-19,7l6754,7722r-16,13l6732,7715r-12,-21l6703,7677r-18,-10l6666,7663r-17,-2xe" fillcolor="#fbba00" stroked="f">
              <v:path arrowok="t"/>
            </v:shape>
            <v:shape id="_x0000_s3469" type="#_x0000_t75" alt="" style="position:absolute;left:6352;top:7586;width:603;height:382">
              <v:imagedata r:id="rId211" o:title=""/>
            </v:shape>
            <v:shape id="_x0000_s3470" alt="" style="position:absolute;left:6560;top:7875;width:45;height:79" coordorigin="6561,7876" coordsize="45,79" path="m6561,7919r24,22l6598,7952r5,2l6605,7951r-3,-14l6593,7911r-9,-24l6580,7876e" filled="f" strokecolor="#24305e" strokeweight=".22756mm">
              <v:path arrowok="t"/>
            </v:shape>
            <v:shape id="_x0000_s3471" alt="" style="position:absolute;left:6723;top:7924;width:47;height:31" coordorigin="6724,7924" coordsize="47,31" path="m6728,7924r-4,31l6728,7953r11,-7l6750,7940r10,-6l6770,7930e" filled="f" strokecolor="#24305e" strokeweight=".22756mm">
              <v:path arrowok="t"/>
            </v:shape>
            <w10:wrap anchorx="page" anchory="page"/>
          </v:group>
        </w:pict>
      </w:r>
      <w:r>
        <w:pict w14:anchorId="423E3930">
          <v:shape id="_x0000_s3466" alt="" style="position:absolute;margin-left:332.85pt;margin-top:406.85pt;width:2.8pt;height:1.95pt;z-index:-251612160;mso-wrap-edited:f;mso-width-percent:0;mso-height-percent:0;mso-position-horizontal-relative:page;mso-position-vertical-relative:page;mso-width-percent:0;mso-height-percent:0" coordsize="57,39" path="m,39l11,31,29,19,46,8,57,e" filled="f" strokecolor="#24305e" strokeweight=".22756mm">
            <v:path arrowok="t" o:connecttype="custom" o:connectlocs="0,2147483646;4357660,2147483646;11092225,2147483646;17826789,2147483646;22184449,2147483646" o:connectangles="0,0,0,0,0"/>
            <w10:wrap anchorx="page" anchory="page"/>
          </v:shape>
        </w:pict>
      </w:r>
      <w:r>
        <w:pict w14:anchorId="667823E0">
          <v:shape id="_x0000_s3465" alt="" style="position:absolute;margin-left:332.45pt;margin-top:413pt;width:3.55pt;height:2.2pt;z-index:251557888;mso-wrap-edited:f;mso-width-percent:0;mso-height-percent:0;mso-position-horizontal-relative:page;mso-position-vertical-relative:page;mso-width-percent:0;mso-height-percent:0" coordsize="72,44" path="m,44l18,33,37,23,55,12,72,e" filled="f" strokecolor="#24305e" strokeweight=".22756mm">
            <v:path arrowok="t" o:connecttype="custom" o:connectlocs="0,2147483646;7157244,2147483646;14314488,2147483646;21471731,2147483646;28231350,2147483646" o:connectangles="0,0,0,0,0"/>
            <w10:wrap anchorx="page" anchory="page"/>
          </v:shape>
        </w:pict>
      </w:r>
      <w:r>
        <w:pict w14:anchorId="722BA602">
          <v:group id="_x0000_s3462" alt="" style="position:absolute;margin-left:307.8pt;margin-top:396.95pt;width:32.5pt;height:22.75pt;z-index:251558912;mso-position-horizontal-relative:page;mso-position-vertical-relative:page" coordorigin="6156,7939" coordsize="650,455">
            <v:shape id="_x0000_s3463" alt="" style="position:absolute;left:6510;top:7945;width:289;height:431" coordorigin="6511,7945" coordsize="289,431" path="m6511,7945r54,50l6596,8072r7,90l6603,8178r-11,198l6728,8376r-6,-102l6719,8220r-1,-25l6717,8182r1,-72l6732,8045r27,-56l6799,7947e" filled="f" strokecolor="#24305e" strokeweight=".22756mm">
              <v:path arrowok="t"/>
            </v:shape>
            <v:shape id="_x0000_s3464" type="#_x0000_t75" alt="" style="position:absolute;left:6156;top:7961;width:381;height:432">
              <v:imagedata r:id="rId212" o:title=""/>
            </v:shape>
            <w10:wrap anchorx="page" anchory="page"/>
          </v:group>
        </w:pict>
      </w:r>
    </w:p>
    <w:p w14:paraId="1F1DB9D9" w14:textId="77777777" w:rsidR="000B4ABD" w:rsidRDefault="000B4ABD">
      <w:pPr>
        <w:pStyle w:val="BodyText"/>
        <w:spacing w:before="10"/>
        <w:rPr>
          <w:sz w:val="21"/>
        </w:rPr>
      </w:pPr>
    </w:p>
    <w:p w14:paraId="526F8D74" w14:textId="77777777" w:rsidR="000B4ABD" w:rsidRDefault="006E238D">
      <w:pPr>
        <w:spacing w:before="101" w:line="843" w:lineRule="exact"/>
        <w:ind w:left="1700"/>
        <w:rPr>
          <w:rFonts w:ascii="Noto Serif" w:hAnsi="Noto Serif"/>
          <w:sz w:val="68"/>
        </w:rPr>
      </w:pPr>
      <w:bookmarkStart w:id="56" w:name="Eating_Statement_2"/>
      <w:bookmarkStart w:id="57" w:name="_bookmark32"/>
      <w:bookmarkStart w:id="58" w:name="_bookmark33"/>
      <w:bookmarkEnd w:id="56"/>
      <w:bookmarkEnd w:id="57"/>
      <w:bookmarkEnd w:id="58"/>
      <w:r>
        <w:rPr>
          <w:rFonts w:ascii="Noto Serif" w:hAnsi="Noto Serif"/>
          <w:color w:val="24305E"/>
          <w:sz w:val="68"/>
        </w:rPr>
        <w:t>Kōrero Kainga 2</w:t>
      </w:r>
    </w:p>
    <w:p w14:paraId="1C9269E5" w14:textId="77777777" w:rsidR="000B4ABD" w:rsidRDefault="00E902B2">
      <w:pPr>
        <w:pStyle w:val="Heading1"/>
      </w:pPr>
      <w:r>
        <w:pict w14:anchorId="30DA4A01">
          <v:group id="_x0000_s3458" alt="" style="position:absolute;left:0;text-align:left;margin-left:86.05pt;margin-top:135.5pt;width:43.4pt;height:26.15pt;z-index:-251616256;mso-position-horizontal-relative:page" coordorigin="1721,2710" coordsize="868,523">
            <v:shape id="_x0000_s3459" alt="" style="position:absolute;left:1749;top:3038;width:840;height:195" coordorigin="1749,3039" coordsize="840,195" path="m1958,3039r-10,3l1953,3045r-45,2l1822,3062r-66,20l1749,3089r1,7l1853,3118r48,1l1948,3121r11,2l1969,3129r-2,7l1954,3144r-124,24l1818,3171r-14,14l1810,3197r11,6l1945,3224r84,5l2113,3232r84,1l2281,3233r74,-1l2428,3230r73,-7l2572,3212r17,-14l2587,3190r-10,-7l2567,3179r-14,l2539,3177r-11,-3l2520,3168r-3,-8l2521,3153r3,-4l2526,3148r14,-5l2555,3138r13,-6l2576,3123r2,-6l2573,3110r-131,-15l2373,3092r-17,-2l2339,3088r-14,-5l2315,3075r53,-15l2375,3052r-5,-5l2355,3041r-397,-2xe" fillcolor="#fbba00" stroked="f">
              <v:path arrowok="t"/>
            </v:shape>
            <v:shape id="_x0000_s3460" alt="" style="position:absolute;left:1727;top:2995;width:523;height:81" coordorigin="1728,2996" coordsize="523,81" path="m1728,3076r71,-31l1872,3022r74,-17l2022,2997r76,-1l2175,3003r76,15e" filled="f" strokecolor="#24305e" strokeweight=".64pt">
              <v:path arrowok="t"/>
            </v:shape>
            <v:shape id="_x0000_s3461" type="#_x0000_t75" alt="" style="position:absolute;left:1862;top:2710;width:614;height:453">
              <v:imagedata r:id="rId213" o:title=""/>
            </v:shape>
            <w10:wrap anchorx="page"/>
          </v:group>
        </w:pict>
      </w:r>
      <w:r>
        <w:pict w14:anchorId="020D44E1">
          <v:group id="_x0000_s3454" alt="" style="position:absolute;left:0;text-align:left;margin-left:312.7pt;margin-top:129.8pt;width:29.15pt;height:32.45pt;z-index:-251615232;mso-position-horizontal-relative:page" coordorigin="6254,2596" coordsize="583,649">
            <v:shape id="_x0000_s3455" alt="" style="position:absolute;left:6260;top:2602;width:473;height:411" coordorigin="6260,2602" coordsize="473,411" path="m6640,3013r30,-25l6693,2923r40,-57l6730,2828,6481,2614r-9,-8l6459,2602r-13,3l6371,2621r-77,98l6260,2839r31,71l6296,2922r10,8l6318,2933r322,80xe" filled="f" strokecolor="#24305e" strokeweight=".64pt">
              <v:path arrowok="t"/>
            </v:shape>
            <v:shape id="_x0000_s3456" type="#_x0000_t75" alt="" style="position:absolute;left:6282;top:2642;width:541;height:411">
              <v:imagedata r:id="rId214" o:title=""/>
            </v:shape>
            <v:shape id="_x0000_s3457" alt="" style="position:absolute;left:6755;top:3096;width:81;height:148" coordorigin="6755,3096" coordsize="81,148" o:spt="100" adj="0,,0" path="m6769,3100r-3,-4l6758,3096r-3,4l6755,3107r3,4l6766,3111r3,-4l6769,3103r,-3xm6793,3233r-4,-3l6782,3230r-4,3l6778,3241r4,3l6789,3244r4,-3l6793,3237r,-4xm6822,3163r-3,-3l6811,3160r-3,3l6808,3171r3,3l6819,3174r3,-3l6822,3167r,-4xm6836,3122r-3,-3l6825,3119r-3,3l6822,3130r3,3l6833,3133r3,-3l6836,3126r,-4xe" fillcolor="#24305e" stroked="f">
              <v:stroke joinstyle="round"/>
              <v:formulas/>
              <v:path arrowok="t" o:connecttype="segments"/>
            </v:shape>
            <w10:wrap anchorx="page"/>
          </v:group>
        </w:pict>
      </w:r>
      <w:r w:rsidR="00D56FD6">
        <w:rPr>
          <w:color w:val="24305E"/>
        </w:rPr>
        <w:t>Eating Statement 2</w:t>
      </w:r>
    </w:p>
    <w:p w14:paraId="0078696C" w14:textId="77777777" w:rsidR="000B4ABD" w:rsidRDefault="000B4ABD">
      <w:pPr>
        <w:pStyle w:val="BodyText"/>
        <w:rPr>
          <w:rFonts w:ascii="NotoSerif-Black"/>
          <w:b/>
        </w:rPr>
      </w:pPr>
    </w:p>
    <w:p w14:paraId="2670F44E" w14:textId="77777777" w:rsidR="000B4ABD" w:rsidRDefault="000B4ABD">
      <w:pPr>
        <w:pStyle w:val="BodyText"/>
        <w:rPr>
          <w:rFonts w:ascii="NotoSerif-Black"/>
          <w:b/>
        </w:rPr>
      </w:pPr>
    </w:p>
    <w:p w14:paraId="56592449" w14:textId="77777777" w:rsidR="000B4ABD" w:rsidRDefault="000B4ABD">
      <w:pPr>
        <w:pStyle w:val="BodyText"/>
        <w:spacing w:before="13"/>
        <w:rPr>
          <w:rFonts w:ascii="NotoSerif-Black"/>
          <w:b/>
          <w:sz w:val="17"/>
        </w:rPr>
      </w:pPr>
    </w:p>
    <w:tbl>
      <w:tblPr>
        <w:tblW w:w="0" w:type="auto"/>
        <w:tblInd w:w="1708" w:type="dxa"/>
        <w:tblLayout w:type="fixed"/>
        <w:tblCellMar>
          <w:left w:w="0" w:type="dxa"/>
          <w:right w:w="0" w:type="dxa"/>
        </w:tblCellMar>
        <w:tblLook w:val="01E0" w:firstRow="1" w:lastRow="1" w:firstColumn="1" w:lastColumn="1" w:noHBand="0" w:noVBand="0"/>
      </w:tblPr>
      <w:tblGrid>
        <w:gridCol w:w="4110"/>
        <w:gridCol w:w="283"/>
        <w:gridCol w:w="4110"/>
      </w:tblGrid>
      <w:tr w:rsidR="000B4ABD" w14:paraId="72EEA9BF" w14:textId="77777777">
        <w:trPr>
          <w:trHeight w:val="633"/>
        </w:trPr>
        <w:tc>
          <w:tcPr>
            <w:tcW w:w="8503" w:type="dxa"/>
            <w:gridSpan w:val="3"/>
          </w:tcPr>
          <w:p w14:paraId="34D1E298" w14:textId="77777777" w:rsidR="000B4ABD" w:rsidRDefault="006E238D">
            <w:pPr>
              <w:pStyle w:val="TableParagraph"/>
              <w:rPr>
                <w:sz w:val="28"/>
              </w:rPr>
            </w:pPr>
            <w:bookmarkStart w:id="59" w:name="Choose_and/or_prepare_foods_and_drinks:"/>
            <w:bookmarkEnd w:id="59"/>
            <w:r>
              <w:rPr>
                <w:color w:val="24305E"/>
                <w:sz w:val="28"/>
              </w:rPr>
              <w:t>Choose and/or prepare foods and drinks:</w:t>
            </w:r>
          </w:p>
        </w:tc>
      </w:tr>
      <w:tr w:rsidR="000B4ABD" w14:paraId="47022299" w14:textId="77777777">
        <w:trPr>
          <w:trHeight w:val="1856"/>
        </w:trPr>
        <w:tc>
          <w:tcPr>
            <w:tcW w:w="4110" w:type="dxa"/>
            <w:tcBorders>
              <w:bottom w:val="single" w:sz="18" w:space="0" w:color="FBBA00"/>
            </w:tcBorders>
          </w:tcPr>
          <w:p w14:paraId="48F2FDFF" w14:textId="77777777" w:rsidR="000B4ABD" w:rsidRDefault="006E238D">
            <w:pPr>
              <w:pStyle w:val="TableParagraph"/>
              <w:spacing w:before="252"/>
              <w:ind w:left="1020" w:right="366"/>
              <w:rPr>
                <w:sz w:val="28"/>
              </w:rPr>
            </w:pPr>
            <w:r>
              <w:rPr>
                <w:color w:val="24305E"/>
                <w:sz w:val="28"/>
              </w:rPr>
              <w:t>with unsaturated fats instead of saturated fats</w:t>
            </w:r>
          </w:p>
        </w:tc>
        <w:tc>
          <w:tcPr>
            <w:tcW w:w="283" w:type="dxa"/>
          </w:tcPr>
          <w:p w14:paraId="2D06F1FC" w14:textId="77777777" w:rsidR="000B4ABD" w:rsidRDefault="000B4ABD">
            <w:pPr>
              <w:pStyle w:val="TableParagraph"/>
              <w:rPr>
                <w:rFonts w:ascii="Times New Roman"/>
                <w:sz w:val="32"/>
              </w:rPr>
            </w:pPr>
          </w:p>
        </w:tc>
        <w:tc>
          <w:tcPr>
            <w:tcW w:w="4110" w:type="dxa"/>
            <w:tcBorders>
              <w:bottom w:val="single" w:sz="18" w:space="0" w:color="FBBA00"/>
            </w:tcBorders>
          </w:tcPr>
          <w:p w14:paraId="7E7E1BEC" w14:textId="77777777" w:rsidR="000B4ABD" w:rsidRDefault="006E238D">
            <w:pPr>
              <w:pStyle w:val="TableParagraph"/>
              <w:spacing w:before="252"/>
              <w:ind w:left="1021" w:right="192"/>
              <w:rPr>
                <w:sz w:val="28"/>
              </w:rPr>
            </w:pPr>
            <w:r>
              <w:rPr>
                <w:color w:val="24305E"/>
                <w:sz w:val="28"/>
              </w:rPr>
              <w:t>that are low in salt (sodium); if using salt, choose iodised salt</w:t>
            </w:r>
          </w:p>
        </w:tc>
      </w:tr>
      <w:tr w:rsidR="000B4ABD" w14:paraId="48EF85CE" w14:textId="77777777">
        <w:trPr>
          <w:trHeight w:val="1305"/>
        </w:trPr>
        <w:tc>
          <w:tcPr>
            <w:tcW w:w="4110" w:type="dxa"/>
            <w:tcBorders>
              <w:top w:val="single" w:sz="18" w:space="0" w:color="FBBA00"/>
            </w:tcBorders>
          </w:tcPr>
          <w:p w14:paraId="37F616C8" w14:textId="77777777" w:rsidR="000B4ABD" w:rsidRDefault="000B4ABD">
            <w:pPr>
              <w:pStyle w:val="TableParagraph"/>
              <w:rPr>
                <w:rFonts w:ascii="NotoSerif-Black"/>
                <w:b/>
                <w:sz w:val="40"/>
              </w:rPr>
            </w:pPr>
          </w:p>
          <w:p w14:paraId="76D4D044" w14:textId="77777777" w:rsidR="000B4ABD" w:rsidRDefault="006E238D">
            <w:pPr>
              <w:pStyle w:val="TableParagraph"/>
              <w:spacing w:line="381" w:lineRule="exact"/>
              <w:ind w:left="1020"/>
              <w:rPr>
                <w:sz w:val="28"/>
              </w:rPr>
            </w:pPr>
            <w:r>
              <w:rPr>
                <w:color w:val="24305E"/>
                <w:sz w:val="28"/>
              </w:rPr>
              <w:t>with little or</w:t>
            </w:r>
          </w:p>
          <w:p w14:paraId="5D46CA32" w14:textId="77777777" w:rsidR="000B4ABD" w:rsidRDefault="006E238D">
            <w:pPr>
              <w:pStyle w:val="TableParagraph"/>
              <w:spacing w:line="361" w:lineRule="exact"/>
              <w:ind w:left="1020"/>
              <w:rPr>
                <w:sz w:val="28"/>
              </w:rPr>
            </w:pPr>
            <w:r>
              <w:rPr>
                <w:color w:val="24305E"/>
                <w:sz w:val="28"/>
              </w:rPr>
              <w:t>no added sugar</w:t>
            </w:r>
          </w:p>
        </w:tc>
        <w:tc>
          <w:tcPr>
            <w:tcW w:w="283" w:type="dxa"/>
          </w:tcPr>
          <w:p w14:paraId="7FC7C5FD" w14:textId="77777777" w:rsidR="000B4ABD" w:rsidRDefault="000B4ABD">
            <w:pPr>
              <w:pStyle w:val="TableParagraph"/>
              <w:rPr>
                <w:rFonts w:ascii="Times New Roman"/>
                <w:sz w:val="32"/>
              </w:rPr>
            </w:pPr>
          </w:p>
        </w:tc>
        <w:tc>
          <w:tcPr>
            <w:tcW w:w="4110" w:type="dxa"/>
            <w:tcBorders>
              <w:top w:val="single" w:sz="18" w:space="0" w:color="FBBA00"/>
            </w:tcBorders>
          </w:tcPr>
          <w:p w14:paraId="2E037558" w14:textId="77777777" w:rsidR="000B4ABD" w:rsidRDefault="000B4ABD">
            <w:pPr>
              <w:pStyle w:val="TableParagraph"/>
              <w:spacing w:before="9"/>
              <w:rPr>
                <w:rFonts w:ascii="NotoSerif-Black"/>
                <w:b/>
                <w:sz w:val="39"/>
              </w:rPr>
            </w:pPr>
          </w:p>
          <w:p w14:paraId="55B98350" w14:textId="77777777" w:rsidR="000B4ABD" w:rsidRDefault="006E238D">
            <w:pPr>
              <w:pStyle w:val="TableParagraph"/>
              <w:spacing w:line="380" w:lineRule="exact"/>
              <w:ind w:left="1021"/>
              <w:rPr>
                <w:sz w:val="28"/>
              </w:rPr>
            </w:pPr>
            <w:r>
              <w:rPr>
                <w:color w:val="24305E"/>
                <w:sz w:val="28"/>
              </w:rPr>
              <w:t>that are mostly ‘whole’ and less processed</w:t>
            </w:r>
          </w:p>
        </w:tc>
      </w:tr>
    </w:tbl>
    <w:p w14:paraId="27ECFF56" w14:textId="77777777" w:rsidR="000B4ABD" w:rsidRDefault="000B4ABD">
      <w:pPr>
        <w:pStyle w:val="BodyText"/>
        <w:rPr>
          <w:rFonts w:ascii="NotoSerif-Black"/>
          <w:b/>
        </w:rPr>
      </w:pPr>
    </w:p>
    <w:p w14:paraId="4A0C555E" w14:textId="77777777" w:rsidR="000B4ABD" w:rsidRDefault="000B4ABD">
      <w:pPr>
        <w:pStyle w:val="BodyText"/>
        <w:rPr>
          <w:rFonts w:ascii="NotoSerif-Black"/>
          <w:b/>
        </w:rPr>
      </w:pPr>
    </w:p>
    <w:p w14:paraId="5633C9CB" w14:textId="77777777" w:rsidR="000B4ABD" w:rsidRDefault="00E902B2">
      <w:pPr>
        <w:pStyle w:val="BodyText"/>
        <w:spacing w:before="4"/>
        <w:rPr>
          <w:rFonts w:ascii="NotoSerif-Black"/>
          <w:b/>
          <w:sz w:val="10"/>
        </w:rPr>
      </w:pPr>
      <w:r>
        <w:pict w14:anchorId="605EE513">
          <v:group id="_x0000_s3451" alt="" style="position:absolute;margin-left:85.05pt;margin-top:8.95pt;width:205.55pt;height:2pt;z-index:-251499520;mso-wrap-distance-left:0;mso-wrap-distance-right:0;mso-position-horizontal-relative:page" coordorigin="1701,179" coordsize="4111,40">
            <v:line id="_x0000_s3452" alt="" style="position:absolute" from="1701,199" to="2721,199" strokecolor="#fbba00" strokeweight="2pt"/>
            <v:line id="_x0000_s3453" alt="" style="position:absolute" from="2721,199" to="5811,199" strokecolor="#fbba00" strokeweight="2pt"/>
            <w10:wrap type="topAndBottom" anchorx="page"/>
          </v:group>
        </w:pict>
      </w:r>
      <w:r>
        <w:pict w14:anchorId="474D8C8B">
          <v:group id="_x0000_s3448" alt="" style="position:absolute;margin-left:304.7pt;margin-top:8.95pt;width:205.55pt;height:2pt;z-index:-251498496;mso-wrap-distance-left:0;mso-wrap-distance-right:0;mso-position-horizontal-relative:page" coordorigin="6094,179" coordsize="4111,40">
            <v:line id="_x0000_s3449" alt="" style="position:absolute" from="6094,199" to="7115,199" strokecolor="#fbba00" strokeweight="2pt"/>
            <v:line id="_x0000_s3450" alt="" style="position:absolute" from="7115,199" to="10205,199" strokecolor="#fbba00" strokeweight="2pt"/>
            <w10:wrap type="topAndBottom" anchorx="page"/>
          </v:group>
        </w:pict>
      </w:r>
    </w:p>
    <w:p w14:paraId="23BF1827" w14:textId="77777777" w:rsidR="000B4ABD" w:rsidRDefault="000B4ABD">
      <w:pPr>
        <w:rPr>
          <w:rFonts w:ascii="NotoSerif-Black"/>
          <w:sz w:val="10"/>
        </w:rPr>
        <w:sectPr w:rsidR="000B4ABD">
          <w:headerReference w:type="even" r:id="rId215"/>
          <w:headerReference w:type="default" r:id="rId216"/>
          <w:pgSz w:w="11910" w:h="16840"/>
          <w:pgMar w:top="1300" w:right="1000" w:bottom="280" w:left="0" w:header="850" w:footer="0" w:gutter="0"/>
          <w:pgNumType w:start="46"/>
          <w:cols w:space="720"/>
        </w:sectPr>
      </w:pPr>
    </w:p>
    <w:p w14:paraId="750E67FB" w14:textId="77777777" w:rsidR="000B4ABD" w:rsidRDefault="00E902B2">
      <w:pPr>
        <w:pStyle w:val="BodyText"/>
        <w:rPr>
          <w:rFonts w:ascii="NotoSerif-Black"/>
          <w:b/>
        </w:rPr>
      </w:pPr>
      <w:r>
        <w:pict w14:anchorId="44B803E4">
          <v:rect id="_x0000_s3447" alt="" style="position:absolute;margin-left:566.95pt;margin-top:99.2pt;width:28.35pt;height:36.3pt;z-index:251559936;mso-wrap-edited:f;mso-width-percent:0;mso-height-percent:0;mso-position-horizontal-relative:page;mso-position-vertical-relative:page;mso-width-percent:0;mso-height-percent:0" fillcolor="#fbba00" stroked="f">
            <w10:wrap anchorx="page" anchory="page"/>
          </v:rect>
        </w:pict>
      </w:r>
      <w:r>
        <w:pict w14:anchorId="06D7A125">
          <v:shape id="_x0000_s3446" type="#_x0000_t202" alt="" style="position:absolute;margin-left:571.6pt;margin-top:149.25pt;width:12.9pt;height:73.5pt;z-index:251561984;mso-wrap-style:square;mso-wrap-edited:f;mso-width-percent:0;mso-height-percent:0;mso-position-horizontal-relative:page;mso-position-vertical-relative:page;mso-width-percent:0;mso-height-percent:0;v-text-anchor:top" filled="f" stroked="f">
            <v:textbox style="layout-flow:vertical" inset="0,0,0,0">
              <w:txbxContent>
                <w:p w14:paraId="416CD296" w14:textId="77777777" w:rsidR="000B4ABD" w:rsidRDefault="006E238D">
                  <w:pPr>
                    <w:spacing w:before="20"/>
                    <w:ind w:left="20"/>
                    <w:rPr>
                      <w:sz w:val="16"/>
                    </w:rPr>
                  </w:pPr>
                  <w:r>
                    <w:rPr>
                      <w:color w:val="24305E"/>
                      <w:sz w:val="16"/>
                    </w:rPr>
                    <w:t>Eating Statement 2</w:t>
                  </w:r>
                </w:p>
              </w:txbxContent>
            </v:textbox>
            <w10:wrap anchorx="page" anchory="page"/>
          </v:shape>
        </w:pict>
      </w:r>
    </w:p>
    <w:p w14:paraId="56C19172" w14:textId="77777777" w:rsidR="000B4ABD" w:rsidRDefault="000B4ABD">
      <w:pPr>
        <w:pStyle w:val="BodyText"/>
        <w:spacing w:before="11"/>
        <w:rPr>
          <w:rFonts w:ascii="NotoSerif-Black"/>
          <w:b/>
          <w:sz w:val="21"/>
        </w:rPr>
      </w:pPr>
    </w:p>
    <w:p w14:paraId="5AF5AFCF" w14:textId="77777777" w:rsidR="000B4ABD" w:rsidRDefault="006E238D">
      <w:pPr>
        <w:spacing w:before="100"/>
        <w:ind w:left="1700"/>
        <w:rPr>
          <w:rFonts w:ascii="NotoSerif-Black"/>
          <w:b/>
        </w:rPr>
      </w:pPr>
      <w:r>
        <w:rPr>
          <w:rFonts w:ascii="NotoSerif-Black"/>
          <w:b/>
          <w:color w:val="24305E"/>
        </w:rPr>
        <w:t>Eating Statement 2</w:t>
      </w:r>
    </w:p>
    <w:p w14:paraId="1E667989" w14:textId="77777777" w:rsidR="000B4ABD" w:rsidRDefault="00E902B2">
      <w:pPr>
        <w:spacing w:before="154" w:line="211" w:lineRule="auto"/>
        <w:ind w:left="1700" w:right="2951"/>
        <w:rPr>
          <w:rFonts w:ascii="NotoSerif-Black"/>
          <w:b/>
          <w:sz w:val="40"/>
        </w:rPr>
      </w:pPr>
      <w:r>
        <w:pict w14:anchorId="285A4A2F">
          <v:group id="_x0000_s3433" alt="" style="position:absolute;left:0;text-align:left;margin-left:446.55pt;margin-top:6.05pt;width:62.35pt;height:37.6pt;z-index:251560960;mso-position-horizontal-relative:page" coordorigin="8931,121" coordsize="1247,752">
            <v:shape id="_x0000_s3434" alt="" style="position:absolute;left:8970;top:593;width:1207;height:279" coordorigin="8971,593" coordsize="1207,279" path="m9271,593r-14,5l9264,603r-66,2l9136,614r-61,12l9013,642r-42,23l8971,676r81,27l9119,708r69,l9256,712r15,2l9286,723r-3,10l9265,745r-174,34l9079,782r-10,5l9060,792r-5,10l9056,812r62,31l9208,855r74,6l9357,866r76,3l9508,871r76,1l9735,872r85,-1l9904,869r84,-4l10071,856r82,-14l10177,823r-3,-12l10161,801r-13,-3l10135,795r-29,-3l10090,787r-11,-8l10075,768r4,-11l10083,752r4,-1l10107,743r22,-7l10148,728r11,-13l10162,706r-7,-10l10086,678r-71,-2l9966,674r-99,-4l9798,657r-14,-11l9860,624r9,-11l9862,604r-21,-7l9271,593xe" fillcolor="#fbba00" stroked="f">
              <v:path arrowok="t"/>
            </v:shape>
            <v:shape id="_x0000_s3435" alt="" style="position:absolute;left:8939;top:531;width:752;height:117" coordorigin="8940,531" coordsize="752,117" path="m8940,648r71,-33l9083,588r74,-22l9232,549r76,-11l9385,532r76,-1l9538,536r77,11l9691,563e" filled="f" strokecolor="#24305e" strokeweight=".92pt">
              <v:path arrowok="t"/>
            </v:shape>
            <v:shape id="_x0000_s3436" type="#_x0000_t75" alt="" style="position:absolute;left:9542;top:185;width:173;height:357">
              <v:imagedata r:id="rId217" o:title=""/>
            </v:shape>
            <v:shape id="_x0000_s3437" type="#_x0000_t75" alt="" style="position:absolute;left:9230;top:539;width:262;height:231">
              <v:imagedata r:id="rId218" o:title=""/>
            </v:shape>
            <v:shape id="_x0000_s3438" alt="" style="position:absolute;left:9142;top:130;width:123;height:437" coordorigin="9143,130" coordsize="123,437" path="m9154,566r-8,-50l9143,460r2,-55l9167,294r44,-107l9248,130r17,85l9258,307r-24,90l9203,476r-30,59l9154,566e" filled="f" strokecolor="#24305e" strokeweight=".92pt">
              <v:path arrowok="t"/>
            </v:shape>
            <v:shape id="_x0000_s3439" alt="" style="position:absolute;left:9458;top:532;width:70;height:67" coordorigin="9458,533" coordsize="70,67" path="m9458,533r20,12l9497,562r17,18l9528,599e" filled="f" strokecolor="#24305e" strokeweight=".92pt">
              <v:path arrowok="t"/>
            </v:shape>
            <v:shape id="_x0000_s3440" alt="" style="position:absolute;left:9321;top:414;width:47;height:119" coordorigin="9321,414" coordsize="47,119" path="m9321,533r10,-34l9340,473r11,-25l9367,414e" filled="f" strokecolor="#24305e" strokeweight=".92pt">
              <v:path arrowok="t"/>
            </v:shape>
            <v:shape id="_x0000_s3441" type="#_x0000_t75" alt="" style="position:absolute;left:9678;top:536;width:338;height:127">
              <v:imagedata r:id="rId219" o:title=""/>
            </v:shape>
            <v:shape id="_x0000_s3442" alt="" style="position:absolute;left:9488;top:590;width:136;height:152" coordorigin="9488,590" coordsize="136,152" path="m9534,590r-23,8l9495,616r-7,26l9492,670r13,30l9527,723r25,15l9578,742r23,-8l9617,715r7,-25l9620,661r-13,-29l9585,608r-25,-14l9534,590xe" stroked="f">
              <v:path arrowok="t"/>
            </v:shape>
            <v:shape id="_x0000_s3443" alt="" style="position:absolute;left:9488;top:590;width:136;height:152" coordorigin="9488,590" coordsize="136,152" path="m9505,700r-13,-30l9488,642r7,-26l9511,598r23,-8l9560,594r25,14l9607,632r13,29l9624,690r-7,25l9601,734r-23,8l9552,738r-25,-15l9505,700xe" filled="f" strokecolor="#24305e" strokeweight=".46pt">
              <v:path arrowok="t"/>
            </v:shape>
            <v:shape id="_x0000_s3444" alt="" style="position:absolute;left:9336;top:257;width:260;height:484" coordorigin="9336,257" coordsize="260,484" o:spt="100" adj="0,,0" path="m9466,303r-10,-24l9438,262r-24,-5l9389,264r-24,17l9347,307r-10,31l9336,367r10,24l9364,407r24,5l9413,406r24,-18l9455,362r10,-30l9466,303xm9596,710r-4,-14l9585,677r-8,-20l9568,639r-11,-18l9550,610r-7,-10l9531,594r,-1l9522,592r-12,4l9500,609r-9,11l9490,629r,16l9491,662r4,16l9501,693r10,13l9522,717r12,10l9547,736r7,4l9576,738r15,-6l9595,725r1,-15xe" fillcolor="#fbba00" stroked="f">
              <v:stroke joinstyle="round"/>
              <v:formulas/>
              <v:path arrowok="t" o:connecttype="segments"/>
            </v:shape>
            <v:shape id="_x0000_s3445" alt="" style="position:absolute;left:9488;top:590;width:136;height:152" coordorigin="9488,590" coordsize="136,152" path="m9505,700r-13,-30l9488,642r7,-26l9511,598r23,-8l9560,594r25,14l9607,632r13,29l9624,690r-7,25l9601,734r-23,8l9552,738r-25,-15l9505,700xe" filled="f" strokecolor="#24305e" strokeweight=".92pt">
              <v:path arrowok="t"/>
            </v:shape>
            <w10:wrap anchorx="page"/>
          </v:group>
        </w:pict>
      </w:r>
      <w:bookmarkStart w:id="60" w:name="with_unsaturated_fats_instead_of_saturat"/>
      <w:bookmarkStart w:id="61" w:name="_bookmark34"/>
      <w:bookmarkEnd w:id="60"/>
      <w:bookmarkEnd w:id="61"/>
      <w:r w:rsidR="00D56FD6">
        <w:rPr>
          <w:rFonts w:ascii="NotoSerif-Black"/>
          <w:b/>
          <w:color w:val="24305E"/>
          <w:sz w:val="40"/>
        </w:rPr>
        <w:t>Choose and/or prepare food and drinks: with unsaturated fats instead of saturated</w:t>
      </w:r>
    </w:p>
    <w:p w14:paraId="6E3E84ED" w14:textId="77777777" w:rsidR="000B4ABD" w:rsidRDefault="000B4ABD">
      <w:pPr>
        <w:pStyle w:val="BodyText"/>
        <w:rPr>
          <w:rFonts w:ascii="NotoSerif-Black"/>
          <w:b/>
        </w:rPr>
      </w:pPr>
    </w:p>
    <w:p w14:paraId="6F7E60C5" w14:textId="77777777" w:rsidR="000B4ABD" w:rsidRDefault="000B4ABD">
      <w:pPr>
        <w:pStyle w:val="BodyText"/>
        <w:spacing w:before="2"/>
        <w:rPr>
          <w:rFonts w:ascii="NotoSerif-Black"/>
          <w:b/>
        </w:rPr>
      </w:pPr>
    </w:p>
    <w:tbl>
      <w:tblPr>
        <w:tblW w:w="0" w:type="auto"/>
        <w:tblInd w:w="1688" w:type="dxa"/>
        <w:tblLayout w:type="fixed"/>
        <w:tblCellMar>
          <w:left w:w="0" w:type="dxa"/>
          <w:right w:w="0" w:type="dxa"/>
        </w:tblCellMar>
        <w:tblLook w:val="01E0" w:firstRow="1" w:lastRow="1" w:firstColumn="1" w:lastColumn="1" w:noHBand="0" w:noVBand="0"/>
      </w:tblPr>
      <w:tblGrid>
        <w:gridCol w:w="8507"/>
      </w:tblGrid>
      <w:tr w:rsidR="000B4ABD" w14:paraId="3F09D89C" w14:textId="77777777">
        <w:trPr>
          <w:trHeight w:val="673"/>
        </w:trPr>
        <w:tc>
          <w:tcPr>
            <w:tcW w:w="8507" w:type="dxa"/>
            <w:tcBorders>
              <w:top w:val="single" w:sz="18" w:space="0" w:color="FBBA00"/>
            </w:tcBorders>
            <w:shd w:val="clear" w:color="auto" w:fill="FFF8EB"/>
          </w:tcPr>
          <w:p w14:paraId="5E535C54" w14:textId="77777777" w:rsidR="000B4ABD" w:rsidRDefault="006E238D">
            <w:pPr>
              <w:pStyle w:val="TableParagraph"/>
              <w:spacing w:before="119"/>
              <w:ind w:left="190"/>
              <w:rPr>
                <w:rFonts w:ascii="NotoSerif-Black"/>
                <w:b/>
                <w:sz w:val="28"/>
              </w:rPr>
            </w:pPr>
            <w:r>
              <w:rPr>
                <w:rFonts w:ascii="NotoSerif-Black"/>
                <w:b/>
                <w:color w:val="24305E"/>
                <w:sz w:val="28"/>
              </w:rPr>
              <w:t>Reasons for the recommendation</w:t>
            </w:r>
          </w:p>
        </w:tc>
      </w:tr>
      <w:tr w:rsidR="000B4ABD" w14:paraId="227721D2" w14:textId="77777777">
        <w:trPr>
          <w:trHeight w:val="3045"/>
        </w:trPr>
        <w:tc>
          <w:tcPr>
            <w:tcW w:w="8507" w:type="dxa"/>
            <w:tcBorders>
              <w:bottom w:val="single" w:sz="4" w:space="0" w:color="FBBA00"/>
            </w:tcBorders>
          </w:tcPr>
          <w:p w14:paraId="77C7A732" w14:textId="77777777" w:rsidR="000B4ABD" w:rsidRDefault="006E238D">
            <w:pPr>
              <w:pStyle w:val="TableParagraph"/>
              <w:spacing w:before="141"/>
              <w:ind w:left="190"/>
              <w:rPr>
                <w:sz w:val="20"/>
              </w:rPr>
            </w:pPr>
            <w:r>
              <w:rPr>
                <w:sz w:val="20"/>
              </w:rPr>
              <w:t>The types of fat people consume affect their risk of cardiovascular disease.</w:t>
            </w:r>
          </w:p>
          <w:p w14:paraId="416610CA" w14:textId="77777777" w:rsidR="000B4ABD" w:rsidRDefault="006E238D">
            <w:pPr>
              <w:pStyle w:val="TableParagraph"/>
              <w:numPr>
                <w:ilvl w:val="0"/>
                <w:numId w:val="35"/>
              </w:numPr>
              <w:tabs>
                <w:tab w:val="left" w:pos="474"/>
              </w:tabs>
              <w:spacing w:before="198" w:line="264" w:lineRule="auto"/>
              <w:ind w:right="572"/>
              <w:jc w:val="both"/>
              <w:rPr>
                <w:sz w:val="20"/>
              </w:rPr>
            </w:pPr>
            <w:r>
              <w:rPr>
                <w:sz w:val="20"/>
              </w:rPr>
              <w:t>Reducing saturated fat intake and partially replacing it with unsaturated fats, in particular polyunsaturated fats, is linked with a decreased risk of</w:t>
            </w:r>
            <w:r>
              <w:rPr>
                <w:spacing w:val="-32"/>
                <w:sz w:val="20"/>
              </w:rPr>
              <w:t xml:space="preserve"> </w:t>
            </w:r>
            <w:r>
              <w:rPr>
                <w:sz w:val="20"/>
              </w:rPr>
              <w:t>cardiovascular disease (Hooper at al 2015).</w:t>
            </w:r>
          </w:p>
          <w:p w14:paraId="039EF751" w14:textId="77777777" w:rsidR="000B4ABD" w:rsidRDefault="006E238D">
            <w:pPr>
              <w:pStyle w:val="TableParagraph"/>
              <w:numPr>
                <w:ilvl w:val="0"/>
                <w:numId w:val="35"/>
              </w:numPr>
              <w:tabs>
                <w:tab w:val="left" w:pos="474"/>
              </w:tabs>
              <w:spacing w:before="86" w:line="264" w:lineRule="auto"/>
              <w:ind w:right="176"/>
              <w:jc w:val="both"/>
              <w:rPr>
                <w:sz w:val="20"/>
              </w:rPr>
            </w:pPr>
            <w:r>
              <w:rPr>
                <w:sz w:val="20"/>
              </w:rPr>
              <w:t>The evidence base underpinning these Guidelines Statements supports eating patterns that include plant- and marine-based fats, but that are low in saturated</w:t>
            </w:r>
            <w:r>
              <w:rPr>
                <w:spacing w:val="-13"/>
                <w:sz w:val="20"/>
              </w:rPr>
              <w:t xml:space="preserve"> </w:t>
            </w:r>
            <w:r>
              <w:rPr>
                <w:spacing w:val="-4"/>
                <w:sz w:val="20"/>
              </w:rPr>
              <w:t>fat.</w:t>
            </w:r>
          </w:p>
          <w:p w14:paraId="0482A16A" w14:textId="77777777" w:rsidR="000B4ABD" w:rsidRDefault="006E238D">
            <w:pPr>
              <w:pStyle w:val="TableParagraph"/>
              <w:numPr>
                <w:ilvl w:val="0"/>
                <w:numId w:val="35"/>
              </w:numPr>
              <w:tabs>
                <w:tab w:val="left" w:pos="474"/>
              </w:tabs>
              <w:spacing w:before="86" w:line="264" w:lineRule="auto"/>
              <w:ind w:right="277"/>
              <w:jc w:val="both"/>
              <w:rPr>
                <w:sz w:val="20"/>
              </w:rPr>
            </w:pPr>
            <w:r>
              <w:rPr>
                <w:sz w:val="20"/>
              </w:rPr>
              <w:t xml:space="preserve">The recommended intake for saturated fat and trans-fats together is no more </w:t>
            </w:r>
            <w:r>
              <w:rPr>
                <w:spacing w:val="-4"/>
                <w:sz w:val="20"/>
              </w:rPr>
              <w:t xml:space="preserve">than </w:t>
            </w:r>
            <w:r>
              <w:rPr>
                <w:sz w:val="20"/>
              </w:rPr>
              <w:t>10 percent of total energy (NHMRC 2006; Nordic Council of Ministers</w:t>
            </w:r>
            <w:r>
              <w:rPr>
                <w:spacing w:val="-6"/>
                <w:sz w:val="20"/>
              </w:rPr>
              <w:t xml:space="preserve"> </w:t>
            </w:r>
            <w:r>
              <w:rPr>
                <w:sz w:val="20"/>
              </w:rPr>
              <w:t>2014).</w:t>
            </w:r>
          </w:p>
        </w:tc>
      </w:tr>
    </w:tbl>
    <w:p w14:paraId="4F59459D" w14:textId="77777777" w:rsidR="000B4ABD" w:rsidRDefault="000B4ABD">
      <w:pPr>
        <w:pStyle w:val="BodyText"/>
        <w:rPr>
          <w:rFonts w:ascii="NotoSerif-Black"/>
          <w:b/>
        </w:rPr>
      </w:pPr>
    </w:p>
    <w:p w14:paraId="2ED06716" w14:textId="77777777" w:rsidR="000B4ABD" w:rsidRDefault="006E238D">
      <w:pPr>
        <w:pStyle w:val="Heading5"/>
        <w:spacing w:before="276"/>
      </w:pPr>
      <w:r>
        <w:rPr>
          <w:color w:val="24305E"/>
        </w:rPr>
        <w:t>Background</w:t>
      </w:r>
    </w:p>
    <w:p w14:paraId="0C0F82AC" w14:textId="77777777" w:rsidR="000B4ABD" w:rsidRDefault="006E238D">
      <w:pPr>
        <w:pStyle w:val="BodyText"/>
        <w:spacing w:before="231" w:line="264" w:lineRule="auto"/>
        <w:ind w:left="1700" w:right="811"/>
      </w:pPr>
      <w:r>
        <w:t>Fats are found in both animal and plant foods and together they provide fat-soluble vitamins A,</w:t>
      </w:r>
      <w:r>
        <w:rPr>
          <w:spacing w:val="-5"/>
        </w:rPr>
        <w:t xml:space="preserve"> D, </w:t>
      </w:r>
      <w:r>
        <w:t xml:space="preserve">E and K. Fats contain a </w:t>
      </w:r>
      <w:r>
        <w:rPr>
          <w:spacing w:val="-3"/>
        </w:rPr>
        <w:t xml:space="preserve">mixture </w:t>
      </w:r>
      <w:r>
        <w:t xml:space="preserve">of </w:t>
      </w:r>
      <w:r>
        <w:rPr>
          <w:spacing w:val="-3"/>
        </w:rPr>
        <w:t xml:space="preserve">saturated </w:t>
      </w:r>
      <w:r>
        <w:t>and poly-and</w:t>
      </w:r>
      <w:r>
        <w:rPr>
          <w:spacing w:val="-5"/>
        </w:rPr>
        <w:t xml:space="preserve"> mono-unsaturated </w:t>
      </w:r>
      <w:r>
        <w:t>fatty acids and are categorised according to the proportions of fatty acids and their chemical structure. Animal fats are mostly saturated while plant or vegetable fats are mostly mono- or poly-unsaturated. The exceptions are coconut and palm oil, which contain high levels of saturated fatty acids.</w:t>
      </w:r>
    </w:p>
    <w:p w14:paraId="4A14C57E" w14:textId="77777777" w:rsidR="000B4ABD" w:rsidRDefault="006E238D">
      <w:pPr>
        <w:pStyle w:val="BodyText"/>
        <w:spacing w:before="172" w:line="264" w:lineRule="auto"/>
        <w:ind w:left="1700" w:right="1147"/>
      </w:pPr>
      <w:r>
        <w:t>Both saturated and unsaturated fats are very energy-dense. Eating a lot of fat can contribute to excess energy (kilojoules) intake, which in turn can lead to weight gain.</w:t>
      </w:r>
    </w:p>
    <w:p w14:paraId="19E957C8" w14:textId="77777777" w:rsidR="000B4ABD" w:rsidRDefault="000B4ABD">
      <w:pPr>
        <w:spacing w:line="264" w:lineRule="auto"/>
        <w:sectPr w:rsidR="000B4ABD">
          <w:pgSz w:w="11910" w:h="16840"/>
          <w:pgMar w:top="1300" w:right="1000" w:bottom="280" w:left="0" w:header="850" w:footer="0" w:gutter="0"/>
          <w:cols w:space="720"/>
        </w:sectPr>
      </w:pPr>
    </w:p>
    <w:p w14:paraId="27D94170" w14:textId="77777777" w:rsidR="000B4ABD" w:rsidRDefault="000B4ABD">
      <w:pPr>
        <w:pStyle w:val="BodyText"/>
      </w:pPr>
    </w:p>
    <w:p w14:paraId="54B03EDA" w14:textId="77777777" w:rsidR="000B4ABD" w:rsidRDefault="000B4ABD">
      <w:pPr>
        <w:pStyle w:val="BodyText"/>
        <w:spacing w:before="3" w:after="1"/>
        <w:rPr>
          <w:sz w:val="29"/>
        </w:rPr>
      </w:pPr>
    </w:p>
    <w:p w14:paraId="086810E2" w14:textId="77777777" w:rsidR="000B4ABD" w:rsidRDefault="00E902B2">
      <w:pPr>
        <w:pStyle w:val="BodyText"/>
        <w:ind w:left="1133"/>
      </w:pPr>
      <w:r>
        <w:pict w14:anchorId="3D9A1CF8">
          <v:group id="_x0000_s3430" alt="" style="width:453.55pt;height:199.55pt;mso-position-horizontal-relative:char;mso-position-vertical-relative:line" coordsize="9071,3991">
            <v:rect id="_x0000_s3431" alt="" style="position:absolute;top:398;width:567;height:727" fillcolor="#fbba00" stroked="f"/>
            <v:shape id="_x0000_s3432" type="#_x0000_t202" alt="" style="position:absolute;left:566;width:8504;height:3991;mso-wrap-style:square;v-text-anchor:top" fillcolor="#fff8eb" stroked="f">
              <v:textbox inset="0,0,0,0">
                <w:txbxContent>
                  <w:p w14:paraId="1C578ED4" w14:textId="77777777" w:rsidR="000B4ABD" w:rsidRDefault="000B4ABD">
                    <w:pPr>
                      <w:spacing w:before="13"/>
                      <w:rPr>
                        <w:sz w:val="24"/>
                      </w:rPr>
                    </w:pPr>
                  </w:p>
                  <w:p w14:paraId="660F2B09" w14:textId="77777777" w:rsidR="000B4ABD" w:rsidRDefault="006E238D">
                    <w:pPr>
                      <w:ind w:left="340"/>
                      <w:rPr>
                        <w:b/>
                        <w:sz w:val="20"/>
                      </w:rPr>
                    </w:pPr>
                    <w:r>
                      <w:rPr>
                        <w:b/>
                        <w:color w:val="24305E"/>
                        <w:sz w:val="20"/>
                      </w:rPr>
                      <w:t>Understanding trans-fatty acids</w:t>
                    </w:r>
                  </w:p>
                  <w:p w14:paraId="6EF2F82B" w14:textId="77777777" w:rsidR="000B4ABD" w:rsidRDefault="006E238D">
                    <w:pPr>
                      <w:spacing w:before="198" w:line="264" w:lineRule="auto"/>
                      <w:ind w:left="340" w:right="501"/>
                      <w:rPr>
                        <w:sz w:val="20"/>
                      </w:rPr>
                    </w:pPr>
                    <w:r>
                      <w:rPr>
                        <w:sz w:val="20"/>
                      </w:rPr>
                      <w:t>Trans-fatty acids (TFAs) occur naturally in small amounts in some foods such as butter, cheese and meat. However, most TFAs in foods have been formed during food manufacturing processes such as hydrogenation. Strong evidence indicates that these TFAs increase the amount of low-density lipoprotein (LDL) cholesterol in the blood, which is a major risk factor for coronary heart disease.</w:t>
                    </w:r>
                  </w:p>
                  <w:p w14:paraId="7A278C25" w14:textId="77777777" w:rsidR="000B4ABD" w:rsidRDefault="006E238D">
                    <w:pPr>
                      <w:spacing w:before="171" w:line="264" w:lineRule="auto"/>
                      <w:ind w:left="340" w:right="584"/>
                      <w:rPr>
                        <w:sz w:val="20"/>
                      </w:rPr>
                    </w:pPr>
                    <w:r>
                      <w:rPr>
                        <w:sz w:val="20"/>
                      </w:rPr>
                      <w:t xml:space="preserve">The World Health Organization recommends that no more than 1 percent of a person’s daily energy intake comes from TFAs. The average intake level of TFAs in New Zealand is an estimated 0.6 percent (FSANZ 2009), which is well below </w:t>
                    </w:r>
                    <w:r>
                      <w:rPr>
                        <w:spacing w:val="-6"/>
                        <w:sz w:val="20"/>
                      </w:rPr>
                      <w:t xml:space="preserve">the </w:t>
                    </w:r>
                    <w:r>
                      <w:rPr>
                        <w:sz w:val="20"/>
                      </w:rPr>
                      <w:t>1 percent upper</w:t>
                    </w:r>
                    <w:r>
                      <w:rPr>
                        <w:spacing w:val="-1"/>
                        <w:sz w:val="20"/>
                      </w:rPr>
                      <w:t xml:space="preserve"> </w:t>
                    </w:r>
                    <w:r>
                      <w:rPr>
                        <w:sz w:val="20"/>
                      </w:rPr>
                      <w:t>level.</w:t>
                    </w:r>
                  </w:p>
                </w:txbxContent>
              </v:textbox>
            </v:shape>
            <w10:anchorlock/>
          </v:group>
        </w:pict>
      </w:r>
    </w:p>
    <w:p w14:paraId="773A8FD1" w14:textId="77777777" w:rsidR="000B4ABD" w:rsidRDefault="000B4ABD">
      <w:pPr>
        <w:pStyle w:val="BodyText"/>
      </w:pPr>
    </w:p>
    <w:p w14:paraId="1CAC4C8C" w14:textId="77777777" w:rsidR="000B4ABD" w:rsidRDefault="000B4ABD">
      <w:pPr>
        <w:pStyle w:val="BodyText"/>
        <w:spacing w:before="5"/>
        <w:rPr>
          <w:sz w:val="18"/>
        </w:rPr>
      </w:pPr>
    </w:p>
    <w:p w14:paraId="19016802" w14:textId="77777777" w:rsidR="000B4ABD" w:rsidRDefault="006E238D">
      <w:pPr>
        <w:pStyle w:val="Heading5"/>
        <w:spacing w:before="115" w:line="228" w:lineRule="auto"/>
        <w:ind w:right="2580"/>
      </w:pPr>
      <w:r>
        <w:rPr>
          <w:color w:val="24305E"/>
        </w:rPr>
        <w:t>Choosing or preparing foods and drinks with unsaturated fats instead of saturated fats</w:t>
      </w:r>
    </w:p>
    <w:p w14:paraId="65FFE3B3" w14:textId="77777777" w:rsidR="000B4ABD" w:rsidRDefault="006E238D">
      <w:pPr>
        <w:pStyle w:val="BodyText"/>
        <w:spacing w:before="234" w:line="264" w:lineRule="auto"/>
        <w:ind w:left="1700" w:right="1398"/>
      </w:pPr>
      <w:r>
        <w:t>Unsaturated fats come mainly from plants. They are in foods such as seeds, nuts, avocados, canola and olive oil, and plant-based margarines. Some unsaturated fats come from animals, including oily fish like salmon, tuna, mackerel and sardines.</w:t>
      </w:r>
    </w:p>
    <w:p w14:paraId="24CF351A" w14:textId="77777777" w:rsidR="000B4ABD" w:rsidRDefault="006E238D">
      <w:pPr>
        <w:pStyle w:val="BodyText"/>
        <w:spacing w:before="1" w:line="264" w:lineRule="auto"/>
        <w:ind w:left="1700" w:right="1414"/>
      </w:pPr>
      <w:r>
        <w:t>Table 4 suggests some ways of reducing the amount of saturated fat you eat and replacing it with unsaturated fats.</w:t>
      </w:r>
    </w:p>
    <w:p w14:paraId="3C34EF93" w14:textId="77777777" w:rsidR="000B4ABD" w:rsidRDefault="000B4ABD">
      <w:pPr>
        <w:pStyle w:val="BodyText"/>
        <w:spacing w:before="10"/>
        <w:rPr>
          <w:sz w:val="24"/>
        </w:rPr>
      </w:pPr>
    </w:p>
    <w:p w14:paraId="55D7BF08" w14:textId="77777777" w:rsidR="000B4ABD" w:rsidRDefault="006E238D">
      <w:pPr>
        <w:ind w:left="1700"/>
        <w:rPr>
          <w:b/>
          <w:sz w:val="20"/>
        </w:rPr>
      </w:pPr>
      <w:bookmarkStart w:id="62" w:name="_bookmark35"/>
      <w:bookmarkEnd w:id="62"/>
      <w:r>
        <w:rPr>
          <w:b/>
          <w:color w:val="24305E"/>
          <w:sz w:val="20"/>
        </w:rPr>
        <w:t>Table 4: Ways to eat less saturated fat and make healthier choices</w:t>
      </w:r>
    </w:p>
    <w:p w14:paraId="50C86D92" w14:textId="77777777" w:rsidR="000B4ABD" w:rsidRDefault="000B4ABD">
      <w:pPr>
        <w:pStyle w:val="BodyText"/>
        <w:spacing w:before="1"/>
        <w:rPr>
          <w:b/>
          <w:sz w:val="14"/>
        </w:rPr>
      </w:pPr>
    </w:p>
    <w:tbl>
      <w:tblPr>
        <w:tblW w:w="0" w:type="auto"/>
        <w:tblInd w:w="1708" w:type="dxa"/>
        <w:tblLayout w:type="fixed"/>
        <w:tblCellMar>
          <w:left w:w="0" w:type="dxa"/>
          <w:right w:w="0" w:type="dxa"/>
        </w:tblCellMar>
        <w:tblLook w:val="01E0" w:firstRow="1" w:lastRow="1" w:firstColumn="1" w:lastColumn="1" w:noHBand="0" w:noVBand="0"/>
      </w:tblPr>
      <w:tblGrid>
        <w:gridCol w:w="8504"/>
      </w:tblGrid>
      <w:tr w:rsidR="000B4ABD" w14:paraId="5A3B4E02" w14:textId="77777777">
        <w:trPr>
          <w:trHeight w:val="481"/>
        </w:trPr>
        <w:tc>
          <w:tcPr>
            <w:tcW w:w="8504" w:type="dxa"/>
            <w:tcBorders>
              <w:top w:val="single" w:sz="18" w:space="0" w:color="FBBA00"/>
            </w:tcBorders>
          </w:tcPr>
          <w:p w14:paraId="342067CF" w14:textId="77777777" w:rsidR="000B4ABD" w:rsidRDefault="006E238D">
            <w:pPr>
              <w:pStyle w:val="TableParagraph"/>
              <w:spacing w:before="119"/>
              <w:ind w:left="181"/>
              <w:rPr>
                <w:b/>
                <w:sz w:val="18"/>
              </w:rPr>
            </w:pPr>
            <w:r>
              <w:rPr>
                <w:noProof/>
                <w:position w:val="-2"/>
              </w:rPr>
              <w:drawing>
                <wp:inline distT="0" distB="0" distL="0" distR="0" wp14:anchorId="455DACDB" wp14:editId="35BD205B">
                  <wp:extent cx="98412" cy="111175"/>
                  <wp:effectExtent l="0" t="0" r="0" b="0"/>
                  <wp:docPr id="81"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2.png"/>
                          <pic:cNvPicPr/>
                        </pic:nvPicPr>
                        <pic:blipFill>
                          <a:blip r:embed="rId220" cstate="print"/>
                          <a:stretch>
                            <a:fillRect/>
                          </a:stretch>
                        </pic:blipFill>
                        <pic:spPr>
                          <a:xfrm>
                            <a:off x="0" y="0"/>
                            <a:ext cx="98412" cy="111175"/>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Pr>
                <w:b/>
                <w:color w:val="24305E"/>
                <w:sz w:val="18"/>
              </w:rPr>
              <w:t>Ways to eat less saturated</w:t>
            </w:r>
            <w:r>
              <w:rPr>
                <w:b/>
                <w:color w:val="24305E"/>
                <w:spacing w:val="-1"/>
                <w:sz w:val="18"/>
              </w:rPr>
              <w:t xml:space="preserve"> </w:t>
            </w:r>
            <w:r>
              <w:rPr>
                <w:b/>
                <w:color w:val="24305E"/>
                <w:sz w:val="18"/>
              </w:rPr>
              <w:t>fat</w:t>
            </w:r>
          </w:p>
        </w:tc>
      </w:tr>
      <w:tr w:rsidR="000B4ABD" w14:paraId="35E52327" w14:textId="77777777">
        <w:trPr>
          <w:trHeight w:val="2366"/>
        </w:trPr>
        <w:tc>
          <w:tcPr>
            <w:tcW w:w="8504" w:type="dxa"/>
            <w:shd w:val="clear" w:color="auto" w:fill="FFF8EB"/>
          </w:tcPr>
          <w:p w14:paraId="302C8C74" w14:textId="77777777" w:rsidR="000B4ABD" w:rsidRDefault="006E238D">
            <w:pPr>
              <w:pStyle w:val="TableParagraph"/>
              <w:numPr>
                <w:ilvl w:val="0"/>
                <w:numId w:val="34"/>
              </w:numPr>
              <w:tabs>
                <w:tab w:val="left" w:pos="453"/>
                <w:tab w:val="left" w:pos="454"/>
              </w:tabs>
              <w:spacing w:before="113"/>
              <w:rPr>
                <w:sz w:val="18"/>
              </w:rPr>
            </w:pPr>
            <w:r>
              <w:rPr>
                <w:sz w:val="18"/>
              </w:rPr>
              <w:t>Choose meat with little visible fat or remove fat before</w:t>
            </w:r>
            <w:r>
              <w:rPr>
                <w:spacing w:val="-2"/>
                <w:sz w:val="18"/>
              </w:rPr>
              <w:t xml:space="preserve"> </w:t>
            </w:r>
            <w:r>
              <w:rPr>
                <w:sz w:val="18"/>
              </w:rPr>
              <w:t>cooking.</w:t>
            </w:r>
          </w:p>
          <w:p w14:paraId="3814FCEE" w14:textId="77777777" w:rsidR="000B4ABD" w:rsidRDefault="006E238D">
            <w:pPr>
              <w:pStyle w:val="TableParagraph"/>
              <w:numPr>
                <w:ilvl w:val="0"/>
                <w:numId w:val="34"/>
              </w:numPr>
              <w:tabs>
                <w:tab w:val="left" w:pos="453"/>
                <w:tab w:val="left" w:pos="454"/>
              </w:tabs>
              <w:spacing w:before="70"/>
              <w:rPr>
                <w:sz w:val="18"/>
              </w:rPr>
            </w:pPr>
            <w:r>
              <w:rPr>
                <w:sz w:val="18"/>
              </w:rPr>
              <w:t>Cook meat in a way that removes rather than adds fat. For example, you</w:t>
            </w:r>
            <w:r>
              <w:rPr>
                <w:spacing w:val="-6"/>
                <w:sz w:val="18"/>
              </w:rPr>
              <w:t xml:space="preserve"> </w:t>
            </w:r>
            <w:r>
              <w:rPr>
                <w:sz w:val="18"/>
              </w:rPr>
              <w:t>could:</w:t>
            </w:r>
          </w:p>
          <w:p w14:paraId="1838188B" w14:textId="77777777" w:rsidR="000B4ABD" w:rsidRDefault="006E238D">
            <w:pPr>
              <w:pStyle w:val="TableParagraph"/>
              <w:numPr>
                <w:ilvl w:val="1"/>
                <w:numId w:val="34"/>
              </w:numPr>
              <w:tabs>
                <w:tab w:val="left" w:pos="738"/>
              </w:tabs>
              <w:spacing w:before="70"/>
              <w:ind w:hanging="285"/>
              <w:rPr>
                <w:sz w:val="18"/>
              </w:rPr>
            </w:pPr>
            <w:r>
              <w:rPr>
                <w:sz w:val="18"/>
              </w:rPr>
              <w:t>grill it</w:t>
            </w:r>
          </w:p>
          <w:p w14:paraId="3B125D6B" w14:textId="77777777" w:rsidR="000B4ABD" w:rsidRDefault="006E238D">
            <w:pPr>
              <w:pStyle w:val="TableParagraph"/>
              <w:numPr>
                <w:ilvl w:val="1"/>
                <w:numId w:val="34"/>
              </w:numPr>
              <w:tabs>
                <w:tab w:val="left" w:pos="738"/>
              </w:tabs>
              <w:spacing w:before="70"/>
              <w:ind w:hanging="285"/>
              <w:rPr>
                <w:sz w:val="18"/>
              </w:rPr>
            </w:pPr>
            <w:r>
              <w:rPr>
                <w:sz w:val="18"/>
              </w:rPr>
              <w:t>roast or bake it, putting the meat on a rack so fat can drip off during</w:t>
            </w:r>
            <w:r>
              <w:rPr>
                <w:spacing w:val="-3"/>
                <w:sz w:val="18"/>
              </w:rPr>
              <w:t xml:space="preserve"> </w:t>
            </w:r>
            <w:r>
              <w:rPr>
                <w:sz w:val="18"/>
              </w:rPr>
              <w:t>cooking</w:t>
            </w:r>
          </w:p>
          <w:p w14:paraId="4A96B24E" w14:textId="77777777" w:rsidR="000B4ABD" w:rsidRDefault="006E238D">
            <w:pPr>
              <w:pStyle w:val="TableParagraph"/>
              <w:numPr>
                <w:ilvl w:val="1"/>
                <w:numId w:val="34"/>
              </w:numPr>
              <w:tabs>
                <w:tab w:val="left" w:pos="738"/>
              </w:tabs>
              <w:spacing w:before="70"/>
              <w:ind w:hanging="285"/>
              <w:rPr>
                <w:sz w:val="18"/>
              </w:rPr>
            </w:pPr>
            <w:r>
              <w:rPr>
                <w:sz w:val="18"/>
              </w:rPr>
              <w:t>boil it and skim off the liquid fat that comes to the surface.</w:t>
            </w:r>
          </w:p>
          <w:p w14:paraId="12432B69" w14:textId="77777777" w:rsidR="000B4ABD" w:rsidRDefault="006E238D">
            <w:pPr>
              <w:pStyle w:val="TableParagraph"/>
              <w:numPr>
                <w:ilvl w:val="0"/>
                <w:numId w:val="34"/>
              </w:numPr>
              <w:tabs>
                <w:tab w:val="left" w:pos="453"/>
                <w:tab w:val="left" w:pos="454"/>
              </w:tabs>
              <w:spacing w:before="166" w:line="225" w:lineRule="auto"/>
              <w:ind w:right="1288"/>
              <w:rPr>
                <w:sz w:val="18"/>
              </w:rPr>
            </w:pPr>
            <w:r>
              <w:rPr>
                <w:sz w:val="18"/>
              </w:rPr>
              <w:t xml:space="preserve">Leave the skin on when roasting or grilling chicken to help keep in the </w:t>
            </w:r>
            <w:r>
              <w:rPr>
                <w:spacing w:val="-3"/>
                <w:sz w:val="18"/>
              </w:rPr>
              <w:t xml:space="preserve">moisture, </w:t>
            </w:r>
            <w:r>
              <w:rPr>
                <w:sz w:val="18"/>
              </w:rPr>
              <w:t>then remove the skin and serve the chicken without</w:t>
            </w:r>
            <w:r>
              <w:rPr>
                <w:spacing w:val="-2"/>
                <w:sz w:val="18"/>
              </w:rPr>
              <w:t xml:space="preserve"> </w:t>
            </w:r>
            <w:r>
              <w:rPr>
                <w:sz w:val="18"/>
              </w:rPr>
              <w:t>it.</w:t>
            </w:r>
          </w:p>
        </w:tc>
      </w:tr>
    </w:tbl>
    <w:p w14:paraId="32825800" w14:textId="77777777" w:rsidR="000B4ABD" w:rsidRDefault="000B4ABD">
      <w:pPr>
        <w:spacing w:line="225" w:lineRule="auto"/>
        <w:rPr>
          <w:sz w:val="18"/>
        </w:rPr>
        <w:sectPr w:rsidR="000B4ABD">
          <w:pgSz w:w="11910" w:h="16840"/>
          <w:pgMar w:top="1300" w:right="1000" w:bottom="280" w:left="0" w:header="850" w:footer="0" w:gutter="0"/>
          <w:cols w:space="720"/>
        </w:sectPr>
      </w:pPr>
    </w:p>
    <w:p w14:paraId="4D76C0C1" w14:textId="77777777" w:rsidR="000B4ABD" w:rsidRDefault="006E238D">
      <w:pPr>
        <w:pStyle w:val="BodyText"/>
        <w:rPr>
          <w:b/>
        </w:rPr>
      </w:pPr>
      <w:r>
        <w:rPr>
          <w:noProof/>
        </w:rPr>
        <w:drawing>
          <wp:anchor distT="0" distB="0" distL="0" distR="0" simplePos="0" relativeHeight="251334656" behindDoc="1" locked="0" layoutInCell="1" allowOverlap="1" wp14:anchorId="338F11E2" wp14:editId="12ADE83E">
            <wp:simplePos x="0" y="0"/>
            <wp:positionH relativeFrom="page">
              <wp:posOffset>1194227</wp:posOffset>
            </wp:positionH>
            <wp:positionV relativeFrom="page">
              <wp:posOffset>1294747</wp:posOffset>
            </wp:positionV>
            <wp:extent cx="132016" cy="102012"/>
            <wp:effectExtent l="0" t="0" r="0" b="0"/>
            <wp:wrapNone/>
            <wp:docPr id="83"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3.png"/>
                    <pic:cNvPicPr/>
                  </pic:nvPicPr>
                  <pic:blipFill>
                    <a:blip r:embed="rId221" cstate="print"/>
                    <a:stretch>
                      <a:fillRect/>
                    </a:stretch>
                  </pic:blipFill>
                  <pic:spPr>
                    <a:xfrm>
                      <a:off x="0" y="0"/>
                      <a:ext cx="132016" cy="102012"/>
                    </a:xfrm>
                    <a:prstGeom prst="rect">
                      <a:avLst/>
                    </a:prstGeom>
                  </pic:spPr>
                </pic:pic>
              </a:graphicData>
            </a:graphic>
          </wp:anchor>
        </w:drawing>
      </w:r>
    </w:p>
    <w:p w14:paraId="5FCD9443" w14:textId="77777777" w:rsidR="000B4ABD" w:rsidRDefault="000B4ABD">
      <w:pPr>
        <w:pStyle w:val="BodyText"/>
        <w:spacing w:before="1" w:after="1"/>
        <w:rPr>
          <w:b/>
          <w:sz w:val="29"/>
        </w:rPr>
      </w:pPr>
    </w:p>
    <w:tbl>
      <w:tblPr>
        <w:tblW w:w="0" w:type="auto"/>
        <w:tblInd w:w="1708" w:type="dxa"/>
        <w:tblLayout w:type="fixed"/>
        <w:tblCellMar>
          <w:left w:w="0" w:type="dxa"/>
          <w:right w:w="0" w:type="dxa"/>
        </w:tblCellMar>
        <w:tblLook w:val="01E0" w:firstRow="1" w:lastRow="1" w:firstColumn="1" w:lastColumn="1" w:noHBand="0" w:noVBand="0"/>
      </w:tblPr>
      <w:tblGrid>
        <w:gridCol w:w="4284"/>
        <w:gridCol w:w="4224"/>
      </w:tblGrid>
      <w:tr w:rsidR="000B4ABD" w14:paraId="13E35019" w14:textId="77777777">
        <w:trPr>
          <w:trHeight w:val="305"/>
        </w:trPr>
        <w:tc>
          <w:tcPr>
            <w:tcW w:w="4284" w:type="dxa"/>
          </w:tcPr>
          <w:p w14:paraId="6CBDBA9C" w14:textId="77777777" w:rsidR="000B4ABD" w:rsidRDefault="006E238D">
            <w:pPr>
              <w:pStyle w:val="TableParagraph"/>
              <w:ind w:left="490"/>
              <w:rPr>
                <w:b/>
                <w:sz w:val="18"/>
              </w:rPr>
            </w:pPr>
            <w:r>
              <w:rPr>
                <w:b/>
                <w:color w:val="24305E"/>
                <w:sz w:val="18"/>
              </w:rPr>
              <w:t>Exchange</w:t>
            </w:r>
          </w:p>
        </w:tc>
        <w:tc>
          <w:tcPr>
            <w:tcW w:w="4224" w:type="dxa"/>
          </w:tcPr>
          <w:p w14:paraId="45ACDE92" w14:textId="77777777" w:rsidR="000B4ABD" w:rsidRDefault="006E238D">
            <w:pPr>
              <w:pStyle w:val="TableParagraph"/>
              <w:ind w:left="169"/>
              <w:rPr>
                <w:b/>
                <w:sz w:val="18"/>
              </w:rPr>
            </w:pPr>
            <w:r>
              <w:rPr>
                <w:b/>
                <w:color w:val="24305E"/>
                <w:sz w:val="18"/>
              </w:rPr>
              <w:t>For</w:t>
            </w:r>
          </w:p>
        </w:tc>
      </w:tr>
      <w:tr w:rsidR="000B4ABD" w14:paraId="5FFABA93" w14:textId="77777777">
        <w:trPr>
          <w:trHeight w:val="465"/>
        </w:trPr>
        <w:tc>
          <w:tcPr>
            <w:tcW w:w="4284" w:type="dxa"/>
            <w:tcBorders>
              <w:bottom w:val="single" w:sz="8" w:space="0" w:color="FFFFFF"/>
            </w:tcBorders>
            <w:shd w:val="clear" w:color="auto" w:fill="FFF8EB"/>
          </w:tcPr>
          <w:p w14:paraId="12848662" w14:textId="77777777" w:rsidR="000B4ABD" w:rsidRDefault="006E238D">
            <w:pPr>
              <w:pStyle w:val="TableParagraph"/>
              <w:spacing w:before="113"/>
              <w:ind w:left="170"/>
              <w:rPr>
                <w:sz w:val="18"/>
              </w:rPr>
            </w:pPr>
            <w:r>
              <w:rPr>
                <w:sz w:val="18"/>
              </w:rPr>
              <w:t>Butter</w:t>
            </w:r>
          </w:p>
        </w:tc>
        <w:tc>
          <w:tcPr>
            <w:tcW w:w="4224" w:type="dxa"/>
            <w:tcBorders>
              <w:bottom w:val="single" w:sz="8" w:space="0" w:color="FFFFFF"/>
            </w:tcBorders>
            <w:shd w:val="clear" w:color="auto" w:fill="FFF1D7"/>
          </w:tcPr>
          <w:p w14:paraId="01241308" w14:textId="77777777" w:rsidR="000B4ABD" w:rsidRDefault="006E238D">
            <w:pPr>
              <w:pStyle w:val="TableParagraph"/>
              <w:spacing w:before="113"/>
              <w:ind w:left="169"/>
              <w:rPr>
                <w:sz w:val="18"/>
              </w:rPr>
            </w:pPr>
            <w:r>
              <w:rPr>
                <w:sz w:val="18"/>
              </w:rPr>
              <w:t>Margarine or other plant-based spreads</w:t>
            </w:r>
          </w:p>
        </w:tc>
      </w:tr>
      <w:tr w:rsidR="000B4ABD" w14:paraId="5A5A895C" w14:textId="77777777">
        <w:trPr>
          <w:trHeight w:val="685"/>
        </w:trPr>
        <w:tc>
          <w:tcPr>
            <w:tcW w:w="4284" w:type="dxa"/>
            <w:tcBorders>
              <w:top w:val="single" w:sz="8" w:space="0" w:color="FFFFFF"/>
              <w:bottom w:val="single" w:sz="8" w:space="0" w:color="FFFFFF"/>
            </w:tcBorders>
            <w:shd w:val="clear" w:color="auto" w:fill="FFF8EB"/>
          </w:tcPr>
          <w:p w14:paraId="30D47ABD" w14:textId="77777777" w:rsidR="000B4ABD" w:rsidRDefault="000B4ABD">
            <w:pPr>
              <w:pStyle w:val="TableParagraph"/>
              <w:rPr>
                <w:b/>
                <w:sz w:val="16"/>
              </w:rPr>
            </w:pPr>
          </w:p>
          <w:p w14:paraId="627561BA" w14:textId="77777777" w:rsidR="000B4ABD" w:rsidRDefault="006E238D">
            <w:pPr>
              <w:pStyle w:val="TableParagraph"/>
              <w:ind w:left="170"/>
              <w:rPr>
                <w:sz w:val="18"/>
              </w:rPr>
            </w:pPr>
            <w:r>
              <w:rPr>
                <w:sz w:val="18"/>
              </w:rPr>
              <w:t>Lard and/or dripping</w:t>
            </w:r>
          </w:p>
        </w:tc>
        <w:tc>
          <w:tcPr>
            <w:tcW w:w="4224" w:type="dxa"/>
            <w:tcBorders>
              <w:top w:val="single" w:sz="8" w:space="0" w:color="FFFFFF"/>
              <w:bottom w:val="single" w:sz="8" w:space="0" w:color="FFFFFF"/>
            </w:tcBorders>
            <w:shd w:val="clear" w:color="auto" w:fill="FFF1D7"/>
          </w:tcPr>
          <w:p w14:paraId="4C32F7D5" w14:textId="77777777" w:rsidR="000B4ABD" w:rsidRDefault="006E238D">
            <w:pPr>
              <w:pStyle w:val="TableParagraph"/>
              <w:spacing w:before="115" w:line="225" w:lineRule="auto"/>
              <w:ind w:left="169" w:right="399"/>
              <w:rPr>
                <w:sz w:val="18"/>
              </w:rPr>
            </w:pPr>
            <w:r>
              <w:rPr>
                <w:sz w:val="18"/>
              </w:rPr>
              <w:t>Water, small amount of plant-based oils, eg, canola</w:t>
            </w:r>
          </w:p>
        </w:tc>
      </w:tr>
      <w:tr w:rsidR="000B4ABD" w14:paraId="2EA3B56F" w14:textId="77777777">
        <w:trPr>
          <w:trHeight w:val="455"/>
        </w:trPr>
        <w:tc>
          <w:tcPr>
            <w:tcW w:w="4284" w:type="dxa"/>
            <w:tcBorders>
              <w:top w:val="single" w:sz="8" w:space="0" w:color="FFFFFF"/>
              <w:bottom w:val="single" w:sz="8" w:space="0" w:color="FFFFFF"/>
            </w:tcBorders>
            <w:shd w:val="clear" w:color="auto" w:fill="FFF8EB"/>
          </w:tcPr>
          <w:p w14:paraId="5E54663C" w14:textId="77777777" w:rsidR="000B4ABD" w:rsidRDefault="006E238D">
            <w:pPr>
              <w:pStyle w:val="TableParagraph"/>
              <w:spacing w:before="103"/>
              <w:ind w:left="170"/>
              <w:rPr>
                <w:sz w:val="18"/>
              </w:rPr>
            </w:pPr>
            <w:r>
              <w:rPr>
                <w:sz w:val="18"/>
              </w:rPr>
              <w:t>Full-fat milk, high-/full-fat cheese</w:t>
            </w:r>
          </w:p>
        </w:tc>
        <w:tc>
          <w:tcPr>
            <w:tcW w:w="4224" w:type="dxa"/>
            <w:tcBorders>
              <w:top w:val="single" w:sz="8" w:space="0" w:color="FFFFFF"/>
              <w:bottom w:val="single" w:sz="8" w:space="0" w:color="FFFFFF"/>
            </w:tcBorders>
            <w:shd w:val="clear" w:color="auto" w:fill="FFF1D7"/>
          </w:tcPr>
          <w:p w14:paraId="66E30780" w14:textId="77777777" w:rsidR="000B4ABD" w:rsidRDefault="006E238D">
            <w:pPr>
              <w:pStyle w:val="TableParagraph"/>
              <w:spacing w:before="103"/>
              <w:ind w:left="169"/>
              <w:rPr>
                <w:sz w:val="18"/>
              </w:rPr>
            </w:pPr>
            <w:r>
              <w:rPr>
                <w:sz w:val="18"/>
              </w:rPr>
              <w:t>Low- and reduced-fat milks, reduced-fat cheese</w:t>
            </w:r>
          </w:p>
        </w:tc>
      </w:tr>
      <w:tr w:rsidR="000B4ABD" w14:paraId="0A66629F" w14:textId="77777777">
        <w:trPr>
          <w:trHeight w:val="685"/>
        </w:trPr>
        <w:tc>
          <w:tcPr>
            <w:tcW w:w="4284" w:type="dxa"/>
            <w:tcBorders>
              <w:top w:val="single" w:sz="8" w:space="0" w:color="FFFFFF"/>
              <w:bottom w:val="single" w:sz="8" w:space="0" w:color="FFFFFF"/>
            </w:tcBorders>
            <w:shd w:val="clear" w:color="auto" w:fill="FFF8EB"/>
          </w:tcPr>
          <w:p w14:paraId="5974276F" w14:textId="77777777" w:rsidR="000B4ABD" w:rsidRDefault="000B4ABD">
            <w:pPr>
              <w:pStyle w:val="TableParagraph"/>
              <w:rPr>
                <w:b/>
                <w:sz w:val="16"/>
              </w:rPr>
            </w:pPr>
          </w:p>
          <w:p w14:paraId="5819AB6F" w14:textId="77777777" w:rsidR="000B4ABD" w:rsidRDefault="006E238D">
            <w:pPr>
              <w:pStyle w:val="TableParagraph"/>
              <w:ind w:left="170"/>
              <w:rPr>
                <w:sz w:val="18"/>
              </w:rPr>
            </w:pPr>
            <w:r>
              <w:rPr>
                <w:sz w:val="18"/>
              </w:rPr>
              <w:t>Coconut cream</w:t>
            </w:r>
          </w:p>
        </w:tc>
        <w:tc>
          <w:tcPr>
            <w:tcW w:w="4224" w:type="dxa"/>
            <w:tcBorders>
              <w:top w:val="single" w:sz="8" w:space="0" w:color="FFFFFF"/>
              <w:bottom w:val="single" w:sz="8" w:space="0" w:color="FFFFFF"/>
            </w:tcBorders>
            <w:shd w:val="clear" w:color="auto" w:fill="FFF1D7"/>
          </w:tcPr>
          <w:p w14:paraId="6BD2A08E" w14:textId="77777777" w:rsidR="000B4ABD" w:rsidRDefault="006E238D">
            <w:pPr>
              <w:pStyle w:val="TableParagraph"/>
              <w:spacing w:before="115" w:line="225" w:lineRule="auto"/>
              <w:ind w:left="169"/>
              <w:rPr>
                <w:sz w:val="18"/>
              </w:rPr>
            </w:pPr>
            <w:r>
              <w:rPr>
                <w:sz w:val="18"/>
              </w:rPr>
              <w:t>‘Lite’ coconut cream or coconut milk or dilute with water</w:t>
            </w:r>
          </w:p>
        </w:tc>
      </w:tr>
      <w:tr w:rsidR="000B4ABD" w14:paraId="5D2FE48E" w14:textId="77777777">
        <w:trPr>
          <w:trHeight w:val="915"/>
        </w:trPr>
        <w:tc>
          <w:tcPr>
            <w:tcW w:w="4284" w:type="dxa"/>
            <w:tcBorders>
              <w:top w:val="single" w:sz="8" w:space="0" w:color="FFFFFF"/>
              <w:bottom w:val="single" w:sz="8" w:space="0" w:color="FFFFFF"/>
            </w:tcBorders>
            <w:shd w:val="clear" w:color="auto" w:fill="FFF8EB"/>
          </w:tcPr>
          <w:p w14:paraId="14E22B22" w14:textId="77777777" w:rsidR="000B4ABD" w:rsidRDefault="000B4ABD">
            <w:pPr>
              <w:pStyle w:val="TableParagraph"/>
              <w:spacing w:before="6"/>
              <w:rPr>
                <w:b/>
                <w:sz w:val="24"/>
              </w:rPr>
            </w:pPr>
          </w:p>
          <w:p w14:paraId="439D61C3" w14:textId="77777777" w:rsidR="000B4ABD" w:rsidRDefault="006E238D">
            <w:pPr>
              <w:pStyle w:val="TableParagraph"/>
              <w:spacing w:before="1"/>
              <w:ind w:left="170"/>
              <w:rPr>
                <w:sz w:val="18"/>
              </w:rPr>
            </w:pPr>
            <w:r>
              <w:rPr>
                <w:sz w:val="18"/>
              </w:rPr>
              <w:t>High-fat takeaways</w:t>
            </w:r>
          </w:p>
        </w:tc>
        <w:tc>
          <w:tcPr>
            <w:tcW w:w="4224" w:type="dxa"/>
            <w:tcBorders>
              <w:top w:val="single" w:sz="8" w:space="0" w:color="FFFFFF"/>
              <w:bottom w:val="single" w:sz="8" w:space="0" w:color="FFFFFF"/>
            </w:tcBorders>
            <w:shd w:val="clear" w:color="auto" w:fill="FFF1D7"/>
          </w:tcPr>
          <w:p w14:paraId="07BC4857" w14:textId="77777777" w:rsidR="000B4ABD" w:rsidRDefault="006E238D">
            <w:pPr>
              <w:pStyle w:val="TableParagraph"/>
              <w:spacing w:before="115" w:line="225" w:lineRule="auto"/>
              <w:ind w:left="169" w:right="296"/>
              <w:rPr>
                <w:sz w:val="18"/>
              </w:rPr>
            </w:pPr>
            <w:r>
              <w:rPr>
                <w:sz w:val="18"/>
              </w:rPr>
              <w:t>Healthier takeaways, eg, salad-rich kebabs or wraps; vegetable-rich non-fried Asian rice or noodle dishes</w:t>
            </w:r>
          </w:p>
        </w:tc>
      </w:tr>
      <w:tr w:rsidR="000B4ABD" w14:paraId="484DEB97" w14:textId="77777777">
        <w:trPr>
          <w:trHeight w:val="695"/>
        </w:trPr>
        <w:tc>
          <w:tcPr>
            <w:tcW w:w="4284" w:type="dxa"/>
            <w:tcBorders>
              <w:top w:val="single" w:sz="8" w:space="0" w:color="FFFFFF"/>
            </w:tcBorders>
            <w:shd w:val="clear" w:color="auto" w:fill="FFF8EB"/>
          </w:tcPr>
          <w:p w14:paraId="11600936" w14:textId="77777777" w:rsidR="000B4ABD" w:rsidRDefault="006E238D">
            <w:pPr>
              <w:pStyle w:val="TableParagraph"/>
              <w:spacing w:before="115" w:line="225" w:lineRule="auto"/>
              <w:ind w:left="170" w:right="31"/>
              <w:rPr>
                <w:sz w:val="18"/>
              </w:rPr>
            </w:pPr>
            <w:r>
              <w:rPr>
                <w:sz w:val="18"/>
              </w:rPr>
              <w:t>Highly processed high-fat convenience foods, eg, some snack bars and crisps</w:t>
            </w:r>
          </w:p>
        </w:tc>
        <w:tc>
          <w:tcPr>
            <w:tcW w:w="4224" w:type="dxa"/>
            <w:tcBorders>
              <w:top w:val="single" w:sz="8" w:space="0" w:color="FFFFFF"/>
            </w:tcBorders>
            <w:shd w:val="clear" w:color="auto" w:fill="FFF1D7"/>
          </w:tcPr>
          <w:p w14:paraId="2C4E0621" w14:textId="77777777" w:rsidR="000B4ABD" w:rsidRDefault="006E238D">
            <w:pPr>
              <w:pStyle w:val="TableParagraph"/>
              <w:spacing w:before="115" w:line="225" w:lineRule="auto"/>
              <w:ind w:left="169"/>
              <w:rPr>
                <w:sz w:val="18"/>
              </w:rPr>
            </w:pPr>
            <w:r>
              <w:rPr>
                <w:sz w:val="18"/>
              </w:rPr>
              <w:t>Whole or less processed foods, eg, vegetables, fruit, unsalted nuts</w:t>
            </w:r>
          </w:p>
        </w:tc>
      </w:tr>
    </w:tbl>
    <w:p w14:paraId="7053E442" w14:textId="77777777" w:rsidR="000B4ABD" w:rsidRDefault="000B4ABD">
      <w:pPr>
        <w:pStyle w:val="BodyText"/>
        <w:rPr>
          <w:b/>
        </w:rPr>
      </w:pPr>
    </w:p>
    <w:p w14:paraId="5D68A119" w14:textId="77777777" w:rsidR="000B4ABD" w:rsidRDefault="000B4ABD">
      <w:pPr>
        <w:pStyle w:val="BodyText"/>
        <w:rPr>
          <w:b/>
        </w:rPr>
      </w:pPr>
    </w:p>
    <w:p w14:paraId="11F9364B" w14:textId="77777777" w:rsidR="000B4ABD" w:rsidRDefault="000B4ABD">
      <w:pPr>
        <w:pStyle w:val="BodyText"/>
        <w:rPr>
          <w:b/>
        </w:rPr>
      </w:pPr>
    </w:p>
    <w:p w14:paraId="20A4988A" w14:textId="77777777" w:rsidR="000B4ABD" w:rsidRDefault="000B4ABD">
      <w:pPr>
        <w:pStyle w:val="BodyText"/>
        <w:rPr>
          <w:b/>
        </w:rPr>
      </w:pPr>
    </w:p>
    <w:p w14:paraId="657CAFEF" w14:textId="77777777" w:rsidR="000B4ABD" w:rsidRDefault="000B4ABD">
      <w:pPr>
        <w:pStyle w:val="BodyText"/>
        <w:rPr>
          <w:b/>
        </w:rPr>
      </w:pPr>
    </w:p>
    <w:p w14:paraId="7B7660CD" w14:textId="77777777" w:rsidR="000B4ABD" w:rsidRDefault="000B4ABD">
      <w:pPr>
        <w:pStyle w:val="BodyText"/>
        <w:spacing w:before="2"/>
        <w:rPr>
          <w:b/>
          <w:sz w:val="18"/>
        </w:rPr>
      </w:pPr>
    </w:p>
    <w:p w14:paraId="076C97C8" w14:textId="77777777" w:rsidR="000B4ABD" w:rsidRDefault="00E902B2">
      <w:pPr>
        <w:spacing w:before="1"/>
        <w:ind w:left="2040"/>
        <w:rPr>
          <w:b/>
          <w:sz w:val="20"/>
        </w:rPr>
      </w:pPr>
      <w:r>
        <w:pict w14:anchorId="0B5CBA9E">
          <v:group id="_x0000_s3423" alt="" style="position:absolute;left:0;text-align:left;margin-left:56.7pt;margin-top:-60.95pt;width:453.55pt;height:391.9pt;z-index:-251611136;mso-position-horizontal-relative:page" coordorigin="1134,-1219" coordsize="9071,7838">
            <v:rect id="_x0000_s3424" alt="" style="position:absolute;left:1700;top:-1220;width:8504;height:7838" fillcolor="#fff8eb" stroked="f"/>
            <v:shape id="_x0000_s3425" alt="" style="position:absolute;left:2089;top:-471;width:840;height:195" coordorigin="2090,-471" coordsize="840,195" path="m2298,-471r-9,4l2293,-464r-45,2l2162,-447r-66,20l2090,-421r,8l2193,-391r48,1l2288,-388r11,1l2309,-380r-2,7l2294,-365r-124,24l2158,-338r-14,14l2150,-313r11,7l2286,-286r83,6l2453,-277r84,l2621,-277r74,l2768,-280r73,-6l2912,-298r17,-13l2927,-319r-10,-7l2907,-330r-14,-1l2880,-332r-12,-4l2860,-342r-2,-7l2861,-357r3,-3l2866,-361r14,-6l2895,-371r13,-6l2916,-386r2,-6l2913,-399r-131,-15l2713,-417r-17,-2l2680,-422r-15,-4l2655,-434r53,-15l2715,-457r-5,-6l2695,-468r-397,-3xe" fillcolor="#fbba00" stroked="f">
              <v:path arrowok="t"/>
            </v:shape>
            <v:shape id="_x0000_s3426" alt="" style="position:absolute;left:2068;top:-514;width:523;height:81" coordorigin="2068,-514" coordsize="523,81" path="m2068,-433r71,-31l2212,-488r75,-16l2362,-513r77,-1l2515,-507r76,15e" filled="f" strokecolor="#24305e" strokeweight=".64pt">
              <v:path arrowok="t"/>
            </v:shape>
            <v:shape id="_x0000_s3427" type="#_x0000_t75" alt="" style="position:absolute;left:2202;top:-800;width:614;height:453">
              <v:imagedata r:id="rId222" o:title=""/>
            </v:shape>
            <v:shape id="_x0000_s3428" type="#_x0000_t75" alt="" style="position:absolute;left:2051;top:5737;width:469;height:341">
              <v:imagedata r:id="rId223" o:title=""/>
            </v:shape>
            <v:rect id="_x0000_s3429" alt="" style="position:absolute;left:1133;top:-766;width:567;height:727" fillcolor="#fbba00" stroked="f"/>
            <w10:wrap anchorx="page"/>
          </v:group>
        </w:pict>
      </w:r>
      <w:r w:rsidR="00D56FD6">
        <w:rPr>
          <w:b/>
          <w:color w:val="24305E"/>
          <w:sz w:val="20"/>
        </w:rPr>
        <w:t>Unsaturated plant oils are preferable to coconut oil</w:t>
      </w:r>
    </w:p>
    <w:p w14:paraId="0799AC76" w14:textId="77777777" w:rsidR="000B4ABD" w:rsidRDefault="006E238D">
      <w:pPr>
        <w:pStyle w:val="BodyText"/>
        <w:spacing w:before="197" w:line="264" w:lineRule="auto"/>
        <w:ind w:left="2040" w:right="1267"/>
      </w:pPr>
      <w:r>
        <w:t>The Ministry of Health recommends using unsaturated plant oils such as olive, canola or rice bran oil, rather than coconut oil, as the main dietary or cooking oil.</w:t>
      </w:r>
    </w:p>
    <w:p w14:paraId="2D79DB59" w14:textId="77777777" w:rsidR="000B4ABD" w:rsidRDefault="006E238D">
      <w:pPr>
        <w:pStyle w:val="BodyText"/>
        <w:spacing w:before="171" w:line="264" w:lineRule="auto"/>
        <w:ind w:left="2040" w:right="1050"/>
      </w:pPr>
      <w:r>
        <w:t>The recent heavy marketing of coconut oil is based on misinformation. Much of the research used to promote coconut oil was conducted on animals or with medium- chain triglycerides (MCTs). The evidence on MCT oils cannot be applied to coconut oil as they are different substances.</w:t>
      </w:r>
    </w:p>
    <w:p w14:paraId="36E0ACD1" w14:textId="77777777" w:rsidR="000B4ABD" w:rsidRDefault="006E238D">
      <w:pPr>
        <w:pStyle w:val="BodyText"/>
        <w:spacing w:before="172" w:line="264" w:lineRule="auto"/>
        <w:ind w:left="2040" w:right="1281"/>
      </w:pPr>
      <w:r>
        <w:t xml:space="preserve">Only a few studies have looked at the effect of coconut oil on humans. Their findings suggest that coconut oil is better than butter for blood cholesterol levels but not as good as unsaturated plant oils. Coconut oil is around 92 </w:t>
      </w:r>
      <w:r>
        <w:rPr>
          <w:spacing w:val="-3"/>
        </w:rPr>
        <w:t xml:space="preserve">percent </w:t>
      </w:r>
      <w:r>
        <w:t>saturated fat, which is a very high proportion of its total fat</w:t>
      </w:r>
      <w:r>
        <w:rPr>
          <w:spacing w:val="-4"/>
        </w:rPr>
        <w:t xml:space="preserve"> </w:t>
      </w:r>
      <w:r>
        <w:t>content.</w:t>
      </w:r>
    </w:p>
    <w:p w14:paraId="64528C57" w14:textId="77777777" w:rsidR="000B4ABD" w:rsidRDefault="006E238D">
      <w:pPr>
        <w:pStyle w:val="BodyText"/>
        <w:spacing w:before="171" w:line="264" w:lineRule="auto"/>
        <w:ind w:left="2040" w:right="1147"/>
      </w:pPr>
      <w:r>
        <w:t>The Heart Foundation considers that when indigenous people consume coconut flesh and milk along with fish and vegetables, and they are also physically active, the coconut consumption is unlikely to put them at risk of cardiovascular disease. They are in a very different situation from people who consume coconut oil along with a typical western diet.</w:t>
      </w:r>
    </w:p>
    <w:p w14:paraId="4DDECB35" w14:textId="77777777" w:rsidR="000B4ABD" w:rsidRDefault="006E238D">
      <w:pPr>
        <w:spacing w:before="229"/>
        <w:ind w:left="2664"/>
        <w:rPr>
          <w:rFonts w:ascii="NotoSans-SemiBold" w:hAnsi="NotoSans-SemiBold"/>
          <w:b/>
          <w:sz w:val="20"/>
        </w:rPr>
      </w:pPr>
      <w:r>
        <w:rPr>
          <w:rFonts w:ascii="NotoSans-SemiBold" w:hAnsi="NotoSans-SemiBold"/>
          <w:b/>
          <w:color w:val="24305E"/>
          <w:sz w:val="20"/>
        </w:rPr>
        <w:t>For more information, see the Heart Foundation’s 2014 evidence paper,</w:t>
      </w:r>
    </w:p>
    <w:p w14:paraId="772695C7" w14:textId="77777777" w:rsidR="000B4ABD" w:rsidRDefault="006E238D">
      <w:pPr>
        <w:spacing w:before="27"/>
        <w:ind w:left="2664"/>
        <w:rPr>
          <w:rFonts w:ascii="NotoSans-SemiBold"/>
          <w:b/>
          <w:sz w:val="20"/>
        </w:rPr>
      </w:pPr>
      <w:r>
        <w:rPr>
          <w:rFonts w:ascii="NotoSans-SemiBoldItalic"/>
          <w:b/>
          <w:i/>
          <w:color w:val="24305E"/>
          <w:sz w:val="20"/>
        </w:rPr>
        <w:t>Coconut Oil and the Heart</w:t>
      </w:r>
      <w:r>
        <w:rPr>
          <w:rFonts w:ascii="NotoSans-SemiBold"/>
          <w:b/>
          <w:color w:val="24305E"/>
          <w:sz w:val="20"/>
        </w:rPr>
        <w:t xml:space="preserve">, at: </w:t>
      </w:r>
      <w:hyperlink r:id="rId224">
        <w:r>
          <w:rPr>
            <w:rFonts w:ascii="NotoSans-SemiBold"/>
            <w:b/>
            <w:color w:val="24305E"/>
            <w:sz w:val="20"/>
            <w:u w:val="single" w:color="24305E"/>
          </w:rPr>
          <w:t>www.heartfoundation.org.nz</w:t>
        </w:r>
      </w:hyperlink>
    </w:p>
    <w:p w14:paraId="4BC26789" w14:textId="77777777" w:rsidR="000B4ABD" w:rsidRDefault="000B4ABD">
      <w:pPr>
        <w:rPr>
          <w:rFonts w:ascii="NotoSans-SemiBold"/>
          <w:sz w:val="20"/>
        </w:rPr>
        <w:sectPr w:rsidR="000B4ABD">
          <w:headerReference w:type="even" r:id="rId225"/>
          <w:headerReference w:type="default" r:id="rId226"/>
          <w:pgSz w:w="11910" w:h="16840"/>
          <w:pgMar w:top="1300" w:right="1000" w:bottom="280" w:left="0" w:header="850" w:footer="0" w:gutter="0"/>
          <w:pgNumType w:start="49"/>
          <w:cols w:space="720"/>
        </w:sectPr>
      </w:pPr>
    </w:p>
    <w:p w14:paraId="7C0ABD78" w14:textId="77777777" w:rsidR="000B4ABD" w:rsidRDefault="000B4ABD">
      <w:pPr>
        <w:pStyle w:val="BodyText"/>
        <w:rPr>
          <w:rFonts w:ascii="NotoSans-SemiBold"/>
          <w:b/>
        </w:rPr>
      </w:pPr>
    </w:p>
    <w:p w14:paraId="4313A878" w14:textId="77777777" w:rsidR="000B4ABD" w:rsidRDefault="000B4ABD">
      <w:pPr>
        <w:pStyle w:val="BodyText"/>
        <w:rPr>
          <w:rFonts w:ascii="NotoSans-SemiBold"/>
          <w:b/>
        </w:rPr>
      </w:pPr>
    </w:p>
    <w:p w14:paraId="6432D171" w14:textId="77777777" w:rsidR="000B4ABD" w:rsidRDefault="000B4ABD">
      <w:pPr>
        <w:pStyle w:val="BodyText"/>
        <w:spacing w:before="10"/>
        <w:rPr>
          <w:rFonts w:ascii="NotoSans-SemiBold"/>
          <w:b/>
          <w:sz w:val="26"/>
        </w:rPr>
      </w:pPr>
    </w:p>
    <w:p w14:paraId="0C99D1B1" w14:textId="77777777" w:rsidR="000B4ABD" w:rsidRDefault="00E902B2">
      <w:pPr>
        <w:pStyle w:val="Heading5"/>
        <w:ind w:left="1984"/>
      </w:pPr>
      <w:r>
        <w:pict w14:anchorId="0F67EF74">
          <v:group id="_x0000_s3416" alt="" style="position:absolute;left:0;text-align:left;margin-left:56.7pt;margin-top:-12pt;width:453.55pt;height:459.5pt;z-index:-251610112;mso-position-horizontal-relative:page" coordorigin="1134,-240" coordsize="9071,9190">
            <v:shape id="_x0000_s3417" alt="" style="position:absolute;left:1700;top:-240;width:8504;height:9190" coordorigin="1701,-240" coordsize="8504,9190" o:spt="100" adj="0,,0" path="m10205,3361r-3979,l5659,3361r,5588l6226,8949r3979,l10205,3361xm10205,-240r-8504,l1701,3360r,5590l5659,8950r,-5590l10205,3360r,-3600xe" fillcolor="#fff8eb" stroked="f">
              <v:stroke joinstyle="round"/>
              <v:formulas/>
              <v:path arrowok="t" o:connecttype="segments"/>
            </v:shape>
            <v:line id="_x0000_s3418" alt="" style="position:absolute" from="1984,3365" to="9865,3365" strokecolor="#fbba00" strokeweight=".5pt"/>
            <v:line id="_x0000_s3419" alt="" style="position:absolute" from="2041,4670" to="5669,4670" strokecolor="#ffe3ab" strokeweight="4pt"/>
            <v:line id="_x0000_s3420" alt="" style="position:absolute" from="2041,4670" to="2512,4670" strokecolor="#fbba00" strokeweight="4pt"/>
            <v:line id="_x0000_s3421" alt="" style="position:absolute" from="2510,4529" to="2510,4812" strokecolor="#fbba00" strokeweight="4pt"/>
            <v:rect id="_x0000_s3422" alt="" style="position:absolute;left:1133;top:172;width:567;height:727" fillcolor="#fbba00" stroked="f"/>
            <w10:wrap anchorx="page"/>
          </v:group>
        </w:pict>
      </w:r>
      <w:r w:rsidR="00D56FD6">
        <w:rPr>
          <w:color w:val="24305E"/>
        </w:rPr>
        <w:t>What New Zealand adults are doing</w:t>
      </w:r>
    </w:p>
    <w:p w14:paraId="13CD2996" w14:textId="77777777" w:rsidR="000B4ABD" w:rsidRDefault="006E238D">
      <w:pPr>
        <w:spacing w:before="282"/>
        <w:ind w:left="1984" w:right="1481"/>
        <w:rPr>
          <w:sz w:val="28"/>
        </w:rPr>
      </w:pPr>
      <w:r>
        <w:rPr>
          <w:color w:val="24305E"/>
          <w:sz w:val="28"/>
        </w:rPr>
        <w:t>In the 2008/09 New Zealand Adult Nutrition Survey</w:t>
      </w:r>
      <w:r>
        <w:rPr>
          <w:color w:val="24305E"/>
          <w:position w:val="9"/>
          <w:sz w:val="16"/>
        </w:rPr>
        <w:t>22</w:t>
      </w:r>
      <w:r>
        <w:rPr>
          <w:color w:val="24305E"/>
          <w:sz w:val="28"/>
        </w:rPr>
        <w:t xml:space="preserve">, the average amount of total fat that New Zealand adults consumed was around 34 percent of their total </w:t>
      </w:r>
      <w:r>
        <w:rPr>
          <w:color w:val="24305E"/>
          <w:spacing w:val="-3"/>
          <w:sz w:val="28"/>
        </w:rPr>
        <w:t xml:space="preserve">energy. </w:t>
      </w:r>
      <w:r>
        <w:rPr>
          <w:color w:val="24305E"/>
          <w:sz w:val="28"/>
        </w:rPr>
        <w:t xml:space="preserve">This proportion is just within the recommended range </w:t>
      </w:r>
      <w:r>
        <w:rPr>
          <w:color w:val="24305E"/>
          <w:spacing w:val="-8"/>
          <w:sz w:val="28"/>
        </w:rPr>
        <w:t xml:space="preserve">of </w:t>
      </w:r>
      <w:r>
        <w:rPr>
          <w:color w:val="24305E"/>
          <w:sz w:val="28"/>
        </w:rPr>
        <w:t xml:space="preserve">20–35 percent (NHMRC 2006). </w:t>
      </w:r>
      <w:r>
        <w:rPr>
          <w:color w:val="24305E"/>
          <w:spacing w:val="-4"/>
          <w:sz w:val="28"/>
        </w:rPr>
        <w:t xml:space="preserve">However, </w:t>
      </w:r>
      <w:r>
        <w:rPr>
          <w:color w:val="24305E"/>
          <w:sz w:val="28"/>
        </w:rPr>
        <w:t>too much of this fat was</w:t>
      </w:r>
      <w:r>
        <w:rPr>
          <w:color w:val="24305E"/>
          <w:spacing w:val="-1"/>
          <w:sz w:val="28"/>
        </w:rPr>
        <w:t xml:space="preserve"> </w:t>
      </w:r>
      <w:r>
        <w:rPr>
          <w:color w:val="24305E"/>
          <w:sz w:val="28"/>
        </w:rPr>
        <w:t>saturated.</w:t>
      </w:r>
    </w:p>
    <w:p w14:paraId="40C12600" w14:textId="77777777" w:rsidR="000B4ABD" w:rsidRDefault="000B4ABD">
      <w:pPr>
        <w:pStyle w:val="BodyText"/>
      </w:pPr>
    </w:p>
    <w:p w14:paraId="4CDBA4EB" w14:textId="77777777" w:rsidR="000B4ABD" w:rsidRDefault="000B4ABD">
      <w:pPr>
        <w:sectPr w:rsidR="000B4ABD">
          <w:pgSz w:w="11910" w:h="16840"/>
          <w:pgMar w:top="1300" w:right="1000" w:bottom="280" w:left="0" w:header="850" w:footer="0" w:gutter="0"/>
          <w:cols w:space="720"/>
        </w:sectPr>
      </w:pPr>
    </w:p>
    <w:p w14:paraId="215299D3" w14:textId="77777777" w:rsidR="000B4ABD" w:rsidRDefault="006E238D">
      <w:pPr>
        <w:spacing w:before="263"/>
        <w:ind w:left="2040"/>
        <w:rPr>
          <w:b/>
          <w:sz w:val="60"/>
        </w:rPr>
      </w:pPr>
      <w:r>
        <w:rPr>
          <w:b/>
          <w:color w:val="24305E"/>
          <w:sz w:val="60"/>
        </w:rPr>
        <w:t>13%</w:t>
      </w:r>
    </w:p>
    <w:p w14:paraId="78E3EDF2" w14:textId="77777777" w:rsidR="000B4ABD" w:rsidRDefault="006E238D">
      <w:pPr>
        <w:spacing w:before="658"/>
        <w:ind w:left="2040" w:right="-3"/>
        <w:rPr>
          <w:sz w:val="28"/>
        </w:rPr>
      </w:pPr>
      <w:r>
        <w:rPr>
          <w:color w:val="24305E"/>
          <w:sz w:val="28"/>
        </w:rPr>
        <w:t>Saturated fat</w:t>
      </w:r>
      <w:r>
        <w:rPr>
          <w:color w:val="24305E"/>
          <w:spacing w:val="-31"/>
          <w:sz w:val="28"/>
        </w:rPr>
        <w:t xml:space="preserve"> </w:t>
      </w:r>
      <w:r>
        <w:rPr>
          <w:color w:val="24305E"/>
          <w:sz w:val="28"/>
        </w:rPr>
        <w:t>contributes around 13 percent of total energy (kilojoules) intake for New Zealand adults</w:t>
      </w:r>
    </w:p>
    <w:p w14:paraId="5B2C42E4" w14:textId="77777777" w:rsidR="000B4ABD" w:rsidRDefault="006E238D">
      <w:pPr>
        <w:pStyle w:val="BodyText"/>
        <w:spacing w:before="169" w:line="264" w:lineRule="auto"/>
        <w:ind w:left="2040" w:right="-12"/>
        <w:rPr>
          <w:sz w:val="11"/>
        </w:rPr>
      </w:pPr>
      <w:r>
        <w:t>Most of the saturated fat was from butter, milk, ‘bread based dishes’</w:t>
      </w:r>
      <w:r>
        <w:rPr>
          <w:position w:val="7"/>
          <w:sz w:val="11"/>
        </w:rPr>
        <w:t>23</w:t>
      </w:r>
      <w:r>
        <w:t>, cheese and fat added to (including when cooking) ‘potatoes, kūmara and taro’.</w:t>
      </w:r>
      <w:r>
        <w:rPr>
          <w:position w:val="7"/>
          <w:sz w:val="11"/>
        </w:rPr>
        <w:t>24</w:t>
      </w:r>
    </w:p>
    <w:p w14:paraId="4C0F06E9" w14:textId="77777777" w:rsidR="000B4ABD" w:rsidRDefault="006E238D">
      <w:pPr>
        <w:spacing w:before="263"/>
        <w:ind w:left="867"/>
        <w:rPr>
          <w:b/>
          <w:sz w:val="60"/>
        </w:rPr>
      </w:pPr>
      <w:r>
        <w:br w:type="column"/>
      </w:r>
      <w:r>
        <w:rPr>
          <w:rFonts w:ascii="Symbol" w:hAnsi="Symbol"/>
          <w:color w:val="24305E"/>
          <w:sz w:val="60"/>
        </w:rPr>
        <w:t>≤</w:t>
      </w:r>
      <w:r>
        <w:rPr>
          <w:b/>
          <w:color w:val="24305E"/>
          <w:sz w:val="60"/>
        </w:rPr>
        <w:t>10%</w:t>
      </w:r>
    </w:p>
    <w:p w14:paraId="7788E990" w14:textId="77777777" w:rsidR="000B4ABD" w:rsidRDefault="006E238D">
      <w:pPr>
        <w:spacing w:before="184"/>
        <w:ind w:left="867" w:right="1305"/>
        <w:rPr>
          <w:sz w:val="28"/>
        </w:rPr>
      </w:pPr>
      <w:r>
        <w:rPr>
          <w:color w:val="24305E"/>
          <w:sz w:val="28"/>
        </w:rPr>
        <w:t>The recommended intake for saturated fat and trans-fats together is</w:t>
      </w:r>
    </w:p>
    <w:p w14:paraId="5A75401B" w14:textId="77777777" w:rsidR="000B4ABD" w:rsidRDefault="006E238D">
      <w:pPr>
        <w:ind w:left="867" w:right="1305"/>
        <w:rPr>
          <w:sz w:val="28"/>
        </w:rPr>
      </w:pPr>
      <w:r>
        <w:rPr>
          <w:color w:val="24305E"/>
          <w:sz w:val="28"/>
        </w:rPr>
        <w:t>no more than 10 percent of total energy</w:t>
      </w:r>
    </w:p>
    <w:p w14:paraId="5F294351" w14:textId="77777777" w:rsidR="000B4ABD" w:rsidRDefault="000B4ABD">
      <w:pPr>
        <w:rPr>
          <w:sz w:val="28"/>
        </w:rPr>
        <w:sectPr w:rsidR="000B4ABD">
          <w:type w:val="continuous"/>
          <w:pgSz w:w="11910" w:h="16840"/>
          <w:pgMar w:top="880" w:right="1000" w:bottom="280" w:left="0" w:header="720" w:footer="720" w:gutter="0"/>
          <w:cols w:num="2" w:space="720" w:equalWidth="0">
            <w:col w:w="5320" w:space="40"/>
            <w:col w:w="5550"/>
          </w:cols>
        </w:sectPr>
      </w:pPr>
    </w:p>
    <w:p w14:paraId="4D086FC3" w14:textId="77777777" w:rsidR="000B4ABD" w:rsidRDefault="000B4ABD">
      <w:pPr>
        <w:pStyle w:val="BodyText"/>
      </w:pPr>
    </w:p>
    <w:p w14:paraId="57B476E9" w14:textId="77777777" w:rsidR="000B4ABD" w:rsidRDefault="000B4ABD">
      <w:pPr>
        <w:pStyle w:val="BodyText"/>
      </w:pPr>
    </w:p>
    <w:p w14:paraId="4142B823" w14:textId="77777777" w:rsidR="000B4ABD" w:rsidRDefault="000B4ABD">
      <w:pPr>
        <w:pStyle w:val="BodyText"/>
      </w:pPr>
    </w:p>
    <w:p w14:paraId="379EFB58" w14:textId="77777777" w:rsidR="000B4ABD" w:rsidRDefault="000B4ABD">
      <w:pPr>
        <w:pStyle w:val="BodyText"/>
      </w:pPr>
    </w:p>
    <w:p w14:paraId="691D36A2" w14:textId="77777777" w:rsidR="000B4ABD" w:rsidRDefault="000B4ABD">
      <w:pPr>
        <w:pStyle w:val="BodyText"/>
      </w:pPr>
    </w:p>
    <w:p w14:paraId="20C5D2A0" w14:textId="77777777" w:rsidR="000B4ABD" w:rsidRDefault="000B4ABD">
      <w:pPr>
        <w:pStyle w:val="BodyText"/>
      </w:pPr>
    </w:p>
    <w:p w14:paraId="602DFB92" w14:textId="77777777" w:rsidR="000B4ABD" w:rsidRDefault="000B4ABD">
      <w:pPr>
        <w:pStyle w:val="BodyText"/>
      </w:pPr>
    </w:p>
    <w:p w14:paraId="5F18F9C3" w14:textId="77777777" w:rsidR="000B4ABD" w:rsidRDefault="000B4ABD">
      <w:pPr>
        <w:pStyle w:val="BodyText"/>
      </w:pPr>
    </w:p>
    <w:p w14:paraId="5C3292FE" w14:textId="77777777" w:rsidR="000B4ABD" w:rsidRDefault="000B4ABD">
      <w:pPr>
        <w:pStyle w:val="BodyText"/>
      </w:pPr>
    </w:p>
    <w:p w14:paraId="1B3DFC5B" w14:textId="77777777" w:rsidR="000B4ABD" w:rsidRDefault="000B4ABD">
      <w:pPr>
        <w:pStyle w:val="BodyText"/>
      </w:pPr>
    </w:p>
    <w:p w14:paraId="3406FFFB" w14:textId="77777777" w:rsidR="000B4ABD" w:rsidRDefault="000B4ABD">
      <w:pPr>
        <w:pStyle w:val="BodyText"/>
        <w:spacing w:before="9"/>
        <w:rPr>
          <w:sz w:val="24"/>
        </w:rPr>
      </w:pPr>
    </w:p>
    <w:p w14:paraId="0B97209F" w14:textId="77777777" w:rsidR="000B4ABD" w:rsidRDefault="00E902B2">
      <w:pPr>
        <w:pStyle w:val="BodyText"/>
        <w:spacing w:line="20" w:lineRule="exact"/>
        <w:ind w:left="1695"/>
        <w:rPr>
          <w:sz w:val="2"/>
        </w:rPr>
      </w:pPr>
      <w:r>
        <w:rPr>
          <w:sz w:val="2"/>
        </w:rPr>
      </w:r>
      <w:r>
        <w:rPr>
          <w:sz w:val="2"/>
        </w:rPr>
        <w:pict w14:anchorId="6E5CCFF6">
          <v:group id="_x0000_s3414" alt="" style="width:107.75pt;height:.5pt;mso-position-horizontal-relative:char;mso-position-vertical-relative:line" coordsize="2155,10">
            <v:line id="_x0000_s3415" alt="" style="position:absolute" from="0,5" to="2154,5" strokecolor="#fbba00" strokeweight=".5pt"/>
            <w10:anchorlock/>
          </v:group>
        </w:pict>
      </w:r>
    </w:p>
    <w:p w14:paraId="2EFC605F" w14:textId="77777777" w:rsidR="000B4ABD" w:rsidRDefault="006E238D">
      <w:pPr>
        <w:pStyle w:val="ListParagraph"/>
        <w:numPr>
          <w:ilvl w:val="0"/>
          <w:numId w:val="36"/>
        </w:numPr>
        <w:tabs>
          <w:tab w:val="left" w:pos="1985"/>
        </w:tabs>
        <w:spacing w:before="159" w:line="242" w:lineRule="auto"/>
        <w:ind w:right="748"/>
        <w:rPr>
          <w:sz w:val="16"/>
        </w:rPr>
      </w:pPr>
      <w:r>
        <w:rPr>
          <w:sz w:val="16"/>
        </w:rPr>
        <w:t xml:space="preserve">The 2008/09 Adult Nutrition Survey (University of Otago and Ministry of Health 2011) provides data for </w:t>
      </w:r>
      <w:r>
        <w:rPr>
          <w:spacing w:val="-3"/>
          <w:sz w:val="16"/>
        </w:rPr>
        <w:t xml:space="preserve">adults </w:t>
      </w:r>
      <w:r>
        <w:rPr>
          <w:sz w:val="16"/>
        </w:rPr>
        <w:t>from 15+ years of age. The Eating and Activity Guidelines define adults as 19–64</w:t>
      </w:r>
      <w:r>
        <w:rPr>
          <w:spacing w:val="-2"/>
          <w:sz w:val="16"/>
        </w:rPr>
        <w:t xml:space="preserve"> </w:t>
      </w:r>
      <w:r>
        <w:rPr>
          <w:sz w:val="16"/>
        </w:rPr>
        <w:t>years.</w:t>
      </w:r>
    </w:p>
    <w:p w14:paraId="2309E4E5" w14:textId="77777777" w:rsidR="000B4ABD" w:rsidRDefault="006E238D">
      <w:pPr>
        <w:pStyle w:val="ListParagraph"/>
        <w:numPr>
          <w:ilvl w:val="0"/>
          <w:numId w:val="36"/>
        </w:numPr>
        <w:tabs>
          <w:tab w:val="left" w:pos="1985"/>
        </w:tabs>
        <w:spacing w:before="56" w:line="242" w:lineRule="auto"/>
        <w:ind w:right="1698"/>
        <w:rPr>
          <w:sz w:val="16"/>
        </w:rPr>
      </w:pPr>
      <w:r>
        <w:rPr>
          <w:sz w:val="16"/>
        </w:rPr>
        <w:t xml:space="preserve">‘Bread based dishes’, as defined in the national nutrition surveys, include sandwiches, filled </w:t>
      </w:r>
      <w:r>
        <w:rPr>
          <w:spacing w:val="-4"/>
          <w:sz w:val="16"/>
        </w:rPr>
        <w:t xml:space="preserve">rolls, </w:t>
      </w:r>
      <w:r>
        <w:rPr>
          <w:sz w:val="16"/>
        </w:rPr>
        <w:t>hamburgers, hotdogs, pizza, nachos, doner kebabs, wontons, spring rolls and</w:t>
      </w:r>
      <w:r>
        <w:rPr>
          <w:spacing w:val="-3"/>
          <w:sz w:val="16"/>
        </w:rPr>
        <w:t xml:space="preserve"> </w:t>
      </w:r>
      <w:r>
        <w:rPr>
          <w:sz w:val="16"/>
        </w:rPr>
        <w:t>stuffing.</w:t>
      </w:r>
    </w:p>
    <w:p w14:paraId="4D9EEA80" w14:textId="77777777" w:rsidR="000B4ABD" w:rsidRDefault="006E238D">
      <w:pPr>
        <w:pStyle w:val="ListParagraph"/>
        <w:numPr>
          <w:ilvl w:val="0"/>
          <w:numId w:val="36"/>
        </w:numPr>
        <w:tabs>
          <w:tab w:val="left" w:pos="1985"/>
        </w:tabs>
        <w:spacing w:before="57" w:line="242" w:lineRule="auto"/>
        <w:ind w:right="801"/>
        <w:jc w:val="both"/>
        <w:rPr>
          <w:sz w:val="16"/>
        </w:rPr>
      </w:pPr>
      <w:r>
        <w:rPr>
          <w:sz w:val="16"/>
        </w:rPr>
        <w:t>The ‘potatoes, kūmara and taro’ food group in the national nutrition surveys includes high-fat dishes like</w:t>
      </w:r>
      <w:r>
        <w:rPr>
          <w:spacing w:val="-23"/>
          <w:sz w:val="16"/>
        </w:rPr>
        <w:t xml:space="preserve"> </w:t>
      </w:r>
      <w:r>
        <w:rPr>
          <w:sz w:val="16"/>
        </w:rPr>
        <w:t xml:space="preserve">hot chips, crisps, hash browns, wedges and potato dishes. The fat content comes from added fat during </w:t>
      </w:r>
      <w:r>
        <w:rPr>
          <w:spacing w:val="-3"/>
          <w:sz w:val="16"/>
        </w:rPr>
        <w:t xml:space="preserve">cooking </w:t>
      </w:r>
      <w:r>
        <w:rPr>
          <w:sz w:val="16"/>
        </w:rPr>
        <w:t>as these starchy vegetables are not naturally high in</w:t>
      </w:r>
      <w:r>
        <w:rPr>
          <w:spacing w:val="-2"/>
          <w:sz w:val="16"/>
        </w:rPr>
        <w:t xml:space="preserve"> </w:t>
      </w:r>
      <w:r>
        <w:rPr>
          <w:sz w:val="16"/>
        </w:rPr>
        <w:t>fat.</w:t>
      </w:r>
    </w:p>
    <w:p w14:paraId="64970B03" w14:textId="77777777" w:rsidR="000B4ABD" w:rsidRDefault="000B4ABD">
      <w:pPr>
        <w:spacing w:line="242" w:lineRule="auto"/>
        <w:jc w:val="both"/>
        <w:rPr>
          <w:sz w:val="16"/>
        </w:rPr>
        <w:sectPr w:rsidR="000B4ABD">
          <w:type w:val="continuous"/>
          <w:pgSz w:w="11910" w:h="16840"/>
          <w:pgMar w:top="880" w:right="1000" w:bottom="280" w:left="0" w:header="720" w:footer="720" w:gutter="0"/>
          <w:cols w:space="720"/>
        </w:sectPr>
      </w:pPr>
    </w:p>
    <w:p w14:paraId="118E5C1E" w14:textId="77777777" w:rsidR="000B4ABD" w:rsidRDefault="000B4ABD">
      <w:pPr>
        <w:pStyle w:val="BodyText"/>
      </w:pPr>
    </w:p>
    <w:p w14:paraId="1D709F33" w14:textId="77777777" w:rsidR="000B4ABD" w:rsidRDefault="000B4ABD">
      <w:pPr>
        <w:pStyle w:val="BodyText"/>
        <w:spacing w:before="10"/>
        <w:rPr>
          <w:sz w:val="21"/>
        </w:rPr>
      </w:pPr>
    </w:p>
    <w:p w14:paraId="04983921" w14:textId="77777777" w:rsidR="000B4ABD" w:rsidRDefault="006E238D">
      <w:pPr>
        <w:spacing w:before="101"/>
        <w:ind w:left="1700"/>
        <w:rPr>
          <w:rFonts w:ascii="NotoSerif-Black"/>
          <w:b/>
        </w:rPr>
      </w:pPr>
      <w:r>
        <w:rPr>
          <w:rFonts w:ascii="NotoSerif-Black"/>
          <w:b/>
          <w:color w:val="24305E"/>
        </w:rPr>
        <w:t>Eating Statement 2</w:t>
      </w:r>
    </w:p>
    <w:p w14:paraId="5ED4530B" w14:textId="77777777" w:rsidR="000B4ABD" w:rsidRDefault="00E902B2">
      <w:pPr>
        <w:spacing w:before="153" w:line="211" w:lineRule="auto"/>
        <w:ind w:left="1700" w:right="3309"/>
        <w:rPr>
          <w:rFonts w:ascii="NotoSerif-Black"/>
          <w:b/>
          <w:sz w:val="40"/>
        </w:rPr>
      </w:pPr>
      <w:r>
        <w:pict w14:anchorId="6EE215B7">
          <v:group id="_x0000_s3405" alt="" style="position:absolute;left:0;text-align:left;margin-left:467.8pt;margin-top:11.1pt;width:41.85pt;height:41.45pt;z-index:251563008;mso-position-horizontal-relative:page" coordorigin="9356,222" coordsize="837,829">
            <v:shape id="_x0000_s3406" alt="" style="position:absolute;left:9365;top:230;width:680;height:589" coordorigin="9366,231" coordsize="680,589" path="m9912,819r43,-36l9988,689r57,-82l9683,245r-36,-14l9633,232r-108,24l9414,396r-48,173l9410,671r7,11l9426,692r11,7l9449,704r463,115xe" filled="f" strokecolor="#24305e" strokeweight=".92pt">
              <v:path arrowok="t"/>
            </v:shape>
            <v:shape id="_x0000_s3407" alt="" style="position:absolute;left:9398;top:410;width:575;height:395" coordorigin="9398,410" coordsize="575,395" path="m9769,410r-257,l9495,427r-24,21l9445,482r-26,54l9402,589r-4,34l9411,653r31,41l9875,805r-7,-89l9876,661r32,-43l9973,563,9769,410xe" fillcolor="#fbba00" stroked="f">
              <v:path arrowok="t"/>
            </v:shape>
            <v:shape id="_x0000_s3408" alt="" style="position:absolute;left:9419;top:585;width:442;height:151" coordorigin="9419,586" coordsize="442,151" path="m9419,586r441,150e" stroked="f">
              <v:path arrowok="t"/>
            </v:shape>
            <v:line id="_x0000_s3409" alt="" style="position:absolute" from="9419,586" to="9860,736" strokecolor="#24305e" strokeweight=".92pt"/>
            <v:shape id="_x0000_s3410" alt="" style="position:absolute;left:9451;top:415;width:427;height:218" coordorigin="9451,415" coordsize="427,218" path="m9451,415r427,218e" stroked="f">
              <v:path arrowok="t"/>
            </v:shape>
            <v:line id="_x0000_s3411" alt="" style="position:absolute" from="9451,415" to="9878,633" strokecolor="#24305e" strokeweight=".92pt"/>
            <v:shape id="_x0000_s3412" type="#_x0000_t75" alt="" style="position:absolute;left:9570;top:285;width:605;height:590">
              <v:imagedata r:id="rId227" o:title=""/>
            </v:shape>
            <v:shape id="_x0000_s3413" alt="" style="position:absolute;left:10077;top:938;width:117;height:112" coordorigin="10077,938" coordsize="117,112" o:spt="100" adj="0,,0" path="m10098,943r-5,-5l10082,938r-5,5l10077,954r5,5l10093,959r5,-5l10098,949r,-6xm10173,1035r-5,-5l10157,1030r-4,5l10153,1046r4,4l10168,1050r5,-4l10173,1040r,-5xm10193,976r-4,-5l10178,971r-5,5l10173,987r5,5l10189,992r4,-5l10193,982r,-6xe" fillcolor="#24305e" stroked="f">
              <v:stroke joinstyle="round"/>
              <v:formulas/>
              <v:path arrowok="t" o:connecttype="segments"/>
            </v:shape>
            <w10:wrap anchorx="page"/>
          </v:group>
        </w:pict>
      </w:r>
      <w:bookmarkStart w:id="63" w:name="that_are_low_in_salt_(sodium);_if_using_"/>
      <w:bookmarkStart w:id="64" w:name="_bookmark36"/>
      <w:bookmarkEnd w:id="63"/>
      <w:bookmarkEnd w:id="64"/>
      <w:r w:rsidR="00D56FD6">
        <w:rPr>
          <w:rFonts w:ascii="NotoSerif-Black"/>
          <w:b/>
          <w:color w:val="24305E"/>
          <w:sz w:val="40"/>
        </w:rPr>
        <w:t>Choose and/or prepare food and drinks: that are low in salt (sodium); if using salt, choose iodised salt</w:t>
      </w:r>
    </w:p>
    <w:p w14:paraId="184A194B" w14:textId="77777777" w:rsidR="000B4ABD" w:rsidRDefault="000B4ABD">
      <w:pPr>
        <w:pStyle w:val="BodyText"/>
        <w:rPr>
          <w:rFonts w:ascii="NotoSerif-Black"/>
          <w:b/>
        </w:rPr>
      </w:pPr>
    </w:p>
    <w:p w14:paraId="6DB910CF" w14:textId="77777777" w:rsidR="000B4ABD" w:rsidRDefault="000B4ABD">
      <w:pPr>
        <w:pStyle w:val="BodyText"/>
        <w:spacing w:before="4"/>
        <w:rPr>
          <w:rFonts w:ascii="NotoSerif-Black"/>
          <w:b/>
        </w:rPr>
      </w:pPr>
    </w:p>
    <w:tbl>
      <w:tblPr>
        <w:tblW w:w="0" w:type="auto"/>
        <w:tblInd w:w="1688" w:type="dxa"/>
        <w:tblLayout w:type="fixed"/>
        <w:tblCellMar>
          <w:left w:w="0" w:type="dxa"/>
          <w:right w:w="0" w:type="dxa"/>
        </w:tblCellMar>
        <w:tblLook w:val="01E0" w:firstRow="1" w:lastRow="1" w:firstColumn="1" w:lastColumn="1" w:noHBand="0" w:noVBand="0"/>
      </w:tblPr>
      <w:tblGrid>
        <w:gridCol w:w="8507"/>
      </w:tblGrid>
      <w:tr w:rsidR="000B4ABD" w14:paraId="380FD819" w14:textId="77777777">
        <w:trPr>
          <w:trHeight w:val="673"/>
        </w:trPr>
        <w:tc>
          <w:tcPr>
            <w:tcW w:w="8507" w:type="dxa"/>
            <w:tcBorders>
              <w:top w:val="single" w:sz="18" w:space="0" w:color="FBBA00"/>
            </w:tcBorders>
            <w:shd w:val="clear" w:color="auto" w:fill="FFF8EB"/>
          </w:tcPr>
          <w:p w14:paraId="6FC6C8BC" w14:textId="77777777" w:rsidR="000B4ABD" w:rsidRDefault="006E238D">
            <w:pPr>
              <w:pStyle w:val="TableParagraph"/>
              <w:spacing w:before="119"/>
              <w:ind w:left="190"/>
              <w:rPr>
                <w:rFonts w:ascii="NotoSerif-Black"/>
                <w:b/>
                <w:sz w:val="28"/>
              </w:rPr>
            </w:pPr>
            <w:r>
              <w:rPr>
                <w:rFonts w:ascii="NotoSerif-Black"/>
                <w:b/>
                <w:color w:val="24305E"/>
                <w:sz w:val="28"/>
              </w:rPr>
              <w:t>Reasons for the recommendation</w:t>
            </w:r>
          </w:p>
        </w:tc>
      </w:tr>
      <w:tr w:rsidR="000B4ABD" w14:paraId="5534FD1D" w14:textId="77777777">
        <w:trPr>
          <w:trHeight w:val="1975"/>
        </w:trPr>
        <w:tc>
          <w:tcPr>
            <w:tcW w:w="8507" w:type="dxa"/>
            <w:tcBorders>
              <w:bottom w:val="single" w:sz="4" w:space="0" w:color="FBBA00"/>
            </w:tcBorders>
          </w:tcPr>
          <w:p w14:paraId="52E1FE0A" w14:textId="77777777" w:rsidR="000B4ABD" w:rsidRDefault="006E238D">
            <w:pPr>
              <w:pStyle w:val="TableParagraph"/>
              <w:spacing w:before="141" w:line="264" w:lineRule="auto"/>
              <w:ind w:left="190" w:right="365"/>
              <w:rPr>
                <w:sz w:val="20"/>
              </w:rPr>
            </w:pPr>
            <w:r>
              <w:rPr>
                <w:sz w:val="20"/>
              </w:rPr>
              <w:t>Having a diet that is low in salt (sodium) is a key part of a healthy eating pattern that is linked with a lower risk of developing non-communicable diseases.</w:t>
            </w:r>
          </w:p>
          <w:p w14:paraId="42DB9FFF" w14:textId="77777777" w:rsidR="000B4ABD" w:rsidRDefault="006E238D">
            <w:pPr>
              <w:pStyle w:val="TableParagraph"/>
              <w:numPr>
                <w:ilvl w:val="0"/>
                <w:numId w:val="33"/>
              </w:numPr>
              <w:tabs>
                <w:tab w:val="left" w:pos="473"/>
                <w:tab w:val="left" w:pos="474"/>
              </w:tabs>
              <w:spacing w:before="86" w:line="264" w:lineRule="auto"/>
              <w:ind w:right="206"/>
              <w:rPr>
                <w:sz w:val="20"/>
              </w:rPr>
            </w:pPr>
            <w:r>
              <w:rPr>
                <w:sz w:val="20"/>
              </w:rPr>
              <w:t>The World Health Organization strongly recommends consuming less sodium to lower blood pressure and the risk of cardiovascular disease and stroke (WHO</w:t>
            </w:r>
            <w:r>
              <w:rPr>
                <w:spacing w:val="-23"/>
                <w:sz w:val="20"/>
              </w:rPr>
              <w:t xml:space="preserve"> </w:t>
            </w:r>
            <w:r>
              <w:rPr>
                <w:spacing w:val="-3"/>
                <w:sz w:val="20"/>
              </w:rPr>
              <w:t>2012).</w:t>
            </w:r>
          </w:p>
          <w:p w14:paraId="7E95D5B8" w14:textId="77777777" w:rsidR="000B4ABD" w:rsidRDefault="006E238D">
            <w:pPr>
              <w:pStyle w:val="TableParagraph"/>
              <w:numPr>
                <w:ilvl w:val="0"/>
                <w:numId w:val="33"/>
              </w:numPr>
              <w:tabs>
                <w:tab w:val="left" w:pos="473"/>
                <w:tab w:val="left" w:pos="474"/>
              </w:tabs>
              <w:spacing w:before="86"/>
              <w:rPr>
                <w:sz w:val="20"/>
              </w:rPr>
            </w:pPr>
            <w:r>
              <w:rPr>
                <w:sz w:val="20"/>
              </w:rPr>
              <w:t>New Zealanders consume more sodium than</w:t>
            </w:r>
            <w:r>
              <w:rPr>
                <w:spacing w:val="-2"/>
                <w:sz w:val="20"/>
              </w:rPr>
              <w:t xml:space="preserve"> </w:t>
            </w:r>
            <w:r>
              <w:rPr>
                <w:sz w:val="20"/>
              </w:rPr>
              <w:t>recommended.</w:t>
            </w:r>
          </w:p>
        </w:tc>
      </w:tr>
    </w:tbl>
    <w:p w14:paraId="6CDF1261" w14:textId="77777777" w:rsidR="000B4ABD" w:rsidRDefault="000B4ABD">
      <w:pPr>
        <w:pStyle w:val="BodyText"/>
        <w:rPr>
          <w:rFonts w:ascii="NotoSerif-Black"/>
          <w:b/>
        </w:rPr>
      </w:pPr>
    </w:p>
    <w:p w14:paraId="44D11311" w14:textId="77777777" w:rsidR="000B4ABD" w:rsidRDefault="006E238D">
      <w:pPr>
        <w:pStyle w:val="Heading5"/>
        <w:spacing w:before="276"/>
      </w:pPr>
      <w:r>
        <w:rPr>
          <w:color w:val="24305E"/>
        </w:rPr>
        <w:t>Background</w:t>
      </w:r>
    </w:p>
    <w:p w14:paraId="23D54885" w14:textId="77777777" w:rsidR="000B4ABD" w:rsidRDefault="006E238D">
      <w:pPr>
        <w:pStyle w:val="BodyText"/>
        <w:spacing w:before="231" w:line="264" w:lineRule="auto"/>
        <w:ind w:left="1700" w:right="756"/>
        <w:jc w:val="both"/>
      </w:pPr>
      <w:r>
        <w:t>Sodium helps to maintain important body functions. Most dietary sodium comes from salt (sodium chloride) in processed foods while about 10–20 percent comes from discretionary salt (eg, salt added during and after cooking) (Brown et al 2009).</w:t>
      </w:r>
    </w:p>
    <w:p w14:paraId="484BEBE2" w14:textId="77777777" w:rsidR="000B4ABD" w:rsidRDefault="006E238D">
      <w:pPr>
        <w:pStyle w:val="BodyText"/>
        <w:spacing w:before="171" w:line="264" w:lineRule="auto"/>
        <w:ind w:left="1700" w:right="985"/>
        <w:jc w:val="both"/>
      </w:pPr>
      <w:r>
        <w:t xml:space="preserve">Processed foods that are high in sodium include savoury snacks (eg, crisps), processed meat (eg, sausages, bacon, ham and luncheon, salted and canned corned beef), sauces (eg, tomato and soy) and fast foods. Bread contains moderate amounts of sodium but, because people tend to eat it frequently, it is often a major source of sodium in the </w:t>
      </w:r>
      <w:r>
        <w:rPr>
          <w:spacing w:val="-4"/>
        </w:rPr>
        <w:t>diet.</w:t>
      </w:r>
    </w:p>
    <w:p w14:paraId="23A52794" w14:textId="77777777" w:rsidR="000B4ABD" w:rsidRDefault="006E238D">
      <w:pPr>
        <w:pStyle w:val="BodyText"/>
        <w:spacing w:before="171" w:line="264" w:lineRule="auto"/>
        <w:ind w:left="1700" w:right="1147"/>
      </w:pPr>
      <w:r>
        <w:t>Some food manufacturers are working to decrease the amount of salt in their bread products as part of food reformulation programmes. These programmes also involve lowering the salt content of processed meats and breakfast cereals.</w:t>
      </w:r>
    </w:p>
    <w:p w14:paraId="11EC1084" w14:textId="77777777" w:rsidR="000B4ABD" w:rsidRDefault="006E238D">
      <w:pPr>
        <w:spacing w:before="221" w:line="225" w:lineRule="auto"/>
        <w:ind w:left="2324" w:right="1458" w:hanging="613"/>
        <w:rPr>
          <w:rFonts w:ascii="NotoSans-SemiBold"/>
          <w:b/>
          <w:sz w:val="20"/>
        </w:rPr>
      </w:pPr>
      <w:r>
        <w:rPr>
          <w:noProof/>
          <w:position w:val="-10"/>
        </w:rPr>
        <w:drawing>
          <wp:inline distT="0" distB="0" distL="0" distR="0" wp14:anchorId="34B33D89" wp14:editId="5B4C6E49">
            <wp:extent cx="297286" cy="216001"/>
            <wp:effectExtent l="0" t="0" r="0" b="0"/>
            <wp:docPr id="8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22.png"/>
                    <pic:cNvPicPr/>
                  </pic:nvPicPr>
                  <pic:blipFill>
                    <a:blip r:embed="rId159" cstate="print"/>
                    <a:stretch>
                      <a:fillRect/>
                    </a:stretch>
                  </pic:blipFill>
                  <pic:spPr>
                    <a:xfrm>
                      <a:off x="0" y="0"/>
                      <a:ext cx="297286" cy="216001"/>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NotoSans-SemiBold"/>
          <w:b/>
          <w:color w:val="24305E"/>
          <w:sz w:val="20"/>
        </w:rPr>
        <w:t>For more information, go to:</w:t>
      </w:r>
      <w:r>
        <w:rPr>
          <w:rFonts w:ascii="NotoSans-SemiBold"/>
          <w:b/>
          <w:color w:val="24305E"/>
          <w:spacing w:val="-32"/>
          <w:sz w:val="20"/>
        </w:rPr>
        <w:t xml:space="preserve"> </w:t>
      </w:r>
      <w:hyperlink r:id="rId228">
        <w:r>
          <w:rPr>
            <w:rFonts w:ascii="NotoSans-SemiBold"/>
            <w:b/>
            <w:color w:val="24305E"/>
            <w:sz w:val="20"/>
            <w:u w:val="single" w:color="24305E"/>
          </w:rPr>
          <w:t>www.heartfoundation.org.nz/professionals/</w:t>
        </w:r>
      </w:hyperlink>
      <w:r>
        <w:rPr>
          <w:rFonts w:ascii="NotoSans-SemiBold"/>
          <w:b/>
          <w:color w:val="24305E"/>
          <w:sz w:val="20"/>
        </w:rPr>
        <w:t xml:space="preserve"> </w:t>
      </w:r>
      <w:hyperlink r:id="rId229">
        <w:r>
          <w:rPr>
            <w:rFonts w:ascii="NotoSans-SemiBold"/>
            <w:b/>
            <w:color w:val="24305E"/>
            <w:sz w:val="20"/>
            <w:u w:val="single" w:color="24305E"/>
          </w:rPr>
          <w:t>food-industry-and-hospitality/</w:t>
        </w:r>
      </w:hyperlink>
    </w:p>
    <w:p w14:paraId="284250D3" w14:textId="77777777" w:rsidR="000B4ABD" w:rsidRDefault="000B4ABD">
      <w:pPr>
        <w:spacing w:line="225" w:lineRule="auto"/>
        <w:rPr>
          <w:rFonts w:ascii="NotoSans-SemiBold"/>
          <w:sz w:val="20"/>
        </w:rPr>
        <w:sectPr w:rsidR="000B4ABD">
          <w:pgSz w:w="11910" w:h="16840"/>
          <w:pgMar w:top="1300" w:right="1000" w:bottom="280" w:left="0" w:header="850" w:footer="0" w:gutter="0"/>
          <w:cols w:space="720"/>
        </w:sectPr>
      </w:pPr>
    </w:p>
    <w:p w14:paraId="13238353" w14:textId="77777777" w:rsidR="000B4ABD" w:rsidRDefault="000B4ABD">
      <w:pPr>
        <w:pStyle w:val="BodyText"/>
        <w:rPr>
          <w:rFonts w:ascii="NotoSans-SemiBold"/>
          <w:b/>
        </w:rPr>
      </w:pPr>
    </w:p>
    <w:p w14:paraId="5471C45E" w14:textId="77777777" w:rsidR="000B4ABD" w:rsidRDefault="000B4ABD">
      <w:pPr>
        <w:pStyle w:val="BodyText"/>
        <w:rPr>
          <w:rFonts w:ascii="NotoSans-SemiBold"/>
          <w:b/>
        </w:rPr>
      </w:pPr>
    </w:p>
    <w:p w14:paraId="2B873359" w14:textId="77777777" w:rsidR="000B4ABD" w:rsidRDefault="000B4ABD">
      <w:pPr>
        <w:pStyle w:val="BodyText"/>
        <w:rPr>
          <w:rFonts w:ascii="NotoSans-SemiBold"/>
          <w:b/>
        </w:rPr>
      </w:pPr>
    </w:p>
    <w:p w14:paraId="7CC9B811" w14:textId="77777777" w:rsidR="000B4ABD" w:rsidRDefault="000B4ABD">
      <w:pPr>
        <w:pStyle w:val="BodyText"/>
        <w:rPr>
          <w:rFonts w:ascii="NotoSans-SemiBold"/>
          <w:b/>
        </w:rPr>
      </w:pPr>
    </w:p>
    <w:p w14:paraId="61A7631A" w14:textId="77777777" w:rsidR="000B4ABD" w:rsidRDefault="000B4ABD">
      <w:pPr>
        <w:pStyle w:val="BodyText"/>
        <w:rPr>
          <w:rFonts w:ascii="NotoSans-SemiBold"/>
          <w:b/>
        </w:rPr>
      </w:pPr>
    </w:p>
    <w:p w14:paraId="6D91D142" w14:textId="77777777" w:rsidR="000B4ABD" w:rsidRDefault="000B4ABD">
      <w:pPr>
        <w:pStyle w:val="BodyText"/>
        <w:rPr>
          <w:rFonts w:ascii="NotoSans-SemiBold"/>
          <w:b/>
        </w:rPr>
      </w:pPr>
    </w:p>
    <w:p w14:paraId="0E15B1A3" w14:textId="77777777" w:rsidR="000B4ABD" w:rsidRDefault="000B4ABD">
      <w:pPr>
        <w:pStyle w:val="BodyText"/>
        <w:spacing w:before="9"/>
        <w:rPr>
          <w:rFonts w:ascii="NotoSans-SemiBold"/>
          <w:b/>
          <w:sz w:val="19"/>
        </w:rPr>
      </w:pPr>
    </w:p>
    <w:p w14:paraId="714C79FA" w14:textId="77777777" w:rsidR="000B4ABD" w:rsidRDefault="00E902B2">
      <w:pPr>
        <w:spacing w:before="100"/>
        <w:ind w:left="2040"/>
        <w:rPr>
          <w:b/>
          <w:sz w:val="20"/>
        </w:rPr>
      </w:pPr>
      <w:r>
        <w:pict w14:anchorId="3B410662">
          <v:group id="_x0000_s3393" alt="" style="position:absolute;left:0;text-align:left;margin-left:56.7pt;margin-top:-61.65pt;width:453.55pt;height:361.9pt;z-index:-251609088;mso-position-horizontal-relative:page" coordorigin="1134,-1233" coordsize="9071,7238">
            <v:rect id="_x0000_s3394" alt="" style="position:absolute;left:1700;top:-1234;width:8504;height:7238" fillcolor="#fff8eb" stroked="f"/>
            <v:shape id="_x0000_s3395" type="#_x0000_t75" alt="" style="position:absolute;left:2545;top:-788;width:229;height:202">
              <v:imagedata r:id="rId230" o:title=""/>
            </v:shape>
            <v:shape id="_x0000_s3396" alt="" style="position:absolute;left:2157;top:-741;width:588;height:639" coordorigin="2158,-740" coordsize="588,639" path="m2725,-598l2558,-728r-10,-8l2536,-740r-11,1l2517,-738r-9,l2501,-734r-5,6l2163,-303r-5,12l2158,-277r7,14l2176,-251r176,138l2367,-105r15,3l2396,-104r10,-9l2739,-537r5,-6l2746,-551r-2,-9l2743,-568r-1,-11l2735,-590r-10,-8xe" filled="f" strokecolor="#24305e" strokeweight=".22614mm">
              <v:path arrowok="t"/>
            </v:shape>
            <v:shape id="_x0000_s3397" type="#_x0000_t75" alt="" style="position:absolute;left:2572;top:-772;width:169;height:154">
              <v:imagedata r:id="rId231" o:title=""/>
            </v:shape>
            <v:shape id="_x0000_s3398" alt="" style="position:absolute;left:2202;top:-696;width:405;height:478" coordorigin="2203,-696" coordsize="405,478" path="m2529,-696r-320,395l2203,-280r3,10l2213,-261r48,37l2271,-219r11,1l2292,-221r9,-8l2602,-613r5,-10l2608,-634r-4,-10l2597,-653r-47,-37l2540,-695r-11,-1xe" fillcolor="#fbba00" stroked="f">
              <v:path arrowok="t"/>
            </v:shape>
            <v:line id="_x0000_s3399" alt="" style="position:absolute" from="2690,-709" to="2651,-660" strokecolor="#24305e" strokeweight=".22614mm"/>
            <v:line id="_x0000_s3400" alt="" style="position:absolute" from="2445,-663" to="2688,-472" strokecolor="#24305e" strokeweight=".22614mm"/>
            <v:line id="_x0000_s3401" alt="" style="position:absolute" from="2270,-439" to="2513,-249" strokecolor="#24305e" strokeweight=".22614mm"/>
            <v:shape id="_x0000_s3402" alt="" style="position:absolute;left:2748;top:-573;width:87;height:447" coordorigin="2748,-573" coordsize="87,447" o:spt="100" adj="0,,0" path="m2764,-357r-2,-7l2758,-366r-7,2l2748,-360r2,4l2751,-353r4,2l2762,-353r2,-4xm2766,-251r-2,-7l2760,-260r-8,2l2750,-254r1,4l2752,-247r4,2l2764,-247r2,-4xm2766,-400r-2,-8l2760,-410r-8,3l2750,-403r1,3l2752,-396r4,2l2764,-396r2,-4xm2774,-186r-2,-7l2768,-195r-8,2l2758,-189r1,4l2760,-182r4,3l2772,-182r2,-4xm2774,-475r-2,-8l2768,-485r-8,2l2758,-479r1,4l2760,-471r4,2l2772,-471r2,-4xm2778,-563r-3,-8l2772,-573r-8,2l2762,-567r1,4l2764,-559r4,2l2776,-559r2,-4xm2787,-132r-2,-8l2781,-142r-7,2l2771,-136r2,4l2774,-128r4,2l2785,-128r2,-4xm2806,-282r-2,-7l2800,-291r-8,2l2790,-285r1,4l2792,-277r4,2l2804,-278r2,-4xm2816,-205r-2,-7l2810,-215r-8,3l2800,-208r1,3l2803,-201r4,2l2814,-201r2,-4xm2835,-354r-2,-8l2829,-364r-8,2l2819,-358r1,4l2821,-350r4,2l2833,-350r2,-4xe" fillcolor="#24305e" stroked="f">
              <v:stroke joinstyle="round"/>
              <v:formulas/>
              <v:path arrowok="t" o:connecttype="segments"/>
            </v:shape>
            <v:shape id="_x0000_s3403" type="#_x0000_t75" alt="" style="position:absolute;left:2051;top:5015;width:469;height:341">
              <v:imagedata r:id="rId223" o:title=""/>
            </v:shape>
            <v:rect id="_x0000_s3404" alt="" style="position:absolute;left:1133;top:-809;width:567;height:727" fillcolor="#fbba00" stroked="f"/>
            <w10:wrap anchorx="page"/>
          </v:group>
        </w:pict>
      </w:r>
      <w:r w:rsidR="00D56FD6">
        <w:rPr>
          <w:b/>
          <w:color w:val="24305E"/>
          <w:sz w:val="20"/>
        </w:rPr>
        <w:t>If using salt, choose iodised salt</w:t>
      </w:r>
    </w:p>
    <w:p w14:paraId="0C159A0B" w14:textId="77777777" w:rsidR="000B4ABD" w:rsidRDefault="006E238D">
      <w:pPr>
        <w:pStyle w:val="BodyText"/>
        <w:spacing w:before="198" w:line="264" w:lineRule="auto"/>
        <w:ind w:left="2040" w:right="1740"/>
      </w:pPr>
      <w:r>
        <w:t>Iodine is an essential nutrient and a component of thyroid hormones that is required for normal growth and development.</w:t>
      </w:r>
    </w:p>
    <w:p w14:paraId="33C3622D" w14:textId="77777777" w:rsidR="000B4ABD" w:rsidRDefault="006E238D">
      <w:pPr>
        <w:pStyle w:val="BodyText"/>
        <w:spacing w:before="171" w:line="264" w:lineRule="auto"/>
        <w:ind w:left="2040" w:right="957"/>
      </w:pPr>
      <w:r>
        <w:t xml:space="preserve">Most New Zealand soils are low in iodine, so locally produced foods have low </w:t>
      </w:r>
      <w:r>
        <w:rPr>
          <w:spacing w:val="-4"/>
        </w:rPr>
        <w:t xml:space="preserve">concentrations </w:t>
      </w:r>
      <w:r>
        <w:t xml:space="preserve">of </w:t>
      </w:r>
      <w:r>
        <w:rPr>
          <w:spacing w:val="-3"/>
        </w:rPr>
        <w:t xml:space="preserve">iodine. </w:t>
      </w:r>
      <w:r>
        <w:t xml:space="preserve">As a </w:t>
      </w:r>
      <w:r>
        <w:rPr>
          <w:spacing w:val="-4"/>
        </w:rPr>
        <w:t xml:space="preserve">result, manufacturers </w:t>
      </w:r>
      <w:r>
        <w:rPr>
          <w:spacing w:val="-3"/>
        </w:rPr>
        <w:t xml:space="preserve">have added iodine </w:t>
      </w:r>
      <w:r>
        <w:t xml:space="preserve">to </w:t>
      </w:r>
      <w:r>
        <w:rPr>
          <w:spacing w:val="-3"/>
        </w:rPr>
        <w:t xml:space="preserve">table salt in </w:t>
      </w:r>
      <w:r>
        <w:rPr>
          <w:spacing w:val="-6"/>
        </w:rPr>
        <w:t xml:space="preserve">New Zealand </w:t>
      </w:r>
      <w:r>
        <w:rPr>
          <w:spacing w:val="-5"/>
        </w:rPr>
        <w:t xml:space="preserve">since </w:t>
      </w:r>
      <w:r>
        <w:rPr>
          <w:spacing w:val="-4"/>
        </w:rPr>
        <w:t xml:space="preserve">the </w:t>
      </w:r>
      <w:r>
        <w:rPr>
          <w:spacing w:val="-5"/>
        </w:rPr>
        <w:t xml:space="preserve">1920s </w:t>
      </w:r>
      <w:r>
        <w:rPr>
          <w:spacing w:val="-3"/>
        </w:rPr>
        <w:t xml:space="preserve">to </w:t>
      </w:r>
      <w:r>
        <w:rPr>
          <w:spacing w:val="-5"/>
        </w:rPr>
        <w:t xml:space="preserve">boost </w:t>
      </w:r>
      <w:r>
        <w:rPr>
          <w:spacing w:val="-4"/>
        </w:rPr>
        <w:t xml:space="preserve">the </w:t>
      </w:r>
      <w:r>
        <w:rPr>
          <w:spacing w:val="-7"/>
        </w:rPr>
        <w:t xml:space="preserve">population’s </w:t>
      </w:r>
      <w:r>
        <w:rPr>
          <w:spacing w:val="-5"/>
        </w:rPr>
        <w:t xml:space="preserve">iodine </w:t>
      </w:r>
      <w:r>
        <w:rPr>
          <w:spacing w:val="-6"/>
        </w:rPr>
        <w:t xml:space="preserve">levels. </w:t>
      </w:r>
      <w:r>
        <w:rPr>
          <w:spacing w:val="-5"/>
        </w:rPr>
        <w:t xml:space="preserve">Over time, </w:t>
      </w:r>
      <w:r>
        <w:rPr>
          <w:spacing w:val="-7"/>
        </w:rPr>
        <w:t xml:space="preserve">research </w:t>
      </w:r>
      <w:r>
        <w:rPr>
          <w:spacing w:val="-4"/>
        </w:rPr>
        <w:t xml:space="preserve">has </w:t>
      </w:r>
      <w:r>
        <w:rPr>
          <w:spacing w:val="-7"/>
        </w:rPr>
        <w:t xml:space="preserve">improved </w:t>
      </w:r>
      <w:r>
        <w:rPr>
          <w:spacing w:val="-4"/>
        </w:rPr>
        <w:t xml:space="preserve">our </w:t>
      </w:r>
      <w:r>
        <w:rPr>
          <w:spacing w:val="-6"/>
        </w:rPr>
        <w:t xml:space="preserve">understanding </w:t>
      </w:r>
      <w:r>
        <w:rPr>
          <w:spacing w:val="-3"/>
        </w:rPr>
        <w:t xml:space="preserve">of </w:t>
      </w:r>
      <w:r>
        <w:rPr>
          <w:spacing w:val="-4"/>
        </w:rPr>
        <w:t xml:space="preserve">the </w:t>
      </w:r>
      <w:r>
        <w:rPr>
          <w:spacing w:val="-6"/>
        </w:rPr>
        <w:t xml:space="preserve">negative </w:t>
      </w:r>
      <w:r>
        <w:rPr>
          <w:spacing w:val="-5"/>
        </w:rPr>
        <w:t xml:space="preserve">health effects </w:t>
      </w:r>
      <w:r>
        <w:rPr>
          <w:spacing w:val="-3"/>
        </w:rPr>
        <w:t xml:space="preserve">of </w:t>
      </w:r>
      <w:r>
        <w:rPr>
          <w:spacing w:val="-6"/>
        </w:rPr>
        <w:t xml:space="preserve">consuming </w:t>
      </w:r>
      <w:r>
        <w:rPr>
          <w:spacing w:val="-4"/>
        </w:rPr>
        <w:t xml:space="preserve">too </w:t>
      </w:r>
      <w:r>
        <w:rPr>
          <w:spacing w:val="-6"/>
        </w:rPr>
        <w:t xml:space="preserve">much </w:t>
      </w:r>
      <w:r>
        <w:t xml:space="preserve">salt so now the Ministry of Health encourages people not to add salt to their food. </w:t>
      </w:r>
      <w:r>
        <w:rPr>
          <w:spacing w:val="-6"/>
        </w:rPr>
        <w:t xml:space="preserve">However, </w:t>
      </w:r>
      <w:r>
        <w:t xml:space="preserve">if </w:t>
      </w:r>
      <w:r>
        <w:rPr>
          <w:spacing w:val="-4"/>
        </w:rPr>
        <w:t xml:space="preserve">people </w:t>
      </w:r>
      <w:r>
        <w:t xml:space="preserve">do </w:t>
      </w:r>
      <w:r>
        <w:rPr>
          <w:spacing w:val="-3"/>
        </w:rPr>
        <w:t xml:space="preserve">add salt </w:t>
      </w:r>
      <w:r>
        <w:t xml:space="preserve">to </w:t>
      </w:r>
      <w:r>
        <w:rPr>
          <w:spacing w:val="-3"/>
        </w:rPr>
        <w:t xml:space="preserve">food </w:t>
      </w:r>
      <w:r>
        <w:t xml:space="preserve">or in </w:t>
      </w:r>
      <w:r>
        <w:rPr>
          <w:spacing w:val="-4"/>
        </w:rPr>
        <w:t xml:space="preserve">cooking, </w:t>
      </w:r>
      <w:r>
        <w:t xml:space="preserve">we </w:t>
      </w:r>
      <w:r>
        <w:rPr>
          <w:spacing w:val="-4"/>
        </w:rPr>
        <w:t>recommend using iodised salt.</w:t>
      </w:r>
    </w:p>
    <w:p w14:paraId="699A2B71" w14:textId="77777777" w:rsidR="000B4ABD" w:rsidRDefault="006E238D">
      <w:pPr>
        <w:pStyle w:val="BodyText"/>
        <w:spacing w:before="172" w:line="264" w:lineRule="auto"/>
        <w:ind w:left="2040" w:right="1052"/>
      </w:pPr>
      <w:r>
        <w:t>In 2009, after iodine deficiency re-emerged in New Zealand, the use of iodised salt in commercial bread-making became mandatory as a way of helping address it.</w:t>
      </w:r>
    </w:p>
    <w:p w14:paraId="5A8178BF" w14:textId="77777777" w:rsidR="000B4ABD" w:rsidRDefault="006E238D">
      <w:pPr>
        <w:pStyle w:val="BodyText"/>
        <w:spacing w:before="1" w:line="264" w:lineRule="auto"/>
        <w:ind w:left="2040" w:right="1414"/>
      </w:pPr>
      <w:r>
        <w:t>Findings from 2014/15 showed that iodine status was adequate for most of the population. However, women of European/Other ethnicity still had mild iodine deficiency (Ministry of Health 2020b).</w:t>
      </w:r>
    </w:p>
    <w:p w14:paraId="34022A67" w14:textId="77777777" w:rsidR="000B4ABD" w:rsidRDefault="006E238D">
      <w:pPr>
        <w:spacing w:before="228" w:line="264" w:lineRule="auto"/>
        <w:ind w:left="2664" w:right="1058" w:hanging="1"/>
        <w:rPr>
          <w:rFonts w:ascii="NotoSans-SemiBold"/>
          <w:b/>
          <w:sz w:val="20"/>
        </w:rPr>
      </w:pPr>
      <w:r>
        <w:rPr>
          <w:rFonts w:ascii="NotoSans-SemiBold"/>
          <w:b/>
          <w:color w:val="24305E"/>
          <w:sz w:val="20"/>
        </w:rPr>
        <w:t xml:space="preserve">For more information, go to: </w:t>
      </w:r>
      <w:hyperlink r:id="rId232">
        <w:r>
          <w:rPr>
            <w:rFonts w:ascii="NotoSans-SemiBold"/>
            <w:b/>
            <w:color w:val="24305E"/>
            <w:sz w:val="20"/>
            <w:u w:val="single" w:color="24305E"/>
          </w:rPr>
          <w:t>www.health.govt.nz/our-work/preventative-</w:t>
        </w:r>
      </w:hyperlink>
      <w:r>
        <w:rPr>
          <w:rFonts w:ascii="NotoSans-SemiBold"/>
          <w:b/>
          <w:color w:val="24305E"/>
          <w:sz w:val="20"/>
        </w:rPr>
        <w:t xml:space="preserve"> </w:t>
      </w:r>
      <w:hyperlink r:id="rId233">
        <w:r>
          <w:rPr>
            <w:rFonts w:ascii="NotoSans-SemiBold"/>
            <w:b/>
            <w:color w:val="24305E"/>
            <w:sz w:val="20"/>
            <w:u w:val="single" w:color="24305E"/>
          </w:rPr>
          <w:t>health-wellness/nutrition/iodine</w:t>
        </w:r>
      </w:hyperlink>
    </w:p>
    <w:p w14:paraId="5221844A" w14:textId="77777777" w:rsidR="000B4ABD" w:rsidRDefault="000B4ABD">
      <w:pPr>
        <w:pStyle w:val="BodyText"/>
        <w:rPr>
          <w:rFonts w:ascii="NotoSans-SemiBold"/>
          <w:b/>
        </w:rPr>
      </w:pPr>
    </w:p>
    <w:p w14:paraId="6ADCE0AC" w14:textId="77777777" w:rsidR="000B4ABD" w:rsidRDefault="000B4ABD">
      <w:pPr>
        <w:pStyle w:val="BodyText"/>
        <w:rPr>
          <w:rFonts w:ascii="NotoSans-SemiBold"/>
          <w:b/>
        </w:rPr>
      </w:pPr>
    </w:p>
    <w:p w14:paraId="36A425DD" w14:textId="77777777" w:rsidR="000B4ABD" w:rsidRDefault="000B4ABD">
      <w:pPr>
        <w:pStyle w:val="BodyText"/>
        <w:spacing w:before="8"/>
        <w:rPr>
          <w:rFonts w:ascii="NotoSans-SemiBold"/>
          <w:b/>
          <w:sz w:val="21"/>
        </w:rPr>
      </w:pPr>
    </w:p>
    <w:p w14:paraId="524D6108" w14:textId="77777777" w:rsidR="000B4ABD" w:rsidRDefault="006E238D">
      <w:pPr>
        <w:pStyle w:val="Heading5"/>
        <w:spacing w:before="100"/>
        <w:jc w:val="both"/>
      </w:pPr>
      <w:r>
        <w:rPr>
          <w:color w:val="24305E"/>
        </w:rPr>
        <w:t>Choosing or preparing foods that are low in salt</w:t>
      </w:r>
    </w:p>
    <w:p w14:paraId="7D905043" w14:textId="77777777" w:rsidR="000B4ABD" w:rsidRDefault="006E238D">
      <w:pPr>
        <w:pStyle w:val="BodyText"/>
        <w:spacing w:before="231" w:line="264" w:lineRule="auto"/>
        <w:ind w:left="1700" w:right="1004"/>
        <w:jc w:val="both"/>
      </w:pPr>
      <w:r>
        <w:t xml:space="preserve">Choose ‘whole’ or less processed foods that are low in sodium, including fresh or </w:t>
      </w:r>
      <w:r>
        <w:rPr>
          <w:spacing w:val="-5"/>
        </w:rPr>
        <w:t xml:space="preserve">frozen </w:t>
      </w:r>
      <w:r>
        <w:t>vegetables and fruit, meat, fish and poultry.</w:t>
      </w:r>
    </w:p>
    <w:p w14:paraId="24640ACF" w14:textId="77777777" w:rsidR="000B4ABD" w:rsidRDefault="006E238D">
      <w:pPr>
        <w:pStyle w:val="BodyText"/>
        <w:spacing w:before="171"/>
        <w:ind w:left="1700"/>
        <w:jc w:val="both"/>
      </w:pPr>
      <w:r>
        <w:t>Choose foods with the lowest amount of sodium by comparing the food labels.</w:t>
      </w:r>
    </w:p>
    <w:p w14:paraId="2CFF7367" w14:textId="77777777" w:rsidR="000B4ABD" w:rsidRDefault="000B4ABD">
      <w:pPr>
        <w:pStyle w:val="BodyText"/>
        <w:spacing w:before="7"/>
        <w:rPr>
          <w:sz w:val="26"/>
        </w:rPr>
      </w:pPr>
    </w:p>
    <w:tbl>
      <w:tblPr>
        <w:tblW w:w="0" w:type="auto"/>
        <w:tblInd w:w="1688" w:type="dxa"/>
        <w:tblLayout w:type="fixed"/>
        <w:tblCellMar>
          <w:left w:w="0" w:type="dxa"/>
          <w:right w:w="0" w:type="dxa"/>
        </w:tblCellMar>
        <w:tblLook w:val="01E0" w:firstRow="1" w:lastRow="1" w:firstColumn="1" w:lastColumn="1" w:noHBand="0" w:noVBand="0"/>
      </w:tblPr>
      <w:tblGrid>
        <w:gridCol w:w="8504"/>
      </w:tblGrid>
      <w:tr w:rsidR="000B4ABD" w14:paraId="5F1BF7A0" w14:textId="77777777">
        <w:trPr>
          <w:trHeight w:val="481"/>
        </w:trPr>
        <w:tc>
          <w:tcPr>
            <w:tcW w:w="8504" w:type="dxa"/>
            <w:tcBorders>
              <w:top w:val="single" w:sz="18" w:space="0" w:color="FBBA00"/>
            </w:tcBorders>
            <w:shd w:val="clear" w:color="auto" w:fill="FFF8EB"/>
          </w:tcPr>
          <w:p w14:paraId="5EFB05D7" w14:textId="77777777" w:rsidR="000B4ABD" w:rsidRDefault="006E238D">
            <w:pPr>
              <w:pStyle w:val="TableParagraph"/>
              <w:spacing w:before="119"/>
              <w:ind w:left="190"/>
              <w:rPr>
                <w:b/>
                <w:sz w:val="18"/>
              </w:rPr>
            </w:pPr>
            <w:r>
              <w:rPr>
                <w:b/>
                <w:color w:val="24305E"/>
                <w:sz w:val="18"/>
              </w:rPr>
              <w:t>Amount of sodium</w:t>
            </w:r>
          </w:p>
        </w:tc>
      </w:tr>
      <w:tr w:rsidR="000B4ABD" w14:paraId="2592E94C" w14:textId="77777777">
        <w:trPr>
          <w:trHeight w:val="1604"/>
        </w:trPr>
        <w:tc>
          <w:tcPr>
            <w:tcW w:w="8504" w:type="dxa"/>
            <w:tcBorders>
              <w:bottom w:val="single" w:sz="4" w:space="0" w:color="FBBA00"/>
            </w:tcBorders>
          </w:tcPr>
          <w:p w14:paraId="4EF78BE4" w14:textId="77777777" w:rsidR="000B4ABD" w:rsidRDefault="006E238D">
            <w:pPr>
              <w:pStyle w:val="TableParagraph"/>
              <w:numPr>
                <w:ilvl w:val="0"/>
                <w:numId w:val="32"/>
              </w:numPr>
              <w:tabs>
                <w:tab w:val="left" w:pos="473"/>
                <w:tab w:val="left" w:pos="474"/>
              </w:tabs>
              <w:spacing w:before="170"/>
              <w:rPr>
                <w:sz w:val="18"/>
              </w:rPr>
            </w:pPr>
            <w:r>
              <w:rPr>
                <w:sz w:val="18"/>
              </w:rPr>
              <w:t>Low-salt foods have less than 120 mg of sodium per 100</w:t>
            </w:r>
            <w:r>
              <w:rPr>
                <w:spacing w:val="-1"/>
                <w:sz w:val="18"/>
              </w:rPr>
              <w:t xml:space="preserve"> </w:t>
            </w:r>
            <w:r>
              <w:rPr>
                <w:sz w:val="18"/>
              </w:rPr>
              <w:t>g.</w:t>
            </w:r>
          </w:p>
          <w:p w14:paraId="09BE90B5" w14:textId="77777777" w:rsidR="000B4ABD" w:rsidRDefault="006E238D">
            <w:pPr>
              <w:pStyle w:val="TableParagraph"/>
              <w:numPr>
                <w:ilvl w:val="0"/>
                <w:numId w:val="32"/>
              </w:numPr>
              <w:tabs>
                <w:tab w:val="left" w:pos="473"/>
                <w:tab w:val="left" w:pos="474"/>
              </w:tabs>
              <w:spacing w:before="70"/>
              <w:rPr>
                <w:sz w:val="18"/>
              </w:rPr>
            </w:pPr>
            <w:r>
              <w:rPr>
                <w:sz w:val="18"/>
              </w:rPr>
              <w:t>Moderate-salt foods have 120–600 mg of sodium per 100</w:t>
            </w:r>
            <w:r>
              <w:rPr>
                <w:spacing w:val="-1"/>
                <w:sz w:val="18"/>
              </w:rPr>
              <w:t xml:space="preserve"> </w:t>
            </w:r>
            <w:r>
              <w:rPr>
                <w:sz w:val="18"/>
              </w:rPr>
              <w:t>g.</w:t>
            </w:r>
          </w:p>
          <w:p w14:paraId="6EC2324A" w14:textId="77777777" w:rsidR="000B4ABD" w:rsidRDefault="006E238D">
            <w:pPr>
              <w:pStyle w:val="TableParagraph"/>
              <w:numPr>
                <w:ilvl w:val="0"/>
                <w:numId w:val="32"/>
              </w:numPr>
              <w:tabs>
                <w:tab w:val="left" w:pos="473"/>
                <w:tab w:val="left" w:pos="474"/>
              </w:tabs>
              <w:spacing w:before="70"/>
              <w:rPr>
                <w:sz w:val="18"/>
              </w:rPr>
            </w:pPr>
            <w:r>
              <w:rPr>
                <w:sz w:val="18"/>
              </w:rPr>
              <w:t>High-salt foods have more than 600 mg of sodium per 100</w:t>
            </w:r>
            <w:r>
              <w:rPr>
                <w:spacing w:val="-1"/>
                <w:sz w:val="18"/>
              </w:rPr>
              <w:t xml:space="preserve"> </w:t>
            </w:r>
            <w:r>
              <w:rPr>
                <w:sz w:val="18"/>
              </w:rPr>
              <w:t>g.</w:t>
            </w:r>
          </w:p>
          <w:p w14:paraId="2B10261D" w14:textId="77777777" w:rsidR="000B4ABD" w:rsidRDefault="006E238D">
            <w:pPr>
              <w:pStyle w:val="TableParagraph"/>
              <w:spacing w:before="166"/>
              <w:ind w:left="190"/>
              <w:rPr>
                <w:sz w:val="16"/>
              </w:rPr>
            </w:pPr>
            <w:r>
              <w:rPr>
                <w:sz w:val="16"/>
              </w:rPr>
              <w:t>Source: Stroke Foundation (2011)</w:t>
            </w:r>
          </w:p>
        </w:tc>
      </w:tr>
    </w:tbl>
    <w:p w14:paraId="100CDC62" w14:textId="77777777" w:rsidR="000B4ABD" w:rsidRDefault="000B4ABD">
      <w:pPr>
        <w:pStyle w:val="BodyText"/>
        <w:spacing w:before="10"/>
        <w:rPr>
          <w:sz w:val="21"/>
        </w:rPr>
      </w:pPr>
    </w:p>
    <w:p w14:paraId="586F51EC" w14:textId="77777777" w:rsidR="000B4ABD" w:rsidRDefault="006E238D">
      <w:pPr>
        <w:pStyle w:val="BodyText"/>
        <w:spacing w:line="264" w:lineRule="auto"/>
        <w:ind w:left="1700" w:right="908"/>
        <w:jc w:val="both"/>
      </w:pPr>
      <w:r>
        <w:t xml:space="preserve">If you add salt to food, use iodised salt but keep lowering the amount you add over time to get used to the change in taste. </w:t>
      </w:r>
      <w:r>
        <w:rPr>
          <w:spacing w:val="-4"/>
        </w:rPr>
        <w:t xml:space="preserve">Try </w:t>
      </w:r>
      <w:r>
        <w:t xml:space="preserve">other ways of enhancing the flavour. For </w:t>
      </w:r>
      <w:r>
        <w:rPr>
          <w:spacing w:val="-3"/>
        </w:rPr>
        <w:t xml:space="preserve">example, </w:t>
      </w:r>
      <w:r>
        <w:t>use low-salt seasoning such as herbs, spices and/or citrus.</w:t>
      </w:r>
    </w:p>
    <w:p w14:paraId="41A6BF06" w14:textId="77777777" w:rsidR="000B4ABD" w:rsidRDefault="006E238D">
      <w:pPr>
        <w:pStyle w:val="BodyText"/>
        <w:spacing w:before="171" w:line="264" w:lineRule="auto"/>
        <w:ind w:left="1700" w:right="897"/>
        <w:jc w:val="both"/>
      </w:pPr>
      <w:r>
        <w:t>If cooking food with a high-salt content such as corned beef, cook it in water and change the water two or three times to remove excess salt.</w:t>
      </w:r>
    </w:p>
    <w:p w14:paraId="34FB1F6C" w14:textId="77777777" w:rsidR="000B4ABD" w:rsidRDefault="000B4ABD">
      <w:pPr>
        <w:spacing w:line="264" w:lineRule="auto"/>
        <w:jc w:val="both"/>
        <w:sectPr w:rsidR="000B4ABD">
          <w:pgSz w:w="11910" w:h="16840"/>
          <w:pgMar w:top="1300" w:right="1000" w:bottom="280" w:left="0" w:header="850" w:footer="0" w:gutter="0"/>
          <w:cols w:space="720"/>
        </w:sectPr>
      </w:pPr>
    </w:p>
    <w:p w14:paraId="20F14EB3" w14:textId="77777777" w:rsidR="000B4ABD" w:rsidRDefault="00E902B2">
      <w:pPr>
        <w:pStyle w:val="BodyText"/>
      </w:pPr>
      <w:r>
        <w:pict w14:anchorId="6464E20C">
          <v:line id="_x0000_s3392" alt="" style="position:absolute;z-index:-251608064;mso-wrap-edited:f;mso-width-percent:0;mso-height-percent:0;mso-position-horizontal-relative:page;mso-position-vertical-relative:page;mso-width-percent:0;mso-height-percent:0" from="85.05pt,437.8pt" to="510.4pt,437.8pt" strokecolor="#fbba00" strokeweight=".5pt">
            <w10:wrap anchorx="page" anchory="page"/>
          </v:line>
        </w:pict>
      </w:r>
    </w:p>
    <w:p w14:paraId="096A8712" w14:textId="77777777" w:rsidR="000B4ABD" w:rsidRDefault="000B4ABD">
      <w:pPr>
        <w:pStyle w:val="BodyText"/>
        <w:spacing w:before="10"/>
        <w:rPr>
          <w:sz w:val="21"/>
        </w:rPr>
      </w:pPr>
    </w:p>
    <w:p w14:paraId="56CC8120" w14:textId="77777777" w:rsidR="000B4ABD" w:rsidRDefault="006E238D">
      <w:pPr>
        <w:spacing w:before="101"/>
        <w:ind w:left="1700"/>
        <w:rPr>
          <w:rFonts w:ascii="NotoSerif-Black"/>
          <w:b/>
        </w:rPr>
      </w:pPr>
      <w:r>
        <w:rPr>
          <w:rFonts w:ascii="NotoSerif-Black"/>
          <w:b/>
          <w:color w:val="24305E"/>
        </w:rPr>
        <w:t>Eating Statement 2</w:t>
      </w:r>
    </w:p>
    <w:p w14:paraId="7E827C51" w14:textId="77777777" w:rsidR="000B4ABD" w:rsidRDefault="00E902B2">
      <w:pPr>
        <w:pStyle w:val="Heading3"/>
        <w:spacing w:before="153" w:line="211" w:lineRule="auto"/>
        <w:ind w:left="1700" w:right="3309"/>
      </w:pPr>
      <w:r>
        <w:pict w14:anchorId="4705EDCA">
          <v:group id="_x0000_s3385" alt="" style="position:absolute;left:0;text-align:left;margin-left:446.85pt;margin-top:10.85pt;width:56.3pt;height:42.3pt;z-index:251564032;mso-position-horizontal-relative:page" coordorigin="8937,217" coordsize="1126,846">
            <v:shape id="_x0000_s3386" alt="" style="position:absolute;left:8947;top:235;width:1038;height:751" coordorigin="8947,236" coordsize="1038,751" path="m8947,236r62,111l9078,403r79,54l9236,504r65,39l9381,596r64,43l9513,697r50,66l9616,843r60,59l9734,942r43,24l9848,986r74,-2l9976,964r9,-34l9938,888r-87,-54l9750,779r-86,-43l9622,717r-29,-17l9538,661r-72,-53l9386,547,9225,422r-66,-48l9078,320,8947,236xe" fillcolor="#fbba00" stroked="f">
              <v:path arrowok="t"/>
            </v:shape>
            <v:shape id="_x0000_s3387" alt="" style="position:absolute;left:8946;top:225;width:676;height:548" coordorigin="8946,226" coordsize="676,548" path="m9573,774r-78,-80l9441,645r-70,-55l9281,528,9168,458,9027,361r-64,-69l8946,250r1,-14l9017,226r60,17l9161,307r141,128l9377,506r51,49l9462,589r23,23l9506,631r25,20l9567,678r55,39e" filled="f" strokecolor="#24305e" strokeweight=".92pt">
              <v:path arrowok="t"/>
            </v:shape>
            <v:shape id="_x0000_s3388" alt="" style="position:absolute;left:9567;top:716;width:417;height:275" coordorigin="9568,717" coordsize="417,275" path="m9622,717r122,35l9837,794r68,44l9950,879r35,51l9976,955r-35,27l9872,991,9765,961,9661,897r-59,-68l9574,776r-6,-22e" filled="f" strokecolor="#24305e" strokeweight=".92pt">
              <v:path arrowok="t"/>
            </v:shape>
            <v:shape id="_x0000_s3389" alt="" style="position:absolute;left:9622;top:660;width:356;height:293" coordorigin="9623,661" coordsize="356,293" path="m9793,661r-95,25l9679,693r-25,4l9632,709r-9,11l9623,740r12,28l9677,814r5,5l9690,828r6,11l9706,862r9,15l9727,890r13,9l9757,905r10,2l9778,906r10,1l9806,913r17,10l9840,933r17,10l9873,949r17,3l9907,953r17,l9978,916r-1,-16l9970,868r-2,-10l9946,792r-9,-8l9927,773r-8,-12l9914,753r-27,-53l9856,674r-29,-10l9804,662r-11,-1xe" stroked="f">
              <v:path arrowok="t"/>
            </v:shape>
            <v:shape id="_x0000_s3390" alt="" style="position:absolute;left:9622;top:660;width:356;height:293" coordorigin="9623,661" coordsize="356,293" path="m9679,693r-56,27l9623,732r,8l9651,796r26,18l9682,819r8,9l9696,839r5,11l9706,862r51,43l9767,907r11,-1l9788,907r18,6l9823,923r17,10l9857,943r16,6l9890,952r17,1l9924,953r54,-37l9977,900r-3,-16l9970,868r-2,-10l9967,848r-1,-11l9965,827r-3,-13l9957,800r-11,-8l9937,784r-10,-11l9919,761r-5,-8l9887,700r-31,-26l9827,664r-23,-2l9793,661r-12,1l9718,679r-20,7l9679,693e" filled="f" strokecolor="#24305e" strokeweight=".92pt">
              <v:path arrowok="t"/>
            </v:shape>
            <v:shape id="_x0000_s3391" alt="" style="position:absolute;left:9763;top:713;width:299;height:349" coordorigin="9764,713" coordsize="299,349" o:spt="100" adj="0,,0" path="m9789,820r-1,-6l9787,807r-6,-4l9768,805r-4,6l9766,824r6,5l9785,827r4,-7xm9813,725r-1,-4l9811,716r-4,-3l9798,715r-3,4l9797,728r4,3l9810,729r3,-4xm9901,880r,-5l9900,870r-5,-3l9885,868r-3,5l9884,883r4,3l9898,885r3,-5xm10062,1053r-1,-6l10060,1040r-6,-4l10040,1038r-4,6l10038,1057r7,5l10058,1060r4,-7xe" fillcolor="#24305e" stroked="f">
              <v:stroke joinstyle="round"/>
              <v:formulas/>
              <v:path arrowok="t" o:connecttype="segments"/>
            </v:shape>
            <w10:wrap anchorx="page"/>
          </v:group>
        </w:pict>
      </w:r>
      <w:bookmarkStart w:id="65" w:name="with_little_or_no_added_sugar"/>
      <w:bookmarkStart w:id="66" w:name="_bookmark37"/>
      <w:bookmarkEnd w:id="65"/>
      <w:bookmarkEnd w:id="66"/>
      <w:r w:rsidR="00D56FD6">
        <w:rPr>
          <w:color w:val="24305E"/>
        </w:rPr>
        <w:t>Choose and/or prepare food and drinks: with little or</w:t>
      </w:r>
    </w:p>
    <w:p w14:paraId="54EBAC0B" w14:textId="77777777" w:rsidR="000B4ABD" w:rsidRDefault="00E902B2">
      <w:pPr>
        <w:spacing w:line="495" w:lineRule="exact"/>
        <w:ind w:left="1700"/>
        <w:rPr>
          <w:rFonts w:ascii="NotoSerif-Black"/>
          <w:b/>
          <w:sz w:val="40"/>
        </w:rPr>
      </w:pPr>
      <w:r>
        <w:pict w14:anchorId="703414A2">
          <v:shape id="_x0000_s3384" alt="" style="position:absolute;left:0;text-align:left;margin-left:500.55pt;margin-top:1.45pt;width:5.45pt;height:4.25pt;z-index:251565056;mso-wrap-edited:f;mso-width-percent:0;mso-height-percent:0;mso-position-horizontal-relative:page;mso-width-percent:0;mso-height-percent:0" coordsize="109,85" o:spt="100" adj="0,,0" path="m17,12l16,8r,-5l11,,2,2,,6r1,9l5,18r9,-2l17,12xm108,78r-1,-5l106,67r-5,-3l90,66r-3,5l89,81r5,4l104,83r4,-5xe" fillcolor="#24305e" stroked="f">
            <v:stroke joinstyle="round"/>
            <v:formulas/>
            <v:path arrowok="t" o:connecttype="custom" o:connectlocs="6854825,16532225;6451600,14919325;6451600,12903200;4435475,11693525;806450,12499975;0,14112875;403225,17741900;2016125,18951575;5645150,18145125;6854825,16532225;43548300,43145075;43145075,41128950;42741850,38709600;40725725,37499925;36290250,38306375;35080575,40322500;35887025,44354750;37903150,45967650;41935400,45161200;43548300,43145075" o:connectangles="0,0,0,0,0,0,0,0,0,0,0,0,0,0,0,0,0,0,0,0"/>
            <w10:wrap anchorx="page"/>
          </v:shape>
        </w:pict>
      </w:r>
      <w:r w:rsidR="00D56FD6">
        <w:rPr>
          <w:rFonts w:ascii="NotoSerif-Black"/>
          <w:b/>
          <w:color w:val="24305E"/>
          <w:sz w:val="40"/>
        </w:rPr>
        <w:t>no added sugar</w:t>
      </w:r>
    </w:p>
    <w:p w14:paraId="77472FC7" w14:textId="77777777" w:rsidR="000B4ABD" w:rsidRDefault="000B4ABD">
      <w:pPr>
        <w:pStyle w:val="BodyText"/>
        <w:rPr>
          <w:rFonts w:ascii="NotoSerif-Black"/>
          <w:b/>
        </w:rPr>
      </w:pPr>
    </w:p>
    <w:p w14:paraId="0100E9C5" w14:textId="77777777" w:rsidR="000B4ABD" w:rsidRDefault="000B4ABD">
      <w:pPr>
        <w:pStyle w:val="BodyText"/>
        <w:spacing w:before="3"/>
        <w:rPr>
          <w:rFonts w:ascii="NotoSerif-Black"/>
          <w:b/>
          <w:sz w:val="29"/>
        </w:rPr>
      </w:pPr>
    </w:p>
    <w:tbl>
      <w:tblPr>
        <w:tblW w:w="0" w:type="auto"/>
        <w:tblInd w:w="1688" w:type="dxa"/>
        <w:tblLayout w:type="fixed"/>
        <w:tblCellMar>
          <w:left w:w="0" w:type="dxa"/>
          <w:right w:w="0" w:type="dxa"/>
        </w:tblCellMar>
        <w:tblLook w:val="01E0" w:firstRow="1" w:lastRow="1" w:firstColumn="1" w:lastColumn="1" w:noHBand="0" w:noVBand="0"/>
      </w:tblPr>
      <w:tblGrid>
        <w:gridCol w:w="8507"/>
      </w:tblGrid>
      <w:tr w:rsidR="000B4ABD" w14:paraId="0B66145C" w14:textId="77777777">
        <w:trPr>
          <w:trHeight w:val="673"/>
        </w:trPr>
        <w:tc>
          <w:tcPr>
            <w:tcW w:w="8507" w:type="dxa"/>
            <w:tcBorders>
              <w:top w:val="single" w:sz="18" w:space="0" w:color="FBBA00"/>
            </w:tcBorders>
            <w:shd w:val="clear" w:color="auto" w:fill="FFF8EB"/>
          </w:tcPr>
          <w:p w14:paraId="1B14E371" w14:textId="77777777" w:rsidR="000B4ABD" w:rsidRDefault="006E238D">
            <w:pPr>
              <w:pStyle w:val="TableParagraph"/>
              <w:spacing w:before="119"/>
              <w:ind w:left="190"/>
              <w:rPr>
                <w:rFonts w:ascii="NotoSerif-Black"/>
                <w:b/>
                <w:sz w:val="28"/>
              </w:rPr>
            </w:pPr>
            <w:r>
              <w:rPr>
                <w:rFonts w:ascii="NotoSerif-Black"/>
                <w:b/>
                <w:color w:val="24305E"/>
                <w:sz w:val="28"/>
              </w:rPr>
              <w:t>Reasons for the recommendation</w:t>
            </w:r>
          </w:p>
        </w:tc>
      </w:tr>
      <w:tr w:rsidR="000B4ABD" w14:paraId="06F036B2" w14:textId="77777777">
        <w:trPr>
          <w:trHeight w:val="10198"/>
        </w:trPr>
        <w:tc>
          <w:tcPr>
            <w:tcW w:w="8507" w:type="dxa"/>
          </w:tcPr>
          <w:p w14:paraId="6627D623" w14:textId="77777777" w:rsidR="000B4ABD" w:rsidRDefault="006E238D">
            <w:pPr>
              <w:pStyle w:val="TableParagraph"/>
              <w:spacing w:before="141" w:line="264" w:lineRule="auto"/>
              <w:ind w:left="190"/>
              <w:rPr>
                <w:sz w:val="20"/>
              </w:rPr>
            </w:pPr>
            <w:r>
              <w:rPr>
                <w:sz w:val="20"/>
              </w:rPr>
              <w:t>Having a diet that is low in added sugar is a key part of a healthy eating pattern that is linked with a lower risk of excess body weight and related non-communicable diseases.</w:t>
            </w:r>
          </w:p>
          <w:p w14:paraId="214EF491" w14:textId="77777777" w:rsidR="000B4ABD" w:rsidRDefault="006E238D">
            <w:pPr>
              <w:pStyle w:val="TableParagraph"/>
              <w:numPr>
                <w:ilvl w:val="0"/>
                <w:numId w:val="31"/>
              </w:numPr>
              <w:tabs>
                <w:tab w:val="left" w:pos="473"/>
                <w:tab w:val="left" w:pos="474"/>
              </w:tabs>
              <w:spacing w:before="86" w:line="264" w:lineRule="auto"/>
              <w:ind w:right="214"/>
              <w:rPr>
                <w:sz w:val="20"/>
              </w:rPr>
            </w:pPr>
            <w:r>
              <w:rPr>
                <w:sz w:val="20"/>
              </w:rPr>
              <w:t>Because consuming free sugars</w:t>
            </w:r>
            <w:r>
              <w:rPr>
                <w:position w:val="7"/>
                <w:sz w:val="11"/>
              </w:rPr>
              <w:t xml:space="preserve">25 </w:t>
            </w:r>
            <w:r>
              <w:rPr>
                <w:sz w:val="20"/>
              </w:rPr>
              <w:t>is linked with excess body weight and tooth decay, the World Health Organization strongly recommends that people lower</w:t>
            </w:r>
            <w:r>
              <w:rPr>
                <w:spacing w:val="-27"/>
                <w:sz w:val="20"/>
              </w:rPr>
              <w:t xml:space="preserve"> </w:t>
            </w:r>
            <w:r>
              <w:rPr>
                <w:spacing w:val="-3"/>
                <w:sz w:val="20"/>
              </w:rPr>
              <w:t xml:space="preserve">their </w:t>
            </w:r>
            <w:r>
              <w:rPr>
                <w:sz w:val="20"/>
              </w:rPr>
              <w:t xml:space="preserve">intake of free sugars to less than 10 percent of their total energy intake. </w:t>
            </w:r>
            <w:r>
              <w:rPr>
                <w:spacing w:val="-7"/>
                <w:sz w:val="20"/>
              </w:rPr>
              <w:t xml:space="preserve">To </w:t>
            </w:r>
            <w:r>
              <w:rPr>
                <w:sz w:val="20"/>
              </w:rPr>
              <w:t>help prevent tooth decay, the World Health Organization further suggests</w:t>
            </w:r>
            <w:r>
              <w:rPr>
                <w:spacing w:val="-10"/>
                <w:sz w:val="20"/>
              </w:rPr>
              <w:t xml:space="preserve"> </w:t>
            </w:r>
            <w:r>
              <w:rPr>
                <w:sz w:val="20"/>
              </w:rPr>
              <w:t>people</w:t>
            </w:r>
          </w:p>
          <w:p w14:paraId="6D09136C" w14:textId="77777777" w:rsidR="000B4ABD" w:rsidRDefault="006E238D">
            <w:pPr>
              <w:pStyle w:val="TableParagraph"/>
              <w:spacing w:before="2" w:line="264" w:lineRule="auto"/>
              <w:ind w:left="473"/>
              <w:rPr>
                <w:sz w:val="20"/>
              </w:rPr>
            </w:pPr>
            <w:r>
              <w:rPr>
                <w:sz w:val="20"/>
              </w:rPr>
              <w:t>lower their intake of free sugars to less than 5 percent of their total energy intake (WHO 2015a).</w:t>
            </w:r>
          </w:p>
          <w:p w14:paraId="103B11A5" w14:textId="77777777" w:rsidR="000B4ABD" w:rsidRDefault="006E238D">
            <w:pPr>
              <w:pStyle w:val="TableParagraph"/>
              <w:numPr>
                <w:ilvl w:val="0"/>
                <w:numId w:val="31"/>
              </w:numPr>
              <w:tabs>
                <w:tab w:val="left" w:pos="473"/>
                <w:tab w:val="left" w:pos="474"/>
              </w:tabs>
              <w:spacing w:before="85" w:line="264" w:lineRule="auto"/>
              <w:ind w:right="288"/>
              <w:rPr>
                <w:sz w:val="20"/>
              </w:rPr>
            </w:pPr>
            <w:r>
              <w:rPr>
                <w:sz w:val="20"/>
              </w:rPr>
              <w:t xml:space="preserve">Adding sugar increases the energy (kilojoules) content of food and drinks but </w:t>
            </w:r>
            <w:r>
              <w:rPr>
                <w:spacing w:val="-4"/>
                <w:sz w:val="20"/>
              </w:rPr>
              <w:t xml:space="preserve">adds </w:t>
            </w:r>
            <w:r>
              <w:rPr>
                <w:sz w:val="20"/>
              </w:rPr>
              <w:t>no other useful nutrients.</w:t>
            </w:r>
          </w:p>
          <w:p w14:paraId="4520A0B6" w14:textId="77777777" w:rsidR="000B4ABD" w:rsidRDefault="000B4ABD">
            <w:pPr>
              <w:pStyle w:val="TableParagraph"/>
              <w:rPr>
                <w:rFonts w:ascii="NotoSerif-Black"/>
                <w:b/>
                <w:sz w:val="26"/>
              </w:rPr>
            </w:pPr>
          </w:p>
          <w:p w14:paraId="0FC241AF" w14:textId="77777777" w:rsidR="000B4ABD" w:rsidRDefault="000B4ABD">
            <w:pPr>
              <w:pStyle w:val="TableParagraph"/>
              <w:spacing w:before="2"/>
              <w:rPr>
                <w:rFonts w:ascii="NotoSerif-Black"/>
                <w:b/>
                <w:sz w:val="27"/>
              </w:rPr>
            </w:pPr>
          </w:p>
          <w:p w14:paraId="2A5E88B4" w14:textId="77777777" w:rsidR="000B4ABD" w:rsidRDefault="006E238D">
            <w:pPr>
              <w:pStyle w:val="TableParagraph"/>
              <w:ind w:left="20"/>
              <w:rPr>
                <w:rFonts w:ascii="NotoSerif-Black"/>
                <w:b/>
                <w:sz w:val="28"/>
              </w:rPr>
            </w:pPr>
            <w:r>
              <w:rPr>
                <w:rFonts w:ascii="NotoSerif-Black"/>
                <w:b/>
                <w:color w:val="24305E"/>
                <w:sz w:val="28"/>
              </w:rPr>
              <w:t>Background</w:t>
            </w:r>
          </w:p>
          <w:p w14:paraId="07AF28BA" w14:textId="77777777" w:rsidR="000B4ABD" w:rsidRDefault="006E238D">
            <w:pPr>
              <w:pStyle w:val="TableParagraph"/>
              <w:spacing w:before="231" w:line="264" w:lineRule="auto"/>
              <w:ind w:left="19"/>
              <w:rPr>
                <w:sz w:val="20"/>
              </w:rPr>
            </w:pPr>
            <w:r>
              <w:rPr>
                <w:sz w:val="20"/>
              </w:rPr>
              <w:t>Sugars are naturally present in a wide range of foods including fruits, grains and milk. Sugars are also added to foods in the form of white, brown or raw sugar, honey, syrups and extracts. Sugary drinks include fruit juice, fruit drinks,</w:t>
            </w:r>
            <w:r>
              <w:rPr>
                <w:position w:val="7"/>
                <w:sz w:val="11"/>
              </w:rPr>
              <w:t xml:space="preserve">26 </w:t>
            </w:r>
            <w:r>
              <w:rPr>
                <w:sz w:val="20"/>
              </w:rPr>
              <w:t>powdered drinks, cordial, carbonated or fizzy drinks, energy drinks, sports drinks and flavoured waters. Some of these drink products are now available with intense (artificial) sweetener instead of sugar.</w:t>
            </w:r>
          </w:p>
          <w:p w14:paraId="65BA180C" w14:textId="77777777" w:rsidR="000B4ABD" w:rsidRDefault="000B4ABD">
            <w:pPr>
              <w:pStyle w:val="TableParagraph"/>
              <w:rPr>
                <w:rFonts w:ascii="NotoSerif-Black"/>
                <w:b/>
                <w:sz w:val="20"/>
              </w:rPr>
            </w:pPr>
          </w:p>
          <w:p w14:paraId="2F397235" w14:textId="77777777" w:rsidR="000B4ABD" w:rsidRDefault="000B4ABD">
            <w:pPr>
              <w:pStyle w:val="TableParagraph"/>
              <w:rPr>
                <w:rFonts w:ascii="NotoSerif-Black"/>
                <w:b/>
                <w:sz w:val="20"/>
              </w:rPr>
            </w:pPr>
          </w:p>
          <w:p w14:paraId="49DF19AB" w14:textId="77777777" w:rsidR="000B4ABD" w:rsidRDefault="000B4ABD">
            <w:pPr>
              <w:pStyle w:val="TableParagraph"/>
              <w:rPr>
                <w:rFonts w:ascii="NotoSerif-Black"/>
                <w:b/>
                <w:sz w:val="20"/>
              </w:rPr>
            </w:pPr>
          </w:p>
          <w:p w14:paraId="0EE89ABA" w14:textId="77777777" w:rsidR="000B4ABD" w:rsidRDefault="000B4ABD">
            <w:pPr>
              <w:pStyle w:val="TableParagraph"/>
              <w:rPr>
                <w:rFonts w:ascii="NotoSerif-Black"/>
                <w:b/>
                <w:sz w:val="20"/>
              </w:rPr>
            </w:pPr>
          </w:p>
          <w:p w14:paraId="0C8490BD" w14:textId="77777777" w:rsidR="000B4ABD" w:rsidRDefault="000B4ABD">
            <w:pPr>
              <w:pStyle w:val="TableParagraph"/>
              <w:rPr>
                <w:rFonts w:ascii="NotoSerif-Black"/>
                <w:b/>
                <w:sz w:val="20"/>
              </w:rPr>
            </w:pPr>
          </w:p>
          <w:p w14:paraId="54B15ADB" w14:textId="77777777" w:rsidR="000B4ABD" w:rsidRDefault="000B4ABD">
            <w:pPr>
              <w:pStyle w:val="TableParagraph"/>
              <w:rPr>
                <w:rFonts w:ascii="NotoSerif-Black"/>
                <w:b/>
                <w:sz w:val="20"/>
              </w:rPr>
            </w:pPr>
          </w:p>
          <w:p w14:paraId="32F7663E" w14:textId="77777777" w:rsidR="000B4ABD" w:rsidRDefault="000B4ABD">
            <w:pPr>
              <w:pStyle w:val="TableParagraph"/>
              <w:rPr>
                <w:rFonts w:ascii="NotoSerif-Black"/>
                <w:b/>
                <w:sz w:val="20"/>
              </w:rPr>
            </w:pPr>
          </w:p>
          <w:p w14:paraId="581A1477" w14:textId="77777777" w:rsidR="000B4ABD" w:rsidRDefault="000B4ABD">
            <w:pPr>
              <w:pStyle w:val="TableParagraph"/>
              <w:rPr>
                <w:rFonts w:ascii="NotoSerif-Black"/>
                <w:b/>
                <w:sz w:val="20"/>
              </w:rPr>
            </w:pPr>
          </w:p>
          <w:p w14:paraId="7B8FFF0E" w14:textId="77777777" w:rsidR="000B4ABD" w:rsidRDefault="000B4ABD">
            <w:pPr>
              <w:pStyle w:val="TableParagraph"/>
              <w:rPr>
                <w:rFonts w:ascii="NotoSerif-Black"/>
                <w:b/>
                <w:sz w:val="20"/>
              </w:rPr>
            </w:pPr>
          </w:p>
          <w:p w14:paraId="5E38B684" w14:textId="77777777" w:rsidR="000B4ABD" w:rsidRDefault="000B4ABD">
            <w:pPr>
              <w:pStyle w:val="TableParagraph"/>
              <w:rPr>
                <w:rFonts w:ascii="NotoSerif-Black"/>
                <w:b/>
                <w:sz w:val="20"/>
              </w:rPr>
            </w:pPr>
          </w:p>
          <w:p w14:paraId="40BEDEAA" w14:textId="77777777" w:rsidR="000B4ABD" w:rsidRDefault="000B4ABD">
            <w:pPr>
              <w:pStyle w:val="TableParagraph"/>
              <w:rPr>
                <w:rFonts w:ascii="NotoSerif-Black"/>
                <w:b/>
                <w:sz w:val="20"/>
              </w:rPr>
            </w:pPr>
          </w:p>
          <w:p w14:paraId="7570EB22" w14:textId="77777777" w:rsidR="000B4ABD" w:rsidRDefault="000B4ABD">
            <w:pPr>
              <w:pStyle w:val="TableParagraph"/>
              <w:spacing w:before="9"/>
              <w:rPr>
                <w:rFonts w:ascii="NotoSerif-Black"/>
                <w:b/>
                <w:sz w:val="16"/>
              </w:rPr>
            </w:pPr>
          </w:p>
          <w:p w14:paraId="07F96D38" w14:textId="77777777" w:rsidR="000B4ABD" w:rsidRDefault="00E902B2">
            <w:pPr>
              <w:pStyle w:val="TableParagraph"/>
              <w:spacing w:line="20" w:lineRule="exact"/>
              <w:ind w:left="15"/>
              <w:rPr>
                <w:rFonts w:ascii="NotoSerif-Black"/>
                <w:sz w:val="2"/>
              </w:rPr>
            </w:pPr>
            <w:r>
              <w:rPr>
                <w:rFonts w:ascii="NotoSerif-Black"/>
                <w:sz w:val="2"/>
              </w:rPr>
            </w:r>
            <w:r>
              <w:rPr>
                <w:rFonts w:ascii="NotoSerif-Black"/>
                <w:sz w:val="2"/>
              </w:rPr>
              <w:pict w14:anchorId="4CF70C53">
                <v:group id="_x0000_s3382" alt="" style="width:107.75pt;height:.5pt;mso-position-horizontal-relative:char;mso-position-vertical-relative:line" coordsize="2155,10">
                  <v:line id="_x0000_s3383" alt="" style="position:absolute" from="0,5" to="2154,5" strokecolor="#fbba00" strokeweight=".5pt"/>
                  <w10:wrap type="none"/>
                  <w10:anchorlock/>
                </v:group>
              </w:pict>
            </w:r>
          </w:p>
          <w:p w14:paraId="584FC2C7" w14:textId="77777777" w:rsidR="000B4ABD" w:rsidRDefault="006E238D">
            <w:pPr>
              <w:pStyle w:val="TableParagraph"/>
              <w:spacing w:before="157" w:line="220" w:lineRule="atLeast"/>
              <w:ind w:left="303" w:hanging="284"/>
              <w:rPr>
                <w:sz w:val="16"/>
              </w:rPr>
            </w:pPr>
            <w:r>
              <w:rPr>
                <w:sz w:val="16"/>
              </w:rPr>
              <w:t>25 The WHO Nutrition Guidance Expert Advisory Group (NUGAG) Subgroup on Diet and Health defines free sugars as ‘all monosaccharides and disaccharides added to foods by the manufacturer, cook or consumer, plus sugars naturally present in honey, syrup and fruit juices and fruit juice concentrates’ (WHO 2015a).</w:t>
            </w:r>
          </w:p>
        </w:tc>
      </w:tr>
    </w:tbl>
    <w:p w14:paraId="486EFB71" w14:textId="77777777" w:rsidR="000B4ABD" w:rsidRDefault="006E238D">
      <w:pPr>
        <w:pStyle w:val="ListParagraph"/>
        <w:numPr>
          <w:ilvl w:val="0"/>
          <w:numId w:val="30"/>
        </w:numPr>
        <w:tabs>
          <w:tab w:val="left" w:pos="1985"/>
        </w:tabs>
        <w:spacing w:before="58"/>
        <w:ind w:hanging="285"/>
        <w:rPr>
          <w:sz w:val="16"/>
        </w:rPr>
      </w:pPr>
      <w:r>
        <w:rPr>
          <w:sz w:val="16"/>
        </w:rPr>
        <w:t>In these Guidelines, the term ‘fruit drink’ refers to a fruit-flavoured drink with added</w:t>
      </w:r>
      <w:r>
        <w:rPr>
          <w:spacing w:val="-4"/>
          <w:sz w:val="16"/>
        </w:rPr>
        <w:t xml:space="preserve"> </w:t>
      </w:r>
      <w:r>
        <w:rPr>
          <w:sz w:val="16"/>
        </w:rPr>
        <w:t>sugar.</w:t>
      </w:r>
    </w:p>
    <w:p w14:paraId="64B10167" w14:textId="77777777" w:rsidR="000B4ABD" w:rsidRDefault="000B4ABD">
      <w:pPr>
        <w:rPr>
          <w:sz w:val="16"/>
        </w:rPr>
        <w:sectPr w:rsidR="000B4ABD">
          <w:pgSz w:w="11910" w:h="16840"/>
          <w:pgMar w:top="1300" w:right="1000" w:bottom="280" w:left="0" w:header="850" w:footer="0" w:gutter="0"/>
          <w:cols w:space="720"/>
        </w:sectPr>
      </w:pPr>
    </w:p>
    <w:p w14:paraId="758FC713" w14:textId="77777777" w:rsidR="000B4ABD" w:rsidRDefault="000B4ABD">
      <w:pPr>
        <w:pStyle w:val="BodyText"/>
      </w:pPr>
    </w:p>
    <w:p w14:paraId="27D50B01" w14:textId="77777777" w:rsidR="000B4ABD" w:rsidRDefault="000B4ABD">
      <w:pPr>
        <w:pStyle w:val="BodyText"/>
      </w:pPr>
    </w:p>
    <w:p w14:paraId="3313FCCE" w14:textId="77777777" w:rsidR="000B4ABD" w:rsidRDefault="000B4ABD">
      <w:pPr>
        <w:pStyle w:val="BodyText"/>
        <w:spacing w:before="10"/>
        <w:rPr>
          <w:sz w:val="26"/>
        </w:rPr>
      </w:pPr>
    </w:p>
    <w:p w14:paraId="20D643B4" w14:textId="77777777" w:rsidR="000B4ABD" w:rsidRDefault="00E902B2">
      <w:pPr>
        <w:pStyle w:val="Heading5"/>
        <w:ind w:left="1984"/>
      </w:pPr>
      <w:r>
        <w:pict w14:anchorId="670FE36F">
          <v:group id="_x0000_s3334" alt="" style="position:absolute;left:0;text-align:left;margin-left:56.7pt;margin-top:-12pt;width:453.55pt;height:623.2pt;z-index:-251607040;mso-position-horizontal-relative:page" coordorigin="1134,-240" coordsize="9071,12464">
            <v:shape id="_x0000_s3335" alt="" style="position:absolute;left:1700;top:-240;width:8504;height:12464" coordorigin="1701,-240" coordsize="8504,12464" path="m10205,-240r-8504,l1701,4410r,7814l5659,12224r,-7814l5659,12224r567,l10205,12224r,-7814l10205,4409r,-4649xe" fillcolor="#fff8eb" stroked="f">
              <v:path arrowok="t"/>
            </v:shape>
            <v:line id="_x0000_s3336" alt="" style="position:absolute" from="1984,4409" to="9865,4409" strokecolor="#fbba00" strokeweight=".5pt"/>
            <v:line id="_x0000_s3337" alt="" style="position:absolute" from="2041,5833" to="5669,5833" strokecolor="#ffe3ab" strokeweight="4pt"/>
            <v:line id="_x0000_s3338" alt="" style="position:absolute" from="2041,5833" to="2608,5833" strokecolor="#fbba00" strokeweight="4pt"/>
            <v:line id="_x0000_s3339" alt="" style="position:absolute" from="2605,5691" to="2605,5974" strokecolor="#fbba00" strokeweight="4pt"/>
            <v:shape id="_x0000_s3340" alt="" style="position:absolute;left:2056;top:7748;width:86;height:186" coordorigin="2056,7749" coordsize="86,186" path="m2129,7934r-61,l2062,7934r-6,-5l2056,7922r,-171l2056,7750r1,-1l2059,7749r80,l2140,7749r1,1l2141,7751r,171l2141,7929r-5,5l2129,7934xe" filled="f" strokecolor="#24305e" strokeweight=".07197mm">
              <v:path arrowok="t"/>
            </v:shape>
            <v:shape id="_x0000_s3341" alt="" style="position:absolute;left:2049;top:7694;width:31;height:80" coordorigin="2050,7695" coordsize="31,80" path="m2071,7774r-21,-77l2058,7695r22,78l2071,7774xe" filled="f" strokecolor="#24305e" strokeweight=".07197mm">
              <v:path arrowok="t"/>
            </v:shape>
            <v:shape id="_x0000_s3342" alt="" style="position:absolute;left:2063;top:7767;width:70;height:158" coordorigin="2064,7768" coordsize="70,158" path="m2134,7768r-70,l2064,7920r2,l2066,7926r66,l2132,7920r2,l2134,7768xe" fillcolor="#fbba00" stroked="f">
              <v:path arrowok="t"/>
            </v:shape>
            <v:shape id="_x0000_s3343" alt="" style="position:absolute;left:2069;top:7766;width:62;height:152" coordorigin="2069,7767" coordsize="62,152" o:spt="100" adj="0,,0" path="m2075,7826r-1,-2l2071,7824r-2,2l2069,7829r2,1l2074,7830r1,-1l2075,7827r,-1xm2082,7886r-2,-1l2077,7885r-1,1l2076,7889r1,2l2080,7891r2,-2l2082,7888r,-2xm2093,7873r-1,-1l2088,7872r-1,1l2087,7876r1,2l2092,7878r1,-2l2093,7875r,-2xm2104,7910r-1,-1l2100,7909r-1,1l2099,7913r1,1l2103,7914r1,-1l2104,7911r,-1xm2110,7805r-1,-1l2106,7804r-2,1l2104,7808r2,1l2109,7809r1,-1l2110,7806r,-1xm2118,7776r-1,-1l2114,7775r-2,1l2112,7779r2,2l2117,7781r1,-2l2118,7778r,-2xm2124,7823r-1,-2l2119,7821r-1,2l2118,7826r1,1l2123,7827r1,-1l2124,7824r,-1xm2126,7916r-45,-149l2072,7767r46,152l2126,7916xm2131,7874r-1,-1l2127,7873r-2,1l2125,7877r2,1l2130,7878r1,-1l2131,7875r,-1xe" stroked="f">
              <v:stroke joinstyle="round"/>
              <v:formulas/>
              <v:path arrowok="t" o:connecttype="segments"/>
            </v:shape>
            <v:shape id="_x0000_s3344" alt="" style="position:absolute;left:2087;top:7672;width:31;height:60" coordorigin="2087,7673" coordsize="31,60" o:spt="100" adj="0,,0" path="m2093,7705r-1,-1l2088,7704r-1,1l2087,7708r1,1l2092,7709r1,-1l2093,7707r,-2xm2110,7674r-1,-1l2106,7673r-2,1l2104,7677r2,1l2109,7678r1,-1l2110,7675r,-1xm2118,7727r-1,-1l2114,7726r-2,1l2112,7730r2,2l2117,7732r1,-2l2118,7729r,-2xe" fillcolor="#24305e" stroked="f">
              <v:stroke joinstyle="round"/>
              <v:formulas/>
              <v:path arrowok="t" o:connecttype="segments"/>
            </v:shape>
            <v:shape id="_x0000_s3345" alt="" style="position:absolute;left:2257;top:7748;width:86;height:186" coordorigin="2258,7749" coordsize="86,186" path="m2331,7934r-61,l2263,7934r-5,-5l2258,7922r,-171l2258,7750r1,-1l2260,7749r80,l2342,7749r1,1l2343,7751r,171l2343,7929r-6,5l2331,7934xe" filled="f" strokecolor="#24305e" strokeweight=".07197mm">
              <v:path arrowok="t"/>
            </v:shape>
            <v:shape id="_x0000_s3346" alt="" style="position:absolute;left:2251;top:7694;width:31;height:80" coordorigin="2251,7695" coordsize="31,80" path="m2273,7774r-22,-77l2260,7695r22,78l2273,7774xe" filled="f" strokecolor="#24305e" strokeweight=".07197mm">
              <v:path arrowok="t"/>
            </v:shape>
            <v:shape id="_x0000_s3347" alt="" style="position:absolute;left:2265;top:7767;width:70;height:158" coordorigin="2265,7768" coordsize="70,158" path="m2335,7768r-70,l2265,7920r2,l2267,7926r66,l2333,7920r2,l2335,7768xe" fillcolor="#fbba00" stroked="f">
              <v:path arrowok="t"/>
            </v:shape>
            <v:shape id="_x0000_s3348" alt="" style="position:absolute;left:2270;top:7766;width:62;height:152" coordorigin="2271,7767" coordsize="62,152" o:spt="100" adj="0,,0" path="m2277,7826r-2,-2l2272,7824r-1,2l2271,7829r1,1l2275,7830r2,-1l2277,7827r,-1xm2283,7886r-1,-1l2279,7885r-2,1l2277,7889r2,2l2282,7891r1,-2l2283,7888r,-2xm2294,7873r-1,-1l2290,7872r-1,1l2289,7876r1,2l2293,7878r1,-2l2294,7875r,-2xm2306,7910r-1,-1l2302,7909r-2,1l2300,7913r2,1l2305,7914r1,-1l2306,7911r,-1xm2311,7805r-1,-1l2307,7804r-1,1l2306,7808r1,1l2310,7809r1,-1l2311,7806r,-1xm2320,7776r-2,-1l2315,7775r-1,1l2314,7779r1,2l2318,7781r2,-2l2320,7778r,-2xm2325,7823r-1,-2l2321,7821r-1,2l2320,7826r1,1l2324,7827r1,-1l2325,7824r,-1xm2327,7916r-45,-149l2273,7767r46,152l2327,7916xm2332,7874r-1,-1l2328,7873r-1,1l2327,7877r1,1l2331,7878r1,-1l2332,7875r,-1xe" stroked="f">
              <v:stroke joinstyle="round"/>
              <v:formulas/>
              <v:path arrowok="t" o:connecttype="segments"/>
            </v:shape>
            <v:shape id="_x0000_s3349" alt="" style="position:absolute;left:2288;top:7672;width:31;height:60" coordorigin="2289,7673" coordsize="31,60" o:spt="100" adj="0,,0" path="m2294,7705r-1,-1l2290,7704r-1,1l2289,7708r1,1l2293,7709r1,-1l2294,7707r,-2xm2311,7674r-1,-1l2307,7673r-1,1l2306,7677r1,1l2310,7678r1,-1l2311,7675r,-1xm2320,7727r-2,-1l2315,7726r-1,1l2314,7730r1,2l2318,7732r2,-2l2320,7729r,-2xe" fillcolor="#24305e" stroked="f">
              <v:stroke joinstyle="round"/>
              <v:formulas/>
              <v:path arrowok="t" o:connecttype="segments"/>
            </v:shape>
            <v:shape id="_x0000_s3350" alt="" style="position:absolute;left:2459;top:7748;width:86;height:186" coordorigin="2459,7749" coordsize="86,186" path="m2532,7934r-61,l2464,7934r-5,-5l2459,7922r,-171l2459,7750r1,-1l2462,7749r80,l2543,7749r1,1l2544,7751r,171l2544,7929r-5,5l2532,7934xe" filled="f" strokecolor="#24305e" strokeweight=".07197mm">
              <v:path arrowok="t"/>
            </v:shape>
            <v:shape id="_x0000_s3351" alt="" style="position:absolute;left:2452;top:7694;width:31;height:80" coordorigin="2453,7695" coordsize="31,80" path="m2474,7774r-21,-77l2461,7695r22,78l2474,7774xe" filled="f" strokecolor="#24305e" strokeweight=".07197mm">
              <v:path arrowok="t"/>
            </v:shape>
            <v:shape id="_x0000_s3352" alt="" style="position:absolute;left:2466;top:7767;width:70;height:158" coordorigin="2467,7768" coordsize="70,158" path="m2537,7768r-70,l2467,7920r2,l2469,7926r66,l2535,7920r2,l2537,7768xe" fillcolor="#fbba00" stroked="f">
              <v:path arrowok="t"/>
            </v:shape>
            <v:shape id="_x0000_s3353" alt="" style="position:absolute;left:2472;top:7766;width:62;height:152" coordorigin="2472,7767" coordsize="62,152" o:spt="100" adj="0,,0" path="m2478,7826r-1,-2l2474,7824r-2,2l2472,7829r2,1l2477,7830r1,-1l2478,7827r,-1xm2484,7886r-1,-1l2480,7885r-1,1l2479,7889r1,2l2483,7891r1,-2l2484,7888r,-2xm2496,7873r-2,-1l2491,7872r-1,1l2490,7876r1,2l2494,7878r2,-2l2496,7875r,-2xm2507,7910r-1,-1l2503,7909r-1,1l2502,7913r1,1l2506,7914r1,-1l2507,7911r,-1xm2513,7805r-1,-1l2509,7804r-2,1l2507,7808r2,1l2512,7809r1,-1l2513,7806r,-1xm2521,7776r-1,-1l2517,7775r-2,1l2515,7779r2,2l2520,7781r1,-2l2521,7778r,-2xm2527,7823r-2,-2l2522,7821r-1,2l2521,7826r1,1l2525,7827r2,-1l2527,7824r,-1xm2529,7916r-45,-149l2475,7767r46,152l2529,7916xm2534,7874r-1,-1l2529,7873r-1,1l2528,7877r1,1l2533,7878r1,-1l2534,7875r,-1xe" stroked="f">
              <v:stroke joinstyle="round"/>
              <v:formulas/>
              <v:path arrowok="t" o:connecttype="segments"/>
            </v:shape>
            <v:shape id="_x0000_s3354" alt="" style="position:absolute;left:2490;top:7672;width:31;height:60" coordorigin="2490,7673" coordsize="31,60" o:spt="100" adj="0,,0" path="m2496,7705r-2,-1l2491,7704r-1,1l2490,7708r1,1l2494,7709r2,-1l2496,7707r,-2xm2513,7674r-1,-1l2509,7673r-2,1l2507,7677r2,1l2512,7678r1,-1l2513,7675r,-1xm2521,7727r-1,-1l2517,7726r-2,1l2515,7730r2,2l2520,7732r1,-2l2521,7729r,-2xe" fillcolor="#24305e" stroked="f">
              <v:stroke joinstyle="round"/>
              <v:formulas/>
              <v:path arrowok="t" o:connecttype="segments"/>
            </v:shape>
            <v:line id="_x0000_s3355" alt="" style="position:absolute" from="6226,5833" to="9855,5833" strokecolor="#ffe3ab" strokeweight="4pt"/>
            <v:line id="_x0000_s3356" alt="" style="position:absolute" from="6226,5833" to="6510,5833" strokecolor="#fbba00" strokeweight="4pt"/>
            <v:line id="_x0000_s3357" alt="" style="position:absolute" from="6510,5691" to="6510,5974" strokecolor="#fbba00" strokeweight="4pt"/>
            <v:shape id="_x0000_s3358" alt="" style="position:absolute;left:6241;top:7748;width:86;height:186" coordorigin="6242,7749" coordsize="86,186" path="m6315,7934r-62,l6247,7934r-5,-5l6242,7922r,-171l6242,7750r1,-1l6244,7749r80,l6325,7749r2,1l6327,7751r,171l6327,7929r-6,5l6315,7934xe" filled="f" strokecolor="#24305e" strokeweight=".07197mm">
              <v:path arrowok="t"/>
            </v:shape>
            <v:shape id="_x0000_s3359" alt="" style="position:absolute;left:6235;top:7694;width:31;height:80" coordorigin="6235,7695" coordsize="31,80" path="m6257,7774r-22,-77l6243,7695r23,78l6257,7774xe" filled="f" strokecolor="#24305e" strokeweight=".07197mm">
              <v:path arrowok="t"/>
            </v:shape>
            <v:shape id="_x0000_s3360" alt="" style="position:absolute;left:6249;top:7767;width:70;height:158" coordorigin="6249,7768" coordsize="70,158" path="m6319,7768r-70,l6249,7920r2,l6251,7926r66,l6317,7920r2,l6319,7768xe" fillcolor="#fbba00" stroked="f">
              <v:path arrowok="t"/>
            </v:shape>
            <v:shape id="_x0000_s3361" alt="" style="position:absolute;left:6254;top:7766;width:62;height:152" coordorigin="6255,7767" coordsize="62,152" o:spt="100" adj="0,,0" path="m6260,7826r-1,-2l6256,7824r-1,2l6255,7829r1,1l6259,7830r1,-1l6260,7827r,-1xm6267,7886r-1,-1l6262,7885r-1,1l6261,7889r1,2l6266,7891r1,-2l6267,7888r,-2xm6278,7873r-1,-1l6274,7872r-2,1l6272,7876r2,2l6277,7878r1,-2l6278,7875r,-2xm6290,7910r-2,-1l6285,7909r-1,1l6284,7913r1,1l6288,7914r2,-1l6290,7911r,-1xm6295,7805r-1,-1l6291,7804r-1,1l6290,7808r1,1l6294,7809r1,-1l6295,7806r,-1xm6303,7776r-1,-1l6299,7775r-1,1l6298,7779r1,2l6302,7781r1,-2l6303,7778r,-2xm6309,7823r-1,-2l6305,7821r-2,2l6303,7826r2,1l6308,7827r1,-1l6309,7824r,-1xm6311,7916r-45,-149l6257,7767r46,152l6311,7916xm6316,7874r-1,-1l6312,7873r-1,1l6311,7877r1,1l6315,7878r1,-1l6316,7875r,-1xe" stroked="f">
              <v:stroke joinstyle="round"/>
              <v:formulas/>
              <v:path arrowok="t" o:connecttype="segments"/>
            </v:shape>
            <v:shape id="_x0000_s3362" alt="" style="position:absolute;left:6272;top:7672;width:32;height:60" coordorigin="6272,7673" coordsize="32,60" o:spt="100" adj="0,,0" path="m6278,7705r-1,-1l6274,7704r-2,1l6272,7708r2,1l6277,7709r1,-1l6278,7707r,-2xm6295,7674r-1,-1l6291,7673r-1,1l6290,7677r1,1l6294,7678r1,-1l6295,7675r,-1xm6303,7727r-1,-1l6299,7726r-1,1l6298,7730r1,2l6302,7732r1,-2l6303,7729r,-2xe" fillcolor="#24305e" stroked="f">
              <v:stroke joinstyle="round"/>
              <v:formulas/>
              <v:path arrowok="t" o:connecttype="segments"/>
            </v:shape>
            <v:shape id="_x0000_s3363" alt="" style="position:absolute;left:6443;top:7748;width:86;height:186" coordorigin="6443,7749" coordsize="86,186" path="m6516,7934r-61,l6448,7934r-5,-5l6443,7922r,-171l6443,7750r1,-1l6446,7749r79,l6527,7749r1,1l6528,7751r,171l6528,7929r-5,5l6516,7934xe" filled="f" strokecolor="#24305e" strokeweight=".07197mm">
              <v:path arrowok="t"/>
            </v:shape>
            <v:shape id="_x0000_s3364" alt="" style="position:absolute;left:6436;top:7694;width:31;height:80" coordorigin="6436,7695" coordsize="31,80" path="m6458,7774r-22,-77l6445,7695r22,78l6458,7774xe" filled="f" strokecolor="#24305e" strokeweight=".07197mm">
              <v:path arrowok="t"/>
            </v:shape>
            <v:shape id="_x0000_s3365" alt="" style="position:absolute;left:6450;top:7767;width:70;height:158" coordorigin="6451,7768" coordsize="70,158" path="m6520,7768r-69,l6451,7920r2,l6453,7926r65,l6518,7920r2,l6520,7768xe" fillcolor="#fbba00" stroked="f">
              <v:path arrowok="t"/>
            </v:shape>
            <v:shape id="_x0000_s3366" alt="" style="position:absolute;left:6456;top:7766;width:62;height:152" coordorigin="6456,7767" coordsize="62,152" o:spt="100" adj="0,,0" path="m6462,7826r-1,-2l6457,7824r-1,2l6456,7829r1,1l6461,7830r1,-1l6462,7827r,-1xm6468,7886r-1,-1l6464,7885r-1,1l6463,7889r1,2l6467,7891r1,-2l6468,7888r,-2xm6480,7873r-2,-1l6475,7872r-1,1l6474,7876r1,2l6478,7878r2,-2l6480,7875r,-2xm6491,7910r-1,-1l6487,7909r-1,1l6486,7913r1,1l6490,7914r1,-1l6491,7911r,-1xm6497,7805r-2,-1l6492,7804r-1,1l6491,7808r1,1l6495,7809r2,-1l6497,7806r,-1xm6505,7776r-1,-1l6500,7775r-1,1l6499,7779r1,2l6504,7781r1,-2l6505,7778r,-2xm6511,7823r-2,-2l6506,7821r-1,2l6505,7826r1,1l6509,7827r2,-1l6511,7824r,-1xm6513,7916r-45,-149l6459,7767r45,152l6513,7916xm6518,7874r-2,-1l6513,7873r-1,1l6512,7877r1,1l6516,7878r2,-1l6518,7875r,-1xe" stroked="f">
              <v:stroke joinstyle="round"/>
              <v:formulas/>
              <v:path arrowok="t" o:connecttype="segments"/>
            </v:shape>
            <v:shape id="_x0000_s3367" alt="" style="position:absolute;left:6473;top:7672;width:32;height:60" coordorigin="6474,7673" coordsize="32,60" o:spt="100" adj="0,,0" path="m6480,7705r-2,-1l6475,7704r-1,1l6474,7708r1,1l6478,7709r2,-1l6480,7707r,-2xm6497,7674r-2,-1l6492,7673r-1,1l6491,7677r1,1l6495,7678r2,-1l6497,7675r,-1xm6505,7727r-1,-1l6500,7726r-1,1l6499,7730r1,2l6504,7732r1,-2l6505,7729r,-2xe" fillcolor="#24305e" stroked="f">
              <v:stroke joinstyle="round"/>
              <v:formulas/>
              <v:path arrowok="t" o:connecttype="segments"/>
            </v:shape>
            <v:shape id="_x0000_s3368" alt="" style="position:absolute;left:6644;top:7748;width:86;height:186" coordorigin="6644,7749" coordsize="86,186" path="m6718,7934r-62,l6650,7934r-6,-5l6644,7922r,-171l6644,7750r2,-1l6647,7749r80,l6728,7749r2,1l6730,7751r,171l6730,7929r-6,5l6718,7934xe" filled="f" strokecolor="#24305e" strokeweight=".07197mm">
              <v:path arrowok="t"/>
            </v:shape>
            <v:shape id="_x0000_s3369" alt="" style="position:absolute;left:6637;top:7694;width:31;height:80" coordorigin="6638,7695" coordsize="31,80" path="m6660,7774r-22,-77l6646,7695r23,78l6660,7774xe" filled="f" strokecolor="#24305e" strokeweight=".07197mm">
              <v:path arrowok="t"/>
            </v:shape>
            <v:shape id="_x0000_s3370" alt="" style="position:absolute;left:6652;top:7767;width:70;height:158" coordorigin="6652,7768" coordsize="70,158" path="m6722,7768r-70,l6652,7920r2,l6654,7926r66,l6720,7920r2,l6722,7768xe" fillcolor="#fbba00" stroked="f">
              <v:path arrowok="t"/>
            </v:shape>
            <v:shape id="_x0000_s3371" alt="" style="position:absolute;left:6657;top:7766;width:62;height:152" coordorigin="6658,7767" coordsize="62,152" o:spt="100" adj="0,,0" path="m6663,7826r-1,-2l6659,7824r-1,2l6658,7829r1,1l6662,7830r1,-1l6663,7827r,-1xm6670,7886r-2,-1l6665,7885r-1,1l6664,7889r1,2l6668,7891r2,-2l6670,7888r,-2xm6681,7873r-1,-1l6677,7872r-2,1l6675,7876r2,2l6680,7878r1,-2l6681,7875r,-2xm6693,7910r-2,-1l6688,7909r-1,1l6687,7913r1,1l6691,7914r2,-1l6693,7911r,-1xm6698,7805r-1,-1l6694,7804r-1,1l6693,7808r1,1l6697,7809r1,-1l6698,7806r,-1xm6706,7776r-1,-1l6702,7775r-1,1l6701,7779r1,2l6705,7781r1,-2l6706,7778r,-2xm6712,7823r-1,-2l6708,7821r-2,2l6706,7826r2,1l6711,7827r1,-1l6712,7824r,-1xm6714,7916r-45,-149l6660,7767r46,152l6714,7916xm6719,7874r-1,-1l6715,7873r-2,1l6713,7877r2,1l6718,7878r1,-1l6719,7875r,-1xe" stroked="f">
              <v:stroke joinstyle="round"/>
              <v:formulas/>
              <v:path arrowok="t" o:connecttype="segments"/>
            </v:shape>
            <v:shape id="_x0000_s3372" alt="" style="position:absolute;left:6675;top:7672;width:32;height:60" coordorigin="6675,7673" coordsize="32,60" o:spt="100" adj="0,,0" path="m6681,7705r-1,-1l6677,7704r-2,1l6675,7708r2,1l6680,7709r1,-1l6681,7707r,-2xm6698,7674r-1,-1l6694,7673r-1,1l6693,7677r1,1l6697,7678r1,-1l6698,7675r,-1xm6706,7727r-1,-1l6702,7726r-1,1l6701,7730r1,2l6705,7732r1,-2l6706,7729r,-2xe" fillcolor="#24305e" stroked="f">
              <v:stroke joinstyle="round"/>
              <v:formulas/>
              <v:path arrowok="t" o:connecttype="segments"/>
            </v:shape>
            <v:line id="_x0000_s3373" alt="" style="position:absolute" from="2041,8244" to="5659,8244" strokecolor="#fbba00" strokeweight=".5pt"/>
            <v:line id="_x0000_s3374" alt="" style="position:absolute" from="2041,9711" to="5669,9711" strokecolor="#ffe3ab" strokeweight="4pt"/>
            <v:line id="_x0000_s3375" alt="" style="position:absolute" from="2041,9711" to="3402,9711" strokecolor="#fbba00" strokeweight="4pt"/>
            <v:line id="_x0000_s3376" alt="" style="position:absolute" from="3400,9570" to="3400,9853" strokecolor="#fbba00" strokeweight="4pt"/>
            <v:shape id="_x0000_s3377" type="#_x0000_t75" alt="" style="position:absolute;left:2079;top:11553;width:795;height:264">
              <v:imagedata r:id="rId234" o:title=""/>
            </v:shape>
            <v:line id="_x0000_s3378" alt="" style="position:absolute" from="6226,8244" to="9865,8244" strokecolor="#fbba00" strokeweight=".5pt"/>
            <v:shape id="_x0000_s3379" alt="" style="position:absolute;left:6287;top:8818;width:238;height:508" coordorigin="6288,8818" coordsize="238,508" path="m6506,8818r-9,6l6288,9033r36,36l6477,8915r,411l6526,9326r,-490l6523,8825r-8,-6l6506,8818xe" fillcolor="#fbba00" stroked="f">
              <v:path arrowok="t"/>
            </v:shape>
            <v:shape id="_x0000_s3380" alt="" style="position:absolute;left:6268;top:8767;width:494;height:559" coordorigin="6269,8767" coordsize="494,559" path="m6707,9069l6554,8915r,411l6477,9326r,-411l6324,9069r-55,-55l6515,8767r247,247l6707,9069xe" filled="f" strokecolor="#24305e" strokeweight=".52pt">
              <v:path arrowok="t"/>
            </v:shape>
            <v:rect id="_x0000_s3381" alt="" style="position:absolute;left:1133;top:172;width:567;height:727" fillcolor="#fbba00" stroked="f"/>
            <w10:wrap anchorx="page"/>
          </v:group>
        </w:pict>
      </w:r>
      <w:r w:rsidR="00D56FD6">
        <w:rPr>
          <w:color w:val="24305E"/>
        </w:rPr>
        <w:t>What New Zealand adults are doing</w:t>
      </w:r>
    </w:p>
    <w:p w14:paraId="5CD90F09" w14:textId="77777777" w:rsidR="000B4ABD" w:rsidRDefault="006E238D">
      <w:pPr>
        <w:spacing w:before="282"/>
        <w:ind w:left="1984" w:right="1890"/>
        <w:rPr>
          <w:sz w:val="28"/>
        </w:rPr>
      </w:pPr>
      <w:r>
        <w:rPr>
          <w:color w:val="24305E"/>
          <w:sz w:val="28"/>
        </w:rPr>
        <w:t>Major sources of added sugars in New Zealanders’ diets include:</w:t>
      </w:r>
    </w:p>
    <w:p w14:paraId="0E22A823" w14:textId="77777777" w:rsidR="000B4ABD" w:rsidRDefault="006E238D">
      <w:pPr>
        <w:pStyle w:val="ListParagraph"/>
        <w:numPr>
          <w:ilvl w:val="1"/>
          <w:numId w:val="30"/>
        </w:numPr>
        <w:tabs>
          <w:tab w:val="left" w:pos="2285"/>
        </w:tabs>
        <w:spacing w:before="54"/>
        <w:ind w:right="1692" w:hanging="284"/>
        <w:rPr>
          <w:sz w:val="28"/>
        </w:rPr>
      </w:pPr>
      <w:r>
        <w:rPr>
          <w:color w:val="24305E"/>
          <w:sz w:val="28"/>
        </w:rPr>
        <w:t xml:space="preserve">non-alcoholic beverages, such as sugary/fizzy </w:t>
      </w:r>
      <w:r>
        <w:rPr>
          <w:color w:val="24305E"/>
          <w:spacing w:val="-3"/>
          <w:sz w:val="28"/>
        </w:rPr>
        <w:t xml:space="preserve">drinks, </w:t>
      </w:r>
      <w:r>
        <w:rPr>
          <w:color w:val="24305E"/>
          <w:sz w:val="28"/>
        </w:rPr>
        <w:t>fruit juice and</w:t>
      </w:r>
      <w:r>
        <w:rPr>
          <w:color w:val="24305E"/>
          <w:spacing w:val="-1"/>
          <w:sz w:val="28"/>
        </w:rPr>
        <w:t xml:space="preserve"> </w:t>
      </w:r>
      <w:r>
        <w:rPr>
          <w:color w:val="24305E"/>
          <w:sz w:val="28"/>
        </w:rPr>
        <w:t>cordial</w:t>
      </w:r>
    </w:p>
    <w:p w14:paraId="6298EE5A" w14:textId="77777777" w:rsidR="000B4ABD" w:rsidRDefault="006E238D">
      <w:pPr>
        <w:pStyle w:val="ListParagraph"/>
        <w:numPr>
          <w:ilvl w:val="1"/>
          <w:numId w:val="30"/>
        </w:numPr>
        <w:tabs>
          <w:tab w:val="left" w:pos="2285"/>
        </w:tabs>
        <w:spacing w:before="54"/>
        <w:ind w:left="2284" w:hanging="245"/>
        <w:rPr>
          <w:sz w:val="28"/>
        </w:rPr>
      </w:pPr>
      <w:r>
        <w:rPr>
          <w:color w:val="24305E"/>
          <w:sz w:val="28"/>
        </w:rPr>
        <w:t>sugar and sweets</w:t>
      </w:r>
    </w:p>
    <w:p w14:paraId="1FFCCFE9" w14:textId="77777777" w:rsidR="000B4ABD" w:rsidRDefault="006E238D">
      <w:pPr>
        <w:pStyle w:val="ListParagraph"/>
        <w:numPr>
          <w:ilvl w:val="1"/>
          <w:numId w:val="30"/>
        </w:numPr>
        <w:tabs>
          <w:tab w:val="left" w:pos="2285"/>
        </w:tabs>
        <w:spacing w:before="55"/>
        <w:ind w:left="2284" w:hanging="245"/>
        <w:rPr>
          <w:sz w:val="28"/>
        </w:rPr>
      </w:pPr>
      <w:r>
        <w:rPr>
          <w:color w:val="24305E"/>
          <w:sz w:val="28"/>
        </w:rPr>
        <w:t>baked goods, such as cakes and biscuits.</w:t>
      </w:r>
    </w:p>
    <w:p w14:paraId="40C0CF9F" w14:textId="77777777" w:rsidR="000B4ABD" w:rsidRDefault="006E238D">
      <w:pPr>
        <w:spacing w:before="112"/>
        <w:ind w:left="1984" w:right="1147"/>
        <w:rPr>
          <w:sz w:val="28"/>
        </w:rPr>
      </w:pPr>
      <w:r>
        <w:rPr>
          <w:color w:val="24305E"/>
          <w:sz w:val="28"/>
        </w:rPr>
        <w:t>According to the 2008/09 New Zealand Adult Nutrition Survey</w:t>
      </w:r>
      <w:r>
        <w:rPr>
          <w:color w:val="24305E"/>
          <w:position w:val="9"/>
          <w:sz w:val="16"/>
        </w:rPr>
        <w:t>27</w:t>
      </w:r>
      <w:r>
        <w:rPr>
          <w:color w:val="24305E"/>
          <w:sz w:val="28"/>
        </w:rPr>
        <w:t>, New Zealand adults have sugary drinks regularly.</w:t>
      </w:r>
    </w:p>
    <w:p w14:paraId="3FE9E685" w14:textId="77777777" w:rsidR="000B4ABD" w:rsidRDefault="000B4ABD">
      <w:pPr>
        <w:pStyle w:val="BodyText"/>
      </w:pPr>
    </w:p>
    <w:p w14:paraId="0B3D5B67" w14:textId="77777777" w:rsidR="000B4ABD" w:rsidRDefault="000B4ABD">
      <w:pPr>
        <w:pStyle w:val="BodyText"/>
        <w:spacing w:before="1"/>
        <w:rPr>
          <w:sz w:val="21"/>
        </w:rPr>
      </w:pPr>
    </w:p>
    <w:p w14:paraId="4BE84526" w14:textId="77777777" w:rsidR="000B4ABD" w:rsidRDefault="006E238D">
      <w:pPr>
        <w:pStyle w:val="Heading2"/>
        <w:tabs>
          <w:tab w:val="left" w:pos="6226"/>
        </w:tabs>
      </w:pPr>
      <w:r>
        <w:rPr>
          <w:color w:val="24305E"/>
        </w:rPr>
        <w:t>16%</w:t>
      </w:r>
      <w:r>
        <w:rPr>
          <w:color w:val="24305E"/>
        </w:rPr>
        <w:tab/>
        <w:t>8%</w:t>
      </w:r>
    </w:p>
    <w:p w14:paraId="28B1AEA1" w14:textId="77777777" w:rsidR="000B4ABD" w:rsidRDefault="000B4ABD">
      <w:pPr>
        <w:pStyle w:val="BodyText"/>
        <w:rPr>
          <w:b/>
        </w:rPr>
      </w:pPr>
    </w:p>
    <w:p w14:paraId="43851893" w14:textId="77777777" w:rsidR="000B4ABD" w:rsidRDefault="000B4ABD">
      <w:pPr>
        <w:pStyle w:val="BodyText"/>
        <w:rPr>
          <w:b/>
          <w:sz w:val="21"/>
        </w:rPr>
      </w:pPr>
    </w:p>
    <w:p w14:paraId="640CA12F" w14:textId="77777777" w:rsidR="000B4ABD" w:rsidRDefault="000B4ABD">
      <w:pPr>
        <w:rPr>
          <w:sz w:val="21"/>
        </w:rPr>
        <w:sectPr w:rsidR="000B4ABD">
          <w:pgSz w:w="11910" w:h="16840"/>
          <w:pgMar w:top="1300" w:right="1000" w:bottom="280" w:left="0" w:header="850" w:footer="0" w:gutter="0"/>
          <w:cols w:space="720"/>
        </w:sectPr>
      </w:pPr>
    </w:p>
    <w:p w14:paraId="5390637C" w14:textId="77777777" w:rsidR="000B4ABD" w:rsidRDefault="006E238D">
      <w:pPr>
        <w:spacing w:before="100"/>
        <w:ind w:left="2040"/>
        <w:rPr>
          <w:sz w:val="28"/>
        </w:rPr>
      </w:pPr>
      <w:r>
        <w:rPr>
          <w:color w:val="24305E"/>
          <w:sz w:val="28"/>
        </w:rPr>
        <w:t xml:space="preserve">of New Zealand men have soft or energy drinks </w:t>
      </w:r>
      <w:r>
        <w:rPr>
          <w:color w:val="24305E"/>
          <w:spacing w:val="-6"/>
          <w:sz w:val="28"/>
        </w:rPr>
        <w:t xml:space="preserve">three </w:t>
      </w:r>
      <w:r>
        <w:rPr>
          <w:color w:val="24305E"/>
          <w:sz w:val="28"/>
        </w:rPr>
        <w:t>or more times each week</w:t>
      </w:r>
    </w:p>
    <w:p w14:paraId="65457CF6" w14:textId="77777777" w:rsidR="000B4ABD" w:rsidRDefault="006E238D">
      <w:pPr>
        <w:spacing w:before="100"/>
        <w:ind w:left="634" w:right="1082"/>
        <w:jc w:val="both"/>
        <w:rPr>
          <w:sz w:val="28"/>
        </w:rPr>
      </w:pPr>
      <w:r>
        <w:br w:type="column"/>
      </w:r>
      <w:r>
        <w:rPr>
          <w:color w:val="24305E"/>
          <w:spacing w:val="-5"/>
          <w:sz w:val="28"/>
        </w:rPr>
        <w:t xml:space="preserve">of </w:t>
      </w:r>
      <w:r>
        <w:rPr>
          <w:color w:val="24305E"/>
          <w:spacing w:val="-8"/>
          <w:sz w:val="28"/>
        </w:rPr>
        <w:t>New Zealand women</w:t>
      </w:r>
      <w:r>
        <w:rPr>
          <w:color w:val="24305E"/>
          <w:spacing w:val="-40"/>
          <w:sz w:val="28"/>
        </w:rPr>
        <w:t xml:space="preserve"> </w:t>
      </w:r>
      <w:r>
        <w:rPr>
          <w:color w:val="24305E"/>
          <w:spacing w:val="-9"/>
          <w:sz w:val="28"/>
        </w:rPr>
        <w:t xml:space="preserve">have </w:t>
      </w:r>
      <w:r>
        <w:rPr>
          <w:color w:val="24305E"/>
          <w:sz w:val="28"/>
        </w:rPr>
        <w:t>soft or energy drinks three or more times each</w:t>
      </w:r>
      <w:r>
        <w:rPr>
          <w:color w:val="24305E"/>
          <w:spacing w:val="-3"/>
          <w:sz w:val="28"/>
        </w:rPr>
        <w:t xml:space="preserve"> </w:t>
      </w:r>
      <w:r>
        <w:rPr>
          <w:color w:val="24305E"/>
          <w:sz w:val="28"/>
        </w:rPr>
        <w:t>week</w:t>
      </w:r>
    </w:p>
    <w:p w14:paraId="35D7DF4E" w14:textId="77777777" w:rsidR="000B4ABD" w:rsidRDefault="000B4ABD">
      <w:pPr>
        <w:jc w:val="both"/>
        <w:rPr>
          <w:sz w:val="28"/>
        </w:rPr>
        <w:sectPr w:rsidR="000B4ABD">
          <w:type w:val="continuous"/>
          <w:pgSz w:w="11910" w:h="16840"/>
          <w:pgMar w:top="880" w:right="1000" w:bottom="280" w:left="0" w:header="720" w:footer="720" w:gutter="0"/>
          <w:cols w:num="2" w:space="720" w:equalWidth="0">
            <w:col w:w="5552" w:space="40"/>
            <w:col w:w="5318"/>
          </w:cols>
        </w:sectPr>
      </w:pPr>
    </w:p>
    <w:p w14:paraId="359E896E" w14:textId="77777777" w:rsidR="000B4ABD" w:rsidRDefault="000B4ABD">
      <w:pPr>
        <w:pStyle w:val="BodyText"/>
      </w:pPr>
    </w:p>
    <w:p w14:paraId="1E0B0F7D" w14:textId="77777777" w:rsidR="000B4ABD" w:rsidRDefault="000B4ABD">
      <w:pPr>
        <w:pStyle w:val="BodyText"/>
      </w:pPr>
    </w:p>
    <w:p w14:paraId="295DEFAD" w14:textId="77777777" w:rsidR="000B4ABD" w:rsidRDefault="000B4ABD">
      <w:pPr>
        <w:pStyle w:val="BodyText"/>
      </w:pPr>
    </w:p>
    <w:p w14:paraId="13C07B58" w14:textId="77777777" w:rsidR="000B4ABD" w:rsidRDefault="000B4ABD">
      <w:pPr>
        <w:pStyle w:val="BodyText"/>
        <w:spacing w:before="1"/>
        <w:rPr>
          <w:sz w:val="25"/>
        </w:rPr>
      </w:pPr>
    </w:p>
    <w:p w14:paraId="5A489AFC" w14:textId="77777777" w:rsidR="000B4ABD" w:rsidRDefault="000B4ABD">
      <w:pPr>
        <w:rPr>
          <w:sz w:val="25"/>
        </w:rPr>
        <w:sectPr w:rsidR="000B4ABD">
          <w:type w:val="continuous"/>
          <w:pgSz w:w="11910" w:h="16840"/>
          <w:pgMar w:top="880" w:right="1000" w:bottom="280" w:left="0" w:header="720" w:footer="720" w:gutter="0"/>
          <w:cols w:space="720"/>
        </w:sectPr>
      </w:pPr>
    </w:p>
    <w:p w14:paraId="2E6EA258" w14:textId="77777777" w:rsidR="000B4ABD" w:rsidRDefault="006E238D">
      <w:pPr>
        <w:pStyle w:val="Heading2"/>
        <w:ind w:left="2022" w:right="2331"/>
        <w:jc w:val="center"/>
      </w:pPr>
      <w:r>
        <w:rPr>
          <w:color w:val="24305E"/>
        </w:rPr>
        <w:t>37%</w:t>
      </w:r>
    </w:p>
    <w:p w14:paraId="6556D9EA" w14:textId="77777777" w:rsidR="000B4ABD" w:rsidRDefault="006E238D">
      <w:pPr>
        <w:spacing w:before="659"/>
        <w:ind w:left="2040"/>
        <w:jc w:val="both"/>
        <w:rPr>
          <w:sz w:val="28"/>
        </w:rPr>
      </w:pPr>
      <w:r>
        <w:rPr>
          <w:color w:val="24305E"/>
          <w:spacing w:val="-3"/>
          <w:sz w:val="28"/>
        </w:rPr>
        <w:t xml:space="preserve">of </w:t>
      </w:r>
      <w:r>
        <w:rPr>
          <w:color w:val="24305E"/>
          <w:spacing w:val="-6"/>
          <w:sz w:val="28"/>
        </w:rPr>
        <w:t xml:space="preserve">New Zealand </w:t>
      </w:r>
      <w:r>
        <w:rPr>
          <w:color w:val="24305E"/>
          <w:spacing w:val="-5"/>
          <w:sz w:val="28"/>
        </w:rPr>
        <w:t xml:space="preserve">adults </w:t>
      </w:r>
      <w:r>
        <w:rPr>
          <w:color w:val="24305E"/>
          <w:spacing w:val="-6"/>
          <w:sz w:val="28"/>
        </w:rPr>
        <w:t xml:space="preserve">drink </w:t>
      </w:r>
      <w:r>
        <w:rPr>
          <w:color w:val="24305E"/>
          <w:spacing w:val="-5"/>
          <w:sz w:val="28"/>
        </w:rPr>
        <w:t xml:space="preserve">fruit juice </w:t>
      </w:r>
      <w:r>
        <w:rPr>
          <w:color w:val="24305E"/>
          <w:spacing w:val="-3"/>
          <w:sz w:val="28"/>
        </w:rPr>
        <w:t xml:space="preserve">or </w:t>
      </w:r>
      <w:r>
        <w:rPr>
          <w:color w:val="24305E"/>
          <w:spacing w:val="-5"/>
          <w:sz w:val="28"/>
        </w:rPr>
        <w:t>fruit drink</w:t>
      </w:r>
      <w:r>
        <w:rPr>
          <w:color w:val="24305E"/>
          <w:spacing w:val="-35"/>
          <w:sz w:val="28"/>
        </w:rPr>
        <w:t xml:space="preserve"> </w:t>
      </w:r>
      <w:r>
        <w:rPr>
          <w:color w:val="24305E"/>
          <w:spacing w:val="-8"/>
          <w:sz w:val="28"/>
        </w:rPr>
        <w:t xml:space="preserve">three </w:t>
      </w:r>
      <w:r>
        <w:rPr>
          <w:color w:val="24305E"/>
          <w:sz w:val="28"/>
        </w:rPr>
        <w:t>or more times each</w:t>
      </w:r>
      <w:r>
        <w:rPr>
          <w:color w:val="24305E"/>
          <w:spacing w:val="-4"/>
          <w:sz w:val="28"/>
        </w:rPr>
        <w:t xml:space="preserve"> </w:t>
      </w:r>
      <w:r>
        <w:rPr>
          <w:color w:val="24305E"/>
          <w:sz w:val="28"/>
        </w:rPr>
        <w:t>week</w:t>
      </w:r>
    </w:p>
    <w:p w14:paraId="4FF2DEF1" w14:textId="77777777" w:rsidR="000B4ABD" w:rsidRDefault="006E238D">
      <w:pPr>
        <w:pStyle w:val="BodyText"/>
        <w:rPr>
          <w:sz w:val="38"/>
        </w:rPr>
      </w:pPr>
      <w:r>
        <w:br w:type="column"/>
      </w:r>
    </w:p>
    <w:p w14:paraId="335FA3D6" w14:textId="77777777" w:rsidR="000B4ABD" w:rsidRDefault="000B4ABD">
      <w:pPr>
        <w:pStyle w:val="BodyText"/>
        <w:spacing w:before="4"/>
        <w:rPr>
          <w:sz w:val="50"/>
        </w:rPr>
      </w:pPr>
    </w:p>
    <w:p w14:paraId="771D0BE0" w14:textId="77777777" w:rsidR="000B4ABD" w:rsidRDefault="006E238D">
      <w:pPr>
        <w:ind w:left="566" w:right="2128"/>
        <w:rPr>
          <w:sz w:val="28"/>
        </w:rPr>
      </w:pPr>
      <w:r>
        <w:rPr>
          <w:color w:val="24305E"/>
          <w:sz w:val="28"/>
        </w:rPr>
        <w:t>More likely to drink sugary drinks</w:t>
      </w:r>
    </w:p>
    <w:p w14:paraId="305D86FD" w14:textId="77777777" w:rsidR="000B4ABD" w:rsidRDefault="006E238D">
      <w:pPr>
        <w:pStyle w:val="BodyText"/>
        <w:spacing w:before="286" w:line="264" w:lineRule="auto"/>
        <w:ind w:left="566" w:right="750"/>
      </w:pPr>
      <w:r>
        <w:t>Younger adults drink fruit juice, fruit drink, soft or energy drinks more frequently than older adults.</w:t>
      </w:r>
    </w:p>
    <w:p w14:paraId="0F106012" w14:textId="77777777" w:rsidR="000B4ABD" w:rsidRDefault="000B4ABD">
      <w:pPr>
        <w:spacing w:line="264" w:lineRule="auto"/>
        <w:sectPr w:rsidR="000B4ABD">
          <w:type w:val="continuous"/>
          <w:pgSz w:w="11910" w:h="16840"/>
          <w:pgMar w:top="880" w:right="1000" w:bottom="280" w:left="0" w:header="720" w:footer="720" w:gutter="0"/>
          <w:cols w:num="2" w:space="720" w:equalWidth="0">
            <w:col w:w="5620" w:space="40"/>
            <w:col w:w="5250"/>
          </w:cols>
        </w:sectPr>
      </w:pPr>
    </w:p>
    <w:p w14:paraId="024242F2" w14:textId="77777777" w:rsidR="000B4ABD" w:rsidRDefault="000B4ABD">
      <w:pPr>
        <w:pStyle w:val="BodyText"/>
      </w:pPr>
    </w:p>
    <w:p w14:paraId="430EFE6D" w14:textId="77777777" w:rsidR="000B4ABD" w:rsidRDefault="000B4ABD">
      <w:pPr>
        <w:pStyle w:val="BodyText"/>
      </w:pPr>
    </w:p>
    <w:p w14:paraId="31438480" w14:textId="77777777" w:rsidR="000B4ABD" w:rsidRDefault="000B4ABD">
      <w:pPr>
        <w:pStyle w:val="BodyText"/>
      </w:pPr>
    </w:p>
    <w:p w14:paraId="063EF85F" w14:textId="77777777" w:rsidR="000B4ABD" w:rsidRDefault="000B4ABD">
      <w:pPr>
        <w:pStyle w:val="BodyText"/>
      </w:pPr>
    </w:p>
    <w:p w14:paraId="38CB0E22" w14:textId="77777777" w:rsidR="000B4ABD" w:rsidRDefault="000B4ABD">
      <w:pPr>
        <w:pStyle w:val="BodyText"/>
      </w:pPr>
    </w:p>
    <w:p w14:paraId="60E9FBFA" w14:textId="77777777" w:rsidR="000B4ABD" w:rsidRDefault="000B4ABD">
      <w:pPr>
        <w:pStyle w:val="BodyText"/>
        <w:spacing w:before="3" w:after="1"/>
        <w:rPr>
          <w:sz w:val="11"/>
        </w:rPr>
      </w:pPr>
    </w:p>
    <w:p w14:paraId="0B74868E" w14:textId="77777777" w:rsidR="000B4ABD" w:rsidRDefault="00E902B2">
      <w:pPr>
        <w:pStyle w:val="BodyText"/>
        <w:spacing w:line="20" w:lineRule="exact"/>
        <w:ind w:left="1695"/>
        <w:rPr>
          <w:sz w:val="2"/>
        </w:rPr>
      </w:pPr>
      <w:r>
        <w:rPr>
          <w:sz w:val="2"/>
        </w:rPr>
      </w:r>
      <w:r>
        <w:rPr>
          <w:sz w:val="2"/>
        </w:rPr>
        <w:pict w14:anchorId="03F19B83">
          <v:group id="_x0000_s3332" alt="" style="width:107.75pt;height:.5pt;mso-position-horizontal-relative:char;mso-position-vertical-relative:line" coordsize="2155,10">
            <v:line id="_x0000_s3333" alt="" style="position:absolute" from="0,5" to="2154,5" strokecolor="#fbba00" strokeweight=".5pt"/>
            <w10:anchorlock/>
          </v:group>
        </w:pict>
      </w:r>
    </w:p>
    <w:p w14:paraId="2C2EDDF6" w14:textId="77777777" w:rsidR="000B4ABD" w:rsidRDefault="006E238D">
      <w:pPr>
        <w:pStyle w:val="ListParagraph"/>
        <w:numPr>
          <w:ilvl w:val="0"/>
          <w:numId w:val="30"/>
        </w:numPr>
        <w:tabs>
          <w:tab w:val="left" w:pos="1985"/>
        </w:tabs>
        <w:spacing w:before="159" w:line="242" w:lineRule="auto"/>
        <w:ind w:right="748"/>
        <w:rPr>
          <w:sz w:val="16"/>
        </w:rPr>
      </w:pPr>
      <w:r>
        <w:rPr>
          <w:sz w:val="16"/>
        </w:rPr>
        <w:t xml:space="preserve">The 2008/09 Adult Nutrition Survey (University of Otago and Ministry of Health 2011) provides data for </w:t>
      </w:r>
      <w:r>
        <w:rPr>
          <w:spacing w:val="-3"/>
          <w:sz w:val="16"/>
        </w:rPr>
        <w:t xml:space="preserve">adults </w:t>
      </w:r>
      <w:r>
        <w:rPr>
          <w:sz w:val="16"/>
        </w:rPr>
        <w:t>from 15+ years of age. The Eating and Activity Guidelines define adults as 19–64</w:t>
      </w:r>
      <w:r>
        <w:rPr>
          <w:spacing w:val="-2"/>
          <w:sz w:val="16"/>
        </w:rPr>
        <w:t xml:space="preserve"> </w:t>
      </w:r>
      <w:r>
        <w:rPr>
          <w:sz w:val="16"/>
        </w:rPr>
        <w:t>years.</w:t>
      </w:r>
    </w:p>
    <w:p w14:paraId="1D05F232" w14:textId="77777777" w:rsidR="000B4ABD" w:rsidRDefault="000B4ABD">
      <w:pPr>
        <w:spacing w:line="242" w:lineRule="auto"/>
        <w:rPr>
          <w:sz w:val="16"/>
        </w:rPr>
        <w:sectPr w:rsidR="000B4ABD">
          <w:type w:val="continuous"/>
          <w:pgSz w:w="11910" w:h="16840"/>
          <w:pgMar w:top="880" w:right="1000" w:bottom="280" w:left="0" w:header="720" w:footer="720" w:gutter="0"/>
          <w:cols w:space="720"/>
        </w:sectPr>
      </w:pPr>
    </w:p>
    <w:p w14:paraId="08293B1D" w14:textId="77777777" w:rsidR="000B4ABD" w:rsidRDefault="000B4ABD">
      <w:pPr>
        <w:pStyle w:val="BodyText"/>
      </w:pPr>
    </w:p>
    <w:p w14:paraId="30CD7DEF" w14:textId="77777777" w:rsidR="000B4ABD" w:rsidRDefault="000B4ABD">
      <w:pPr>
        <w:pStyle w:val="BodyText"/>
        <w:spacing w:before="5"/>
        <w:rPr>
          <w:sz w:val="29"/>
        </w:rPr>
      </w:pPr>
    </w:p>
    <w:p w14:paraId="56650EB8" w14:textId="77777777" w:rsidR="000B4ABD" w:rsidRDefault="00E902B2">
      <w:pPr>
        <w:pStyle w:val="BodyText"/>
        <w:ind w:left="1133"/>
      </w:pPr>
      <w:r>
        <w:pict w14:anchorId="65531D68">
          <v:group id="_x0000_s3322" alt="" style="width:453.55pt;height:278.4pt;mso-position-horizontal-relative:char;mso-position-vertical-relative:line" coordsize="9071,5568">
            <v:rect id="_x0000_s3323" alt="" style="position:absolute;left:566;width:8504;height:5568" fillcolor="#fff8eb" stroked="f"/>
            <v:shape id="_x0000_s3324" type="#_x0000_t75" alt="" style="position:absolute;left:1347;top:880;width:197;height:305">
              <v:imagedata r:id="rId235" o:title=""/>
            </v:shape>
            <v:shape id="_x0000_s3325" type="#_x0000_t75" alt="" style="position:absolute;left:1069;top:366;width:165;height:260">
              <v:imagedata r:id="rId236" o:title=""/>
            </v:shape>
            <v:shape id="_x0000_s3326" alt="" style="position:absolute;left:1017;top:661;width:281;height:511" coordorigin="1018,662" coordsize="281,511" path="m1252,1172r-188,l1046,1168r-15,-10l1022,1143r-4,-18l1018,662r280,l1298,1125r-3,18l1285,1158r-15,10l1252,1172xe" filled="f" strokecolor="#24305e" strokeweight=".22614mm">
              <v:path arrowok="t"/>
            </v:shape>
            <v:shape id="_x0000_s3327" alt="" style="position:absolute;left:1043;top:756;width:225;height:383" coordorigin="1044,757" coordsize="225,383" path="m1268,757r-224,l1044,1105r2,13l1053,1129r11,7l1077,1139r157,l1247,1136r11,-7l1265,1118r3,-13l1268,757xe" fillcolor="#fbba00" stroked="f">
              <v:path arrowok="t"/>
            </v:shape>
            <v:shape id="_x0000_s3328" alt="" style="position:absolute;left:1198;top:728;width:39;height:386" coordorigin="1198,729" coordsize="39,386" path="m1237,729r-35,l1198,1107r8,8l1228,1115r9,-10l1237,729xe" stroked="f">
              <v:path arrowok="t"/>
            </v:shape>
            <v:shape id="_x0000_s3329" type="#_x0000_t75" alt="" style="position:absolute;left:1338;top:849;width:354;height:347">
              <v:imagedata r:id="rId237" o:title=""/>
            </v:shape>
            <v:rect id="_x0000_s3330" alt="" style="position:absolute;top:425;width:567;height:727" fillcolor="#fbba00" stroked="f"/>
            <v:shape id="_x0000_s3331" type="#_x0000_t202" alt="" style="position:absolute;left:566;width:8504;height:5568;mso-wrap-style:square;v-text-anchor:top" filled="f" stroked="f">
              <v:textbox inset="0,0,0,0">
                <w:txbxContent>
                  <w:p w14:paraId="3AC5F7A7" w14:textId="77777777" w:rsidR="000B4ABD" w:rsidRDefault="000B4ABD">
                    <w:pPr>
                      <w:rPr>
                        <w:sz w:val="26"/>
                      </w:rPr>
                    </w:pPr>
                  </w:p>
                  <w:p w14:paraId="57BA8254" w14:textId="77777777" w:rsidR="000B4ABD" w:rsidRDefault="000B4ABD">
                    <w:pPr>
                      <w:rPr>
                        <w:sz w:val="26"/>
                      </w:rPr>
                    </w:pPr>
                  </w:p>
                  <w:p w14:paraId="2926C75B" w14:textId="77777777" w:rsidR="000B4ABD" w:rsidRDefault="000B4ABD">
                    <w:pPr>
                      <w:rPr>
                        <w:sz w:val="26"/>
                      </w:rPr>
                    </w:pPr>
                  </w:p>
                  <w:p w14:paraId="4FBAA4AE" w14:textId="77777777" w:rsidR="000B4ABD" w:rsidRDefault="000B4ABD">
                    <w:pPr>
                      <w:spacing w:before="3"/>
                      <w:rPr>
                        <w:sz w:val="28"/>
                      </w:rPr>
                    </w:pPr>
                  </w:p>
                  <w:p w14:paraId="464C9102" w14:textId="77777777" w:rsidR="000B4ABD" w:rsidRDefault="006E238D">
                    <w:pPr>
                      <w:ind w:left="340"/>
                      <w:rPr>
                        <w:b/>
                        <w:sz w:val="20"/>
                      </w:rPr>
                    </w:pPr>
                    <w:r>
                      <w:rPr>
                        <w:b/>
                        <w:color w:val="24305E"/>
                        <w:sz w:val="20"/>
                      </w:rPr>
                      <w:t>Fruit juice and dried fruit are high in sugar</w:t>
                    </w:r>
                  </w:p>
                  <w:p w14:paraId="0263E5DA" w14:textId="77777777" w:rsidR="000B4ABD" w:rsidRDefault="006E238D">
                    <w:pPr>
                      <w:spacing w:before="197" w:line="264" w:lineRule="auto"/>
                      <w:ind w:left="340" w:right="796"/>
                      <w:rPr>
                        <w:sz w:val="20"/>
                      </w:rPr>
                    </w:pPr>
                    <w:r>
                      <w:rPr>
                        <w:sz w:val="20"/>
                      </w:rPr>
                      <w:t>Fruit juice is a high-sugar drink as it contains all the naturally occurring sugar found in the many pieces of fruit required to make one glass of juice.</w:t>
                    </w:r>
                  </w:p>
                  <w:p w14:paraId="4D7593CB" w14:textId="77777777" w:rsidR="000B4ABD" w:rsidRDefault="006E238D">
                    <w:pPr>
                      <w:spacing w:before="171" w:line="264" w:lineRule="auto"/>
                      <w:ind w:left="340" w:right="229"/>
                      <w:rPr>
                        <w:sz w:val="20"/>
                      </w:rPr>
                    </w:pPr>
                    <w:r>
                      <w:rPr>
                        <w:sz w:val="20"/>
                      </w:rPr>
                      <w:t>The Ministry of Health recommends eating fresh fruit and drinking plain water rather than drinking fruit juice. Fruit is more filling than juice and provides available vitamins, phytonutrients (beneficial chemicals), fibre and much less sugar than juice.</w:t>
                    </w:r>
                  </w:p>
                  <w:p w14:paraId="32B3A40C" w14:textId="77777777" w:rsidR="000B4ABD" w:rsidRDefault="006E238D" w:rsidP="00174333">
                    <w:pPr>
                      <w:spacing w:before="171" w:line="264" w:lineRule="auto"/>
                      <w:ind w:left="340" w:right="818"/>
                      <w:rPr>
                        <w:sz w:val="20"/>
                      </w:rPr>
                    </w:pPr>
                    <w:r>
                      <w:rPr>
                        <w:sz w:val="20"/>
                      </w:rPr>
                      <w:t>Dried fruit has had most of its water removed, but also concentrating all the sugar. Without the water, it can be easier to eat</w:t>
                    </w:r>
                    <w:r w:rsidR="00DE1FB9">
                      <w:rPr>
                        <w:sz w:val="20"/>
                      </w:rPr>
                      <w:t xml:space="preserve"> numerous pieces</w:t>
                    </w:r>
                    <w:r w:rsidR="00174333">
                      <w:rPr>
                        <w:sz w:val="20"/>
                      </w:rPr>
                      <w:t xml:space="preserve"> </w:t>
                    </w:r>
                    <w:r>
                      <w:rPr>
                        <w:sz w:val="20"/>
                      </w:rPr>
                      <w:t>at one time</w:t>
                    </w:r>
                    <w:r w:rsidR="00174333">
                      <w:rPr>
                        <w:sz w:val="20"/>
                      </w:rPr>
                      <w:t xml:space="preserve"> </w:t>
                    </w:r>
                    <w:r>
                      <w:rPr>
                        <w:sz w:val="20"/>
                      </w:rPr>
                      <w:t>so it becomes a very high-sugar snack, sticks more easily to teeth and</w:t>
                    </w:r>
                    <w:r w:rsidR="00174333">
                      <w:rPr>
                        <w:sz w:val="20"/>
                      </w:rPr>
                      <w:t xml:space="preserve"> </w:t>
                    </w:r>
                    <w:r>
                      <w:rPr>
                        <w:sz w:val="20"/>
                      </w:rPr>
                      <w:t>increases the risk of cavities. We recommend limiting the amount of dried</w:t>
                    </w:r>
                    <w:r w:rsidR="00174333">
                      <w:rPr>
                        <w:sz w:val="20"/>
                      </w:rPr>
                      <w:t xml:space="preserve"> </w:t>
                    </w:r>
                    <w:r>
                      <w:rPr>
                        <w:sz w:val="20"/>
                      </w:rPr>
                      <w:t>fruit included in the diet.</w:t>
                    </w:r>
                  </w:p>
                </w:txbxContent>
              </v:textbox>
            </v:shape>
            <w10:anchorlock/>
          </v:group>
        </w:pict>
      </w:r>
    </w:p>
    <w:p w14:paraId="50EB6D90" w14:textId="77777777" w:rsidR="000B4ABD" w:rsidRDefault="000B4ABD">
      <w:pPr>
        <w:pStyle w:val="BodyText"/>
        <w:spacing w:before="1"/>
        <w:rPr>
          <w:sz w:val="17"/>
        </w:rPr>
      </w:pPr>
    </w:p>
    <w:p w14:paraId="72D70DE4" w14:textId="77777777" w:rsidR="000B4ABD" w:rsidRDefault="006E238D">
      <w:pPr>
        <w:spacing w:before="115" w:line="228" w:lineRule="auto"/>
        <w:ind w:left="1700" w:right="1772"/>
        <w:rPr>
          <w:rFonts w:ascii="NotoSerif-Black"/>
          <w:b/>
          <w:sz w:val="28"/>
        </w:rPr>
      </w:pPr>
      <w:r>
        <w:rPr>
          <w:rFonts w:ascii="NotoSerif-Black"/>
          <w:b/>
          <w:color w:val="24305E"/>
          <w:sz w:val="28"/>
        </w:rPr>
        <w:t>Choosing or preparing foods and drinks with little or no added sugar</w:t>
      </w:r>
    </w:p>
    <w:p w14:paraId="3F3CE933" w14:textId="77777777" w:rsidR="000B4ABD" w:rsidRDefault="006E238D">
      <w:pPr>
        <w:pStyle w:val="BodyText"/>
        <w:spacing w:before="234"/>
        <w:ind w:left="1700"/>
      </w:pPr>
      <w:r>
        <w:t>Choose foods with the lowest amount of added sugar.</w:t>
      </w:r>
    </w:p>
    <w:p w14:paraId="1ECB2FA8" w14:textId="77777777" w:rsidR="000B4ABD" w:rsidRDefault="006E238D">
      <w:pPr>
        <w:pStyle w:val="ListParagraph"/>
        <w:numPr>
          <w:ilvl w:val="1"/>
          <w:numId w:val="2"/>
        </w:numPr>
        <w:tabs>
          <w:tab w:val="left" w:pos="1984"/>
          <w:tab w:val="left" w:pos="1985"/>
        </w:tabs>
        <w:spacing w:before="112"/>
        <w:ind w:hanging="285"/>
        <w:rPr>
          <w:sz w:val="20"/>
        </w:rPr>
      </w:pPr>
      <w:r>
        <w:rPr>
          <w:sz w:val="20"/>
        </w:rPr>
        <w:t>Compare the sugar content on food</w:t>
      </w:r>
      <w:r>
        <w:rPr>
          <w:spacing w:val="-1"/>
          <w:sz w:val="20"/>
        </w:rPr>
        <w:t xml:space="preserve"> </w:t>
      </w:r>
      <w:r>
        <w:rPr>
          <w:sz w:val="20"/>
        </w:rPr>
        <w:t>labels.</w:t>
      </w:r>
    </w:p>
    <w:p w14:paraId="73F0099C" w14:textId="77777777" w:rsidR="000B4ABD" w:rsidRDefault="006E238D">
      <w:pPr>
        <w:pStyle w:val="ListParagraph"/>
        <w:numPr>
          <w:ilvl w:val="1"/>
          <w:numId w:val="2"/>
        </w:numPr>
        <w:tabs>
          <w:tab w:val="left" w:pos="1984"/>
          <w:tab w:val="left" w:pos="1985"/>
        </w:tabs>
        <w:spacing w:before="113"/>
        <w:ind w:hanging="285"/>
        <w:rPr>
          <w:sz w:val="20"/>
        </w:rPr>
      </w:pPr>
      <w:r>
        <w:rPr>
          <w:sz w:val="20"/>
        </w:rPr>
        <w:t>Add little or no sugar to foods and drinks.</w:t>
      </w:r>
    </w:p>
    <w:p w14:paraId="5AAD8DBF" w14:textId="77777777" w:rsidR="000B4ABD" w:rsidRDefault="006E238D">
      <w:pPr>
        <w:pStyle w:val="BodyText"/>
        <w:spacing w:before="198" w:line="264" w:lineRule="auto"/>
        <w:ind w:left="1700" w:right="1004" w:hanging="1"/>
      </w:pPr>
      <w:r>
        <w:t>Choose healthy snacks such as vegetable sticks with a low-fat dip or spread (hummus,</w:t>
      </w:r>
      <w:r>
        <w:rPr>
          <w:position w:val="7"/>
          <w:sz w:val="11"/>
        </w:rPr>
        <w:t xml:space="preserve">28 </w:t>
      </w:r>
      <w:r>
        <w:t>cottage cheese or yoghurt-based dips) or fresh fruit instead of sweet biscuits, cakes, chocolate or sweets.</w:t>
      </w:r>
    </w:p>
    <w:p w14:paraId="4F23BDC4" w14:textId="77777777" w:rsidR="000B4ABD" w:rsidRDefault="006E238D">
      <w:pPr>
        <w:pStyle w:val="BodyText"/>
        <w:spacing w:before="171" w:line="264" w:lineRule="auto"/>
        <w:ind w:left="1700" w:right="745"/>
      </w:pPr>
      <w:r>
        <w:t>Choose plain water or diet drinks rather than sugary drinks, juice, energy or sports drinks, cordial or powdered drinks.</w:t>
      </w:r>
    </w:p>
    <w:p w14:paraId="2933D8D4" w14:textId="77777777" w:rsidR="000B4ABD" w:rsidRDefault="006E238D">
      <w:pPr>
        <w:pStyle w:val="BodyText"/>
        <w:spacing w:before="170" w:line="264" w:lineRule="auto"/>
        <w:ind w:left="1700" w:right="714"/>
      </w:pPr>
      <w:r>
        <w:t>Diet drinks use intense (artificial) sweeteners instead of sugar and usually contain little or no energy (kilojoules). Plain water is the best choice of drink, but diet drinks in moderation are a better option than sugary drinks.</w:t>
      </w:r>
    </w:p>
    <w:p w14:paraId="45120193" w14:textId="77777777" w:rsidR="000B4ABD" w:rsidRDefault="000B4ABD">
      <w:pPr>
        <w:pStyle w:val="BodyText"/>
        <w:spacing w:before="9"/>
        <w:rPr>
          <w:sz w:val="24"/>
        </w:rPr>
      </w:pPr>
    </w:p>
    <w:tbl>
      <w:tblPr>
        <w:tblW w:w="0" w:type="auto"/>
        <w:tblInd w:w="1688" w:type="dxa"/>
        <w:tblLayout w:type="fixed"/>
        <w:tblCellMar>
          <w:left w:w="0" w:type="dxa"/>
          <w:right w:w="0" w:type="dxa"/>
        </w:tblCellMar>
        <w:tblLook w:val="01E0" w:firstRow="1" w:lastRow="1" w:firstColumn="1" w:lastColumn="1" w:noHBand="0" w:noVBand="0"/>
      </w:tblPr>
      <w:tblGrid>
        <w:gridCol w:w="8504"/>
      </w:tblGrid>
      <w:tr w:rsidR="000B4ABD" w14:paraId="6A2FB4DF" w14:textId="77777777">
        <w:trPr>
          <w:trHeight w:val="481"/>
        </w:trPr>
        <w:tc>
          <w:tcPr>
            <w:tcW w:w="8504" w:type="dxa"/>
            <w:tcBorders>
              <w:top w:val="single" w:sz="18" w:space="0" w:color="FBBA00"/>
            </w:tcBorders>
            <w:shd w:val="clear" w:color="auto" w:fill="FFF8EB"/>
          </w:tcPr>
          <w:p w14:paraId="5ED345F5" w14:textId="77777777" w:rsidR="000B4ABD" w:rsidRDefault="006E238D">
            <w:pPr>
              <w:pStyle w:val="TableParagraph"/>
              <w:spacing w:before="119"/>
              <w:ind w:left="190"/>
              <w:rPr>
                <w:b/>
                <w:sz w:val="18"/>
              </w:rPr>
            </w:pPr>
            <w:r>
              <w:rPr>
                <w:b/>
                <w:color w:val="24305E"/>
                <w:sz w:val="18"/>
              </w:rPr>
              <w:t>If drinking sugary drinks, have them only:</w:t>
            </w:r>
          </w:p>
        </w:tc>
      </w:tr>
      <w:tr w:rsidR="000B4ABD" w14:paraId="75EB07C3" w14:textId="77777777">
        <w:trPr>
          <w:trHeight w:val="1214"/>
        </w:trPr>
        <w:tc>
          <w:tcPr>
            <w:tcW w:w="8504" w:type="dxa"/>
            <w:tcBorders>
              <w:bottom w:val="single" w:sz="4" w:space="0" w:color="FBBA00"/>
            </w:tcBorders>
          </w:tcPr>
          <w:p w14:paraId="433ACC4B" w14:textId="77777777" w:rsidR="000B4ABD" w:rsidRDefault="006E238D">
            <w:pPr>
              <w:pStyle w:val="TableParagraph"/>
              <w:numPr>
                <w:ilvl w:val="0"/>
                <w:numId w:val="29"/>
              </w:numPr>
              <w:tabs>
                <w:tab w:val="left" w:pos="473"/>
                <w:tab w:val="left" w:pos="474"/>
              </w:tabs>
              <w:spacing w:before="170"/>
              <w:rPr>
                <w:sz w:val="18"/>
              </w:rPr>
            </w:pPr>
            <w:r>
              <w:rPr>
                <w:sz w:val="18"/>
              </w:rPr>
              <w:t>occasionally (less than once each week)</w:t>
            </w:r>
          </w:p>
          <w:p w14:paraId="41BC27B2" w14:textId="77777777" w:rsidR="000B4ABD" w:rsidRDefault="006E238D">
            <w:pPr>
              <w:pStyle w:val="TableParagraph"/>
              <w:numPr>
                <w:ilvl w:val="0"/>
                <w:numId w:val="29"/>
              </w:numPr>
              <w:tabs>
                <w:tab w:val="left" w:pos="473"/>
                <w:tab w:val="left" w:pos="474"/>
              </w:tabs>
              <w:spacing w:before="70"/>
              <w:rPr>
                <w:sz w:val="18"/>
              </w:rPr>
            </w:pPr>
            <w:r>
              <w:rPr>
                <w:sz w:val="18"/>
              </w:rPr>
              <w:t>in small quantities (limit to one glass or dilute with water)</w:t>
            </w:r>
          </w:p>
          <w:p w14:paraId="6A4BB852" w14:textId="77777777" w:rsidR="000B4ABD" w:rsidRDefault="006E238D">
            <w:pPr>
              <w:pStyle w:val="TableParagraph"/>
              <w:numPr>
                <w:ilvl w:val="0"/>
                <w:numId w:val="29"/>
              </w:numPr>
              <w:tabs>
                <w:tab w:val="left" w:pos="473"/>
                <w:tab w:val="left" w:pos="474"/>
              </w:tabs>
              <w:spacing w:before="70"/>
              <w:rPr>
                <w:sz w:val="18"/>
              </w:rPr>
            </w:pPr>
            <w:r>
              <w:rPr>
                <w:sz w:val="18"/>
              </w:rPr>
              <w:t>with food rather than between</w:t>
            </w:r>
            <w:r>
              <w:rPr>
                <w:spacing w:val="-1"/>
                <w:sz w:val="18"/>
              </w:rPr>
              <w:t xml:space="preserve"> </w:t>
            </w:r>
            <w:r>
              <w:rPr>
                <w:sz w:val="18"/>
              </w:rPr>
              <w:t>meals.</w:t>
            </w:r>
          </w:p>
        </w:tc>
      </w:tr>
    </w:tbl>
    <w:p w14:paraId="5495CC35" w14:textId="77777777" w:rsidR="000B4ABD" w:rsidRDefault="000B4ABD">
      <w:pPr>
        <w:pStyle w:val="BodyText"/>
      </w:pPr>
    </w:p>
    <w:p w14:paraId="11C7FD93" w14:textId="77777777" w:rsidR="000B4ABD" w:rsidRDefault="00E902B2">
      <w:pPr>
        <w:pStyle w:val="BodyText"/>
        <w:spacing w:before="12"/>
        <w:rPr>
          <w:sz w:val="10"/>
        </w:rPr>
      </w:pPr>
      <w:r>
        <w:pict w14:anchorId="4057AE98">
          <v:shape id="_x0000_s3321" alt="" style="position:absolute;margin-left:85.05pt;margin-top:9.6pt;width:107.75pt;height:.1pt;z-index:-251497472;mso-wrap-edited:f;mso-width-percent:0;mso-height-percent:0;mso-wrap-distance-left:0;mso-wrap-distance-right:0;mso-position-horizontal-relative:page;mso-width-percent:0;mso-height-percent:0" coordsize="2155,1270" path="m,l2154,e" filled="f" strokecolor="#fbba00" strokeweight=".5pt">
            <v:path arrowok="t" o:connecttype="custom" o:connectlocs="0,0;868546650,0" o:connectangles="0,0"/>
            <w10:wrap type="topAndBottom" anchorx="page"/>
          </v:shape>
        </w:pict>
      </w:r>
    </w:p>
    <w:p w14:paraId="51D57BE6" w14:textId="77777777" w:rsidR="000B4ABD" w:rsidRDefault="006E238D">
      <w:pPr>
        <w:pStyle w:val="ListParagraph"/>
        <w:numPr>
          <w:ilvl w:val="0"/>
          <w:numId w:val="30"/>
        </w:numPr>
        <w:tabs>
          <w:tab w:val="left" w:pos="1985"/>
        </w:tabs>
        <w:spacing w:before="140" w:line="242" w:lineRule="auto"/>
        <w:ind w:right="1108"/>
        <w:rPr>
          <w:sz w:val="16"/>
        </w:rPr>
      </w:pPr>
      <w:r>
        <w:rPr>
          <w:sz w:val="16"/>
        </w:rPr>
        <w:t>Hummus is considered a high-risk food during pregnancy. We recommend that pregnant women do</w:t>
      </w:r>
      <w:r>
        <w:rPr>
          <w:spacing w:val="-24"/>
          <w:sz w:val="16"/>
        </w:rPr>
        <w:t xml:space="preserve"> </w:t>
      </w:r>
      <w:r>
        <w:rPr>
          <w:spacing w:val="-5"/>
          <w:sz w:val="16"/>
        </w:rPr>
        <w:t xml:space="preserve">not </w:t>
      </w:r>
      <w:r>
        <w:rPr>
          <w:sz w:val="16"/>
        </w:rPr>
        <w:t>eat hummus.</w:t>
      </w:r>
    </w:p>
    <w:p w14:paraId="05FF03FE" w14:textId="77777777" w:rsidR="000B4ABD" w:rsidRDefault="000B4ABD">
      <w:pPr>
        <w:spacing w:line="242" w:lineRule="auto"/>
        <w:rPr>
          <w:sz w:val="16"/>
        </w:rPr>
        <w:sectPr w:rsidR="000B4ABD">
          <w:pgSz w:w="11910" w:h="16840"/>
          <w:pgMar w:top="1300" w:right="1000" w:bottom="280" w:left="0" w:header="850" w:footer="0" w:gutter="0"/>
          <w:cols w:space="720"/>
        </w:sectPr>
      </w:pPr>
    </w:p>
    <w:p w14:paraId="2348EE28" w14:textId="77777777" w:rsidR="000B4ABD" w:rsidRDefault="000B4ABD">
      <w:pPr>
        <w:pStyle w:val="BodyText"/>
      </w:pPr>
    </w:p>
    <w:p w14:paraId="3FE547ED" w14:textId="77777777" w:rsidR="000B4ABD" w:rsidRDefault="000B4ABD">
      <w:pPr>
        <w:pStyle w:val="BodyText"/>
        <w:spacing w:before="10"/>
        <w:rPr>
          <w:sz w:val="21"/>
        </w:rPr>
      </w:pPr>
    </w:p>
    <w:p w14:paraId="5A052F4E" w14:textId="77777777" w:rsidR="000B4ABD" w:rsidRDefault="006E238D">
      <w:pPr>
        <w:spacing w:before="101"/>
        <w:ind w:left="1700"/>
        <w:jc w:val="both"/>
        <w:rPr>
          <w:rFonts w:ascii="NotoSerif-Black"/>
          <w:b/>
        </w:rPr>
      </w:pPr>
      <w:r>
        <w:rPr>
          <w:rFonts w:ascii="NotoSerif-Black"/>
          <w:b/>
          <w:color w:val="24305E"/>
        </w:rPr>
        <w:t>Eating Statement 2</w:t>
      </w:r>
    </w:p>
    <w:p w14:paraId="13F4A5DF" w14:textId="77777777" w:rsidR="000B4ABD" w:rsidRDefault="00E902B2">
      <w:pPr>
        <w:spacing w:before="153" w:line="211" w:lineRule="auto"/>
        <w:ind w:left="1700" w:right="3321"/>
        <w:jc w:val="both"/>
        <w:rPr>
          <w:rFonts w:ascii="NotoSerif-Black" w:hAnsi="NotoSerif-Black"/>
          <w:b/>
          <w:sz w:val="40"/>
        </w:rPr>
      </w:pPr>
      <w:r>
        <w:pict w14:anchorId="3A871FE5">
          <v:group id="_x0000_s3306" alt="" style="position:absolute;left:0;text-align:left;margin-left:453.7pt;margin-top:10.2pt;width:56.95pt;height:57.6pt;z-index:251566080;mso-position-horizontal-relative:page" coordorigin="9074,204" coordsize="1139,1152">
            <v:shape id="_x0000_s3307" alt="" style="position:absolute;left:9373;top:311;width:768;height:397" coordorigin="9373,311" coordsize="768,397" path="m9777,311r-65,16l9678,362r-2,-5l9658,340r-37,-20l9571,314r-60,21l9486,361r-8,28l9478,412r2,9l9448,429r-43,26l9373,504r2,75l9389,605r22,18l9439,633r29,5l9476,662r6,13l9488,683r9,8l9550,708r64,-11l9664,660r13,-60l9698,616r2,6l9706,629r11,2l9733,622r17,-12l9777,665r51,24l9885,687r44,-23l10063,582r22,-11l10109,557r20,-17l10139,520r2,-18l10138,486r-50,-46l10076,439r-7,-23l10055,396r-20,-15l10012,372r-34,-1l9951,381r-24,17l9904,417r-8,-29l9879,358r-24,-25l9828,319r-26,-5l9777,311xe" fillcolor="#fbba00" stroked="f">
              <v:path arrowok="t"/>
            </v:shape>
            <v:shape id="_x0000_s3308" type="#_x0000_t75" alt="" style="position:absolute;left:9461;top:204;width:752;height:545">
              <v:imagedata r:id="rId238" o:title=""/>
            </v:shape>
            <v:shape id="_x0000_s3309" alt="" style="position:absolute;left:9362;top:218;width:333;height:420" coordorigin="9363,218" coordsize="333,420" path="m9695,269r-20,-20l9635,226r-55,-8l9516,243r-33,40l9474,326r3,35l9480,376r-35,9l9398,417r-35,56l9365,557r16,33l9406,614r30,16l9468,638e" filled="f" strokecolor="#24305e" strokeweight=".92pt">
              <v:path arrowok="t"/>
            </v:shape>
            <v:shape id="_x0000_s3310" alt="" style="position:absolute;left:9580;top:716;width:412;height:615" coordorigin="9580,717" coordsize="412,615" path="m9580,717r60,44l9681,832r21,66l9711,969r1,57l9711,1049r-16,282l9889,1331r-8,-145l9877,1108r-2,-35l9874,1054r1,-82l9886,895r23,-70l9944,765r48,-46e" filled="f" strokecolor="#24305e" strokeweight=".92pt">
              <v:path arrowok="t"/>
            </v:shape>
            <v:shape id="_x0000_s3311" alt="" style="position:absolute;left:9651;top:617;width:64;height:113" coordorigin="9651,618" coordsize="64,113" path="m9651,679r35,32l9705,726r7,4l9715,725r-5,-20l9698,668r-14,-35l9678,618e" filled="f" strokecolor="#24305e" strokeweight=".92pt">
              <v:path arrowok="t"/>
            </v:shape>
            <v:shape id="_x0000_s3312" alt="" style="position:absolute;left:9885;top:686;width:65;height:42" coordorigin="9886,687" coordsize="65,42" path="m9891,687r-4,25l9886,725r1,4l9890,727r16,-9l9921,709r15,-8l9950,695e" filled="f" strokecolor="#24305e" strokeweight=".92pt">
              <v:path arrowok="t"/>
            </v:shape>
            <v:shape id="_x0000_s3313" alt="" style="position:absolute;left:9788;top:990;width:81;height:56" coordorigin="9788,991" coordsize="81,56" path="m9788,1046r17,-11l9829,1018r24,-17l9869,991e" filled="f" strokecolor="#24305e" strokeweight=".92pt">
              <v:path arrowok="t"/>
            </v:shape>
            <v:shape id="_x0000_s3314" alt="" style="position:absolute;left:9777;top:1166;width:102;height:63" coordorigin="9777,1166" coordsize="102,63" path="m9777,1228r26,-14l9829,1199r25,-16l9879,1166e" filled="f" strokecolor="#24305e" strokeweight=".92pt">
              <v:path arrowok="t"/>
            </v:shape>
            <v:shape id="_x0000_s3315" alt="" style="position:absolute;left:9088;top:877;width:478;height:469" coordorigin="9088,878" coordsize="478,469" path="m9224,878r-77,45l9089,1034r-1,79l9119,1207r56,77l9244,1328r75,18l9391,1343r61,-16l9493,1303r52,-64l9566,1173r-2,-62l9523,1019r-45,29l9450,1101r-45,45l9341,1167r-86,-20l9209,1106r-26,-60l9177,980r13,-61l9224,878xe" fillcolor="#fbba00" stroked="f">
              <v:path arrowok="t"/>
            </v:shape>
            <v:shape id="_x0000_s3316" alt="" style="position:absolute;left:9083;top:839;width:525;height:508" coordorigin="9083,839" coordsize="525,508" path="m9608,1102r-9,68l9572,1230r-41,49l9478,1315r-62,24l9346,1347r-70,-8l9213,1315r-53,-36l9119,1230r-26,-60l9083,1102r10,-70l9119,969r41,-53l9213,875r63,-26l9346,839r27,2l9448,860r53,30l9555,943r47,101l9608,1102xe" filled="f" strokecolor="#24305e" strokeweight=".92pt">
              <v:path arrowok="t"/>
            </v:shape>
            <v:shape id="_x0000_s3317" type="#_x0000_t75" alt="" style="position:absolute;left:9146;top:820;width:391;height:206">
              <v:imagedata r:id="rId239" o:title=""/>
            </v:shape>
            <v:shape id="_x0000_s3318" alt="" style="position:absolute;left:9146;top:820;width:391;height:206" coordorigin="9146,820" coordsize="391,206" path="m9362,838r33,4l9439,839r49,-8l9537,820r-31,29l9468,870r-33,13l9420,887r61,39l9511,952r6,29l9507,1022r-41,-47l9422,940r-35,-22l9372,910r-33,107l9336,1026r-13,-2l9322,1014r-7,-93l9287,927r-19,10l9249,959r-29,41l9229,957r19,-33l9268,903r9,-7l9230,871r-29,-9l9177,868r-31,19l9194,842r58,-10l9307,840r34,8e" filled="f" strokecolor="#24305e" strokeweight=".92pt">
              <v:path arrowok="t"/>
            </v:shape>
            <v:shape id="_x0000_s3319" alt="" style="position:absolute;left:9326;top:749;width:72;height:120" coordorigin="9326,750" coordsize="72,120" path="m9328,750r3,44l9330,830r-2,26l9326,865r42,4l9371,837r5,-23l9383,791r14,-34l9328,750xe" stroked="f">
              <v:path arrowok="t"/>
            </v:shape>
            <v:shape id="_x0000_s3320" alt="" style="position:absolute;left:9326;top:749;width:72;height:120" coordorigin="9326,750" coordsize="72,120" path="m9368,869r3,-32l9376,814r7,-23l9397,757r-69,-7l9331,794r-1,36l9328,856r-2,9e" filled="f" strokecolor="#24305e" strokeweight=".92pt">
              <v:path arrowok="t"/>
            </v:shape>
            <w10:wrap anchorx="page"/>
          </v:group>
        </w:pict>
      </w:r>
      <w:bookmarkStart w:id="67" w:name="that_are_mostly_‘whole’_and_less_process"/>
      <w:bookmarkStart w:id="68" w:name="_bookmark38"/>
      <w:bookmarkEnd w:id="67"/>
      <w:bookmarkEnd w:id="68"/>
      <w:r w:rsidR="00D56FD6">
        <w:rPr>
          <w:rFonts w:ascii="NotoSerif-Black" w:hAnsi="NotoSerif-Black"/>
          <w:b/>
          <w:color w:val="24305E"/>
          <w:sz w:val="40"/>
        </w:rPr>
        <w:t>Choose and/or prepare food and drinks: that are mostly ‘whole’ and less processed</w:t>
      </w:r>
    </w:p>
    <w:p w14:paraId="5022F662" w14:textId="77777777" w:rsidR="000B4ABD" w:rsidRDefault="000B4ABD">
      <w:pPr>
        <w:pStyle w:val="BodyText"/>
        <w:rPr>
          <w:rFonts w:ascii="NotoSerif-Black"/>
          <w:b/>
        </w:rPr>
      </w:pPr>
    </w:p>
    <w:p w14:paraId="6852EABC" w14:textId="77777777" w:rsidR="000B4ABD" w:rsidRDefault="000B4ABD">
      <w:pPr>
        <w:pStyle w:val="BodyText"/>
        <w:rPr>
          <w:rFonts w:ascii="NotoSerif-Black"/>
          <w:b/>
        </w:rPr>
      </w:pPr>
    </w:p>
    <w:p w14:paraId="50042608" w14:textId="77777777" w:rsidR="000B4ABD" w:rsidRDefault="000B4ABD">
      <w:pPr>
        <w:pStyle w:val="BodyText"/>
        <w:spacing w:before="6"/>
        <w:rPr>
          <w:rFonts w:ascii="NotoSerif-Black"/>
          <w:b/>
          <w:sz w:val="10"/>
        </w:rPr>
      </w:pPr>
    </w:p>
    <w:tbl>
      <w:tblPr>
        <w:tblW w:w="0" w:type="auto"/>
        <w:tblInd w:w="1688" w:type="dxa"/>
        <w:tblLayout w:type="fixed"/>
        <w:tblCellMar>
          <w:left w:w="0" w:type="dxa"/>
          <w:right w:w="0" w:type="dxa"/>
        </w:tblCellMar>
        <w:tblLook w:val="01E0" w:firstRow="1" w:lastRow="1" w:firstColumn="1" w:lastColumn="1" w:noHBand="0" w:noVBand="0"/>
      </w:tblPr>
      <w:tblGrid>
        <w:gridCol w:w="8507"/>
      </w:tblGrid>
      <w:tr w:rsidR="000B4ABD" w14:paraId="43DCD1BB" w14:textId="77777777">
        <w:trPr>
          <w:trHeight w:val="673"/>
        </w:trPr>
        <w:tc>
          <w:tcPr>
            <w:tcW w:w="8507" w:type="dxa"/>
            <w:tcBorders>
              <w:top w:val="single" w:sz="18" w:space="0" w:color="FBBA00"/>
            </w:tcBorders>
            <w:shd w:val="clear" w:color="auto" w:fill="FFF8EB"/>
          </w:tcPr>
          <w:p w14:paraId="4A33E4C9" w14:textId="77777777" w:rsidR="000B4ABD" w:rsidRDefault="006E238D">
            <w:pPr>
              <w:pStyle w:val="TableParagraph"/>
              <w:spacing w:before="119"/>
              <w:ind w:left="190"/>
              <w:rPr>
                <w:rFonts w:ascii="NotoSerif-Black"/>
                <w:b/>
                <w:sz w:val="28"/>
              </w:rPr>
            </w:pPr>
            <w:r>
              <w:rPr>
                <w:rFonts w:ascii="NotoSerif-Black"/>
                <w:b/>
                <w:color w:val="24305E"/>
                <w:sz w:val="28"/>
              </w:rPr>
              <w:t>Reasons for the recommendation</w:t>
            </w:r>
          </w:p>
        </w:tc>
      </w:tr>
      <w:tr w:rsidR="000B4ABD" w14:paraId="473FC774" w14:textId="77777777">
        <w:trPr>
          <w:trHeight w:val="6345"/>
        </w:trPr>
        <w:tc>
          <w:tcPr>
            <w:tcW w:w="8507" w:type="dxa"/>
            <w:tcBorders>
              <w:bottom w:val="single" w:sz="4" w:space="0" w:color="FBBA00"/>
            </w:tcBorders>
          </w:tcPr>
          <w:p w14:paraId="0966BD31" w14:textId="77777777" w:rsidR="000B4ABD" w:rsidRDefault="006E238D">
            <w:pPr>
              <w:pStyle w:val="TableParagraph"/>
              <w:spacing w:before="141" w:line="264" w:lineRule="auto"/>
              <w:ind w:left="190" w:right="365"/>
              <w:rPr>
                <w:sz w:val="20"/>
              </w:rPr>
            </w:pPr>
            <w:r>
              <w:rPr>
                <w:sz w:val="20"/>
              </w:rPr>
              <w:t xml:space="preserve">The international evidence that underpins these Eating Statements (see </w:t>
            </w:r>
            <w:hyperlink w:anchor="_bookmark10" w:history="1">
              <w:r>
                <w:rPr>
                  <w:sz w:val="20"/>
                  <w:u w:val="single"/>
                </w:rPr>
                <w:t>Table 1</w:t>
              </w:r>
            </w:hyperlink>
            <w:r>
              <w:rPr>
                <w:sz w:val="20"/>
              </w:rPr>
              <w:t xml:space="preserve"> in the Introduction section) provides a consistent picture of a healthy eating pattern.</w:t>
            </w:r>
          </w:p>
          <w:p w14:paraId="4574B480" w14:textId="77777777" w:rsidR="000B4ABD" w:rsidRDefault="006E238D">
            <w:pPr>
              <w:pStyle w:val="TableParagraph"/>
              <w:numPr>
                <w:ilvl w:val="0"/>
                <w:numId w:val="28"/>
              </w:numPr>
              <w:tabs>
                <w:tab w:val="left" w:pos="473"/>
                <w:tab w:val="left" w:pos="474"/>
              </w:tabs>
              <w:spacing w:before="86" w:line="264" w:lineRule="auto"/>
              <w:ind w:right="244"/>
              <w:rPr>
                <w:sz w:val="20"/>
              </w:rPr>
            </w:pPr>
            <w:r>
              <w:rPr>
                <w:spacing w:val="-4"/>
                <w:sz w:val="20"/>
              </w:rPr>
              <w:t>Diets</w:t>
            </w:r>
            <w:r>
              <w:rPr>
                <w:spacing w:val="-7"/>
                <w:sz w:val="20"/>
              </w:rPr>
              <w:t xml:space="preserve"> </w:t>
            </w:r>
            <w:r>
              <w:rPr>
                <w:spacing w:val="-3"/>
                <w:sz w:val="20"/>
              </w:rPr>
              <w:t>high</w:t>
            </w:r>
            <w:r>
              <w:rPr>
                <w:spacing w:val="-7"/>
                <w:sz w:val="20"/>
              </w:rPr>
              <w:t xml:space="preserve"> </w:t>
            </w:r>
            <w:r>
              <w:rPr>
                <w:sz w:val="20"/>
              </w:rPr>
              <w:t>in</w:t>
            </w:r>
            <w:r>
              <w:rPr>
                <w:spacing w:val="-6"/>
                <w:sz w:val="20"/>
              </w:rPr>
              <w:t xml:space="preserve"> </w:t>
            </w:r>
            <w:r>
              <w:rPr>
                <w:spacing w:val="-4"/>
                <w:sz w:val="20"/>
              </w:rPr>
              <w:t>vegetables,</w:t>
            </w:r>
            <w:r>
              <w:rPr>
                <w:spacing w:val="-7"/>
                <w:sz w:val="20"/>
              </w:rPr>
              <w:t xml:space="preserve"> </w:t>
            </w:r>
            <w:r>
              <w:rPr>
                <w:spacing w:val="-4"/>
                <w:sz w:val="20"/>
              </w:rPr>
              <w:t>fruit,</w:t>
            </w:r>
            <w:r>
              <w:rPr>
                <w:spacing w:val="-6"/>
                <w:sz w:val="20"/>
              </w:rPr>
              <w:t xml:space="preserve"> </w:t>
            </w:r>
            <w:r>
              <w:rPr>
                <w:spacing w:val="-4"/>
                <w:sz w:val="20"/>
              </w:rPr>
              <w:t>whole</w:t>
            </w:r>
            <w:r>
              <w:rPr>
                <w:spacing w:val="-7"/>
                <w:sz w:val="20"/>
              </w:rPr>
              <w:t xml:space="preserve"> </w:t>
            </w:r>
            <w:r>
              <w:rPr>
                <w:spacing w:val="-4"/>
                <w:sz w:val="20"/>
              </w:rPr>
              <w:t>grains</w:t>
            </w:r>
            <w:r>
              <w:rPr>
                <w:spacing w:val="-6"/>
                <w:sz w:val="20"/>
              </w:rPr>
              <w:t xml:space="preserve"> </w:t>
            </w:r>
            <w:r>
              <w:rPr>
                <w:spacing w:val="-3"/>
                <w:sz w:val="20"/>
              </w:rPr>
              <w:t>and</w:t>
            </w:r>
            <w:r>
              <w:rPr>
                <w:spacing w:val="-7"/>
                <w:sz w:val="20"/>
              </w:rPr>
              <w:t xml:space="preserve"> </w:t>
            </w:r>
            <w:r>
              <w:rPr>
                <w:spacing w:val="-4"/>
                <w:sz w:val="20"/>
              </w:rPr>
              <w:t>grains</w:t>
            </w:r>
            <w:r>
              <w:rPr>
                <w:spacing w:val="-6"/>
                <w:sz w:val="20"/>
              </w:rPr>
              <w:t xml:space="preserve"> </w:t>
            </w:r>
            <w:r>
              <w:rPr>
                <w:spacing w:val="-4"/>
                <w:sz w:val="20"/>
              </w:rPr>
              <w:t>naturally</w:t>
            </w:r>
            <w:r>
              <w:rPr>
                <w:spacing w:val="-7"/>
                <w:sz w:val="20"/>
              </w:rPr>
              <w:t xml:space="preserve"> </w:t>
            </w:r>
            <w:r>
              <w:rPr>
                <w:spacing w:val="-3"/>
                <w:sz w:val="20"/>
              </w:rPr>
              <w:t>high</w:t>
            </w:r>
            <w:r>
              <w:rPr>
                <w:spacing w:val="-6"/>
                <w:sz w:val="20"/>
              </w:rPr>
              <w:t xml:space="preserve"> </w:t>
            </w:r>
            <w:r>
              <w:rPr>
                <w:sz w:val="20"/>
              </w:rPr>
              <w:t>in</w:t>
            </w:r>
            <w:r>
              <w:rPr>
                <w:spacing w:val="-7"/>
                <w:sz w:val="20"/>
              </w:rPr>
              <w:t xml:space="preserve"> </w:t>
            </w:r>
            <w:r>
              <w:rPr>
                <w:spacing w:val="-4"/>
                <w:sz w:val="20"/>
              </w:rPr>
              <w:t>fibre,</w:t>
            </w:r>
            <w:r>
              <w:rPr>
                <w:spacing w:val="-6"/>
                <w:sz w:val="20"/>
              </w:rPr>
              <w:t xml:space="preserve"> </w:t>
            </w:r>
            <w:r>
              <w:rPr>
                <w:spacing w:val="-7"/>
                <w:sz w:val="20"/>
              </w:rPr>
              <w:t xml:space="preserve">legumes, </w:t>
            </w:r>
            <w:r>
              <w:rPr>
                <w:sz w:val="20"/>
              </w:rPr>
              <w:t>nuts, dairy (including low-fat options) and fish and seafood are linked with better health and less non-communicable disease. These diets are low in processed meat, refined grains, saturated fat, sugar-sweetened foods and drinks, and</w:t>
            </w:r>
            <w:r>
              <w:rPr>
                <w:spacing w:val="-11"/>
                <w:sz w:val="20"/>
              </w:rPr>
              <w:t xml:space="preserve"> </w:t>
            </w:r>
            <w:r>
              <w:rPr>
                <w:sz w:val="20"/>
              </w:rPr>
              <w:t>salt/sodium.</w:t>
            </w:r>
          </w:p>
          <w:p w14:paraId="293D7914" w14:textId="77777777" w:rsidR="000B4ABD" w:rsidRDefault="006E238D">
            <w:pPr>
              <w:pStyle w:val="TableParagraph"/>
              <w:numPr>
                <w:ilvl w:val="0"/>
                <w:numId w:val="28"/>
              </w:numPr>
              <w:tabs>
                <w:tab w:val="left" w:pos="473"/>
                <w:tab w:val="left" w:pos="474"/>
              </w:tabs>
              <w:spacing w:before="87" w:line="264" w:lineRule="auto"/>
              <w:ind w:right="956"/>
              <w:rPr>
                <w:sz w:val="20"/>
              </w:rPr>
            </w:pPr>
            <w:r>
              <w:rPr>
                <w:sz w:val="20"/>
              </w:rPr>
              <w:t xml:space="preserve">Highly processed foods often have added fat, sugar and/or salt and </w:t>
            </w:r>
            <w:r>
              <w:rPr>
                <w:spacing w:val="-3"/>
                <w:sz w:val="20"/>
              </w:rPr>
              <w:t xml:space="preserve">contain </w:t>
            </w:r>
            <w:r>
              <w:rPr>
                <w:sz w:val="20"/>
              </w:rPr>
              <w:t>low levels of naturally occurring dietary fibre, vitamins, minerals and</w:t>
            </w:r>
            <w:r>
              <w:rPr>
                <w:spacing w:val="-19"/>
                <w:sz w:val="20"/>
              </w:rPr>
              <w:t xml:space="preserve"> </w:t>
            </w:r>
            <w:r>
              <w:rPr>
                <w:sz w:val="20"/>
              </w:rPr>
              <w:t>other</w:t>
            </w:r>
          </w:p>
          <w:p w14:paraId="365AC14B" w14:textId="77777777" w:rsidR="000B4ABD" w:rsidRDefault="006E238D">
            <w:pPr>
              <w:pStyle w:val="TableParagraph"/>
              <w:spacing w:line="264" w:lineRule="auto"/>
              <w:ind w:left="473" w:right="430"/>
              <w:rPr>
                <w:sz w:val="20"/>
              </w:rPr>
            </w:pPr>
            <w:r>
              <w:rPr>
                <w:sz w:val="20"/>
              </w:rPr>
              <w:t>phytonutrients. Research has shown that only the people with the lowest intakes of these foods were close to meeting nutrient goals for preventing obesity and non-communicable disease (Moubarac et al 2012).</w:t>
            </w:r>
          </w:p>
          <w:p w14:paraId="52B62998" w14:textId="77777777" w:rsidR="000B4ABD" w:rsidRDefault="006E238D">
            <w:pPr>
              <w:pStyle w:val="TableParagraph"/>
              <w:numPr>
                <w:ilvl w:val="0"/>
                <w:numId w:val="28"/>
              </w:numPr>
              <w:tabs>
                <w:tab w:val="left" w:pos="473"/>
                <w:tab w:val="left" w:pos="474"/>
              </w:tabs>
              <w:spacing w:before="87" w:line="264" w:lineRule="auto"/>
              <w:ind w:right="487"/>
              <w:rPr>
                <w:sz w:val="20"/>
              </w:rPr>
            </w:pPr>
            <w:r>
              <w:rPr>
                <w:sz w:val="20"/>
              </w:rPr>
              <w:t xml:space="preserve">Highly processed food is beginning to dominate the food supply of high-income countries like New Zealand (Baker et al 2020). Healthier eating patterns based on </w:t>
            </w:r>
            <w:r>
              <w:rPr>
                <w:spacing w:val="-3"/>
                <w:sz w:val="20"/>
              </w:rPr>
              <w:t xml:space="preserve">regular, </w:t>
            </w:r>
            <w:r>
              <w:rPr>
                <w:sz w:val="20"/>
              </w:rPr>
              <w:t xml:space="preserve">freshly prepared meals are being replaced with frequent snacking </w:t>
            </w:r>
            <w:r>
              <w:rPr>
                <w:spacing w:val="-7"/>
                <w:sz w:val="20"/>
              </w:rPr>
              <w:t xml:space="preserve">on </w:t>
            </w:r>
            <w:r>
              <w:rPr>
                <w:sz w:val="20"/>
              </w:rPr>
              <w:t>energy-dense (high-kilojoule), fatty, sugary or salty ready-to-eat foods (Monteiro et al 2013; Moubarac et al</w:t>
            </w:r>
            <w:r>
              <w:rPr>
                <w:spacing w:val="-1"/>
                <w:sz w:val="20"/>
              </w:rPr>
              <w:t xml:space="preserve"> </w:t>
            </w:r>
            <w:r>
              <w:rPr>
                <w:sz w:val="20"/>
              </w:rPr>
              <w:t>2012).</w:t>
            </w:r>
          </w:p>
          <w:p w14:paraId="316693C5" w14:textId="77777777" w:rsidR="000B4ABD" w:rsidRDefault="006E238D">
            <w:pPr>
              <w:pStyle w:val="TableParagraph"/>
              <w:numPr>
                <w:ilvl w:val="0"/>
                <w:numId w:val="28"/>
              </w:numPr>
              <w:tabs>
                <w:tab w:val="left" w:pos="473"/>
                <w:tab w:val="left" w:pos="474"/>
              </w:tabs>
              <w:spacing w:before="86" w:line="264" w:lineRule="auto"/>
              <w:ind w:right="404"/>
              <w:rPr>
                <w:sz w:val="20"/>
              </w:rPr>
            </w:pPr>
            <w:r>
              <w:rPr>
                <w:sz w:val="20"/>
              </w:rPr>
              <w:t>In this changing food environment, the Ministry of Health considers it important and timely to provide specific advice for health practitioners to support people wanting to make the healthiest choices from the growing range of food</w:t>
            </w:r>
            <w:r>
              <w:rPr>
                <w:spacing w:val="-33"/>
                <w:sz w:val="20"/>
              </w:rPr>
              <w:t xml:space="preserve"> </w:t>
            </w:r>
            <w:r>
              <w:rPr>
                <w:sz w:val="20"/>
              </w:rPr>
              <w:t>available.</w:t>
            </w:r>
          </w:p>
        </w:tc>
      </w:tr>
    </w:tbl>
    <w:p w14:paraId="74D393A4" w14:textId="77777777" w:rsidR="000B4ABD" w:rsidRDefault="000B4ABD">
      <w:pPr>
        <w:pStyle w:val="BodyText"/>
        <w:spacing w:before="10"/>
        <w:rPr>
          <w:rFonts w:ascii="NotoSerif-Black"/>
          <w:b/>
          <w:sz w:val="28"/>
        </w:rPr>
      </w:pPr>
    </w:p>
    <w:p w14:paraId="73D3E6FF" w14:textId="77777777" w:rsidR="000B4ABD" w:rsidRDefault="006E238D">
      <w:pPr>
        <w:pStyle w:val="Heading5"/>
        <w:spacing w:before="100"/>
      </w:pPr>
      <w:r>
        <w:rPr>
          <w:color w:val="24305E"/>
        </w:rPr>
        <w:t>Background</w:t>
      </w:r>
    </w:p>
    <w:p w14:paraId="2351BE8C" w14:textId="77777777" w:rsidR="000B4ABD" w:rsidRDefault="006E238D">
      <w:pPr>
        <w:pStyle w:val="BodyText"/>
        <w:spacing w:before="231" w:line="264" w:lineRule="auto"/>
        <w:ind w:left="1700" w:right="947"/>
      </w:pPr>
      <w:r>
        <w:t>Food processing in general is not a problem for health. It has been around in its simpler forms for thousands of years. Advances in processing technology have, in general, led to a food supply that is safer, easier to use and much more varied than in earlier times.</w:t>
      </w:r>
    </w:p>
    <w:p w14:paraId="1207C8B8" w14:textId="77777777" w:rsidR="000B4ABD" w:rsidRDefault="006E238D">
      <w:pPr>
        <w:pStyle w:val="BodyText"/>
        <w:spacing w:before="1" w:line="264" w:lineRule="auto"/>
        <w:ind w:left="1700" w:right="640"/>
      </w:pPr>
      <w:r>
        <w:t>However, advances have also increased the availability of products that are highly refined and contain high levels of added saturated fats, sugar and salt. These foods are often appetising, convenient and heavily marketed and come in ready-to-eat forms; all of these characteristics encourage people to eat them.</w:t>
      </w:r>
    </w:p>
    <w:p w14:paraId="4FABF5BD" w14:textId="77777777" w:rsidR="000B4ABD" w:rsidRDefault="006E238D">
      <w:pPr>
        <w:pStyle w:val="BodyText"/>
        <w:spacing w:before="172" w:line="264" w:lineRule="auto"/>
        <w:ind w:left="1700" w:right="776"/>
        <w:jc w:val="both"/>
      </w:pPr>
      <w:r>
        <w:t>Alongside</w:t>
      </w:r>
      <w:r>
        <w:rPr>
          <w:spacing w:val="-12"/>
        </w:rPr>
        <w:t xml:space="preserve"> </w:t>
      </w:r>
      <w:r>
        <w:t>the</w:t>
      </w:r>
      <w:r>
        <w:rPr>
          <w:spacing w:val="-12"/>
        </w:rPr>
        <w:t xml:space="preserve"> </w:t>
      </w:r>
      <w:r>
        <w:t>advice</w:t>
      </w:r>
      <w:r>
        <w:rPr>
          <w:spacing w:val="-12"/>
        </w:rPr>
        <w:t xml:space="preserve"> </w:t>
      </w:r>
      <w:r>
        <w:t>in</w:t>
      </w:r>
      <w:r>
        <w:rPr>
          <w:spacing w:val="-12"/>
        </w:rPr>
        <w:t xml:space="preserve"> </w:t>
      </w:r>
      <w:r>
        <w:t>Eating</w:t>
      </w:r>
      <w:r>
        <w:rPr>
          <w:spacing w:val="-11"/>
        </w:rPr>
        <w:t xml:space="preserve"> </w:t>
      </w:r>
      <w:r>
        <w:t>Statements</w:t>
      </w:r>
      <w:r>
        <w:rPr>
          <w:spacing w:val="-12"/>
        </w:rPr>
        <w:t xml:space="preserve"> </w:t>
      </w:r>
      <w:r>
        <w:t>1,</w:t>
      </w:r>
      <w:r>
        <w:rPr>
          <w:spacing w:val="-12"/>
        </w:rPr>
        <w:t xml:space="preserve"> </w:t>
      </w:r>
      <w:r>
        <w:t>2</w:t>
      </w:r>
      <w:r>
        <w:rPr>
          <w:spacing w:val="-12"/>
        </w:rPr>
        <w:t xml:space="preserve"> </w:t>
      </w:r>
      <w:r>
        <w:t>and</w:t>
      </w:r>
      <w:r>
        <w:rPr>
          <w:spacing w:val="-12"/>
        </w:rPr>
        <w:t xml:space="preserve"> </w:t>
      </w:r>
      <w:r>
        <w:t>3,</w:t>
      </w:r>
      <w:r>
        <w:rPr>
          <w:spacing w:val="-11"/>
        </w:rPr>
        <w:t xml:space="preserve"> </w:t>
      </w:r>
      <w:r>
        <w:t>specific</w:t>
      </w:r>
      <w:r>
        <w:rPr>
          <w:spacing w:val="-12"/>
        </w:rPr>
        <w:t xml:space="preserve"> </w:t>
      </w:r>
      <w:r>
        <w:t>advice</w:t>
      </w:r>
      <w:r>
        <w:rPr>
          <w:spacing w:val="-12"/>
        </w:rPr>
        <w:t xml:space="preserve"> </w:t>
      </w:r>
      <w:r>
        <w:t>and</w:t>
      </w:r>
      <w:r>
        <w:rPr>
          <w:spacing w:val="-12"/>
        </w:rPr>
        <w:t xml:space="preserve"> </w:t>
      </w:r>
      <w:r>
        <w:t>tools</w:t>
      </w:r>
      <w:r>
        <w:rPr>
          <w:spacing w:val="-12"/>
        </w:rPr>
        <w:t xml:space="preserve"> </w:t>
      </w:r>
      <w:r>
        <w:t>that</w:t>
      </w:r>
      <w:r>
        <w:rPr>
          <w:spacing w:val="-11"/>
        </w:rPr>
        <w:t xml:space="preserve"> </w:t>
      </w:r>
      <w:r>
        <w:t xml:space="preserve">consider </w:t>
      </w:r>
      <w:r>
        <w:rPr>
          <w:spacing w:val="-3"/>
        </w:rPr>
        <w:t>the</w:t>
      </w:r>
      <w:r>
        <w:rPr>
          <w:spacing w:val="-8"/>
        </w:rPr>
        <w:t xml:space="preserve"> </w:t>
      </w:r>
      <w:r>
        <w:rPr>
          <w:spacing w:val="-4"/>
        </w:rPr>
        <w:t>health-promoting</w:t>
      </w:r>
      <w:r>
        <w:rPr>
          <w:spacing w:val="-8"/>
        </w:rPr>
        <w:t xml:space="preserve"> </w:t>
      </w:r>
      <w:r>
        <w:rPr>
          <w:spacing w:val="-4"/>
        </w:rPr>
        <w:t>properties</w:t>
      </w:r>
      <w:r>
        <w:rPr>
          <w:spacing w:val="-7"/>
        </w:rPr>
        <w:t xml:space="preserve"> </w:t>
      </w:r>
      <w:r>
        <w:t>of</w:t>
      </w:r>
      <w:r>
        <w:rPr>
          <w:spacing w:val="-8"/>
        </w:rPr>
        <w:t xml:space="preserve"> </w:t>
      </w:r>
      <w:r>
        <w:rPr>
          <w:spacing w:val="-4"/>
        </w:rPr>
        <w:t>processed</w:t>
      </w:r>
      <w:r>
        <w:rPr>
          <w:spacing w:val="-7"/>
        </w:rPr>
        <w:t xml:space="preserve"> </w:t>
      </w:r>
      <w:r>
        <w:rPr>
          <w:spacing w:val="-3"/>
        </w:rPr>
        <w:t>food</w:t>
      </w:r>
      <w:r>
        <w:rPr>
          <w:spacing w:val="-8"/>
        </w:rPr>
        <w:t xml:space="preserve"> </w:t>
      </w:r>
      <w:r>
        <w:rPr>
          <w:spacing w:val="-4"/>
        </w:rPr>
        <w:t>are</w:t>
      </w:r>
      <w:r>
        <w:rPr>
          <w:spacing w:val="-7"/>
        </w:rPr>
        <w:t xml:space="preserve"> </w:t>
      </w:r>
      <w:r>
        <w:rPr>
          <w:spacing w:val="-4"/>
        </w:rPr>
        <w:t>needed</w:t>
      </w:r>
      <w:r>
        <w:rPr>
          <w:spacing w:val="-8"/>
        </w:rPr>
        <w:t xml:space="preserve"> </w:t>
      </w:r>
      <w:r>
        <w:t>to</w:t>
      </w:r>
      <w:r>
        <w:rPr>
          <w:spacing w:val="-7"/>
        </w:rPr>
        <w:t xml:space="preserve"> </w:t>
      </w:r>
      <w:r>
        <w:rPr>
          <w:spacing w:val="-3"/>
        </w:rPr>
        <w:t>help</w:t>
      </w:r>
      <w:r>
        <w:rPr>
          <w:spacing w:val="-8"/>
        </w:rPr>
        <w:t xml:space="preserve"> </w:t>
      </w:r>
      <w:r>
        <w:rPr>
          <w:spacing w:val="-4"/>
        </w:rPr>
        <w:t>consumers</w:t>
      </w:r>
      <w:r>
        <w:rPr>
          <w:spacing w:val="-7"/>
        </w:rPr>
        <w:t xml:space="preserve"> </w:t>
      </w:r>
      <w:r>
        <w:rPr>
          <w:spacing w:val="-4"/>
        </w:rPr>
        <w:t>choose</w:t>
      </w:r>
      <w:r>
        <w:rPr>
          <w:spacing w:val="-8"/>
        </w:rPr>
        <w:t xml:space="preserve"> </w:t>
      </w:r>
      <w:r>
        <w:rPr>
          <w:spacing w:val="-10"/>
        </w:rPr>
        <w:t xml:space="preserve">the </w:t>
      </w:r>
      <w:r>
        <w:rPr>
          <w:spacing w:val="-4"/>
        </w:rPr>
        <w:t>healthiest</w:t>
      </w:r>
      <w:r>
        <w:rPr>
          <w:spacing w:val="-8"/>
        </w:rPr>
        <w:t xml:space="preserve"> </w:t>
      </w:r>
      <w:r>
        <w:rPr>
          <w:spacing w:val="-4"/>
        </w:rPr>
        <w:t>options</w:t>
      </w:r>
      <w:r>
        <w:rPr>
          <w:spacing w:val="-8"/>
        </w:rPr>
        <w:t xml:space="preserve"> </w:t>
      </w:r>
      <w:r>
        <w:rPr>
          <w:spacing w:val="-4"/>
        </w:rPr>
        <w:t>from</w:t>
      </w:r>
      <w:r>
        <w:rPr>
          <w:spacing w:val="-7"/>
        </w:rPr>
        <w:t xml:space="preserve"> </w:t>
      </w:r>
      <w:r>
        <w:rPr>
          <w:spacing w:val="-3"/>
        </w:rPr>
        <w:t>the</w:t>
      </w:r>
      <w:r>
        <w:rPr>
          <w:spacing w:val="-8"/>
        </w:rPr>
        <w:t xml:space="preserve"> </w:t>
      </w:r>
      <w:r>
        <w:rPr>
          <w:spacing w:val="-4"/>
        </w:rPr>
        <w:t>increasingly</w:t>
      </w:r>
      <w:r>
        <w:rPr>
          <w:spacing w:val="-7"/>
        </w:rPr>
        <w:t xml:space="preserve"> </w:t>
      </w:r>
      <w:r>
        <w:rPr>
          <w:spacing w:val="-3"/>
        </w:rPr>
        <w:t>wide</w:t>
      </w:r>
      <w:r>
        <w:rPr>
          <w:spacing w:val="-8"/>
        </w:rPr>
        <w:t xml:space="preserve"> </w:t>
      </w:r>
      <w:r>
        <w:rPr>
          <w:spacing w:val="-4"/>
        </w:rPr>
        <w:t>range</w:t>
      </w:r>
      <w:r>
        <w:rPr>
          <w:spacing w:val="-8"/>
        </w:rPr>
        <w:t xml:space="preserve"> </w:t>
      </w:r>
      <w:r>
        <w:t>of</w:t>
      </w:r>
      <w:r>
        <w:rPr>
          <w:spacing w:val="-7"/>
        </w:rPr>
        <w:t xml:space="preserve"> </w:t>
      </w:r>
      <w:r>
        <w:rPr>
          <w:spacing w:val="-3"/>
        </w:rPr>
        <w:t>food</w:t>
      </w:r>
      <w:r>
        <w:rPr>
          <w:spacing w:val="-8"/>
        </w:rPr>
        <w:t xml:space="preserve"> </w:t>
      </w:r>
      <w:r>
        <w:rPr>
          <w:spacing w:val="-3"/>
        </w:rPr>
        <w:t>and</w:t>
      </w:r>
      <w:r>
        <w:rPr>
          <w:spacing w:val="-7"/>
        </w:rPr>
        <w:t xml:space="preserve"> </w:t>
      </w:r>
      <w:r>
        <w:rPr>
          <w:spacing w:val="-3"/>
        </w:rPr>
        <w:t>food</w:t>
      </w:r>
      <w:r>
        <w:rPr>
          <w:spacing w:val="-8"/>
        </w:rPr>
        <w:t xml:space="preserve"> </w:t>
      </w:r>
      <w:r>
        <w:rPr>
          <w:spacing w:val="-4"/>
        </w:rPr>
        <w:t>products</w:t>
      </w:r>
      <w:r>
        <w:rPr>
          <w:spacing w:val="-8"/>
        </w:rPr>
        <w:t xml:space="preserve"> </w:t>
      </w:r>
      <w:r>
        <w:rPr>
          <w:spacing w:val="-4"/>
        </w:rPr>
        <w:t>now</w:t>
      </w:r>
      <w:r>
        <w:rPr>
          <w:spacing w:val="-7"/>
        </w:rPr>
        <w:t xml:space="preserve"> </w:t>
      </w:r>
      <w:r>
        <w:rPr>
          <w:spacing w:val="-4"/>
        </w:rPr>
        <w:t>available.</w:t>
      </w:r>
    </w:p>
    <w:p w14:paraId="12FF24A9" w14:textId="77777777" w:rsidR="000B4ABD" w:rsidRDefault="000B4ABD">
      <w:pPr>
        <w:spacing w:line="264" w:lineRule="auto"/>
        <w:jc w:val="both"/>
        <w:sectPr w:rsidR="000B4ABD">
          <w:pgSz w:w="11910" w:h="16840"/>
          <w:pgMar w:top="1300" w:right="1000" w:bottom="280" w:left="0" w:header="850" w:footer="0" w:gutter="0"/>
          <w:cols w:space="720"/>
        </w:sectPr>
      </w:pPr>
    </w:p>
    <w:p w14:paraId="612E286E" w14:textId="77777777" w:rsidR="000B4ABD" w:rsidRDefault="000B4ABD">
      <w:pPr>
        <w:pStyle w:val="BodyText"/>
      </w:pPr>
    </w:p>
    <w:p w14:paraId="42D1F747" w14:textId="77777777" w:rsidR="000B4ABD" w:rsidRDefault="000B4ABD">
      <w:pPr>
        <w:pStyle w:val="BodyText"/>
      </w:pPr>
    </w:p>
    <w:p w14:paraId="0C08272D" w14:textId="77777777" w:rsidR="000B4ABD" w:rsidRDefault="000B4ABD">
      <w:pPr>
        <w:pStyle w:val="BodyText"/>
        <w:spacing w:before="10"/>
        <w:rPr>
          <w:sz w:val="26"/>
        </w:rPr>
      </w:pPr>
    </w:p>
    <w:p w14:paraId="2FD3AEA8" w14:textId="77777777" w:rsidR="000B4ABD" w:rsidRDefault="00E902B2">
      <w:pPr>
        <w:pStyle w:val="Heading5"/>
        <w:spacing w:before="100"/>
        <w:ind w:left="2040"/>
      </w:pPr>
      <w:r>
        <w:pict w14:anchorId="4EAFB3FB">
          <v:group id="_x0000_s3303" alt="" style="position:absolute;left:0;text-align:left;margin-left:56.7pt;margin-top:-12pt;width:453.55pt;height:674.6pt;z-index:-251606016;mso-position-horizontal-relative:page" coordorigin="1134,-240" coordsize="9071,13492">
            <v:rect id="_x0000_s3304" alt="" style="position:absolute;left:1700;top:-241;width:8504;height:13492" fillcolor="#fff8eb" stroked="f"/>
            <v:rect id="_x0000_s3305" alt="" style="position:absolute;left:1133;top:43;width:567;height:727" fillcolor="#fbba00" stroked="f"/>
            <w10:wrap anchorx="page"/>
          </v:group>
        </w:pict>
      </w:r>
      <w:r w:rsidR="00D56FD6">
        <w:rPr>
          <w:color w:val="24305E"/>
        </w:rPr>
        <w:t>Useful definitions</w:t>
      </w:r>
    </w:p>
    <w:p w14:paraId="04EB4C15" w14:textId="77777777" w:rsidR="000B4ABD" w:rsidRDefault="006E238D">
      <w:pPr>
        <w:pStyle w:val="BodyText"/>
        <w:spacing w:before="232" w:line="264" w:lineRule="auto"/>
        <w:ind w:left="2040" w:right="1147"/>
      </w:pPr>
      <w:r>
        <w:t>We offer the definitions below for key terms in this section to help in interpreting the advice that follows.</w:t>
      </w:r>
    </w:p>
    <w:p w14:paraId="51D26D9C" w14:textId="77777777" w:rsidR="000B4ABD" w:rsidRDefault="006E238D">
      <w:pPr>
        <w:spacing w:before="227"/>
        <w:ind w:left="2040"/>
        <w:rPr>
          <w:rFonts w:ascii="NotoSans-SemiBold"/>
          <w:b/>
          <w:sz w:val="20"/>
        </w:rPr>
      </w:pPr>
      <w:r>
        <w:rPr>
          <w:rFonts w:ascii="NotoSans-SemiBold"/>
          <w:b/>
          <w:color w:val="24305E"/>
          <w:sz w:val="20"/>
        </w:rPr>
        <w:t>Processed food</w:t>
      </w:r>
    </w:p>
    <w:p w14:paraId="10C3EB6B" w14:textId="77777777" w:rsidR="000B4ABD" w:rsidRDefault="006E238D">
      <w:pPr>
        <w:pStyle w:val="BodyText"/>
        <w:spacing w:before="84" w:line="264" w:lineRule="auto"/>
        <w:ind w:left="2040" w:right="1239"/>
      </w:pPr>
      <w:r>
        <w:t>Any food that has been milled, cut, heated, cooked, canned, frozen, cured, dehydrated, mixed, packaged or undergone any other process that alters the food from its natural state. Processing may also involve adding other ingredients to the food (adapted from Dwyer et al 2012). The food groupings below describe food on a continuum of processing: whole foods – less processed foods – highly processed foods.</w:t>
      </w:r>
    </w:p>
    <w:p w14:paraId="472B1102" w14:textId="77777777" w:rsidR="000B4ABD" w:rsidRDefault="006E238D">
      <w:pPr>
        <w:spacing w:before="229"/>
        <w:ind w:left="2040"/>
        <w:rPr>
          <w:rFonts w:ascii="NotoSans-SemiBold"/>
          <w:b/>
          <w:sz w:val="20"/>
        </w:rPr>
      </w:pPr>
      <w:r>
        <w:rPr>
          <w:rFonts w:ascii="NotoSans-SemiBold"/>
          <w:b/>
          <w:color w:val="24305E"/>
          <w:sz w:val="20"/>
        </w:rPr>
        <w:t>Whole foods</w:t>
      </w:r>
    </w:p>
    <w:p w14:paraId="5A3848D9" w14:textId="77777777" w:rsidR="000B4ABD" w:rsidRDefault="006E238D">
      <w:pPr>
        <w:pStyle w:val="BodyText"/>
        <w:spacing w:before="84" w:line="264" w:lineRule="auto"/>
        <w:ind w:left="2040" w:right="1308"/>
      </w:pPr>
      <w:r>
        <w:t>Foods that are close to their natural state but may have been harvested, washed or cleaned ready for eating or cooking. Examples of whole foods are fresh vegetables and fruit, raw legumes, raw nuts and seeds, eggs, fish, chicken and red meat (with visible fat removed).</w:t>
      </w:r>
    </w:p>
    <w:p w14:paraId="3C4FA5D7" w14:textId="77777777" w:rsidR="000B4ABD" w:rsidRDefault="006E238D">
      <w:pPr>
        <w:spacing w:before="229"/>
        <w:ind w:left="2040"/>
        <w:rPr>
          <w:rFonts w:ascii="NotoSans-SemiBold"/>
          <w:b/>
          <w:sz w:val="20"/>
        </w:rPr>
      </w:pPr>
      <w:r>
        <w:rPr>
          <w:rFonts w:ascii="NotoSans-SemiBold"/>
          <w:b/>
          <w:color w:val="24305E"/>
          <w:sz w:val="20"/>
        </w:rPr>
        <w:t>Less processed foods</w:t>
      </w:r>
    </w:p>
    <w:p w14:paraId="569A105B" w14:textId="77777777" w:rsidR="000B4ABD" w:rsidRDefault="006E238D">
      <w:pPr>
        <w:pStyle w:val="BodyText"/>
        <w:spacing w:before="84" w:line="264" w:lineRule="auto"/>
        <w:ind w:left="2040" w:right="1087"/>
      </w:pPr>
      <w:r>
        <w:t>Foods that have undergone some processing, but have kept most of their physical, chemical, sensory and nutritional properties (adapted from Dwyer et al 2012).</w:t>
      </w:r>
    </w:p>
    <w:p w14:paraId="6F72586F" w14:textId="77777777" w:rsidR="000B4ABD" w:rsidRDefault="006E238D">
      <w:pPr>
        <w:pStyle w:val="BodyText"/>
        <w:spacing w:before="1"/>
        <w:ind w:left="2040"/>
      </w:pPr>
      <w:r>
        <w:t>They are usually processed with the aim of making the food:</w:t>
      </w:r>
    </w:p>
    <w:p w14:paraId="10B79150" w14:textId="77777777" w:rsidR="000B4ABD" w:rsidRDefault="006E238D">
      <w:pPr>
        <w:pStyle w:val="ListParagraph"/>
        <w:numPr>
          <w:ilvl w:val="0"/>
          <w:numId w:val="27"/>
        </w:numPr>
        <w:tabs>
          <w:tab w:val="left" w:pos="2324"/>
          <w:tab w:val="left" w:pos="2325"/>
        </w:tabs>
        <w:spacing w:before="112"/>
        <w:ind w:hanging="285"/>
        <w:rPr>
          <w:sz w:val="20"/>
        </w:rPr>
      </w:pPr>
      <w:r>
        <w:rPr>
          <w:sz w:val="20"/>
        </w:rPr>
        <w:t>safer – for example, pasteurised milk</w:t>
      </w:r>
      <w:r>
        <w:rPr>
          <w:spacing w:val="-1"/>
          <w:sz w:val="20"/>
        </w:rPr>
        <w:t xml:space="preserve"> </w:t>
      </w:r>
      <w:r>
        <w:rPr>
          <w:sz w:val="20"/>
        </w:rPr>
        <w:t>products</w:t>
      </w:r>
    </w:p>
    <w:p w14:paraId="6D4E6E9F" w14:textId="77777777" w:rsidR="000B4ABD" w:rsidRDefault="006E238D">
      <w:pPr>
        <w:pStyle w:val="ListParagraph"/>
        <w:numPr>
          <w:ilvl w:val="0"/>
          <w:numId w:val="27"/>
        </w:numPr>
        <w:tabs>
          <w:tab w:val="left" w:pos="2324"/>
          <w:tab w:val="left" w:pos="2325"/>
        </w:tabs>
        <w:spacing w:before="113" w:line="264" w:lineRule="auto"/>
        <w:ind w:right="1528"/>
        <w:rPr>
          <w:sz w:val="20"/>
        </w:rPr>
      </w:pPr>
      <w:r>
        <w:rPr>
          <w:sz w:val="20"/>
        </w:rPr>
        <w:t xml:space="preserve">healthier – for example, low-fat milk, which contains less energy </w:t>
      </w:r>
      <w:r>
        <w:rPr>
          <w:spacing w:val="-2"/>
          <w:sz w:val="20"/>
        </w:rPr>
        <w:t xml:space="preserve">(kilojoules) </w:t>
      </w:r>
      <w:r>
        <w:rPr>
          <w:sz w:val="20"/>
        </w:rPr>
        <w:t>and less saturated fat than full-fat</w:t>
      </w:r>
      <w:r>
        <w:rPr>
          <w:spacing w:val="-1"/>
          <w:sz w:val="20"/>
        </w:rPr>
        <w:t xml:space="preserve"> </w:t>
      </w:r>
      <w:r>
        <w:rPr>
          <w:sz w:val="20"/>
        </w:rPr>
        <w:t>milk</w:t>
      </w:r>
    </w:p>
    <w:p w14:paraId="74F6AB51" w14:textId="77777777" w:rsidR="000B4ABD" w:rsidRDefault="006E238D">
      <w:pPr>
        <w:pStyle w:val="ListParagraph"/>
        <w:numPr>
          <w:ilvl w:val="0"/>
          <w:numId w:val="27"/>
        </w:numPr>
        <w:tabs>
          <w:tab w:val="left" w:pos="2324"/>
          <w:tab w:val="left" w:pos="2325"/>
        </w:tabs>
        <w:ind w:hanging="285"/>
        <w:rPr>
          <w:sz w:val="20"/>
        </w:rPr>
      </w:pPr>
      <w:r>
        <w:rPr>
          <w:sz w:val="20"/>
        </w:rPr>
        <w:t>more convenient to use – for</w:t>
      </w:r>
      <w:r>
        <w:rPr>
          <w:spacing w:val="-1"/>
          <w:sz w:val="20"/>
        </w:rPr>
        <w:t xml:space="preserve"> </w:t>
      </w:r>
      <w:r>
        <w:rPr>
          <w:sz w:val="20"/>
        </w:rPr>
        <w:t>example:</w:t>
      </w:r>
    </w:p>
    <w:p w14:paraId="36172F73" w14:textId="77777777" w:rsidR="000B4ABD" w:rsidRDefault="006E238D">
      <w:pPr>
        <w:pStyle w:val="ListParagraph"/>
        <w:numPr>
          <w:ilvl w:val="1"/>
          <w:numId w:val="27"/>
        </w:numPr>
        <w:tabs>
          <w:tab w:val="left" w:pos="2608"/>
        </w:tabs>
        <w:spacing w:before="112" w:line="264" w:lineRule="auto"/>
        <w:ind w:right="1156"/>
        <w:rPr>
          <w:sz w:val="20"/>
        </w:rPr>
      </w:pPr>
      <w:r>
        <w:rPr>
          <w:sz w:val="20"/>
        </w:rPr>
        <w:t xml:space="preserve">whole grains that have had their outer inedible husks removed but still </w:t>
      </w:r>
      <w:r>
        <w:rPr>
          <w:spacing w:val="-4"/>
          <w:sz w:val="20"/>
        </w:rPr>
        <w:t xml:space="preserve">have </w:t>
      </w:r>
      <w:r>
        <w:rPr>
          <w:sz w:val="20"/>
        </w:rPr>
        <w:t>the edible parts of their</w:t>
      </w:r>
      <w:r>
        <w:rPr>
          <w:spacing w:val="-1"/>
          <w:sz w:val="20"/>
        </w:rPr>
        <w:t xml:space="preserve"> </w:t>
      </w:r>
      <w:r>
        <w:rPr>
          <w:sz w:val="20"/>
        </w:rPr>
        <w:t>structure</w:t>
      </w:r>
    </w:p>
    <w:p w14:paraId="32840D58" w14:textId="77777777" w:rsidR="000B4ABD" w:rsidRDefault="006E238D">
      <w:pPr>
        <w:pStyle w:val="ListParagraph"/>
        <w:numPr>
          <w:ilvl w:val="1"/>
          <w:numId w:val="27"/>
        </w:numPr>
        <w:tabs>
          <w:tab w:val="left" w:pos="2608"/>
        </w:tabs>
        <w:rPr>
          <w:sz w:val="20"/>
        </w:rPr>
      </w:pPr>
      <w:r>
        <w:rPr>
          <w:sz w:val="20"/>
        </w:rPr>
        <w:t>wholemeal flour ground from whole</w:t>
      </w:r>
      <w:r>
        <w:rPr>
          <w:spacing w:val="-1"/>
          <w:sz w:val="20"/>
        </w:rPr>
        <w:t xml:space="preserve"> </w:t>
      </w:r>
      <w:r>
        <w:rPr>
          <w:sz w:val="20"/>
        </w:rPr>
        <w:t>grains</w:t>
      </w:r>
    </w:p>
    <w:p w14:paraId="0F00B626" w14:textId="77777777" w:rsidR="000B4ABD" w:rsidRDefault="006E238D">
      <w:pPr>
        <w:pStyle w:val="ListParagraph"/>
        <w:numPr>
          <w:ilvl w:val="1"/>
          <w:numId w:val="27"/>
        </w:numPr>
        <w:tabs>
          <w:tab w:val="left" w:pos="2608"/>
        </w:tabs>
        <w:spacing w:before="113" w:line="264" w:lineRule="auto"/>
        <w:ind w:right="1485"/>
        <w:rPr>
          <w:sz w:val="20"/>
        </w:rPr>
      </w:pPr>
      <w:r>
        <w:rPr>
          <w:sz w:val="20"/>
        </w:rPr>
        <w:t xml:space="preserve">frozen, packaged vegetables and fruit that may have been frozen </w:t>
      </w:r>
      <w:r>
        <w:rPr>
          <w:spacing w:val="-3"/>
          <w:sz w:val="20"/>
        </w:rPr>
        <w:t xml:space="preserve">quickly </w:t>
      </w:r>
      <w:r>
        <w:rPr>
          <w:sz w:val="20"/>
        </w:rPr>
        <w:t>to keep their nutrient content</w:t>
      </w:r>
    </w:p>
    <w:p w14:paraId="295886BB" w14:textId="77777777" w:rsidR="000B4ABD" w:rsidRDefault="006E238D">
      <w:pPr>
        <w:pStyle w:val="ListParagraph"/>
        <w:numPr>
          <w:ilvl w:val="1"/>
          <w:numId w:val="27"/>
        </w:numPr>
        <w:tabs>
          <w:tab w:val="left" w:pos="2608"/>
        </w:tabs>
        <w:spacing w:line="264" w:lineRule="auto"/>
        <w:ind w:right="1215"/>
        <w:rPr>
          <w:sz w:val="20"/>
        </w:rPr>
      </w:pPr>
      <w:r>
        <w:rPr>
          <w:sz w:val="20"/>
        </w:rPr>
        <w:t xml:space="preserve">canned legumes, vegetables and fruit with no or minimal added sugar </w:t>
      </w:r>
      <w:r>
        <w:rPr>
          <w:spacing w:val="-5"/>
          <w:sz w:val="20"/>
        </w:rPr>
        <w:t xml:space="preserve">and/ </w:t>
      </w:r>
      <w:r>
        <w:rPr>
          <w:sz w:val="20"/>
        </w:rPr>
        <w:t>or salt, which have been prepared and cooked ready for</w:t>
      </w:r>
      <w:r>
        <w:rPr>
          <w:spacing w:val="-4"/>
          <w:sz w:val="20"/>
        </w:rPr>
        <w:t xml:space="preserve"> </w:t>
      </w:r>
      <w:r>
        <w:rPr>
          <w:sz w:val="20"/>
        </w:rPr>
        <w:t>use.</w:t>
      </w:r>
    </w:p>
    <w:p w14:paraId="44356CE1" w14:textId="77777777" w:rsidR="000B4ABD" w:rsidRDefault="006E238D">
      <w:pPr>
        <w:spacing w:before="227"/>
        <w:ind w:left="2040"/>
        <w:rPr>
          <w:rFonts w:ascii="NotoSans-SemiBold"/>
          <w:b/>
          <w:sz w:val="20"/>
        </w:rPr>
      </w:pPr>
      <w:r>
        <w:rPr>
          <w:rFonts w:ascii="NotoSans-SemiBold"/>
          <w:b/>
          <w:color w:val="24305E"/>
          <w:sz w:val="20"/>
        </w:rPr>
        <w:t>Highly processed food</w:t>
      </w:r>
    </w:p>
    <w:p w14:paraId="509ECF60" w14:textId="77777777" w:rsidR="000B4ABD" w:rsidRDefault="006E238D">
      <w:pPr>
        <w:pStyle w:val="BodyText"/>
        <w:spacing w:before="84" w:line="264" w:lineRule="auto"/>
        <w:ind w:left="2040" w:right="1147"/>
      </w:pPr>
      <w:r>
        <w:t>These foods, or the ingredients used to make them, are heavily processed so they are usually very different from their natural state. Highly processed, ready-to-eat foods tend to be low in naturally occurring nutrients such as vitamins, minerals, fibre and other phytonutrients. They are often high in refined grains, energy (kilojoules), added saturated fat, sugar and/or salt (sodium).</w:t>
      </w:r>
    </w:p>
    <w:p w14:paraId="77867555" w14:textId="77777777" w:rsidR="000B4ABD" w:rsidRDefault="000B4ABD">
      <w:pPr>
        <w:spacing w:line="264" w:lineRule="auto"/>
        <w:sectPr w:rsidR="000B4ABD">
          <w:pgSz w:w="11910" w:h="16840"/>
          <w:pgMar w:top="1300" w:right="1000" w:bottom="280" w:left="0" w:header="850" w:footer="0" w:gutter="0"/>
          <w:cols w:space="720"/>
        </w:sectPr>
      </w:pPr>
    </w:p>
    <w:p w14:paraId="7C502773" w14:textId="77777777" w:rsidR="000B4ABD" w:rsidRDefault="000B4ABD">
      <w:pPr>
        <w:pStyle w:val="BodyText"/>
      </w:pPr>
    </w:p>
    <w:p w14:paraId="2A06646F" w14:textId="77777777" w:rsidR="000B4ABD" w:rsidRDefault="000B4ABD">
      <w:pPr>
        <w:pStyle w:val="BodyText"/>
        <w:spacing w:before="10"/>
        <w:rPr>
          <w:sz w:val="21"/>
        </w:rPr>
      </w:pPr>
    </w:p>
    <w:p w14:paraId="5247C154" w14:textId="77777777" w:rsidR="000B4ABD" w:rsidRDefault="006E238D">
      <w:pPr>
        <w:pStyle w:val="Heading5"/>
      </w:pPr>
      <w:r>
        <w:rPr>
          <w:color w:val="24305E"/>
        </w:rPr>
        <w:t>Choosing or preparing whole or less processed foods</w:t>
      </w:r>
    </w:p>
    <w:p w14:paraId="25D0868A" w14:textId="77777777" w:rsidR="000B4ABD" w:rsidRDefault="006E238D">
      <w:pPr>
        <w:pStyle w:val="BodyText"/>
        <w:spacing w:before="231" w:line="264" w:lineRule="auto"/>
        <w:ind w:left="1700" w:right="1052"/>
      </w:pPr>
      <w:r>
        <w:t>The Ministry of Health recommends that people follow an eating pattern based mostly on whole or less processed foods, that is rich in naturally occurring nutrients and has no or very little saturated fat, added sugar and salt.</w:t>
      </w:r>
    </w:p>
    <w:p w14:paraId="4BC61980" w14:textId="77777777" w:rsidR="000B4ABD" w:rsidRDefault="006E238D">
      <w:pPr>
        <w:pStyle w:val="BodyText"/>
        <w:spacing w:before="171" w:line="264" w:lineRule="auto"/>
        <w:ind w:left="1700" w:right="640"/>
      </w:pPr>
      <w:r>
        <w:t>As often as possible, prepare meals at home using whole and less processed ingredients. Some processed food products can provide convenient, affordable, quick and healthy alternative ingredients for meals.</w:t>
      </w:r>
    </w:p>
    <w:p w14:paraId="09CD1447" w14:textId="77777777" w:rsidR="000B4ABD" w:rsidRDefault="006E238D">
      <w:pPr>
        <w:pStyle w:val="ListParagraph"/>
        <w:numPr>
          <w:ilvl w:val="1"/>
          <w:numId w:val="2"/>
        </w:numPr>
        <w:tabs>
          <w:tab w:val="left" w:pos="1984"/>
          <w:tab w:val="left" w:pos="1985"/>
        </w:tabs>
        <w:spacing w:line="264" w:lineRule="auto"/>
        <w:ind w:right="1246"/>
        <w:rPr>
          <w:sz w:val="20"/>
        </w:rPr>
      </w:pPr>
      <w:r>
        <w:rPr>
          <w:sz w:val="20"/>
        </w:rPr>
        <w:t xml:space="preserve">Good examples are canned vegetables, fruit, legumes and fish with no or </w:t>
      </w:r>
      <w:r>
        <w:rPr>
          <w:spacing w:val="-3"/>
          <w:sz w:val="20"/>
        </w:rPr>
        <w:t xml:space="preserve">minimal </w:t>
      </w:r>
      <w:r>
        <w:rPr>
          <w:sz w:val="20"/>
        </w:rPr>
        <w:t>added sugar and/or salt.</w:t>
      </w:r>
    </w:p>
    <w:p w14:paraId="1B8F93EE" w14:textId="77777777" w:rsidR="000B4ABD" w:rsidRDefault="006E238D">
      <w:pPr>
        <w:pStyle w:val="ListParagraph"/>
        <w:numPr>
          <w:ilvl w:val="1"/>
          <w:numId w:val="2"/>
        </w:numPr>
        <w:tabs>
          <w:tab w:val="left" w:pos="1984"/>
          <w:tab w:val="left" w:pos="1985"/>
        </w:tabs>
        <w:spacing w:line="264" w:lineRule="auto"/>
        <w:ind w:right="788"/>
        <w:rPr>
          <w:sz w:val="20"/>
        </w:rPr>
      </w:pPr>
      <w:r>
        <w:rPr>
          <w:sz w:val="20"/>
        </w:rPr>
        <w:t xml:space="preserve">If using processed food products, choose the healthiest options available; for </w:t>
      </w:r>
      <w:r>
        <w:rPr>
          <w:spacing w:val="-3"/>
          <w:sz w:val="20"/>
        </w:rPr>
        <w:t xml:space="preserve">example, </w:t>
      </w:r>
      <w:r>
        <w:rPr>
          <w:sz w:val="20"/>
        </w:rPr>
        <w:t>products</w:t>
      </w:r>
      <w:r>
        <w:rPr>
          <w:spacing w:val="-1"/>
          <w:sz w:val="20"/>
        </w:rPr>
        <w:t xml:space="preserve"> </w:t>
      </w:r>
      <w:r>
        <w:rPr>
          <w:sz w:val="20"/>
        </w:rPr>
        <w:t>that:</w:t>
      </w:r>
    </w:p>
    <w:p w14:paraId="6E2AC469" w14:textId="77777777" w:rsidR="000B4ABD" w:rsidRDefault="006E238D">
      <w:pPr>
        <w:pStyle w:val="ListParagraph"/>
        <w:numPr>
          <w:ilvl w:val="2"/>
          <w:numId w:val="2"/>
        </w:numPr>
        <w:tabs>
          <w:tab w:val="left" w:pos="2268"/>
        </w:tabs>
        <w:rPr>
          <w:sz w:val="20"/>
        </w:rPr>
      </w:pPr>
      <w:r>
        <w:rPr>
          <w:sz w:val="20"/>
        </w:rPr>
        <w:t>are lower in saturated fat, sugar and/or</w:t>
      </w:r>
      <w:r>
        <w:rPr>
          <w:spacing w:val="-1"/>
          <w:sz w:val="20"/>
        </w:rPr>
        <w:t xml:space="preserve"> </w:t>
      </w:r>
      <w:r>
        <w:rPr>
          <w:sz w:val="20"/>
        </w:rPr>
        <w:t>salt</w:t>
      </w:r>
    </w:p>
    <w:p w14:paraId="79BDDDC3" w14:textId="77777777" w:rsidR="000B4ABD" w:rsidRDefault="006E238D">
      <w:pPr>
        <w:pStyle w:val="ListParagraph"/>
        <w:numPr>
          <w:ilvl w:val="2"/>
          <w:numId w:val="2"/>
        </w:numPr>
        <w:tabs>
          <w:tab w:val="left" w:pos="2268"/>
        </w:tabs>
        <w:spacing w:before="112"/>
        <w:rPr>
          <w:sz w:val="20"/>
        </w:rPr>
      </w:pPr>
      <w:r>
        <w:rPr>
          <w:sz w:val="20"/>
        </w:rPr>
        <w:t>contain ingredients that have been minimally</w:t>
      </w:r>
      <w:r>
        <w:rPr>
          <w:spacing w:val="-1"/>
          <w:sz w:val="20"/>
        </w:rPr>
        <w:t xml:space="preserve"> </w:t>
      </w:r>
      <w:r>
        <w:rPr>
          <w:sz w:val="20"/>
        </w:rPr>
        <w:t>processed.</w:t>
      </w:r>
    </w:p>
    <w:p w14:paraId="03F17828" w14:textId="77777777" w:rsidR="000B4ABD" w:rsidRDefault="006E238D">
      <w:pPr>
        <w:pStyle w:val="BodyText"/>
        <w:spacing w:before="198" w:line="264" w:lineRule="auto"/>
        <w:ind w:left="1700" w:right="640"/>
      </w:pPr>
      <w:r>
        <w:t>For example, the healthiest bread would have the lowest salt content and the highest fibre content per 100 g on the nutrition label. Also check if whole grains and seeds are visible</w:t>
      </w:r>
    </w:p>
    <w:p w14:paraId="619B42D0" w14:textId="77777777" w:rsidR="000B4ABD" w:rsidRDefault="006E238D">
      <w:pPr>
        <w:pStyle w:val="BodyText"/>
        <w:spacing w:before="1"/>
        <w:ind w:left="1700"/>
      </w:pPr>
      <w:r>
        <w:t>in the bread.</w:t>
      </w:r>
    </w:p>
    <w:p w14:paraId="1C5F0CD1" w14:textId="77777777" w:rsidR="000B4ABD" w:rsidRDefault="006E238D">
      <w:pPr>
        <w:pStyle w:val="ListParagraph"/>
        <w:numPr>
          <w:ilvl w:val="1"/>
          <w:numId w:val="2"/>
        </w:numPr>
        <w:tabs>
          <w:tab w:val="left" w:pos="1984"/>
          <w:tab w:val="left" w:pos="1985"/>
        </w:tabs>
        <w:spacing w:before="112" w:line="264" w:lineRule="auto"/>
        <w:ind w:right="1110"/>
        <w:rPr>
          <w:sz w:val="20"/>
        </w:rPr>
      </w:pPr>
      <w:r>
        <w:rPr>
          <w:sz w:val="20"/>
        </w:rPr>
        <w:t xml:space="preserve">Consider the food product as a whole. There is little health benefit in choosing </w:t>
      </w:r>
      <w:r>
        <w:rPr>
          <w:spacing w:val="-4"/>
          <w:sz w:val="20"/>
        </w:rPr>
        <w:t xml:space="preserve">food </w:t>
      </w:r>
      <w:r>
        <w:rPr>
          <w:sz w:val="20"/>
        </w:rPr>
        <w:t>products that are low in fat but high in refined grains, sugar and</w:t>
      </w:r>
      <w:r>
        <w:rPr>
          <w:spacing w:val="-8"/>
          <w:sz w:val="20"/>
        </w:rPr>
        <w:t xml:space="preserve"> </w:t>
      </w:r>
      <w:r>
        <w:rPr>
          <w:sz w:val="20"/>
        </w:rPr>
        <w:t>salt.</w:t>
      </w:r>
    </w:p>
    <w:p w14:paraId="057B6CF2" w14:textId="77777777" w:rsidR="000B4ABD" w:rsidRDefault="006E238D">
      <w:pPr>
        <w:pStyle w:val="BodyText"/>
        <w:spacing w:before="171" w:line="264" w:lineRule="auto"/>
        <w:ind w:left="1700" w:right="723"/>
        <w:jc w:val="both"/>
      </w:pPr>
      <w:r>
        <w:t>Limit intake of highly processed foods that are high in saturated fat, salt and/or sugar and low in nutrients. These include sweets, sugary drinks, biscuits, cakes, pastries, pies, instant noodles, processed meats, pizza, deep-fried foods, crisps and other savoury snacks.</w:t>
      </w:r>
    </w:p>
    <w:p w14:paraId="6B0F2A2C" w14:textId="77777777" w:rsidR="000B4ABD" w:rsidRDefault="006E238D">
      <w:pPr>
        <w:pStyle w:val="BodyText"/>
        <w:spacing w:before="1"/>
        <w:ind w:left="1700"/>
        <w:jc w:val="both"/>
      </w:pPr>
      <w:r>
        <w:t>Consider exchanging less healthy for healthier options, as Table 5 shows.</w:t>
      </w:r>
    </w:p>
    <w:p w14:paraId="3FD1C4E8" w14:textId="77777777" w:rsidR="000B4ABD" w:rsidRDefault="000B4ABD">
      <w:pPr>
        <w:pStyle w:val="BodyText"/>
        <w:spacing w:before="10"/>
        <w:rPr>
          <w:sz w:val="26"/>
        </w:rPr>
      </w:pPr>
    </w:p>
    <w:p w14:paraId="6D7BD9E9" w14:textId="77777777" w:rsidR="000B4ABD" w:rsidRDefault="006E238D">
      <w:pPr>
        <w:ind w:left="1700"/>
        <w:jc w:val="both"/>
        <w:rPr>
          <w:b/>
          <w:sz w:val="20"/>
        </w:rPr>
      </w:pPr>
      <w:r>
        <w:rPr>
          <w:noProof/>
        </w:rPr>
        <w:drawing>
          <wp:anchor distT="0" distB="0" distL="0" distR="0" simplePos="0" relativeHeight="251335680" behindDoc="1" locked="0" layoutInCell="1" allowOverlap="1" wp14:anchorId="1E2FC53B" wp14:editId="29AE32B0">
            <wp:simplePos x="0" y="0"/>
            <wp:positionH relativeFrom="page">
              <wp:posOffset>1194227</wp:posOffset>
            </wp:positionH>
            <wp:positionV relativeFrom="paragraph">
              <wp:posOffset>432089</wp:posOffset>
            </wp:positionV>
            <wp:extent cx="132881" cy="102679"/>
            <wp:effectExtent l="0" t="0" r="0" b="0"/>
            <wp:wrapNone/>
            <wp:docPr id="87"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75.png"/>
                    <pic:cNvPicPr/>
                  </pic:nvPicPr>
                  <pic:blipFill>
                    <a:blip r:embed="rId240" cstate="print"/>
                    <a:stretch>
                      <a:fillRect/>
                    </a:stretch>
                  </pic:blipFill>
                  <pic:spPr>
                    <a:xfrm>
                      <a:off x="0" y="0"/>
                      <a:ext cx="132881" cy="102679"/>
                    </a:xfrm>
                    <a:prstGeom prst="rect">
                      <a:avLst/>
                    </a:prstGeom>
                  </pic:spPr>
                </pic:pic>
              </a:graphicData>
            </a:graphic>
          </wp:anchor>
        </w:drawing>
      </w:r>
      <w:bookmarkStart w:id="69" w:name="_bookmark39"/>
      <w:bookmarkEnd w:id="69"/>
      <w:r>
        <w:rPr>
          <w:b/>
          <w:color w:val="24305E"/>
          <w:sz w:val="20"/>
        </w:rPr>
        <w:t>Table 5: Making healthier choices of whole or less processed foods</w:t>
      </w:r>
    </w:p>
    <w:p w14:paraId="4363B37C" w14:textId="77777777" w:rsidR="000B4ABD" w:rsidRDefault="000B4ABD">
      <w:pPr>
        <w:pStyle w:val="BodyText"/>
        <w:spacing w:before="1"/>
        <w:rPr>
          <w:b/>
          <w:sz w:val="14"/>
        </w:rPr>
      </w:pPr>
    </w:p>
    <w:tbl>
      <w:tblPr>
        <w:tblW w:w="0" w:type="auto"/>
        <w:tblInd w:w="1708" w:type="dxa"/>
        <w:tblLayout w:type="fixed"/>
        <w:tblCellMar>
          <w:left w:w="0" w:type="dxa"/>
          <w:right w:w="0" w:type="dxa"/>
        </w:tblCellMar>
        <w:tblLook w:val="01E0" w:firstRow="1" w:lastRow="1" w:firstColumn="1" w:lastColumn="1" w:noHBand="0" w:noVBand="0"/>
      </w:tblPr>
      <w:tblGrid>
        <w:gridCol w:w="4284"/>
        <w:gridCol w:w="4224"/>
      </w:tblGrid>
      <w:tr w:rsidR="000B4ABD" w14:paraId="1D39A52A" w14:textId="77777777">
        <w:trPr>
          <w:trHeight w:val="481"/>
        </w:trPr>
        <w:tc>
          <w:tcPr>
            <w:tcW w:w="4284" w:type="dxa"/>
            <w:tcBorders>
              <w:top w:val="single" w:sz="18" w:space="0" w:color="FBBA00"/>
            </w:tcBorders>
          </w:tcPr>
          <w:p w14:paraId="62E96EFE" w14:textId="77777777" w:rsidR="000B4ABD" w:rsidRDefault="006E238D">
            <w:pPr>
              <w:pStyle w:val="TableParagraph"/>
              <w:spacing w:before="119"/>
              <w:ind w:left="490"/>
              <w:rPr>
                <w:b/>
                <w:sz w:val="18"/>
              </w:rPr>
            </w:pPr>
            <w:r>
              <w:rPr>
                <w:b/>
                <w:color w:val="24305E"/>
                <w:sz w:val="18"/>
              </w:rPr>
              <w:t>Exchange</w:t>
            </w:r>
          </w:p>
        </w:tc>
        <w:tc>
          <w:tcPr>
            <w:tcW w:w="4224" w:type="dxa"/>
            <w:tcBorders>
              <w:top w:val="single" w:sz="18" w:space="0" w:color="FBBA00"/>
            </w:tcBorders>
          </w:tcPr>
          <w:p w14:paraId="3053E309" w14:textId="77777777" w:rsidR="000B4ABD" w:rsidRDefault="006E238D">
            <w:pPr>
              <w:pStyle w:val="TableParagraph"/>
              <w:spacing w:before="119"/>
              <w:ind w:left="169"/>
              <w:rPr>
                <w:b/>
                <w:sz w:val="18"/>
              </w:rPr>
            </w:pPr>
            <w:r>
              <w:rPr>
                <w:b/>
                <w:color w:val="24305E"/>
                <w:sz w:val="18"/>
              </w:rPr>
              <w:t>For</w:t>
            </w:r>
          </w:p>
        </w:tc>
      </w:tr>
      <w:tr w:rsidR="000B4ABD" w14:paraId="209AC0C4" w14:textId="77777777">
        <w:trPr>
          <w:trHeight w:val="695"/>
        </w:trPr>
        <w:tc>
          <w:tcPr>
            <w:tcW w:w="4284" w:type="dxa"/>
            <w:tcBorders>
              <w:bottom w:val="single" w:sz="8" w:space="0" w:color="FFFFFF"/>
            </w:tcBorders>
            <w:shd w:val="clear" w:color="auto" w:fill="FFF8EB"/>
          </w:tcPr>
          <w:p w14:paraId="47820E61" w14:textId="77777777" w:rsidR="000B4ABD" w:rsidRDefault="006E238D">
            <w:pPr>
              <w:pStyle w:val="TableParagraph"/>
              <w:spacing w:before="113"/>
              <w:ind w:left="170"/>
              <w:rPr>
                <w:sz w:val="18"/>
              </w:rPr>
            </w:pPr>
            <w:r>
              <w:rPr>
                <w:sz w:val="18"/>
              </w:rPr>
              <w:t>High sugar breakfast cereal</w:t>
            </w:r>
          </w:p>
        </w:tc>
        <w:tc>
          <w:tcPr>
            <w:tcW w:w="4224" w:type="dxa"/>
            <w:tcBorders>
              <w:bottom w:val="single" w:sz="8" w:space="0" w:color="FFFFFF"/>
            </w:tcBorders>
            <w:shd w:val="clear" w:color="auto" w:fill="FFF1D7"/>
          </w:tcPr>
          <w:p w14:paraId="636E7C13" w14:textId="77777777" w:rsidR="000B4ABD" w:rsidRDefault="006E238D">
            <w:pPr>
              <w:pStyle w:val="TableParagraph"/>
              <w:spacing w:before="125" w:line="225" w:lineRule="auto"/>
              <w:ind w:left="169" w:right="385"/>
              <w:rPr>
                <w:sz w:val="18"/>
              </w:rPr>
            </w:pPr>
            <w:r>
              <w:rPr>
                <w:sz w:val="18"/>
              </w:rPr>
              <w:t>Whole grain cereal like porridge or whole wheat breakfast biscuits</w:t>
            </w:r>
          </w:p>
        </w:tc>
      </w:tr>
      <w:tr w:rsidR="000B4ABD" w14:paraId="55DDDAC9" w14:textId="77777777">
        <w:trPr>
          <w:trHeight w:val="455"/>
        </w:trPr>
        <w:tc>
          <w:tcPr>
            <w:tcW w:w="4284" w:type="dxa"/>
            <w:tcBorders>
              <w:top w:val="single" w:sz="8" w:space="0" w:color="FFFFFF"/>
              <w:bottom w:val="single" w:sz="8" w:space="0" w:color="FFFFFF"/>
            </w:tcBorders>
            <w:shd w:val="clear" w:color="auto" w:fill="FFF8EB"/>
          </w:tcPr>
          <w:p w14:paraId="6BE1ED33" w14:textId="77777777" w:rsidR="000B4ABD" w:rsidRDefault="006E238D">
            <w:pPr>
              <w:pStyle w:val="TableParagraph"/>
              <w:spacing w:before="103"/>
              <w:ind w:left="170"/>
              <w:rPr>
                <w:sz w:val="18"/>
              </w:rPr>
            </w:pPr>
            <w:r>
              <w:rPr>
                <w:sz w:val="18"/>
              </w:rPr>
              <w:t>White bread</w:t>
            </w:r>
          </w:p>
        </w:tc>
        <w:tc>
          <w:tcPr>
            <w:tcW w:w="4224" w:type="dxa"/>
            <w:tcBorders>
              <w:top w:val="single" w:sz="8" w:space="0" w:color="FFFFFF"/>
              <w:bottom w:val="single" w:sz="8" w:space="0" w:color="FFFFFF"/>
            </w:tcBorders>
            <w:shd w:val="clear" w:color="auto" w:fill="FFF1D7"/>
          </w:tcPr>
          <w:p w14:paraId="5555C11A" w14:textId="77777777" w:rsidR="000B4ABD" w:rsidRDefault="006E238D">
            <w:pPr>
              <w:pStyle w:val="TableParagraph"/>
              <w:spacing w:before="103"/>
              <w:ind w:left="169"/>
              <w:rPr>
                <w:sz w:val="18"/>
              </w:rPr>
            </w:pPr>
            <w:r>
              <w:rPr>
                <w:sz w:val="18"/>
              </w:rPr>
              <w:t>Higher-fibre, whole grain varieties</w:t>
            </w:r>
          </w:p>
        </w:tc>
      </w:tr>
      <w:tr w:rsidR="000B4ABD" w14:paraId="11D04CF9" w14:textId="77777777">
        <w:trPr>
          <w:trHeight w:val="685"/>
        </w:trPr>
        <w:tc>
          <w:tcPr>
            <w:tcW w:w="4284" w:type="dxa"/>
            <w:tcBorders>
              <w:top w:val="single" w:sz="8" w:space="0" w:color="FFFFFF"/>
              <w:bottom w:val="single" w:sz="8" w:space="0" w:color="FFFFFF"/>
            </w:tcBorders>
            <w:shd w:val="clear" w:color="auto" w:fill="FFF8EB"/>
          </w:tcPr>
          <w:p w14:paraId="3B1F30C7" w14:textId="77777777" w:rsidR="000B4ABD" w:rsidRDefault="006E238D">
            <w:pPr>
              <w:pStyle w:val="TableParagraph"/>
              <w:spacing w:before="103"/>
              <w:ind w:left="170"/>
              <w:rPr>
                <w:sz w:val="18"/>
              </w:rPr>
            </w:pPr>
            <w:r>
              <w:rPr>
                <w:sz w:val="18"/>
              </w:rPr>
              <w:t>Dessert-style yoghurt or dairy desserts</w:t>
            </w:r>
          </w:p>
        </w:tc>
        <w:tc>
          <w:tcPr>
            <w:tcW w:w="4224" w:type="dxa"/>
            <w:tcBorders>
              <w:top w:val="single" w:sz="8" w:space="0" w:color="FFFFFF"/>
              <w:bottom w:val="single" w:sz="8" w:space="0" w:color="FFFFFF"/>
            </w:tcBorders>
            <w:shd w:val="clear" w:color="auto" w:fill="FFF1D7"/>
          </w:tcPr>
          <w:p w14:paraId="369F2161" w14:textId="77777777" w:rsidR="000B4ABD" w:rsidRDefault="006E238D">
            <w:pPr>
              <w:pStyle w:val="TableParagraph"/>
              <w:spacing w:before="115" w:line="225" w:lineRule="auto"/>
              <w:ind w:left="169"/>
              <w:rPr>
                <w:sz w:val="18"/>
              </w:rPr>
            </w:pPr>
            <w:r>
              <w:rPr>
                <w:sz w:val="18"/>
              </w:rPr>
              <w:t>Low-fat and low-sugar yoghurt mixed with fresh/frozen fruit</w:t>
            </w:r>
          </w:p>
        </w:tc>
      </w:tr>
      <w:tr w:rsidR="000B4ABD" w14:paraId="51C6D86F" w14:textId="77777777">
        <w:trPr>
          <w:trHeight w:val="455"/>
        </w:trPr>
        <w:tc>
          <w:tcPr>
            <w:tcW w:w="4284" w:type="dxa"/>
            <w:tcBorders>
              <w:top w:val="single" w:sz="8" w:space="0" w:color="FFFFFF"/>
              <w:bottom w:val="single" w:sz="8" w:space="0" w:color="FFFFFF"/>
            </w:tcBorders>
            <w:shd w:val="clear" w:color="auto" w:fill="FFF8EB"/>
          </w:tcPr>
          <w:p w14:paraId="7F25B1E9" w14:textId="77777777" w:rsidR="000B4ABD" w:rsidRDefault="006E238D">
            <w:pPr>
              <w:pStyle w:val="TableParagraph"/>
              <w:spacing w:before="103"/>
              <w:ind w:left="170"/>
              <w:rPr>
                <w:sz w:val="18"/>
              </w:rPr>
            </w:pPr>
            <w:r>
              <w:rPr>
                <w:sz w:val="18"/>
              </w:rPr>
              <w:t>Muesli bars</w:t>
            </w:r>
          </w:p>
        </w:tc>
        <w:tc>
          <w:tcPr>
            <w:tcW w:w="4224" w:type="dxa"/>
            <w:tcBorders>
              <w:top w:val="single" w:sz="8" w:space="0" w:color="FFFFFF"/>
              <w:bottom w:val="single" w:sz="8" w:space="0" w:color="FFFFFF"/>
            </w:tcBorders>
            <w:shd w:val="clear" w:color="auto" w:fill="FFF1D7"/>
          </w:tcPr>
          <w:p w14:paraId="64274675" w14:textId="77777777" w:rsidR="000B4ABD" w:rsidRDefault="006E238D">
            <w:pPr>
              <w:pStyle w:val="TableParagraph"/>
              <w:spacing w:before="103"/>
              <w:ind w:left="169"/>
              <w:rPr>
                <w:sz w:val="18"/>
              </w:rPr>
            </w:pPr>
            <w:r>
              <w:rPr>
                <w:sz w:val="18"/>
              </w:rPr>
              <w:t>Fresh fruit or small handful of unsalted nuts</w:t>
            </w:r>
          </w:p>
        </w:tc>
      </w:tr>
      <w:tr w:rsidR="000B4ABD" w14:paraId="7E8DE337" w14:textId="77777777">
        <w:trPr>
          <w:trHeight w:val="455"/>
        </w:trPr>
        <w:tc>
          <w:tcPr>
            <w:tcW w:w="4284" w:type="dxa"/>
            <w:tcBorders>
              <w:top w:val="single" w:sz="8" w:space="0" w:color="FFFFFF"/>
              <w:bottom w:val="single" w:sz="8" w:space="0" w:color="FFFFFF"/>
            </w:tcBorders>
            <w:shd w:val="clear" w:color="auto" w:fill="FFF8EB"/>
          </w:tcPr>
          <w:p w14:paraId="546A03AC" w14:textId="77777777" w:rsidR="000B4ABD" w:rsidRDefault="006E238D">
            <w:pPr>
              <w:pStyle w:val="TableParagraph"/>
              <w:spacing w:before="103"/>
              <w:ind w:left="170"/>
              <w:rPr>
                <w:sz w:val="18"/>
              </w:rPr>
            </w:pPr>
            <w:r>
              <w:rPr>
                <w:sz w:val="18"/>
              </w:rPr>
              <w:t>Crisps and cream-based dip</w:t>
            </w:r>
          </w:p>
        </w:tc>
        <w:tc>
          <w:tcPr>
            <w:tcW w:w="4224" w:type="dxa"/>
            <w:tcBorders>
              <w:top w:val="single" w:sz="8" w:space="0" w:color="FFFFFF"/>
              <w:bottom w:val="single" w:sz="8" w:space="0" w:color="FFFFFF"/>
            </w:tcBorders>
            <w:shd w:val="clear" w:color="auto" w:fill="FFF1D7"/>
          </w:tcPr>
          <w:p w14:paraId="021BC62A" w14:textId="77777777" w:rsidR="000B4ABD" w:rsidRDefault="006E238D">
            <w:pPr>
              <w:pStyle w:val="TableParagraph"/>
              <w:spacing w:before="103"/>
              <w:ind w:left="169"/>
              <w:rPr>
                <w:sz w:val="18"/>
              </w:rPr>
            </w:pPr>
            <w:r>
              <w:rPr>
                <w:sz w:val="18"/>
              </w:rPr>
              <w:t>Raw vegetable sticks and hummus</w:t>
            </w:r>
          </w:p>
        </w:tc>
      </w:tr>
      <w:tr w:rsidR="000B4ABD" w14:paraId="7F7069D0" w14:textId="77777777">
        <w:trPr>
          <w:trHeight w:val="695"/>
        </w:trPr>
        <w:tc>
          <w:tcPr>
            <w:tcW w:w="4284" w:type="dxa"/>
            <w:tcBorders>
              <w:top w:val="single" w:sz="8" w:space="0" w:color="FFFFFF"/>
            </w:tcBorders>
            <w:shd w:val="clear" w:color="auto" w:fill="FFF8EB"/>
          </w:tcPr>
          <w:p w14:paraId="2452AA66" w14:textId="77777777" w:rsidR="000B4ABD" w:rsidRDefault="006E238D">
            <w:pPr>
              <w:pStyle w:val="TableParagraph"/>
              <w:spacing w:before="103"/>
              <w:ind w:left="170"/>
              <w:rPr>
                <w:sz w:val="18"/>
              </w:rPr>
            </w:pPr>
            <w:r>
              <w:rPr>
                <w:sz w:val="18"/>
              </w:rPr>
              <w:t>Sugary drink</w:t>
            </w:r>
          </w:p>
        </w:tc>
        <w:tc>
          <w:tcPr>
            <w:tcW w:w="4224" w:type="dxa"/>
            <w:tcBorders>
              <w:top w:val="single" w:sz="8" w:space="0" w:color="FFFFFF"/>
            </w:tcBorders>
            <w:shd w:val="clear" w:color="auto" w:fill="FFF1D7"/>
          </w:tcPr>
          <w:p w14:paraId="125FC760" w14:textId="77777777" w:rsidR="000B4ABD" w:rsidRDefault="006E238D">
            <w:pPr>
              <w:pStyle w:val="TableParagraph"/>
              <w:spacing w:before="115" w:line="225" w:lineRule="auto"/>
              <w:ind w:left="169" w:right="766"/>
              <w:rPr>
                <w:sz w:val="18"/>
              </w:rPr>
            </w:pPr>
            <w:r>
              <w:rPr>
                <w:sz w:val="18"/>
              </w:rPr>
              <w:t>Glass of chilled water with fresh mint or lemon</w:t>
            </w:r>
          </w:p>
        </w:tc>
      </w:tr>
    </w:tbl>
    <w:p w14:paraId="16985CC2" w14:textId="77777777" w:rsidR="000B4ABD" w:rsidRDefault="000B4ABD">
      <w:pPr>
        <w:spacing w:line="225" w:lineRule="auto"/>
        <w:rPr>
          <w:sz w:val="18"/>
        </w:rPr>
        <w:sectPr w:rsidR="000B4ABD">
          <w:pgSz w:w="11910" w:h="16840"/>
          <w:pgMar w:top="1300" w:right="1000" w:bottom="280" w:left="0" w:header="850" w:footer="0" w:gutter="0"/>
          <w:cols w:space="720"/>
        </w:sectPr>
      </w:pPr>
    </w:p>
    <w:p w14:paraId="6E2B2C41" w14:textId="77777777" w:rsidR="000B4ABD" w:rsidRDefault="000B4ABD">
      <w:pPr>
        <w:pStyle w:val="BodyText"/>
        <w:rPr>
          <w:b/>
        </w:rPr>
      </w:pPr>
    </w:p>
    <w:p w14:paraId="094DB925" w14:textId="77777777" w:rsidR="000B4ABD" w:rsidRDefault="000B4ABD">
      <w:pPr>
        <w:pStyle w:val="BodyText"/>
        <w:spacing w:before="10"/>
        <w:rPr>
          <w:b/>
          <w:sz w:val="21"/>
        </w:rPr>
      </w:pPr>
    </w:p>
    <w:p w14:paraId="05C479EA" w14:textId="77777777" w:rsidR="000B4ABD" w:rsidRDefault="006E238D">
      <w:pPr>
        <w:pStyle w:val="Heading5"/>
      </w:pPr>
      <w:r>
        <w:rPr>
          <w:color w:val="24305E"/>
        </w:rPr>
        <w:t>The Health Star Rating system</w:t>
      </w:r>
    </w:p>
    <w:p w14:paraId="5D85C5B2" w14:textId="77777777" w:rsidR="000B4ABD" w:rsidRDefault="006E238D">
      <w:pPr>
        <w:pStyle w:val="BodyText"/>
        <w:spacing w:before="231" w:line="264" w:lineRule="auto"/>
        <w:ind w:left="1700" w:right="835"/>
      </w:pPr>
      <w:r>
        <w:t>In 2014 New Zealand joined up with Australia’s voluntary front-of-pack labelling system, the Health Star Rating system.</w:t>
      </w:r>
    </w:p>
    <w:p w14:paraId="6FFE26A3" w14:textId="77777777" w:rsidR="000B4ABD" w:rsidRDefault="006E238D">
      <w:pPr>
        <w:pStyle w:val="BodyText"/>
        <w:spacing w:before="171" w:line="264" w:lineRule="auto"/>
        <w:ind w:left="1700" w:right="782"/>
      </w:pPr>
      <w:r>
        <w:t>This system is designed to help consumers make better-informed, healthy choices quickly and easily when comparing similar packaged food products, such as breakfast cereals.</w:t>
      </w:r>
    </w:p>
    <w:p w14:paraId="041D276A" w14:textId="77777777" w:rsidR="000B4ABD" w:rsidRDefault="006E238D">
      <w:pPr>
        <w:pStyle w:val="BodyText"/>
        <w:spacing w:before="170" w:line="264" w:lineRule="auto"/>
        <w:ind w:left="1700" w:right="1204"/>
      </w:pPr>
      <w:r>
        <w:rPr>
          <w:noProof/>
        </w:rPr>
        <w:drawing>
          <wp:anchor distT="0" distB="0" distL="0" distR="0" simplePos="0" relativeHeight="251336704" behindDoc="1" locked="0" layoutInCell="1" allowOverlap="1" wp14:anchorId="1ADB6401" wp14:editId="6D983A93">
            <wp:simplePos x="0" y="0"/>
            <wp:positionH relativeFrom="page">
              <wp:posOffset>1168040</wp:posOffset>
            </wp:positionH>
            <wp:positionV relativeFrom="paragraph">
              <wp:posOffset>1248667</wp:posOffset>
            </wp:positionV>
            <wp:extent cx="2832820" cy="842962"/>
            <wp:effectExtent l="0" t="0" r="0" b="0"/>
            <wp:wrapNone/>
            <wp:docPr id="89"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76.png"/>
                    <pic:cNvPicPr/>
                  </pic:nvPicPr>
                  <pic:blipFill>
                    <a:blip r:embed="rId241" cstate="print"/>
                    <a:stretch>
                      <a:fillRect/>
                    </a:stretch>
                  </pic:blipFill>
                  <pic:spPr>
                    <a:xfrm>
                      <a:off x="0" y="0"/>
                      <a:ext cx="2832820" cy="842962"/>
                    </a:xfrm>
                    <a:prstGeom prst="rect">
                      <a:avLst/>
                    </a:prstGeom>
                  </pic:spPr>
                </pic:pic>
              </a:graphicData>
            </a:graphic>
          </wp:anchor>
        </w:drawing>
      </w:r>
      <w:r>
        <w:t>The Health Star Rating system assesses foods using a star rating scale of ½ to 5 stars. The more stars a food has, the higher its overall nutritional value. Under this system, a food label uses nutrient information icons to show how much energy (kilojoules), saturated fat, sodium (salt) and sugars a product contains per 100 g. It can also show the amount of one other nutrient relevant to that food, such as calcium or fibre.</w:t>
      </w:r>
    </w:p>
    <w:p w14:paraId="6D7DCC12" w14:textId="77777777" w:rsidR="000B4ABD" w:rsidRDefault="000B4ABD">
      <w:pPr>
        <w:pStyle w:val="BodyText"/>
      </w:pPr>
    </w:p>
    <w:p w14:paraId="0E0AC215" w14:textId="77777777" w:rsidR="000B4ABD" w:rsidRDefault="000B4ABD">
      <w:pPr>
        <w:pStyle w:val="BodyText"/>
      </w:pPr>
    </w:p>
    <w:p w14:paraId="4DC456B3" w14:textId="77777777" w:rsidR="000B4ABD" w:rsidRDefault="000B4ABD">
      <w:pPr>
        <w:pStyle w:val="BodyText"/>
        <w:spacing w:before="9"/>
        <w:rPr>
          <w:sz w:val="13"/>
        </w:rPr>
      </w:pPr>
    </w:p>
    <w:tbl>
      <w:tblPr>
        <w:tblW w:w="0" w:type="auto"/>
        <w:tblInd w:w="3167" w:type="dxa"/>
        <w:tblLayout w:type="fixed"/>
        <w:tblCellMar>
          <w:left w:w="0" w:type="dxa"/>
          <w:right w:w="0" w:type="dxa"/>
        </w:tblCellMar>
        <w:tblLook w:val="01E0" w:firstRow="1" w:lastRow="1" w:firstColumn="1" w:lastColumn="1" w:noHBand="0" w:noVBand="0"/>
      </w:tblPr>
      <w:tblGrid>
        <w:gridCol w:w="637"/>
        <w:gridCol w:w="582"/>
        <w:gridCol w:w="611"/>
        <w:gridCol w:w="607"/>
        <w:gridCol w:w="634"/>
      </w:tblGrid>
      <w:tr w:rsidR="000B4ABD" w14:paraId="33771717" w14:textId="77777777">
        <w:trPr>
          <w:trHeight w:val="188"/>
        </w:trPr>
        <w:tc>
          <w:tcPr>
            <w:tcW w:w="637" w:type="dxa"/>
          </w:tcPr>
          <w:p w14:paraId="003EFE47" w14:textId="77777777" w:rsidR="000B4ABD" w:rsidRDefault="006E238D">
            <w:pPr>
              <w:pStyle w:val="TableParagraph"/>
              <w:spacing w:before="10"/>
              <w:ind w:left="96"/>
              <w:rPr>
                <w:rFonts w:ascii="Arial"/>
                <w:b/>
                <w:sz w:val="13"/>
              </w:rPr>
            </w:pPr>
            <w:r>
              <w:rPr>
                <w:rFonts w:ascii="Arial"/>
                <w:b/>
                <w:color w:val="FFFFFF"/>
                <w:w w:val="85"/>
                <w:sz w:val="13"/>
              </w:rPr>
              <w:t>ENERGY</w:t>
            </w:r>
          </w:p>
        </w:tc>
        <w:tc>
          <w:tcPr>
            <w:tcW w:w="582" w:type="dxa"/>
          </w:tcPr>
          <w:p w14:paraId="0BAD96D4" w14:textId="77777777" w:rsidR="000B4ABD" w:rsidRDefault="006E238D">
            <w:pPr>
              <w:pStyle w:val="TableParagraph"/>
              <w:spacing w:before="10"/>
              <w:ind w:left="29" w:right="45"/>
              <w:jc w:val="center"/>
              <w:rPr>
                <w:rFonts w:ascii="Arial"/>
                <w:b/>
                <w:sz w:val="13"/>
              </w:rPr>
            </w:pPr>
            <w:r>
              <w:rPr>
                <w:rFonts w:ascii="Arial"/>
                <w:b/>
                <w:color w:val="FFFFFF"/>
                <w:w w:val="85"/>
                <w:sz w:val="13"/>
              </w:rPr>
              <w:t>SAT FAT</w:t>
            </w:r>
          </w:p>
        </w:tc>
        <w:tc>
          <w:tcPr>
            <w:tcW w:w="611" w:type="dxa"/>
          </w:tcPr>
          <w:p w14:paraId="1D7FFCDD" w14:textId="77777777" w:rsidR="000B4ABD" w:rsidRDefault="006E238D">
            <w:pPr>
              <w:pStyle w:val="TableParagraph"/>
              <w:spacing w:before="10"/>
              <w:ind w:left="57" w:right="40"/>
              <w:jc w:val="center"/>
              <w:rPr>
                <w:rFonts w:ascii="Arial"/>
                <w:b/>
                <w:sz w:val="13"/>
              </w:rPr>
            </w:pPr>
            <w:r>
              <w:rPr>
                <w:rFonts w:ascii="Arial"/>
                <w:b/>
                <w:color w:val="FFFFFF"/>
                <w:w w:val="85"/>
                <w:sz w:val="13"/>
              </w:rPr>
              <w:t>SUGARS</w:t>
            </w:r>
          </w:p>
        </w:tc>
        <w:tc>
          <w:tcPr>
            <w:tcW w:w="607" w:type="dxa"/>
          </w:tcPr>
          <w:p w14:paraId="521474D4" w14:textId="77777777" w:rsidR="000B4ABD" w:rsidRDefault="006E238D">
            <w:pPr>
              <w:pStyle w:val="TableParagraph"/>
              <w:spacing w:before="10"/>
              <w:ind w:left="63" w:right="35"/>
              <w:jc w:val="center"/>
              <w:rPr>
                <w:rFonts w:ascii="Arial"/>
                <w:b/>
                <w:sz w:val="13"/>
              </w:rPr>
            </w:pPr>
            <w:r>
              <w:rPr>
                <w:rFonts w:ascii="Arial"/>
                <w:b/>
                <w:color w:val="FFFFFF"/>
                <w:w w:val="90"/>
                <w:sz w:val="13"/>
              </w:rPr>
              <w:t>SODIUM</w:t>
            </w:r>
          </w:p>
        </w:tc>
        <w:tc>
          <w:tcPr>
            <w:tcW w:w="634" w:type="dxa"/>
          </w:tcPr>
          <w:p w14:paraId="75D2CFB4" w14:textId="77777777" w:rsidR="000B4ABD" w:rsidRDefault="006E238D">
            <w:pPr>
              <w:pStyle w:val="TableParagraph"/>
              <w:spacing w:before="10"/>
              <w:ind w:left="42" w:right="26"/>
              <w:jc w:val="center"/>
              <w:rPr>
                <w:rFonts w:ascii="Arial"/>
                <w:b/>
                <w:sz w:val="13"/>
              </w:rPr>
            </w:pPr>
            <w:r>
              <w:rPr>
                <w:rFonts w:ascii="Arial"/>
                <w:b/>
                <w:color w:val="FFFFFF"/>
                <w:w w:val="80"/>
                <w:sz w:val="13"/>
              </w:rPr>
              <w:t>NUTRIENT</w:t>
            </w:r>
          </w:p>
        </w:tc>
      </w:tr>
      <w:tr w:rsidR="000B4ABD" w14:paraId="5BFF172A" w14:textId="77777777">
        <w:trPr>
          <w:trHeight w:val="248"/>
        </w:trPr>
        <w:tc>
          <w:tcPr>
            <w:tcW w:w="637" w:type="dxa"/>
          </w:tcPr>
          <w:p w14:paraId="7ABD9A01" w14:textId="77777777" w:rsidR="000B4ABD" w:rsidRDefault="006E238D">
            <w:pPr>
              <w:pStyle w:val="TableParagraph"/>
              <w:spacing w:before="32"/>
              <w:ind w:left="50"/>
              <w:rPr>
                <w:rFonts w:ascii="Arial"/>
                <w:b/>
                <w:sz w:val="16"/>
              </w:rPr>
            </w:pPr>
            <w:r>
              <w:rPr>
                <w:rFonts w:ascii="Arial"/>
                <w:b/>
                <w:w w:val="95"/>
                <w:sz w:val="16"/>
              </w:rPr>
              <w:t>0000kJ</w:t>
            </w:r>
          </w:p>
        </w:tc>
        <w:tc>
          <w:tcPr>
            <w:tcW w:w="582" w:type="dxa"/>
          </w:tcPr>
          <w:p w14:paraId="56CA1199" w14:textId="77777777" w:rsidR="000B4ABD" w:rsidRDefault="006E238D">
            <w:pPr>
              <w:pStyle w:val="TableParagraph"/>
              <w:spacing w:before="32"/>
              <w:ind w:left="29" w:right="45"/>
              <w:jc w:val="center"/>
              <w:rPr>
                <w:rFonts w:ascii="Arial"/>
                <w:b/>
                <w:sz w:val="16"/>
              </w:rPr>
            </w:pPr>
            <w:r>
              <w:rPr>
                <w:rFonts w:ascii="Arial"/>
                <w:b/>
                <w:w w:val="95"/>
                <w:sz w:val="16"/>
              </w:rPr>
              <w:t>0.0g</w:t>
            </w:r>
          </w:p>
        </w:tc>
        <w:tc>
          <w:tcPr>
            <w:tcW w:w="611" w:type="dxa"/>
          </w:tcPr>
          <w:p w14:paraId="2111F087" w14:textId="77777777" w:rsidR="000B4ABD" w:rsidRDefault="006E238D">
            <w:pPr>
              <w:pStyle w:val="TableParagraph"/>
              <w:spacing w:before="32"/>
              <w:ind w:left="57" w:right="40"/>
              <w:jc w:val="center"/>
              <w:rPr>
                <w:rFonts w:ascii="Arial"/>
                <w:b/>
                <w:sz w:val="16"/>
              </w:rPr>
            </w:pPr>
            <w:r>
              <w:rPr>
                <w:rFonts w:ascii="Arial"/>
                <w:b/>
                <w:w w:val="95"/>
                <w:sz w:val="16"/>
              </w:rPr>
              <w:t>0.0g</w:t>
            </w:r>
          </w:p>
        </w:tc>
        <w:tc>
          <w:tcPr>
            <w:tcW w:w="607" w:type="dxa"/>
          </w:tcPr>
          <w:p w14:paraId="48452BA2" w14:textId="77777777" w:rsidR="000B4ABD" w:rsidRDefault="006E238D">
            <w:pPr>
              <w:pStyle w:val="TableParagraph"/>
              <w:spacing w:before="32"/>
              <w:ind w:left="63" w:right="35"/>
              <w:jc w:val="center"/>
              <w:rPr>
                <w:rFonts w:ascii="Arial"/>
                <w:b/>
                <w:sz w:val="16"/>
              </w:rPr>
            </w:pPr>
            <w:r>
              <w:rPr>
                <w:rFonts w:ascii="Arial"/>
                <w:b/>
                <w:w w:val="90"/>
                <w:sz w:val="16"/>
              </w:rPr>
              <w:t>000mg</w:t>
            </w:r>
          </w:p>
        </w:tc>
        <w:tc>
          <w:tcPr>
            <w:tcW w:w="634" w:type="dxa"/>
          </w:tcPr>
          <w:p w14:paraId="20A7AF5C" w14:textId="77777777" w:rsidR="000B4ABD" w:rsidRDefault="006E238D">
            <w:pPr>
              <w:pStyle w:val="TableParagraph"/>
              <w:spacing w:before="32"/>
              <w:ind w:left="42" w:right="26"/>
              <w:jc w:val="center"/>
              <w:rPr>
                <w:rFonts w:ascii="Arial"/>
                <w:b/>
                <w:sz w:val="16"/>
              </w:rPr>
            </w:pPr>
            <w:r>
              <w:rPr>
                <w:rFonts w:ascii="Arial"/>
                <w:b/>
                <w:w w:val="95"/>
                <w:sz w:val="16"/>
              </w:rPr>
              <w:t>0.0g</w:t>
            </w:r>
          </w:p>
        </w:tc>
      </w:tr>
      <w:tr w:rsidR="000B4ABD" w14:paraId="157360FA" w14:textId="77777777">
        <w:trPr>
          <w:trHeight w:val="234"/>
        </w:trPr>
        <w:tc>
          <w:tcPr>
            <w:tcW w:w="637" w:type="dxa"/>
          </w:tcPr>
          <w:p w14:paraId="64288FAE" w14:textId="77777777" w:rsidR="000B4ABD" w:rsidRDefault="006E238D">
            <w:pPr>
              <w:pStyle w:val="TableParagraph"/>
              <w:spacing w:before="35"/>
              <w:ind w:left="94"/>
              <w:rPr>
                <w:rFonts w:ascii="Arial"/>
                <w:b/>
                <w:sz w:val="13"/>
              </w:rPr>
            </w:pPr>
            <w:r>
              <w:rPr>
                <w:rFonts w:ascii="Arial"/>
                <w:b/>
                <w:color w:val="FFFFFF"/>
                <w:sz w:val="13"/>
              </w:rPr>
              <w:t>0% DI*</w:t>
            </w:r>
          </w:p>
        </w:tc>
        <w:tc>
          <w:tcPr>
            <w:tcW w:w="582" w:type="dxa"/>
          </w:tcPr>
          <w:p w14:paraId="031CF5DC" w14:textId="77777777" w:rsidR="000B4ABD" w:rsidRDefault="006E238D">
            <w:pPr>
              <w:pStyle w:val="TableParagraph"/>
              <w:spacing w:before="35"/>
              <w:ind w:left="29" w:right="45"/>
              <w:jc w:val="center"/>
              <w:rPr>
                <w:rFonts w:ascii="Arial"/>
                <w:b/>
                <w:sz w:val="13"/>
              </w:rPr>
            </w:pPr>
            <w:r>
              <w:rPr>
                <w:rFonts w:ascii="Arial"/>
                <w:b/>
                <w:color w:val="FFFFFF"/>
                <w:w w:val="95"/>
                <w:sz w:val="13"/>
              </w:rPr>
              <w:t>LOW</w:t>
            </w:r>
          </w:p>
        </w:tc>
        <w:tc>
          <w:tcPr>
            <w:tcW w:w="611" w:type="dxa"/>
          </w:tcPr>
          <w:p w14:paraId="09109EC4" w14:textId="77777777" w:rsidR="000B4ABD" w:rsidRDefault="006E238D">
            <w:pPr>
              <w:pStyle w:val="TableParagraph"/>
              <w:spacing w:before="35"/>
              <w:ind w:left="57" w:right="40"/>
              <w:jc w:val="center"/>
              <w:rPr>
                <w:rFonts w:ascii="Arial"/>
                <w:b/>
                <w:sz w:val="13"/>
              </w:rPr>
            </w:pPr>
            <w:r>
              <w:rPr>
                <w:rFonts w:ascii="Arial"/>
                <w:b/>
                <w:color w:val="FFFFFF"/>
                <w:sz w:val="13"/>
              </w:rPr>
              <w:t>HIGH</w:t>
            </w:r>
          </w:p>
        </w:tc>
        <w:tc>
          <w:tcPr>
            <w:tcW w:w="607" w:type="dxa"/>
          </w:tcPr>
          <w:p w14:paraId="5DA76E44" w14:textId="77777777" w:rsidR="000B4ABD" w:rsidRDefault="006E238D">
            <w:pPr>
              <w:pStyle w:val="TableParagraph"/>
              <w:spacing w:before="35"/>
              <w:ind w:left="63" w:right="35"/>
              <w:jc w:val="center"/>
              <w:rPr>
                <w:rFonts w:ascii="Arial"/>
                <w:b/>
                <w:sz w:val="13"/>
              </w:rPr>
            </w:pPr>
            <w:r>
              <w:rPr>
                <w:rFonts w:ascii="Arial"/>
                <w:b/>
                <w:color w:val="FFFFFF"/>
                <w:w w:val="95"/>
                <w:sz w:val="13"/>
              </w:rPr>
              <w:t>LOW</w:t>
            </w:r>
          </w:p>
        </w:tc>
        <w:tc>
          <w:tcPr>
            <w:tcW w:w="634" w:type="dxa"/>
          </w:tcPr>
          <w:p w14:paraId="7B3E05D9" w14:textId="77777777" w:rsidR="000B4ABD" w:rsidRDefault="006E238D">
            <w:pPr>
              <w:pStyle w:val="TableParagraph"/>
              <w:spacing w:before="35"/>
              <w:ind w:left="42" w:right="26"/>
              <w:jc w:val="center"/>
              <w:rPr>
                <w:rFonts w:ascii="Arial"/>
                <w:b/>
                <w:sz w:val="13"/>
              </w:rPr>
            </w:pPr>
            <w:r>
              <w:rPr>
                <w:rFonts w:ascii="Arial"/>
                <w:b/>
                <w:color w:val="FFFFFF"/>
                <w:sz w:val="13"/>
              </w:rPr>
              <w:t>HIGH</w:t>
            </w:r>
          </w:p>
        </w:tc>
      </w:tr>
      <w:tr w:rsidR="000B4ABD" w14:paraId="52E6AF95" w14:textId="77777777">
        <w:trPr>
          <w:trHeight w:val="188"/>
        </w:trPr>
        <w:tc>
          <w:tcPr>
            <w:tcW w:w="637" w:type="dxa"/>
          </w:tcPr>
          <w:p w14:paraId="065C1623" w14:textId="77777777" w:rsidR="000B4ABD" w:rsidRDefault="000B4ABD">
            <w:pPr>
              <w:pStyle w:val="TableParagraph"/>
              <w:rPr>
                <w:rFonts w:ascii="Times New Roman"/>
                <w:sz w:val="12"/>
              </w:rPr>
            </w:pPr>
          </w:p>
        </w:tc>
        <w:tc>
          <w:tcPr>
            <w:tcW w:w="582" w:type="dxa"/>
          </w:tcPr>
          <w:p w14:paraId="15CA02DA" w14:textId="77777777" w:rsidR="000B4ABD" w:rsidRDefault="000B4ABD">
            <w:pPr>
              <w:pStyle w:val="TableParagraph"/>
              <w:rPr>
                <w:rFonts w:ascii="Times New Roman"/>
                <w:sz w:val="12"/>
              </w:rPr>
            </w:pPr>
          </w:p>
        </w:tc>
        <w:tc>
          <w:tcPr>
            <w:tcW w:w="611" w:type="dxa"/>
          </w:tcPr>
          <w:p w14:paraId="01DC1946" w14:textId="77777777" w:rsidR="000B4ABD" w:rsidRDefault="000B4ABD">
            <w:pPr>
              <w:pStyle w:val="TableParagraph"/>
              <w:rPr>
                <w:rFonts w:ascii="Times New Roman"/>
                <w:sz w:val="12"/>
              </w:rPr>
            </w:pPr>
          </w:p>
        </w:tc>
        <w:tc>
          <w:tcPr>
            <w:tcW w:w="607" w:type="dxa"/>
          </w:tcPr>
          <w:p w14:paraId="73C24F1E" w14:textId="77777777" w:rsidR="000B4ABD" w:rsidRDefault="000B4ABD">
            <w:pPr>
              <w:pStyle w:val="TableParagraph"/>
              <w:rPr>
                <w:rFonts w:ascii="Times New Roman"/>
                <w:sz w:val="12"/>
              </w:rPr>
            </w:pPr>
          </w:p>
        </w:tc>
        <w:tc>
          <w:tcPr>
            <w:tcW w:w="634" w:type="dxa"/>
          </w:tcPr>
          <w:p w14:paraId="0062370D" w14:textId="77777777" w:rsidR="000B4ABD" w:rsidRDefault="006E238D">
            <w:pPr>
              <w:pStyle w:val="TableParagraph"/>
              <w:spacing w:before="70" w:line="98" w:lineRule="exact"/>
              <w:ind w:left="41" w:right="26"/>
              <w:jc w:val="center"/>
              <w:rPr>
                <w:rFonts w:ascii="Univers"/>
                <w:sz w:val="11"/>
              </w:rPr>
            </w:pPr>
            <w:r>
              <w:rPr>
                <w:rFonts w:ascii="Univers"/>
                <w:w w:val="105"/>
                <w:sz w:val="11"/>
              </w:rPr>
              <w:t>PER PACK</w:t>
            </w:r>
          </w:p>
        </w:tc>
      </w:tr>
    </w:tbl>
    <w:p w14:paraId="76EADA5E" w14:textId="77777777" w:rsidR="000B4ABD" w:rsidRDefault="000B4ABD">
      <w:pPr>
        <w:pStyle w:val="BodyText"/>
        <w:spacing w:before="8"/>
        <w:rPr>
          <w:sz w:val="37"/>
        </w:rPr>
      </w:pPr>
    </w:p>
    <w:p w14:paraId="2AC83E50" w14:textId="77777777" w:rsidR="000B4ABD" w:rsidRDefault="006E238D">
      <w:pPr>
        <w:spacing w:line="225" w:lineRule="auto"/>
        <w:ind w:left="2324" w:right="1318" w:hanging="613"/>
        <w:rPr>
          <w:rFonts w:ascii="NotoSans-SemiBold"/>
          <w:b/>
          <w:sz w:val="20"/>
        </w:rPr>
      </w:pPr>
      <w:r>
        <w:rPr>
          <w:noProof/>
          <w:position w:val="-10"/>
        </w:rPr>
        <w:drawing>
          <wp:inline distT="0" distB="0" distL="0" distR="0" wp14:anchorId="040C0CCC" wp14:editId="5D539718">
            <wp:extent cx="297286" cy="216001"/>
            <wp:effectExtent l="0" t="0" r="0" b="0"/>
            <wp:docPr id="91"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49.png"/>
                    <pic:cNvPicPr/>
                  </pic:nvPicPr>
                  <pic:blipFill>
                    <a:blip r:embed="rId194" cstate="print"/>
                    <a:stretch>
                      <a:fillRect/>
                    </a:stretch>
                  </pic:blipFill>
                  <pic:spPr>
                    <a:xfrm>
                      <a:off x="0" y="0"/>
                      <a:ext cx="297286" cy="216001"/>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NotoSans-SemiBold"/>
          <w:b/>
          <w:color w:val="24305E"/>
          <w:sz w:val="20"/>
        </w:rPr>
        <w:t xml:space="preserve">For more information, go to the Ministry for Primary Industries website: </w:t>
      </w:r>
      <w:hyperlink r:id="rId242">
        <w:r>
          <w:rPr>
            <w:rFonts w:ascii="NotoSans-SemiBold"/>
            <w:b/>
            <w:color w:val="24305E"/>
            <w:spacing w:val="-1"/>
            <w:sz w:val="20"/>
          </w:rPr>
          <w:t>https://www.mpi.govt.nz/food-safety-home/how-health-star-ratings-work/</w:t>
        </w:r>
      </w:hyperlink>
    </w:p>
    <w:p w14:paraId="5F0B47C5" w14:textId="77777777" w:rsidR="000B4ABD" w:rsidRDefault="000B4ABD">
      <w:pPr>
        <w:spacing w:line="225" w:lineRule="auto"/>
        <w:rPr>
          <w:rFonts w:ascii="NotoSans-SemiBold"/>
          <w:sz w:val="20"/>
        </w:rPr>
        <w:sectPr w:rsidR="000B4ABD">
          <w:pgSz w:w="11910" w:h="16840"/>
          <w:pgMar w:top="1300" w:right="1000" w:bottom="280" w:left="0" w:header="850" w:footer="0" w:gutter="0"/>
          <w:cols w:space="720"/>
        </w:sectPr>
      </w:pPr>
    </w:p>
    <w:p w14:paraId="4ECD400F" w14:textId="77777777" w:rsidR="000B4ABD" w:rsidRDefault="000B4ABD">
      <w:pPr>
        <w:pStyle w:val="BodyText"/>
        <w:rPr>
          <w:rFonts w:ascii="NotoSans-SemiBold"/>
          <w:b/>
        </w:rPr>
      </w:pPr>
    </w:p>
    <w:p w14:paraId="331F6414" w14:textId="77777777" w:rsidR="000B4ABD" w:rsidRDefault="000B4ABD">
      <w:pPr>
        <w:pStyle w:val="BodyText"/>
        <w:spacing w:before="10"/>
        <w:rPr>
          <w:rFonts w:ascii="NotoSans-SemiBold"/>
          <w:b/>
          <w:sz w:val="21"/>
        </w:rPr>
      </w:pPr>
    </w:p>
    <w:p w14:paraId="564F2AEE" w14:textId="77777777" w:rsidR="000B4ABD" w:rsidRDefault="006E238D">
      <w:pPr>
        <w:spacing w:before="101" w:line="843" w:lineRule="exact"/>
        <w:ind w:left="1700"/>
        <w:rPr>
          <w:rFonts w:ascii="Noto Serif" w:hAnsi="Noto Serif"/>
          <w:sz w:val="68"/>
        </w:rPr>
      </w:pPr>
      <w:bookmarkStart w:id="70" w:name="Eating_Statement_3"/>
      <w:bookmarkStart w:id="71" w:name="_bookmark40"/>
      <w:bookmarkEnd w:id="70"/>
      <w:bookmarkEnd w:id="71"/>
      <w:r>
        <w:rPr>
          <w:rFonts w:ascii="Noto Serif" w:hAnsi="Noto Serif"/>
          <w:color w:val="24305E"/>
          <w:sz w:val="68"/>
        </w:rPr>
        <w:t>Kōrero Kainga 3</w:t>
      </w:r>
    </w:p>
    <w:p w14:paraId="362EDA3B" w14:textId="77777777" w:rsidR="000B4ABD" w:rsidRDefault="006E238D">
      <w:pPr>
        <w:pStyle w:val="Heading1"/>
      </w:pPr>
      <w:r>
        <w:rPr>
          <w:color w:val="24305E"/>
        </w:rPr>
        <w:t>Eating Statement 3</w:t>
      </w:r>
    </w:p>
    <w:p w14:paraId="3E76E73F" w14:textId="77777777" w:rsidR="000B4ABD" w:rsidRDefault="000B4ABD">
      <w:pPr>
        <w:pStyle w:val="BodyText"/>
        <w:rPr>
          <w:rFonts w:ascii="NotoSerif-Black"/>
          <w:b/>
        </w:rPr>
      </w:pPr>
    </w:p>
    <w:p w14:paraId="72921F3F" w14:textId="77777777" w:rsidR="000B4ABD" w:rsidRDefault="000B4ABD">
      <w:pPr>
        <w:pStyle w:val="BodyText"/>
        <w:rPr>
          <w:rFonts w:ascii="NotoSerif-Black"/>
          <w:b/>
        </w:rPr>
      </w:pPr>
    </w:p>
    <w:p w14:paraId="6AC5990A" w14:textId="77777777" w:rsidR="000B4ABD" w:rsidRDefault="000B4ABD">
      <w:pPr>
        <w:pStyle w:val="BodyText"/>
        <w:spacing w:before="1"/>
        <w:rPr>
          <w:rFonts w:ascii="NotoSerif-Black"/>
          <w:b/>
        </w:rPr>
      </w:pPr>
    </w:p>
    <w:p w14:paraId="398CF6DD" w14:textId="77777777" w:rsidR="000B4ABD" w:rsidRDefault="00E902B2">
      <w:pPr>
        <w:spacing w:before="100"/>
        <w:ind w:left="2721" w:right="4640"/>
        <w:rPr>
          <w:sz w:val="28"/>
        </w:rPr>
      </w:pPr>
      <w:r>
        <w:pict w14:anchorId="6B279C39">
          <v:group id="_x0000_s3292" alt="" style="position:absolute;left:0;text-align:left;margin-left:93.15pt;margin-top:1.9pt;width:29.2pt;height:40.2pt;z-index:251567104;mso-position-horizontal-relative:page" coordorigin="1863,38" coordsize="584,804">
            <v:shape id="_x0000_s3293" alt="" style="position:absolute;left:2321;top:691;width:71;height:144" coordorigin="2321,692" coordsize="71,144" path="m2354,692r9,23l2372,735r8,19l2388,775r4,12l2392,800r-5,11l2383,824r-12,10l2358,835r-12,-1l2335,829r-8,-9l2322,809r-1,-11l2323,788r4,-10l2332,768r6,-16l2345,734r5,-20l2354,692e" filled="f" strokecolor="#232f5d" strokeweight=".23319mm">
              <v:path arrowok="t"/>
            </v:shape>
            <v:shape id="_x0000_s3294" alt="" style="position:absolute;left:1999;top:439;width:403;height:178" coordorigin="1999,440" coordsize="403,178" path="m2257,440r-126,l2022,441r-23,39l2002,507r11,25l2024,550r6,7l2038,561r227,l2262,577r64,40l2365,615r30,-10l2397,604r2,-1l2402,600r-3,-45l2384,503r-43,-44l2257,440xe" fillcolor="#fbba00" stroked="f">
              <v:path arrowok="t"/>
            </v:shape>
            <v:line id="_x0000_s3295" alt="" style="position:absolute" from="2135,400" to="2135,316" strokecolor="#232f5d" strokeweight=".23319mm"/>
            <v:shape id="_x0000_s3296" alt="" style="position:absolute;left:1997;top:399;width:443;height:199" coordorigin="1997,400" coordsize="443,199" path="m2439,598l2421,482r-39,-59l2342,402r-17,-2l1997,400e" filled="f" strokecolor="#232f5d" strokeweight=".23319mm">
              <v:path arrowok="t"/>
            </v:shape>
            <v:shape id="_x0000_s3297" alt="" style="position:absolute;left:2077;top:561;width:362;height:83" coordorigin="2078,561" coordsize="362,83" path="m2078,561r187,l2265,615r53,22l2354,644r35,-11l2439,605e" filled="f" strokecolor="#232f5d" strokeweight=".23319mm">
              <v:path arrowok="t"/>
            </v:shape>
            <v:shape id="_x0000_s3298" alt="" style="position:absolute;left:1869;top:311;width:266;height:521" coordorigin="1869,312" coordsize="266,521" path="m1869,312r,452l1872,781r79,46l2001,833r50,-3l2113,811r22,-43l2135,561e" filled="f" strokecolor="#232f5d" strokeweight=".23319mm">
              <v:path arrowok="t"/>
            </v:shape>
            <v:shape id="_x0000_s3299" type="#_x0000_t75" alt="" style="position:absolute;left:1862;top:37;width:403;height:285">
              <v:imagedata r:id="rId243" o:title=""/>
            </v:shape>
            <v:shape id="_x0000_s3300" alt="" style="position:absolute;left:2348;top:742;width:30;height:78" coordorigin="2349,743" coordsize="30,78" path="m2355,743r,13l2354,769r-4,26l2349,799r,5l2351,812r3,4l2364,821r8,-5l2378,803r,-7l2360,748r-5,-5xe" fillcolor="#fbba00" stroked="f">
              <v:path arrowok="t"/>
            </v:shape>
            <v:shape id="_x0000_s3301" alt="" style="position:absolute;left:2395;top:647;width:38;height:146" coordorigin="2396,647" coordsize="38,146" path="m2396,647r6,30l2412,721r12,43l2433,793e" filled="f" strokecolor="#232f5d" strokeweight=".23319mm">
              <v:path arrowok="t"/>
            </v:shape>
            <v:shape id="_x0000_s3302" alt="" style="position:absolute;left:2290;top:656;width:20;height:56" coordorigin="2290,656" coordsize="20,56" path="m2309,656r-4,14l2300,684r-5,14l2290,712e" filled="f" strokecolor="#232f5d" strokeweight=".23319mm">
              <v:path arrowok="t"/>
            </v:shape>
            <w10:wrap anchorx="page"/>
          </v:group>
        </w:pict>
      </w:r>
      <w:bookmarkStart w:id="72" w:name="Make_plain_water_your_first_choice_over_"/>
      <w:bookmarkStart w:id="73" w:name="_bookmark41"/>
      <w:bookmarkEnd w:id="72"/>
      <w:bookmarkEnd w:id="73"/>
      <w:r w:rsidR="00D56FD6">
        <w:rPr>
          <w:color w:val="24305E"/>
          <w:sz w:val="28"/>
        </w:rPr>
        <w:t>Make plain water your first choice over other drinks</w:t>
      </w:r>
    </w:p>
    <w:p w14:paraId="652C83C6" w14:textId="77777777" w:rsidR="000B4ABD" w:rsidRDefault="000B4ABD">
      <w:pPr>
        <w:pStyle w:val="BodyText"/>
      </w:pPr>
    </w:p>
    <w:p w14:paraId="77C831AC" w14:textId="77777777" w:rsidR="000B4ABD" w:rsidRDefault="00E902B2">
      <w:pPr>
        <w:pStyle w:val="BodyText"/>
        <w:spacing w:before="9"/>
      </w:pPr>
      <w:r>
        <w:pict w14:anchorId="0E1CFBE5">
          <v:group id="_x0000_s3289" alt="" style="position:absolute;margin-left:85.05pt;margin-top:16pt;width:425.2pt;height:2pt;z-index:-251496448;mso-wrap-distance-left:0;mso-wrap-distance-right:0;mso-position-horizontal-relative:page" coordorigin="1701,320" coordsize="8504,40">
            <v:line id="_x0000_s3290" alt="" style="position:absolute" from="1701,340" to="2721,340" strokecolor="#fbba00" strokeweight="2pt"/>
            <v:line id="_x0000_s3291" alt="" style="position:absolute" from="2721,340" to="10205,340" strokecolor="#fbba00" strokeweight="2pt"/>
            <w10:wrap type="topAndBottom" anchorx="page"/>
          </v:group>
        </w:pict>
      </w:r>
    </w:p>
    <w:p w14:paraId="34647E7C" w14:textId="77777777" w:rsidR="000B4ABD" w:rsidRDefault="000B4ABD">
      <w:pPr>
        <w:pStyle w:val="BodyText"/>
      </w:pPr>
    </w:p>
    <w:p w14:paraId="0E5529F3" w14:textId="77777777" w:rsidR="000B4ABD" w:rsidRDefault="000B4ABD">
      <w:pPr>
        <w:pStyle w:val="BodyText"/>
      </w:pPr>
    </w:p>
    <w:p w14:paraId="74370D04" w14:textId="77777777" w:rsidR="000B4ABD" w:rsidRDefault="000B4ABD">
      <w:pPr>
        <w:pStyle w:val="BodyText"/>
        <w:spacing w:before="5"/>
        <w:rPr>
          <w:sz w:val="27"/>
        </w:rPr>
      </w:pPr>
    </w:p>
    <w:tbl>
      <w:tblPr>
        <w:tblW w:w="0" w:type="auto"/>
        <w:tblInd w:w="1688" w:type="dxa"/>
        <w:tblLayout w:type="fixed"/>
        <w:tblCellMar>
          <w:left w:w="0" w:type="dxa"/>
          <w:right w:w="0" w:type="dxa"/>
        </w:tblCellMar>
        <w:tblLook w:val="01E0" w:firstRow="1" w:lastRow="1" w:firstColumn="1" w:lastColumn="1" w:noHBand="0" w:noVBand="0"/>
      </w:tblPr>
      <w:tblGrid>
        <w:gridCol w:w="8507"/>
      </w:tblGrid>
      <w:tr w:rsidR="000B4ABD" w14:paraId="08BBDE82" w14:textId="77777777">
        <w:trPr>
          <w:trHeight w:val="673"/>
        </w:trPr>
        <w:tc>
          <w:tcPr>
            <w:tcW w:w="8507" w:type="dxa"/>
            <w:tcBorders>
              <w:top w:val="single" w:sz="18" w:space="0" w:color="FBBA00"/>
            </w:tcBorders>
            <w:shd w:val="clear" w:color="auto" w:fill="FFF8EB"/>
          </w:tcPr>
          <w:p w14:paraId="7EFB4610" w14:textId="77777777" w:rsidR="000B4ABD" w:rsidRDefault="006E238D">
            <w:pPr>
              <w:pStyle w:val="TableParagraph"/>
              <w:spacing w:before="119"/>
              <w:ind w:left="190"/>
              <w:rPr>
                <w:rFonts w:ascii="NotoSerif-Black"/>
                <w:b/>
                <w:sz w:val="28"/>
              </w:rPr>
            </w:pPr>
            <w:r>
              <w:rPr>
                <w:rFonts w:ascii="NotoSerif-Black"/>
                <w:b/>
                <w:color w:val="24305E"/>
                <w:sz w:val="28"/>
              </w:rPr>
              <w:t>Reasons for the recommendation</w:t>
            </w:r>
          </w:p>
        </w:tc>
      </w:tr>
      <w:tr w:rsidR="000B4ABD" w14:paraId="59BC19E6" w14:textId="77777777">
        <w:trPr>
          <w:trHeight w:val="1975"/>
        </w:trPr>
        <w:tc>
          <w:tcPr>
            <w:tcW w:w="8507" w:type="dxa"/>
            <w:tcBorders>
              <w:bottom w:val="single" w:sz="4" w:space="0" w:color="FBBA00"/>
            </w:tcBorders>
          </w:tcPr>
          <w:p w14:paraId="2A53DD19" w14:textId="77777777" w:rsidR="000B4ABD" w:rsidRDefault="006E238D">
            <w:pPr>
              <w:pStyle w:val="TableParagraph"/>
              <w:spacing w:before="141"/>
              <w:ind w:left="190"/>
              <w:rPr>
                <w:sz w:val="20"/>
              </w:rPr>
            </w:pPr>
            <w:r>
              <w:rPr>
                <w:sz w:val="20"/>
              </w:rPr>
              <w:t>Water is essential to life.</w:t>
            </w:r>
          </w:p>
          <w:p w14:paraId="6E55C093" w14:textId="77777777" w:rsidR="000B4ABD" w:rsidRDefault="006E238D">
            <w:pPr>
              <w:pStyle w:val="TableParagraph"/>
              <w:numPr>
                <w:ilvl w:val="0"/>
                <w:numId w:val="26"/>
              </w:numPr>
              <w:tabs>
                <w:tab w:val="left" w:pos="473"/>
                <w:tab w:val="left" w:pos="474"/>
              </w:tabs>
              <w:spacing w:before="113" w:line="264" w:lineRule="auto"/>
              <w:ind w:right="430"/>
              <w:rPr>
                <w:sz w:val="20"/>
              </w:rPr>
            </w:pPr>
            <w:r>
              <w:rPr>
                <w:sz w:val="20"/>
              </w:rPr>
              <w:t xml:space="preserve">Plain water is the best choice of drink because in most cases it is exactly what </w:t>
            </w:r>
            <w:r>
              <w:rPr>
                <w:spacing w:val="-6"/>
                <w:sz w:val="20"/>
              </w:rPr>
              <w:t xml:space="preserve">the </w:t>
            </w:r>
            <w:r>
              <w:rPr>
                <w:sz w:val="20"/>
              </w:rPr>
              <w:t>body needs (along with a varied, healthy diet).</w:t>
            </w:r>
          </w:p>
          <w:p w14:paraId="6AC9C5F4" w14:textId="77777777" w:rsidR="000B4ABD" w:rsidRDefault="006E238D">
            <w:pPr>
              <w:pStyle w:val="TableParagraph"/>
              <w:numPr>
                <w:ilvl w:val="0"/>
                <w:numId w:val="26"/>
              </w:numPr>
              <w:tabs>
                <w:tab w:val="left" w:pos="473"/>
                <w:tab w:val="left" w:pos="474"/>
              </w:tabs>
              <w:spacing w:before="86" w:line="264" w:lineRule="auto"/>
              <w:ind w:right="755"/>
              <w:rPr>
                <w:sz w:val="20"/>
              </w:rPr>
            </w:pPr>
            <w:r>
              <w:rPr>
                <w:sz w:val="20"/>
              </w:rPr>
              <w:t xml:space="preserve">Plain water contains no energy (kilojoules) so will not increase a person’s </w:t>
            </w:r>
            <w:r>
              <w:rPr>
                <w:spacing w:val="-3"/>
                <w:sz w:val="20"/>
              </w:rPr>
              <w:t xml:space="preserve">total </w:t>
            </w:r>
            <w:r>
              <w:rPr>
                <w:sz w:val="20"/>
              </w:rPr>
              <w:t>energy intake (and ultimately their</w:t>
            </w:r>
            <w:r>
              <w:rPr>
                <w:spacing w:val="-1"/>
                <w:sz w:val="20"/>
              </w:rPr>
              <w:t xml:space="preserve"> </w:t>
            </w:r>
            <w:r>
              <w:rPr>
                <w:sz w:val="20"/>
              </w:rPr>
              <w:t>weight).</w:t>
            </w:r>
          </w:p>
        </w:tc>
      </w:tr>
    </w:tbl>
    <w:p w14:paraId="203A7AED" w14:textId="77777777" w:rsidR="000B4ABD" w:rsidRDefault="000B4ABD">
      <w:pPr>
        <w:pStyle w:val="BodyText"/>
        <w:spacing w:before="9"/>
        <w:rPr>
          <w:sz w:val="28"/>
        </w:rPr>
      </w:pPr>
    </w:p>
    <w:p w14:paraId="7E8A9EED" w14:textId="77777777" w:rsidR="000B4ABD" w:rsidRDefault="006E238D">
      <w:pPr>
        <w:spacing w:before="101"/>
        <w:ind w:left="1700"/>
        <w:rPr>
          <w:rFonts w:ascii="NotoSerif-Black"/>
          <w:b/>
          <w:sz w:val="28"/>
        </w:rPr>
      </w:pPr>
      <w:r>
        <w:rPr>
          <w:rFonts w:ascii="NotoSerif-Black"/>
          <w:b/>
          <w:color w:val="24305E"/>
          <w:sz w:val="28"/>
        </w:rPr>
        <w:t>Background</w:t>
      </w:r>
    </w:p>
    <w:p w14:paraId="26FFD938" w14:textId="77777777" w:rsidR="000B4ABD" w:rsidRDefault="006E238D">
      <w:pPr>
        <w:pStyle w:val="BodyText"/>
        <w:spacing w:before="231" w:line="264" w:lineRule="auto"/>
        <w:ind w:left="1700" w:right="928"/>
      </w:pPr>
      <w:r>
        <w:t>The body of an average-sized adult contains approximately 35–45 litres of water, which is around 60 percent of their body weight. The body needs water for key processes</w:t>
      </w:r>
    </w:p>
    <w:p w14:paraId="403CFB35" w14:textId="77777777" w:rsidR="000B4ABD" w:rsidRDefault="006E238D">
      <w:pPr>
        <w:pStyle w:val="BodyText"/>
        <w:spacing w:line="264" w:lineRule="auto"/>
        <w:ind w:left="1700"/>
      </w:pPr>
      <w:r>
        <w:t>like digestion, absorption, transporting food, removing waste and controlling the body’s temperature (thermoregulation). Figure 3 identifies how much water adults need</w:t>
      </w:r>
    </w:p>
    <w:p w14:paraId="7E7DED20" w14:textId="77777777" w:rsidR="000B4ABD" w:rsidRDefault="006E238D">
      <w:pPr>
        <w:pStyle w:val="BodyText"/>
        <w:spacing w:before="1"/>
        <w:ind w:left="1700"/>
      </w:pPr>
      <w:r>
        <w:t>each day.</w:t>
      </w:r>
    </w:p>
    <w:p w14:paraId="3FFEF2C4" w14:textId="77777777" w:rsidR="000B4ABD" w:rsidRDefault="006E238D">
      <w:pPr>
        <w:pStyle w:val="BodyText"/>
        <w:spacing w:before="198" w:line="264" w:lineRule="auto"/>
        <w:ind w:left="1700" w:right="1012"/>
      </w:pPr>
      <w:r>
        <w:t>The body gets around 20 percent of its total water intake from solid food (700–800 ml); it also produces around 250 ml from breaking down food within the body. Most of the body’s needs come from the fluid a person drinks. The body loses water through skin and lungs (known as insensible water loss), sweat, faeces and urine. The body makes sure it has enough water to function adequately by balancing output with input.</w:t>
      </w:r>
    </w:p>
    <w:p w14:paraId="32B412B5" w14:textId="77777777" w:rsidR="000B4ABD" w:rsidRDefault="000B4ABD">
      <w:pPr>
        <w:spacing w:line="264" w:lineRule="auto"/>
        <w:sectPr w:rsidR="000B4ABD">
          <w:pgSz w:w="11910" w:h="16840"/>
          <w:pgMar w:top="1300" w:right="1000" w:bottom="280" w:left="0" w:header="850" w:footer="0" w:gutter="0"/>
          <w:cols w:space="720"/>
        </w:sectPr>
      </w:pPr>
    </w:p>
    <w:p w14:paraId="413E8ADC" w14:textId="77777777" w:rsidR="000B4ABD" w:rsidRDefault="000B4ABD">
      <w:pPr>
        <w:pStyle w:val="BodyText"/>
      </w:pPr>
    </w:p>
    <w:p w14:paraId="17620359" w14:textId="77777777" w:rsidR="000B4ABD" w:rsidRDefault="000B4ABD">
      <w:pPr>
        <w:pStyle w:val="BodyText"/>
        <w:spacing w:before="10"/>
        <w:rPr>
          <w:sz w:val="21"/>
        </w:rPr>
      </w:pPr>
    </w:p>
    <w:p w14:paraId="2627369D" w14:textId="77777777" w:rsidR="000B4ABD" w:rsidRDefault="006E238D">
      <w:pPr>
        <w:spacing w:before="101"/>
        <w:ind w:left="1700"/>
        <w:rPr>
          <w:b/>
          <w:sz w:val="20"/>
        </w:rPr>
      </w:pPr>
      <w:bookmarkStart w:id="74" w:name="_bookmark42"/>
      <w:bookmarkEnd w:id="74"/>
      <w:r>
        <w:rPr>
          <w:b/>
          <w:color w:val="24305E"/>
          <w:sz w:val="20"/>
        </w:rPr>
        <w:t>Figure 3: How much total water (from food and fluids) the body needs</w:t>
      </w:r>
    </w:p>
    <w:p w14:paraId="4966F13D" w14:textId="77777777" w:rsidR="000B4ABD" w:rsidRDefault="00E902B2">
      <w:pPr>
        <w:pStyle w:val="BodyText"/>
        <w:spacing w:before="8"/>
        <w:rPr>
          <w:b/>
          <w:sz w:val="13"/>
        </w:rPr>
      </w:pPr>
      <w:r>
        <w:pict w14:anchorId="0D418096">
          <v:shape id="_x0000_s3288" alt="" style="position:absolute;margin-left:85.05pt;margin-top:12.25pt;width:425.2pt;height:.1pt;z-index:-251495424;mso-wrap-edited:f;mso-width-percent:0;mso-height-percent:0;mso-wrap-distance-left:0;mso-wrap-distance-right:0;mso-position-horizontal-relative:page;mso-width-percent:0;mso-height-percent:0" coordsize="8504,1270" path="m,l8504,e" filled="f" strokecolor="#fbba00" strokeweight="2pt">
            <v:path arrowok="t" o:connecttype="custom" o:connectlocs="0,0;2147483646,0" o:connectangles="0,0"/>
            <w10:wrap type="topAndBottom" anchorx="page"/>
          </v:shape>
        </w:pict>
      </w:r>
    </w:p>
    <w:p w14:paraId="76AE3112" w14:textId="77777777" w:rsidR="000B4ABD" w:rsidRDefault="000B4ABD">
      <w:pPr>
        <w:pStyle w:val="BodyText"/>
        <w:spacing w:before="7"/>
        <w:rPr>
          <w:b/>
        </w:rPr>
      </w:pPr>
    </w:p>
    <w:p w14:paraId="69B2C356" w14:textId="77777777" w:rsidR="000B4ABD" w:rsidRDefault="000B4ABD">
      <w:pPr>
        <w:sectPr w:rsidR="000B4ABD">
          <w:headerReference w:type="even" r:id="rId244"/>
          <w:headerReference w:type="default" r:id="rId245"/>
          <w:pgSz w:w="11910" w:h="16840"/>
          <w:pgMar w:top="1300" w:right="1000" w:bottom="280" w:left="0" w:header="850" w:footer="0" w:gutter="0"/>
          <w:pgNumType w:start="61"/>
          <w:cols w:space="720"/>
        </w:sectPr>
      </w:pPr>
    </w:p>
    <w:p w14:paraId="09FCBBDF" w14:textId="77777777" w:rsidR="000B4ABD" w:rsidRDefault="006E238D">
      <w:pPr>
        <w:spacing w:before="126" w:line="211" w:lineRule="auto"/>
        <w:ind w:left="2062" w:firstLine="482"/>
        <w:rPr>
          <w:b/>
          <w:sz w:val="20"/>
        </w:rPr>
      </w:pPr>
      <w:r>
        <w:rPr>
          <w:b/>
          <w:color w:val="24305E"/>
          <w:sz w:val="20"/>
        </w:rPr>
        <w:t>Men (19–70+</w:t>
      </w:r>
      <w:r>
        <w:rPr>
          <w:b/>
          <w:color w:val="24305E"/>
          <w:spacing w:val="4"/>
          <w:sz w:val="20"/>
        </w:rPr>
        <w:t xml:space="preserve"> </w:t>
      </w:r>
      <w:r>
        <w:rPr>
          <w:b/>
          <w:color w:val="24305E"/>
          <w:spacing w:val="-4"/>
          <w:sz w:val="20"/>
        </w:rPr>
        <w:t>years)</w:t>
      </w:r>
    </w:p>
    <w:p w14:paraId="3FC016A1" w14:textId="77777777" w:rsidR="000B4ABD" w:rsidRDefault="00E902B2">
      <w:pPr>
        <w:spacing w:before="207" w:line="211" w:lineRule="auto"/>
        <w:ind w:left="2127" w:right="63" w:hanging="1"/>
        <w:jc w:val="center"/>
        <w:rPr>
          <w:rFonts w:ascii="NotoSans-SemiBold"/>
          <w:b/>
          <w:sz w:val="16"/>
        </w:rPr>
      </w:pPr>
      <w:r>
        <w:pict w14:anchorId="5AE6E4DB">
          <v:group id="_x0000_s3283" alt="" style="position:absolute;left:0;text-align:left;margin-left:114.35pt;margin-top:39.3pt;width:60.8pt;height:67.05pt;z-index:251569152;mso-position-horizontal-relative:page" coordorigin="2287,786" coordsize="1216,1341">
            <v:shape id="_x0000_s3284" alt="" style="position:absolute;left:2296;top:884;width:1161;height:1233" coordorigin="2297,884" coordsize="1161,1233" o:spt="100" adj="0,,0" path="m3062,1754r-6,-74l3038,1600r-27,-84l2977,1430r-40,-85l2894,1261r-45,-80l2804,1107r-42,-67l2724,983r-31,-47l2656,884r-35,52l2582,997r-42,69l2496,1141r-43,78l2412,1301r-37,83l2343,1466r-25,81l2302,1624r-5,72l2303,1771r20,72l2354,1908r42,59l2446,2018r59,41l2571,2090r71,20l2718,2117r53,-4l2822,2104r49,-16l2917,2066r49,-49l3007,1960r30,-63l3056,1828r6,-74xm3457,1330r-19,11l3388,1356r-71,-6l3235,1298r-63,-69l3148,1168r12,-88l3206,930r-30,48l3122,1095r-21,145l3171,1372r86,68l3316,1458r58,-35l3457,1330xe" fillcolor="#fbba00" stroked="f">
              <v:stroke joinstyle="round"/>
              <v:formulas/>
              <v:path arrowok="t" o:connecttype="segments"/>
            </v:shape>
            <v:shape id="_x0000_s3285" alt="" style="position:absolute;left:2296;top:796;width:843;height:1321" coordorigin="2297,796" coordsize="843,1321" path="m3139,1696r-7,75l3112,1843r-31,65l3040,1967r-51,51l2930,2059r-65,31l2793,2110r-75,7l2642,2110r-71,-20l2505,2059r-59,-41l2396,1967r-42,-59l2323,1843r-20,-72l2297,1696r65,-281l2507,1121,2652,890r66,-94l2961,1129r125,205l3132,1495r7,201xe" filled="f" strokecolor="#24305e" strokeweight="1pt">
              <v:path arrowok="t"/>
            </v:shape>
            <v:shape id="_x0000_s3286" alt="" style="position:absolute;left:3095;top:796;width:396;height:621" coordorigin="3096,796" coordsize="396,621" path="m3492,1219r-16,77l3434,1359r-63,42l3294,1417r-77,-16l3154,1359r-42,-63l3096,1219r31,-132l3195,949r68,-109l3294,796r114,157l3467,1049r22,76l3492,1219xe" filled="f" strokecolor="#24305e" strokeweight="1pt">
              <v:path arrowok="t"/>
            </v:shape>
            <v:shape id="_x0000_s3287" type="#_x0000_t202" alt="" style="position:absolute;left:2286;top:786;width:1216;height:1341;mso-wrap-style:square;v-text-anchor:top" filled="f" stroked="f">
              <v:textbox inset="0,0,0,0">
                <w:txbxContent>
                  <w:p w14:paraId="365E7C4C" w14:textId="77777777" w:rsidR="000B4ABD" w:rsidRDefault="000B4ABD">
                    <w:pPr>
                      <w:spacing w:before="8"/>
                      <w:rPr>
                        <w:sz w:val="42"/>
                      </w:rPr>
                    </w:pPr>
                  </w:p>
                  <w:p w14:paraId="61D34447" w14:textId="77777777" w:rsidR="000B4ABD" w:rsidRDefault="006E238D">
                    <w:pPr>
                      <w:spacing w:line="278" w:lineRule="exact"/>
                      <w:ind w:left="206"/>
                      <w:rPr>
                        <w:rFonts w:ascii="NotoSans-SemiBold"/>
                        <w:b/>
                      </w:rPr>
                    </w:pPr>
                    <w:r>
                      <w:rPr>
                        <w:rFonts w:ascii="NotoSans-SemiBold"/>
                        <w:b/>
                        <w:color w:val="24305E"/>
                      </w:rPr>
                      <w:t>3.4L</w:t>
                    </w:r>
                  </w:p>
                  <w:p w14:paraId="00EF3B60" w14:textId="77777777" w:rsidR="000B4ABD" w:rsidRDefault="006E238D">
                    <w:pPr>
                      <w:spacing w:line="196" w:lineRule="exact"/>
                      <w:ind w:left="130"/>
                      <w:rPr>
                        <w:rFonts w:ascii="NotoSans-SemiBold"/>
                        <w:b/>
                        <w:sz w:val="16"/>
                      </w:rPr>
                    </w:pPr>
                    <w:r>
                      <w:rPr>
                        <w:rFonts w:ascii="NotoSans-SemiBold"/>
                        <w:b/>
                        <w:color w:val="24305E"/>
                        <w:sz w:val="16"/>
                      </w:rPr>
                      <w:t>per day</w:t>
                    </w:r>
                  </w:p>
                </w:txbxContent>
              </v:textbox>
            </v:shape>
            <w10:wrap anchorx="page"/>
          </v:group>
        </w:pict>
      </w:r>
      <w:r w:rsidR="00D56FD6">
        <w:rPr>
          <w:rFonts w:ascii="NotoSans-SemiBold"/>
          <w:b/>
          <w:color w:val="24305E"/>
          <w:spacing w:val="-3"/>
          <w:sz w:val="16"/>
        </w:rPr>
        <w:t xml:space="preserve">Total </w:t>
      </w:r>
      <w:r w:rsidR="00D56FD6">
        <w:rPr>
          <w:rFonts w:ascii="NotoSans-SemiBold"/>
          <w:b/>
          <w:color w:val="24305E"/>
          <w:sz w:val="16"/>
        </w:rPr>
        <w:t>water (food and</w:t>
      </w:r>
      <w:r w:rsidR="00D56FD6">
        <w:rPr>
          <w:rFonts w:ascii="NotoSans-SemiBold"/>
          <w:b/>
          <w:color w:val="24305E"/>
          <w:spacing w:val="3"/>
          <w:sz w:val="16"/>
        </w:rPr>
        <w:t xml:space="preserve"> </w:t>
      </w:r>
      <w:r w:rsidR="00D56FD6">
        <w:rPr>
          <w:rFonts w:ascii="NotoSans-SemiBold"/>
          <w:b/>
          <w:color w:val="24305E"/>
          <w:spacing w:val="-3"/>
          <w:sz w:val="16"/>
        </w:rPr>
        <w:t>fluids)</w:t>
      </w:r>
    </w:p>
    <w:p w14:paraId="353EEBE1" w14:textId="77777777" w:rsidR="000B4ABD" w:rsidRDefault="000B4ABD">
      <w:pPr>
        <w:pStyle w:val="BodyText"/>
        <w:rPr>
          <w:rFonts w:ascii="NotoSans-SemiBold"/>
          <w:b/>
          <w:sz w:val="22"/>
        </w:rPr>
      </w:pPr>
    </w:p>
    <w:p w14:paraId="49EBF6DF" w14:textId="77777777" w:rsidR="000B4ABD" w:rsidRDefault="000B4ABD">
      <w:pPr>
        <w:pStyle w:val="BodyText"/>
        <w:rPr>
          <w:rFonts w:ascii="NotoSans-SemiBold"/>
          <w:b/>
          <w:sz w:val="22"/>
        </w:rPr>
      </w:pPr>
    </w:p>
    <w:p w14:paraId="7C6AA492" w14:textId="77777777" w:rsidR="000B4ABD" w:rsidRDefault="000B4ABD">
      <w:pPr>
        <w:pStyle w:val="BodyText"/>
        <w:rPr>
          <w:rFonts w:ascii="NotoSans-SemiBold"/>
          <w:b/>
          <w:sz w:val="22"/>
        </w:rPr>
      </w:pPr>
    </w:p>
    <w:p w14:paraId="223873E5" w14:textId="77777777" w:rsidR="000B4ABD" w:rsidRDefault="000B4ABD">
      <w:pPr>
        <w:pStyle w:val="BodyText"/>
        <w:rPr>
          <w:rFonts w:ascii="NotoSans-SemiBold"/>
          <w:b/>
          <w:sz w:val="22"/>
        </w:rPr>
      </w:pPr>
    </w:p>
    <w:p w14:paraId="6AC2DF99" w14:textId="77777777" w:rsidR="000B4ABD" w:rsidRDefault="000B4ABD">
      <w:pPr>
        <w:pStyle w:val="BodyText"/>
        <w:rPr>
          <w:rFonts w:ascii="NotoSans-SemiBold"/>
          <w:b/>
          <w:sz w:val="22"/>
        </w:rPr>
      </w:pPr>
    </w:p>
    <w:p w14:paraId="5108CE64" w14:textId="77777777" w:rsidR="000B4ABD" w:rsidRDefault="000B4ABD">
      <w:pPr>
        <w:pStyle w:val="BodyText"/>
        <w:spacing w:before="13"/>
        <w:rPr>
          <w:rFonts w:ascii="NotoSans-SemiBold"/>
          <w:b/>
          <w:sz w:val="29"/>
        </w:rPr>
      </w:pPr>
    </w:p>
    <w:p w14:paraId="59E2BC0D" w14:textId="77777777" w:rsidR="000B4ABD" w:rsidRDefault="00E902B2">
      <w:pPr>
        <w:spacing w:line="211" w:lineRule="auto"/>
        <w:ind w:left="2086" w:right="22" w:hanging="1"/>
        <w:jc w:val="center"/>
        <w:rPr>
          <w:rFonts w:ascii="NotoSans-SemiBold"/>
          <w:b/>
          <w:sz w:val="16"/>
        </w:rPr>
      </w:pPr>
      <w:r>
        <w:pict w14:anchorId="63386E5D">
          <v:group id="_x0000_s3262" alt="" style="position:absolute;left:0;text-align:left;margin-left:93.6pt;margin-top:29.9pt;width:89.2pt;height:56.35pt;z-index:251570176;mso-position-horizontal-relative:page" coordorigin="1872,598" coordsize="1784,1127">
            <v:shape id="_x0000_s3263" alt="" style="position:absolute;left:1881;top:1195;width:286;height:520" coordorigin="1882,1195" coordsize="286,520" path="m2104,1715r-159,l1920,1710r-20,-14l1887,1676r-5,-24l1882,1195r285,l2167,1652r-5,24l2149,1696r-20,14l2104,1715xe" filled="f" strokecolor="#24305e" strokeweight="1pt">
              <v:path arrowok="t"/>
            </v:shape>
            <v:shape id="_x0000_s3264" type="#_x0000_t75" alt="" style="position:absolute;left:1923;top:1281;width:202;height:390">
              <v:imagedata r:id="rId246" o:title=""/>
            </v:shape>
            <v:shape id="_x0000_s3265" alt="" style="position:absolute;left:2251;top:1195;width:286;height:520" coordorigin="2251,1195" coordsize="286,520" path="m2474,1715r-160,l2290,1710r-20,-14l2256,1676r-5,-24l2251,1195r286,l2537,1652r-5,24l2518,1696r-20,14l2474,1715xe" filled="f" strokecolor="#24305e" strokeweight="1pt">
              <v:path arrowok="t"/>
            </v:shape>
            <v:shape id="_x0000_s3266" type="#_x0000_t75" alt="" style="position:absolute;left:2293;top:1281;width:202;height:390">
              <v:imagedata r:id="rId246" o:title=""/>
            </v:shape>
            <v:shape id="_x0000_s3267" alt="" style="position:absolute;left:2620;top:1195;width:286;height:520" coordorigin="2621,1195" coordsize="286,520" path="m2843,1715r-159,l2659,1710r-20,-14l2626,1676r-5,-24l2621,1195r286,l2907,1652r-5,24l2888,1696r-20,14l2843,1715xe" filled="f" strokecolor="#24305e" strokeweight="1pt">
              <v:path arrowok="t"/>
            </v:shape>
            <v:shape id="_x0000_s3268" type="#_x0000_t75" alt="" style="position:absolute;left:2662;top:1281;width:202;height:390">
              <v:imagedata r:id="rId246" o:title=""/>
            </v:shape>
            <v:shape id="_x0000_s3269" alt="" style="position:absolute;left:2990;top:1195;width:286;height:520" coordorigin="2990,1195" coordsize="286,520" path="m3213,1715r-159,l3029,1710r-20,-14l2995,1676r-5,-24l2990,1195r286,l3276,1652r-5,24l3258,1696r-20,14l3213,1715xe" filled="f" strokecolor="#24305e" strokeweight="1pt">
              <v:path arrowok="t"/>
            </v:shape>
            <v:shape id="_x0000_s3270" type="#_x0000_t75" alt="" style="position:absolute;left:3032;top:1281;width:202;height:390">
              <v:imagedata r:id="rId246" o:title=""/>
            </v:shape>
            <v:shape id="_x0000_s3271" alt="" style="position:absolute;left:3360;top:1195;width:286;height:520" coordorigin="3360,1195" coordsize="286,520" path="m3583,1715r-160,l3399,1710r-20,-14l3365,1676r-5,-24l3360,1195r286,l3646,1652r-5,24l3627,1696r-20,14l3583,1715xe" filled="f" strokecolor="#24305e" strokeweight="1pt">
              <v:path arrowok="t"/>
            </v:shape>
            <v:shape id="_x0000_s3272" type="#_x0000_t75" alt="" style="position:absolute;left:3402;top:1281;width:202;height:390">
              <v:imagedata r:id="rId247" o:title=""/>
            </v:shape>
            <v:shape id="_x0000_s3273" alt="" style="position:absolute;left:1881;top:607;width:286;height:520" coordorigin="1882,608" coordsize="286,520" path="m2104,1128r-159,l1920,1123r-20,-14l1887,1089r-5,-25l1882,608r285,l2167,1064r-5,25l2149,1109r-20,14l2104,1128xe" filled="f" strokecolor="#24305e" strokeweight="1pt">
              <v:path arrowok="t"/>
            </v:shape>
            <v:shape id="_x0000_s3274" type="#_x0000_t75" alt="" style="position:absolute;left:1923;top:694;width:202;height:390">
              <v:imagedata r:id="rId246" o:title=""/>
            </v:shape>
            <v:shape id="_x0000_s3275" alt="" style="position:absolute;left:2251;top:607;width:286;height:520" coordorigin="2251,608" coordsize="286,520" path="m2474,1128r-160,l2290,1123r-20,-14l2256,1089r-5,-25l2251,608r286,l2537,1064r-5,25l2518,1109r-20,14l2474,1128xe" filled="f" strokecolor="#24305e" strokeweight="1pt">
              <v:path arrowok="t"/>
            </v:shape>
            <v:shape id="_x0000_s3276" type="#_x0000_t75" alt="" style="position:absolute;left:2293;top:694;width:202;height:390">
              <v:imagedata r:id="rId246" o:title=""/>
            </v:shape>
            <v:shape id="_x0000_s3277" alt="" style="position:absolute;left:2620;top:607;width:286;height:520" coordorigin="2621,608" coordsize="286,520" path="m2843,1128r-159,l2659,1123r-20,-14l2626,1089r-5,-25l2621,608r286,l2907,1064r-5,25l2888,1109r-20,14l2843,1128xe" filled="f" strokecolor="#24305e" strokeweight="1pt">
              <v:path arrowok="t"/>
            </v:shape>
            <v:shape id="_x0000_s3278" type="#_x0000_t75" alt="" style="position:absolute;left:2662;top:694;width:202;height:390">
              <v:imagedata r:id="rId246" o:title=""/>
            </v:shape>
            <v:shape id="_x0000_s3279" alt="" style="position:absolute;left:2990;top:607;width:286;height:520" coordorigin="2990,608" coordsize="286,520" path="m3213,1128r-159,l3029,1123r-20,-14l2995,1089r-5,-25l2990,608r286,l3276,1064r-5,25l3258,1109r-20,14l3213,1128xe" filled="f" strokecolor="#24305e" strokeweight="1pt">
              <v:path arrowok="t"/>
            </v:shape>
            <v:shape id="_x0000_s3280" type="#_x0000_t75" alt="" style="position:absolute;left:3032;top:694;width:202;height:390">
              <v:imagedata r:id="rId246" o:title=""/>
            </v:shape>
            <v:shape id="_x0000_s3281" alt="" style="position:absolute;left:3360;top:607;width:286;height:520" coordorigin="3360,608" coordsize="286,520" path="m3583,1128r-160,l3399,1123r-20,-14l3365,1089r-5,-25l3360,608r286,l3646,1064r-5,25l3627,1109r-20,14l3583,1128xe" filled="f" strokecolor="#24305e" strokeweight="1pt">
              <v:path arrowok="t"/>
            </v:shape>
            <v:shape id="_x0000_s3282" type="#_x0000_t75" alt="" style="position:absolute;left:3402;top:694;width:202;height:390">
              <v:imagedata r:id="rId248" o:title=""/>
            </v:shape>
            <w10:wrap anchorx="page"/>
          </v:group>
        </w:pict>
      </w:r>
      <w:r w:rsidR="00D56FD6">
        <w:rPr>
          <w:rFonts w:ascii="NotoSans-SemiBold"/>
          <w:b/>
          <w:color w:val="24305E"/>
          <w:sz w:val="16"/>
        </w:rPr>
        <w:t>Fluids (including plain water,</w:t>
      </w:r>
      <w:r w:rsidR="00D56FD6">
        <w:rPr>
          <w:rFonts w:ascii="NotoSans-SemiBold"/>
          <w:b/>
          <w:color w:val="24305E"/>
          <w:spacing w:val="-7"/>
          <w:sz w:val="16"/>
        </w:rPr>
        <w:t xml:space="preserve"> </w:t>
      </w:r>
      <w:r w:rsidR="00D56FD6">
        <w:rPr>
          <w:rFonts w:ascii="NotoSans-SemiBold"/>
          <w:b/>
          <w:color w:val="24305E"/>
          <w:spacing w:val="-4"/>
          <w:sz w:val="16"/>
        </w:rPr>
        <w:t>milk)</w:t>
      </w:r>
    </w:p>
    <w:p w14:paraId="14284189" w14:textId="77777777" w:rsidR="000B4ABD" w:rsidRDefault="000B4ABD">
      <w:pPr>
        <w:pStyle w:val="BodyText"/>
        <w:rPr>
          <w:rFonts w:ascii="NotoSans-SemiBold"/>
          <w:b/>
          <w:sz w:val="22"/>
        </w:rPr>
      </w:pPr>
    </w:p>
    <w:p w14:paraId="6766E73B" w14:textId="77777777" w:rsidR="000B4ABD" w:rsidRDefault="000B4ABD">
      <w:pPr>
        <w:pStyle w:val="BodyText"/>
        <w:rPr>
          <w:rFonts w:ascii="NotoSans-SemiBold"/>
          <w:b/>
          <w:sz w:val="22"/>
        </w:rPr>
      </w:pPr>
    </w:p>
    <w:p w14:paraId="71C1A0B1" w14:textId="77777777" w:rsidR="000B4ABD" w:rsidRDefault="000B4ABD">
      <w:pPr>
        <w:pStyle w:val="BodyText"/>
        <w:rPr>
          <w:rFonts w:ascii="NotoSans-SemiBold"/>
          <w:b/>
          <w:sz w:val="22"/>
        </w:rPr>
      </w:pPr>
    </w:p>
    <w:p w14:paraId="2C3E9379" w14:textId="77777777" w:rsidR="000B4ABD" w:rsidRDefault="000B4ABD">
      <w:pPr>
        <w:pStyle w:val="BodyText"/>
        <w:rPr>
          <w:rFonts w:ascii="NotoSans-SemiBold"/>
          <w:b/>
          <w:sz w:val="22"/>
        </w:rPr>
      </w:pPr>
    </w:p>
    <w:p w14:paraId="77AC5575" w14:textId="77777777" w:rsidR="000B4ABD" w:rsidRDefault="000B4ABD">
      <w:pPr>
        <w:pStyle w:val="BodyText"/>
        <w:spacing w:before="4"/>
        <w:rPr>
          <w:rFonts w:ascii="NotoSans-SemiBold"/>
          <w:b/>
          <w:sz w:val="21"/>
        </w:rPr>
      </w:pPr>
    </w:p>
    <w:p w14:paraId="295754CE" w14:textId="77777777" w:rsidR="000B4ABD" w:rsidRDefault="006E238D">
      <w:pPr>
        <w:spacing w:line="298" w:lineRule="exact"/>
        <w:ind w:left="2096" w:right="34"/>
        <w:jc w:val="center"/>
        <w:rPr>
          <w:rFonts w:ascii="NotoSans-SemiBold"/>
          <w:b/>
          <w:sz w:val="20"/>
        </w:rPr>
      </w:pPr>
      <w:r>
        <w:rPr>
          <w:rFonts w:ascii="NotoSans-SemiBold"/>
          <w:b/>
          <w:color w:val="24305E"/>
        </w:rPr>
        <w:t xml:space="preserve">2.6L </w:t>
      </w:r>
      <w:r>
        <w:rPr>
          <w:rFonts w:ascii="NotoSans-SemiBold"/>
          <w:b/>
          <w:color w:val="24305E"/>
          <w:sz w:val="20"/>
        </w:rPr>
        <w:t>per</w:t>
      </w:r>
      <w:r>
        <w:rPr>
          <w:rFonts w:ascii="NotoSans-SemiBold"/>
          <w:b/>
          <w:color w:val="24305E"/>
          <w:spacing w:val="-1"/>
          <w:sz w:val="20"/>
        </w:rPr>
        <w:t xml:space="preserve"> </w:t>
      </w:r>
      <w:r>
        <w:rPr>
          <w:rFonts w:ascii="NotoSans-SemiBold"/>
          <w:b/>
          <w:color w:val="24305E"/>
          <w:sz w:val="20"/>
        </w:rPr>
        <w:t>day</w:t>
      </w:r>
    </w:p>
    <w:p w14:paraId="165D1A83" w14:textId="77777777" w:rsidR="000B4ABD" w:rsidRDefault="006E238D">
      <w:pPr>
        <w:spacing w:line="216" w:lineRule="exact"/>
        <w:ind w:left="2096" w:right="34"/>
        <w:jc w:val="center"/>
        <w:rPr>
          <w:rFonts w:ascii="NotoSans-SemiBold"/>
          <w:b/>
          <w:sz w:val="16"/>
        </w:rPr>
      </w:pPr>
      <w:r>
        <w:rPr>
          <w:rFonts w:ascii="NotoSans-SemiBold"/>
          <w:b/>
          <w:color w:val="24305E"/>
          <w:sz w:val="16"/>
        </w:rPr>
        <w:t>(10x 250ml cups)</w:t>
      </w:r>
    </w:p>
    <w:p w14:paraId="0CCEC57F" w14:textId="77777777" w:rsidR="000B4ABD" w:rsidRDefault="006E238D">
      <w:pPr>
        <w:spacing w:before="126" w:line="211" w:lineRule="auto"/>
        <w:ind w:left="683" w:hanging="1"/>
        <w:jc w:val="center"/>
        <w:rPr>
          <w:b/>
          <w:sz w:val="20"/>
        </w:rPr>
      </w:pPr>
      <w:r>
        <w:br w:type="column"/>
      </w:r>
      <w:r>
        <w:rPr>
          <w:b/>
          <w:color w:val="24305E"/>
          <w:sz w:val="20"/>
        </w:rPr>
        <w:t>Women (19–70+</w:t>
      </w:r>
      <w:r>
        <w:rPr>
          <w:b/>
          <w:color w:val="24305E"/>
          <w:spacing w:val="4"/>
          <w:sz w:val="20"/>
        </w:rPr>
        <w:t xml:space="preserve"> </w:t>
      </w:r>
      <w:r>
        <w:rPr>
          <w:b/>
          <w:color w:val="24305E"/>
          <w:spacing w:val="-4"/>
          <w:sz w:val="20"/>
        </w:rPr>
        <w:t>years)</w:t>
      </w:r>
    </w:p>
    <w:p w14:paraId="737B4B90" w14:textId="77777777" w:rsidR="000B4ABD" w:rsidRDefault="00E902B2">
      <w:pPr>
        <w:spacing w:before="207" w:line="211" w:lineRule="auto"/>
        <w:ind w:left="748" w:right="63" w:hanging="1"/>
        <w:jc w:val="center"/>
        <w:rPr>
          <w:rFonts w:ascii="NotoSans-SemiBold"/>
          <w:b/>
          <w:sz w:val="16"/>
        </w:rPr>
      </w:pPr>
      <w:r>
        <w:pict w14:anchorId="5C0EB684">
          <v:line id="_x0000_s3261" alt="" style="position:absolute;left:0;text-align:left;z-index:251573248;mso-wrap-edited:f;mso-width-percent:0;mso-height-percent:0;mso-position-horizontal-relative:page;mso-width-percent:0;mso-height-percent:0" from="191.35pt,-24.15pt" to="191.35pt,247.95pt" strokecolor="#24305e" strokeweight=".25pt">
            <w10:wrap anchorx="page"/>
          </v:line>
        </w:pict>
      </w:r>
      <w:r w:rsidR="00D56FD6">
        <w:rPr>
          <w:rFonts w:ascii="NotoSans-SemiBold"/>
          <w:b/>
          <w:color w:val="24305E"/>
          <w:spacing w:val="-3"/>
          <w:sz w:val="16"/>
        </w:rPr>
        <w:t xml:space="preserve">Total </w:t>
      </w:r>
      <w:r w:rsidR="00D56FD6">
        <w:rPr>
          <w:rFonts w:ascii="NotoSans-SemiBold"/>
          <w:b/>
          <w:color w:val="24305E"/>
          <w:sz w:val="16"/>
        </w:rPr>
        <w:t>water (food and</w:t>
      </w:r>
      <w:r w:rsidR="00D56FD6">
        <w:rPr>
          <w:rFonts w:ascii="NotoSans-SemiBold"/>
          <w:b/>
          <w:color w:val="24305E"/>
          <w:spacing w:val="3"/>
          <w:sz w:val="16"/>
        </w:rPr>
        <w:t xml:space="preserve"> </w:t>
      </w:r>
      <w:r w:rsidR="00D56FD6">
        <w:rPr>
          <w:rFonts w:ascii="NotoSans-SemiBold"/>
          <w:b/>
          <w:color w:val="24305E"/>
          <w:spacing w:val="-3"/>
          <w:sz w:val="16"/>
        </w:rPr>
        <w:t>fluids)</w:t>
      </w:r>
    </w:p>
    <w:p w14:paraId="3EAAFFD4" w14:textId="77777777" w:rsidR="000B4ABD" w:rsidRDefault="000B4ABD">
      <w:pPr>
        <w:pStyle w:val="BodyText"/>
        <w:spacing w:before="5"/>
        <w:rPr>
          <w:rFonts w:ascii="NotoSans-SemiBold"/>
          <w:b/>
          <w:sz w:val="14"/>
        </w:rPr>
      </w:pPr>
    </w:p>
    <w:p w14:paraId="41253EB5" w14:textId="77777777" w:rsidR="000B4ABD" w:rsidRDefault="00E902B2">
      <w:pPr>
        <w:pStyle w:val="BodyText"/>
        <w:ind w:left="890" w:right="-87"/>
        <w:rPr>
          <w:rFonts w:ascii="NotoSans-SemiBold"/>
        </w:rPr>
      </w:pPr>
      <w:r>
        <w:rPr>
          <w:rFonts w:ascii="NotoSans-SemiBold"/>
        </w:rPr>
      </w:r>
      <w:r>
        <w:rPr>
          <w:rFonts w:ascii="NotoSans-SemiBold"/>
        </w:rPr>
        <w:pict w14:anchorId="2B099468">
          <v:group id="_x0000_s3256" alt="" style="width:60.8pt;height:67.05pt;mso-position-horizontal-relative:char;mso-position-vertical-relative:line" coordsize="1216,1341">
            <v:shape id="_x0000_s3257" alt="" style="position:absolute;left:9;top:98;width:1161;height:1233" coordorigin="10,98" coordsize="1161,1233" o:spt="100" adj="0,,0" path="m776,968r-7,-74l752,813,725,730,690,644,650,558,607,475,562,395,518,321,476,254,438,196,406,150,369,98r-35,52l295,211r-42,69l210,354r-43,79l126,515,88,598,57,680,32,761,16,838r-6,71l17,985r19,71l67,1122r42,59l160,1231r59,42l284,1304r71,20l431,1330r53,-3l536,1317r49,-15l631,1280r49,-49l720,1174r30,-64l769,1041r7,-73xm1171,544r-19,11l1101,570r-71,-6l949,512,885,443,861,382r13,-88l919,144r-30,48l835,309,815,454r69,132l971,654r58,18l1087,637r84,-93xe" fillcolor="#fbba00" stroked="f">
              <v:stroke joinstyle="round"/>
              <v:formulas/>
              <v:path arrowok="t" o:connecttype="segments"/>
            </v:shape>
            <v:shape id="_x0000_s3258" alt="" style="position:absolute;left:10;top:10;width:843;height:1321" coordorigin="10,10" coordsize="843,1321" path="m852,909r-7,76l826,1056r-31,66l753,1181r-51,50l644,1273r-66,31l507,1324r-76,6l355,1324r-71,-20l219,1273r-59,-42l109,1181,67,1122,36,1056,17,985,10,909,76,629,221,335,365,104,431,10,674,343,799,547r47,161l852,909xe" filled="f" strokecolor="#24305e" strokeweight="1pt">
              <v:path arrowok="t"/>
            </v:shape>
            <v:shape id="_x0000_s3259" alt="" style="position:absolute;left:809;top:10;width:396;height:621" coordorigin="809,10" coordsize="396,621" path="m1205,433r-15,77l1147,573r-63,42l1007,631,930,615,867,573,825,510,809,433,840,301,908,163,976,54r31,-44l1122,166r58,97l1202,338r3,95xe" filled="f" strokecolor="#24305e" strokeweight="1pt">
              <v:path arrowok="t"/>
            </v:shape>
            <v:shape id="_x0000_s3260" type="#_x0000_t202" alt="" style="position:absolute;width:1216;height:1341;mso-wrap-style:square;v-text-anchor:top" filled="f" stroked="f">
              <v:textbox inset="0,0,0,0">
                <w:txbxContent>
                  <w:p w14:paraId="5757E025" w14:textId="77777777" w:rsidR="000B4ABD" w:rsidRDefault="000B4ABD">
                    <w:pPr>
                      <w:spacing w:before="8"/>
                      <w:rPr>
                        <w:rFonts w:ascii="NotoSans-SemiBold"/>
                        <w:b/>
                        <w:sz w:val="42"/>
                      </w:rPr>
                    </w:pPr>
                  </w:p>
                  <w:p w14:paraId="613ECA99" w14:textId="77777777" w:rsidR="000B4ABD" w:rsidRDefault="006E238D">
                    <w:pPr>
                      <w:spacing w:line="278" w:lineRule="exact"/>
                      <w:ind w:left="206"/>
                      <w:rPr>
                        <w:rFonts w:ascii="NotoSans-SemiBold"/>
                        <w:b/>
                      </w:rPr>
                    </w:pPr>
                    <w:r>
                      <w:rPr>
                        <w:rFonts w:ascii="NotoSans-SemiBold"/>
                        <w:b/>
                        <w:color w:val="24305E"/>
                      </w:rPr>
                      <w:t>2.8L</w:t>
                    </w:r>
                  </w:p>
                  <w:p w14:paraId="40EF43A5" w14:textId="77777777" w:rsidR="000B4ABD" w:rsidRDefault="006E238D">
                    <w:pPr>
                      <w:spacing w:line="196" w:lineRule="exact"/>
                      <w:ind w:left="130"/>
                      <w:rPr>
                        <w:rFonts w:ascii="NotoSans-SemiBold"/>
                        <w:b/>
                        <w:sz w:val="16"/>
                      </w:rPr>
                    </w:pPr>
                    <w:r>
                      <w:rPr>
                        <w:rFonts w:ascii="NotoSans-SemiBold"/>
                        <w:b/>
                        <w:color w:val="24305E"/>
                        <w:sz w:val="16"/>
                      </w:rPr>
                      <w:t>per day</w:t>
                    </w:r>
                  </w:p>
                </w:txbxContent>
              </v:textbox>
            </v:shape>
            <w10:anchorlock/>
          </v:group>
        </w:pict>
      </w:r>
    </w:p>
    <w:p w14:paraId="305089DB" w14:textId="77777777" w:rsidR="000B4ABD" w:rsidRDefault="000B4ABD">
      <w:pPr>
        <w:pStyle w:val="BodyText"/>
        <w:spacing w:before="4"/>
        <w:rPr>
          <w:rFonts w:ascii="NotoSans-SemiBold"/>
          <w:b/>
          <w:sz w:val="25"/>
        </w:rPr>
      </w:pPr>
    </w:p>
    <w:p w14:paraId="1CC5525B" w14:textId="77777777" w:rsidR="000B4ABD" w:rsidRDefault="00E902B2">
      <w:pPr>
        <w:spacing w:before="1" w:line="211" w:lineRule="auto"/>
        <w:ind w:left="707" w:right="22" w:hanging="1"/>
        <w:jc w:val="center"/>
        <w:rPr>
          <w:rFonts w:ascii="NotoSans-SemiBold"/>
          <w:b/>
          <w:sz w:val="16"/>
        </w:rPr>
      </w:pPr>
      <w:r>
        <w:pict w14:anchorId="20DAD57D">
          <v:group id="_x0000_s3239" alt="" style="position:absolute;left:0;text-align:left;margin-left:199.9pt;margin-top:29.95pt;width:89.2pt;height:56.35pt;z-index:251571200;mso-position-horizontal-relative:page" coordorigin="3998,599" coordsize="1784,1127">
            <v:shape id="_x0000_s3240" alt="" style="position:absolute;left:4007;top:1196;width:286;height:520" coordorigin="4008,1196" coordsize="286,520" path="m4230,1716r-159,l4046,1711r-20,-14l4013,1677r-5,-24l4008,1196r285,l4293,1653r-5,24l4275,1697r-20,14l4230,1716xe" filled="f" strokecolor="#24305e" strokeweight="1pt">
              <v:path arrowok="t"/>
            </v:shape>
            <v:shape id="_x0000_s3241" type="#_x0000_t75" alt="" style="position:absolute;left:4049;top:1282;width:202;height:390">
              <v:imagedata r:id="rId246" o:title=""/>
            </v:shape>
            <v:shape id="_x0000_s3242" alt="" style="position:absolute;left:4377;top:1196;width:286;height:520" coordorigin="4377,1196" coordsize="286,520" path="m4600,1716r-160,l4416,1711r-20,-14l4382,1677r-5,-24l4377,1196r286,l4663,1653r-5,24l4644,1697r-20,14l4600,1716xe" filled="f" strokecolor="#24305e" strokeweight="1pt">
              <v:path arrowok="t"/>
            </v:shape>
            <v:shape id="_x0000_s3243" type="#_x0000_t75" alt="" style="position:absolute;left:4419;top:1282;width:202;height:390">
              <v:imagedata r:id="rId246" o:title=""/>
            </v:shape>
            <v:shape id="_x0000_s3244" alt="" style="position:absolute;left:4746;top:1196;width:286;height:520" coordorigin="4747,1196" coordsize="286,520" path="m4969,1716r-159,l4785,1711r-20,-14l4752,1677r-5,-24l4747,1196r285,l5032,1653r-5,24l5014,1697r-20,14l4969,1716xe" filled="f" strokecolor="#24305e" strokeweight="1pt">
              <v:path arrowok="t"/>
            </v:shape>
            <v:shape id="_x0000_s3245" type="#_x0000_t75" alt="" style="position:absolute;left:4788;top:1282;width:202;height:390">
              <v:imagedata r:id="rId246" o:title=""/>
            </v:shape>
            <v:shape id="_x0000_s3246" alt="" style="position:absolute;left:4007;top:608;width:286;height:520" coordorigin="4008,609" coordsize="286,520" path="m4230,1129r-159,l4046,1124r-20,-14l4013,1090r-5,-25l4008,609r285,l4293,1065r-5,25l4275,1110r-20,14l4230,1129xe" filled="f" strokecolor="#24305e" strokeweight="1pt">
              <v:path arrowok="t"/>
            </v:shape>
            <v:shape id="_x0000_s3247" type="#_x0000_t75" alt="" style="position:absolute;left:4049;top:695;width:202;height:390">
              <v:imagedata r:id="rId246" o:title=""/>
            </v:shape>
            <v:shape id="_x0000_s3248" alt="" style="position:absolute;left:4377;top:608;width:286;height:520" coordorigin="4377,609" coordsize="286,520" path="m4600,1129r-160,l4416,1124r-20,-14l4382,1090r-5,-25l4377,609r286,l4663,1065r-5,25l4644,1110r-20,14l4600,1129xe" filled="f" strokecolor="#24305e" strokeweight="1pt">
              <v:path arrowok="t"/>
            </v:shape>
            <v:shape id="_x0000_s3249" type="#_x0000_t75" alt="" style="position:absolute;left:4419;top:695;width:202;height:390">
              <v:imagedata r:id="rId246" o:title=""/>
            </v:shape>
            <v:shape id="_x0000_s3250" alt="" style="position:absolute;left:4746;top:608;width:286;height:520" coordorigin="4747,609" coordsize="286,520" path="m4969,1129r-159,l4785,1124r-20,-14l4752,1090r-5,-25l4747,609r285,l5032,1065r-5,25l5014,1110r-20,14l4969,1129xe" filled="f" strokecolor="#24305e" strokeweight="1pt">
              <v:path arrowok="t"/>
            </v:shape>
            <v:shape id="_x0000_s3251" type="#_x0000_t75" alt="" style="position:absolute;left:4788;top:695;width:202;height:390">
              <v:imagedata r:id="rId246" o:title=""/>
            </v:shape>
            <v:shape id="_x0000_s3252" alt="" style="position:absolute;left:5116;top:608;width:286;height:520" coordorigin="5116,609" coordsize="286,520" path="m5339,1129r-160,l5155,1124r-20,-14l5121,1090r-5,-25l5116,609r286,l5402,1065r-5,25l5383,1110r-20,14l5339,1129xe" filled="f" strokecolor="#24305e" strokeweight="1pt">
              <v:path arrowok="t"/>
            </v:shape>
            <v:shape id="_x0000_s3253" type="#_x0000_t75" alt="" style="position:absolute;left:5158;top:695;width:202;height:390">
              <v:imagedata r:id="rId246" o:title=""/>
            </v:shape>
            <v:shape id="_x0000_s3254" alt="" style="position:absolute;left:5485;top:608;width:286;height:520" coordorigin="5486,609" coordsize="286,520" path="m5708,1129r-159,l5524,1124r-20,-14l5491,1090r-5,-25l5486,609r285,l5771,1065r-4,25l5753,1110r-20,14l5708,1129xe" filled="f" strokecolor="#24305e" strokeweight="1pt">
              <v:path arrowok="t"/>
            </v:shape>
            <v:shape id="_x0000_s3255" type="#_x0000_t75" alt="" style="position:absolute;left:5527;top:695;width:202;height:390">
              <v:imagedata r:id="rId246" o:title=""/>
            </v:shape>
            <w10:wrap anchorx="page"/>
          </v:group>
        </w:pict>
      </w:r>
      <w:r w:rsidR="00D56FD6">
        <w:rPr>
          <w:rFonts w:ascii="NotoSans-SemiBold"/>
          <w:b/>
          <w:color w:val="24305E"/>
          <w:sz w:val="16"/>
        </w:rPr>
        <w:t>Fluids (including plain water,</w:t>
      </w:r>
      <w:r w:rsidR="00D56FD6">
        <w:rPr>
          <w:rFonts w:ascii="NotoSans-SemiBold"/>
          <w:b/>
          <w:color w:val="24305E"/>
          <w:spacing w:val="-7"/>
          <w:sz w:val="16"/>
        </w:rPr>
        <w:t xml:space="preserve"> </w:t>
      </w:r>
      <w:r w:rsidR="00D56FD6">
        <w:rPr>
          <w:rFonts w:ascii="NotoSans-SemiBold"/>
          <w:b/>
          <w:color w:val="24305E"/>
          <w:spacing w:val="-4"/>
          <w:sz w:val="16"/>
        </w:rPr>
        <w:t>milk)</w:t>
      </w:r>
    </w:p>
    <w:p w14:paraId="68308FEA" w14:textId="77777777" w:rsidR="000B4ABD" w:rsidRDefault="000B4ABD">
      <w:pPr>
        <w:pStyle w:val="BodyText"/>
        <w:rPr>
          <w:rFonts w:ascii="NotoSans-SemiBold"/>
          <w:b/>
          <w:sz w:val="22"/>
        </w:rPr>
      </w:pPr>
    </w:p>
    <w:p w14:paraId="2A0E05C9" w14:textId="77777777" w:rsidR="000B4ABD" w:rsidRDefault="000B4ABD">
      <w:pPr>
        <w:pStyle w:val="BodyText"/>
        <w:rPr>
          <w:rFonts w:ascii="NotoSans-SemiBold"/>
          <w:b/>
          <w:sz w:val="22"/>
        </w:rPr>
      </w:pPr>
    </w:p>
    <w:p w14:paraId="7700BA92" w14:textId="77777777" w:rsidR="000B4ABD" w:rsidRDefault="000B4ABD">
      <w:pPr>
        <w:pStyle w:val="BodyText"/>
        <w:rPr>
          <w:rFonts w:ascii="NotoSans-SemiBold"/>
          <w:b/>
          <w:sz w:val="22"/>
        </w:rPr>
      </w:pPr>
    </w:p>
    <w:p w14:paraId="720268F9" w14:textId="77777777" w:rsidR="000B4ABD" w:rsidRDefault="000B4ABD">
      <w:pPr>
        <w:pStyle w:val="BodyText"/>
        <w:rPr>
          <w:rFonts w:ascii="NotoSans-SemiBold"/>
          <w:b/>
          <w:sz w:val="22"/>
        </w:rPr>
      </w:pPr>
    </w:p>
    <w:p w14:paraId="61821510" w14:textId="77777777" w:rsidR="000B4ABD" w:rsidRDefault="000B4ABD">
      <w:pPr>
        <w:pStyle w:val="BodyText"/>
        <w:spacing w:before="3"/>
        <w:rPr>
          <w:rFonts w:ascii="NotoSans-SemiBold"/>
          <w:b/>
          <w:sz w:val="21"/>
        </w:rPr>
      </w:pPr>
    </w:p>
    <w:p w14:paraId="566EE359" w14:textId="77777777" w:rsidR="000B4ABD" w:rsidRDefault="006E238D">
      <w:pPr>
        <w:spacing w:line="298" w:lineRule="exact"/>
        <w:ind w:left="752" w:right="69"/>
        <w:jc w:val="center"/>
        <w:rPr>
          <w:rFonts w:ascii="NotoSans-SemiBold"/>
          <w:b/>
          <w:sz w:val="20"/>
        </w:rPr>
      </w:pPr>
      <w:r>
        <w:rPr>
          <w:rFonts w:ascii="NotoSans-SemiBold"/>
          <w:b/>
          <w:color w:val="24305E"/>
        </w:rPr>
        <w:t xml:space="preserve">2.1L </w:t>
      </w:r>
      <w:r>
        <w:rPr>
          <w:rFonts w:ascii="NotoSans-SemiBold"/>
          <w:b/>
          <w:color w:val="24305E"/>
          <w:sz w:val="20"/>
        </w:rPr>
        <w:t>per</w:t>
      </w:r>
      <w:r>
        <w:rPr>
          <w:rFonts w:ascii="NotoSans-SemiBold"/>
          <w:b/>
          <w:color w:val="24305E"/>
          <w:spacing w:val="-1"/>
          <w:sz w:val="20"/>
        </w:rPr>
        <w:t xml:space="preserve"> </w:t>
      </w:r>
      <w:r>
        <w:rPr>
          <w:rFonts w:ascii="NotoSans-SemiBold"/>
          <w:b/>
          <w:color w:val="24305E"/>
          <w:sz w:val="20"/>
        </w:rPr>
        <w:t>day</w:t>
      </w:r>
    </w:p>
    <w:p w14:paraId="7714B3AE" w14:textId="77777777" w:rsidR="000B4ABD" w:rsidRDefault="006E238D">
      <w:pPr>
        <w:spacing w:line="216" w:lineRule="exact"/>
        <w:ind w:left="752" w:right="69"/>
        <w:jc w:val="center"/>
        <w:rPr>
          <w:rFonts w:ascii="NotoSans-SemiBold"/>
          <w:b/>
          <w:sz w:val="16"/>
        </w:rPr>
      </w:pPr>
      <w:r>
        <w:rPr>
          <w:rFonts w:ascii="NotoSans-SemiBold"/>
          <w:b/>
          <w:color w:val="24305E"/>
          <w:sz w:val="16"/>
        </w:rPr>
        <w:t>(8x 250ml cups)</w:t>
      </w:r>
    </w:p>
    <w:p w14:paraId="703E1F0E" w14:textId="77777777" w:rsidR="000B4ABD" w:rsidRDefault="006E238D">
      <w:pPr>
        <w:spacing w:before="126" w:line="211" w:lineRule="auto"/>
        <w:ind w:left="752" w:right="43"/>
        <w:jc w:val="center"/>
        <w:rPr>
          <w:b/>
          <w:sz w:val="20"/>
        </w:rPr>
      </w:pPr>
      <w:r>
        <w:br w:type="column"/>
      </w:r>
      <w:r>
        <w:rPr>
          <w:b/>
          <w:color w:val="24305E"/>
          <w:sz w:val="20"/>
        </w:rPr>
        <w:t>Pregnant women</w:t>
      </w:r>
    </w:p>
    <w:p w14:paraId="1A3A5E3D" w14:textId="77777777" w:rsidR="000B4ABD" w:rsidRDefault="00E902B2">
      <w:pPr>
        <w:spacing w:before="207" w:line="211" w:lineRule="auto"/>
        <w:ind w:left="748" w:right="38" w:hanging="1"/>
        <w:jc w:val="center"/>
        <w:rPr>
          <w:rFonts w:ascii="NotoSans-SemiBold"/>
          <w:b/>
          <w:sz w:val="16"/>
        </w:rPr>
      </w:pPr>
      <w:r>
        <w:pict w14:anchorId="4C3E1144">
          <v:line id="_x0000_s3238" alt="" style="position:absolute;left:0;text-align:left;z-index:251574272;mso-wrap-edited:f;mso-width-percent:0;mso-height-percent:0;mso-position-horizontal-relative:page;mso-width-percent:0;mso-height-percent:0" from="297.6pt,-24.15pt" to="297.6pt,247.95pt" strokecolor="#24305e" strokeweight=".25pt">
            <w10:wrap anchorx="page"/>
          </v:line>
        </w:pict>
      </w:r>
      <w:r>
        <w:pict w14:anchorId="04C887EE">
          <v:group id="_x0000_s3233" alt="" style="position:absolute;left:0;text-align:left;margin-left:326.05pt;margin-top:39.3pt;width:60.8pt;height:67.05pt;z-index:251576320;mso-position-horizontal-relative:page" coordorigin="6521,786" coordsize="1216,1341">
            <v:shape id="_x0000_s3234" alt="" style="position:absolute;left:6531;top:884;width:1161;height:1233" coordorigin="6531,884" coordsize="1161,1233" o:spt="100" adj="0,,0" path="m7297,1754r-7,-74l7273,1600r-27,-84l7211,1430r-39,-85l7128,1261r-45,-80l7039,1107r-42,-67l6959,983r-32,-47l6890,884r-34,52l6816,997r-42,69l6731,1141r-43,78l6647,1301r-37,83l6578,1466r-25,81l6537,1624r-6,72l6538,1771r19,72l6589,1908r41,59l6681,2018r59,41l6805,2090r71,20l6952,2117r53,-4l7057,2104r49,-16l7152,2066r49,-49l7241,1960r30,-63l7290,1828r7,-74xm7692,1330r-19,11l7623,1356r-71,-6l7470,1298r-63,-69l7382,1168r13,-88l7440,930r-30,48l7356,1095r-20,145l7406,1372r86,68l7550,1458r58,-35l7692,1330xe" fillcolor="#fbba00" stroked="f">
              <v:stroke joinstyle="round"/>
              <v:formulas/>
              <v:path arrowok="t" o:connecttype="segments"/>
            </v:shape>
            <v:shape id="_x0000_s3235" alt="" style="position:absolute;left:6531;top:796;width:843;height:1321" coordorigin="6531,796" coordsize="843,1321" path="m7373,1696r-7,75l7347,1843r-31,65l7274,1967r-51,51l7165,2059r-66,31l7028,2110r-76,7l6876,2110r-71,-20l6740,2059r-59,-41l6630,1967r-41,-59l6557,1843r-19,-72l6531,1696r66,-281l6742,1121,6886,890r66,-94l7196,1129r125,205l7367,1495r6,201xe" filled="f" strokecolor="#24305e" strokeweight="1pt">
              <v:path arrowok="t"/>
            </v:shape>
            <v:shape id="_x0000_s3236" alt="" style="position:absolute;left:7330;top:796;width:396;height:621" coordorigin="7330,796" coordsize="396,621" path="m7726,1219r-15,77l7668,1359r-63,42l7528,1417r-77,-16l7388,1359r-42,-63l7330,1219r31,-132l7429,949r68,-109l7528,796r115,157l7702,1049r21,76l7726,1219xe" filled="f" strokecolor="#24305e" strokeweight="1pt">
              <v:path arrowok="t"/>
            </v:shape>
            <v:shape id="_x0000_s3237" type="#_x0000_t202" alt="" style="position:absolute;left:6521;top:786;width:1216;height:1341;mso-wrap-style:square;v-text-anchor:top" filled="f" stroked="f">
              <v:textbox inset="0,0,0,0">
                <w:txbxContent>
                  <w:p w14:paraId="7AD642A0" w14:textId="77777777" w:rsidR="000B4ABD" w:rsidRDefault="000B4ABD">
                    <w:pPr>
                      <w:spacing w:before="8"/>
                      <w:rPr>
                        <w:sz w:val="42"/>
                      </w:rPr>
                    </w:pPr>
                  </w:p>
                  <w:p w14:paraId="08C6FEF9" w14:textId="77777777" w:rsidR="000B4ABD" w:rsidRDefault="006E238D">
                    <w:pPr>
                      <w:spacing w:line="278" w:lineRule="exact"/>
                      <w:ind w:left="206"/>
                      <w:rPr>
                        <w:rFonts w:ascii="NotoSans-SemiBold"/>
                        <w:b/>
                      </w:rPr>
                    </w:pPr>
                    <w:r>
                      <w:rPr>
                        <w:rFonts w:ascii="NotoSans-SemiBold"/>
                        <w:b/>
                        <w:color w:val="24305E"/>
                      </w:rPr>
                      <w:t>3.1L</w:t>
                    </w:r>
                  </w:p>
                  <w:p w14:paraId="553039E6" w14:textId="77777777" w:rsidR="000B4ABD" w:rsidRDefault="006E238D">
                    <w:pPr>
                      <w:spacing w:line="196" w:lineRule="exact"/>
                      <w:ind w:left="130"/>
                      <w:rPr>
                        <w:rFonts w:ascii="NotoSans-SemiBold"/>
                        <w:b/>
                        <w:sz w:val="16"/>
                      </w:rPr>
                    </w:pPr>
                    <w:r>
                      <w:rPr>
                        <w:rFonts w:ascii="NotoSans-SemiBold"/>
                        <w:b/>
                        <w:color w:val="24305E"/>
                        <w:sz w:val="16"/>
                      </w:rPr>
                      <w:t>per day</w:t>
                    </w:r>
                  </w:p>
                </w:txbxContent>
              </v:textbox>
            </v:shape>
            <w10:wrap anchorx="page"/>
          </v:group>
        </w:pict>
      </w:r>
      <w:r w:rsidR="00D56FD6">
        <w:rPr>
          <w:rFonts w:ascii="NotoSans-SemiBold"/>
          <w:b/>
          <w:color w:val="24305E"/>
          <w:spacing w:val="-3"/>
          <w:sz w:val="16"/>
        </w:rPr>
        <w:t xml:space="preserve">Total </w:t>
      </w:r>
      <w:r w:rsidR="00D56FD6">
        <w:rPr>
          <w:rFonts w:ascii="NotoSans-SemiBold"/>
          <w:b/>
          <w:color w:val="24305E"/>
          <w:sz w:val="16"/>
        </w:rPr>
        <w:t>water (food and</w:t>
      </w:r>
      <w:r w:rsidR="00D56FD6">
        <w:rPr>
          <w:rFonts w:ascii="NotoSans-SemiBold"/>
          <w:b/>
          <w:color w:val="24305E"/>
          <w:spacing w:val="4"/>
          <w:sz w:val="16"/>
        </w:rPr>
        <w:t xml:space="preserve"> </w:t>
      </w:r>
      <w:r w:rsidR="00D56FD6">
        <w:rPr>
          <w:rFonts w:ascii="NotoSans-SemiBold"/>
          <w:b/>
          <w:color w:val="24305E"/>
          <w:spacing w:val="-3"/>
          <w:sz w:val="16"/>
        </w:rPr>
        <w:t>fluids)</w:t>
      </w:r>
    </w:p>
    <w:p w14:paraId="2D6BCADB" w14:textId="77777777" w:rsidR="000B4ABD" w:rsidRDefault="000B4ABD">
      <w:pPr>
        <w:pStyle w:val="BodyText"/>
        <w:rPr>
          <w:rFonts w:ascii="NotoSans-SemiBold"/>
          <w:b/>
          <w:sz w:val="22"/>
        </w:rPr>
      </w:pPr>
    </w:p>
    <w:p w14:paraId="1B51FD4A" w14:textId="77777777" w:rsidR="000B4ABD" w:rsidRDefault="000B4ABD">
      <w:pPr>
        <w:pStyle w:val="BodyText"/>
        <w:rPr>
          <w:rFonts w:ascii="NotoSans-SemiBold"/>
          <w:b/>
          <w:sz w:val="22"/>
        </w:rPr>
      </w:pPr>
    </w:p>
    <w:p w14:paraId="336ECF88" w14:textId="77777777" w:rsidR="000B4ABD" w:rsidRDefault="000B4ABD">
      <w:pPr>
        <w:pStyle w:val="BodyText"/>
        <w:rPr>
          <w:rFonts w:ascii="NotoSans-SemiBold"/>
          <w:b/>
          <w:sz w:val="22"/>
        </w:rPr>
      </w:pPr>
    </w:p>
    <w:p w14:paraId="3D1C7178" w14:textId="77777777" w:rsidR="000B4ABD" w:rsidRDefault="000B4ABD">
      <w:pPr>
        <w:pStyle w:val="BodyText"/>
        <w:rPr>
          <w:rFonts w:ascii="NotoSans-SemiBold"/>
          <w:b/>
          <w:sz w:val="22"/>
        </w:rPr>
      </w:pPr>
    </w:p>
    <w:p w14:paraId="0739D300" w14:textId="77777777" w:rsidR="000B4ABD" w:rsidRDefault="000B4ABD">
      <w:pPr>
        <w:pStyle w:val="BodyText"/>
        <w:rPr>
          <w:rFonts w:ascii="NotoSans-SemiBold"/>
          <w:b/>
          <w:sz w:val="22"/>
        </w:rPr>
      </w:pPr>
    </w:p>
    <w:p w14:paraId="506068A3" w14:textId="77777777" w:rsidR="000B4ABD" w:rsidRDefault="000B4ABD">
      <w:pPr>
        <w:pStyle w:val="BodyText"/>
        <w:spacing w:before="13"/>
        <w:rPr>
          <w:rFonts w:ascii="NotoSans-SemiBold"/>
          <w:b/>
          <w:sz w:val="29"/>
        </w:rPr>
      </w:pPr>
    </w:p>
    <w:p w14:paraId="1D9B138D" w14:textId="77777777" w:rsidR="000B4ABD" w:rsidRDefault="00E902B2">
      <w:pPr>
        <w:spacing w:line="211" w:lineRule="auto"/>
        <w:ind w:left="707" w:hanging="1"/>
        <w:jc w:val="center"/>
        <w:rPr>
          <w:rFonts w:ascii="NotoSans-SemiBold"/>
          <w:b/>
          <w:sz w:val="16"/>
        </w:rPr>
      </w:pPr>
      <w:r>
        <w:pict w14:anchorId="3D9C3576">
          <v:group id="_x0000_s3214" alt="" style="position:absolute;left:0;text-align:left;margin-left:306.15pt;margin-top:29.9pt;width:89.2pt;height:56.35pt;z-index:251572224;mso-position-horizontal-relative:page" coordorigin="6123,598" coordsize="1784,1127">
            <v:shape id="_x0000_s3215" alt="" style="position:absolute;left:6133;top:1195;width:286;height:520" coordorigin="6133,1195" coordsize="286,520" path="m6356,1715r-159,l6172,1710r-20,-14l6138,1676r-5,-24l6133,1195r286,l6419,1652r-5,24l6401,1696r-20,14l6356,1715xe" filled="f" strokecolor="#24305e" strokeweight="1pt">
              <v:path arrowok="t"/>
            </v:shape>
            <v:shape id="_x0000_s3216" type="#_x0000_t75" alt="" style="position:absolute;left:6175;top:1281;width:202;height:390">
              <v:imagedata r:id="rId246" o:title=""/>
            </v:shape>
            <v:shape id="_x0000_s3217" alt="" style="position:absolute;left:6503;top:1195;width:286;height:520" coordorigin="6503,1195" coordsize="286,520" path="m6726,1715r-160,l6542,1710r-20,-14l6508,1676r-5,-24l6503,1195r286,l6789,1652r-5,24l6770,1696r-20,14l6726,1715xe" filled="f" strokecolor="#24305e" strokeweight="1pt">
              <v:path arrowok="t"/>
            </v:shape>
            <v:shape id="_x0000_s3218" type="#_x0000_t75" alt="" style="position:absolute;left:6544;top:1281;width:202;height:390">
              <v:imagedata r:id="rId246" o:title=""/>
            </v:shape>
            <v:shape id="_x0000_s3219" alt="" style="position:absolute;left:6872;top:1195;width:286;height:520" coordorigin="6873,1195" coordsize="286,520" path="m7095,1715r-159,l6911,1710r-20,-14l6878,1676r-5,-24l6873,1195r285,l7158,1652r-5,24l7140,1696r-20,14l7095,1715xe" filled="f" strokecolor="#24305e" strokeweight="1pt">
              <v:path arrowok="t"/>
            </v:shape>
            <v:shape id="_x0000_s3220" type="#_x0000_t75" alt="" style="position:absolute;left:6914;top:1281;width:202;height:390">
              <v:imagedata r:id="rId246" o:title=""/>
            </v:shape>
            <v:shape id="_x0000_s3221" alt="" style="position:absolute;left:7242;top:1195;width:286;height:520" coordorigin="7242,1195" coordsize="286,520" path="m7465,1715r-160,l7281,1710r-20,-14l7247,1676r-5,-24l7242,1195r286,l7528,1652r-5,24l7509,1696r-20,14l7465,1715xe" filled="f" strokecolor="#24305e" strokeweight="1pt">
              <v:path arrowok="t"/>
            </v:shape>
            <v:shape id="_x0000_s3222" type="#_x0000_t75" alt="" style="position:absolute;left:7284;top:1281;width:202;height:390">
              <v:imagedata r:id="rId246" o:title=""/>
            </v:shape>
            <v:shape id="_x0000_s3223" alt="" style="position:absolute;left:6133;top:607;width:286;height:520" coordorigin="6133,608" coordsize="286,520" path="m6356,1128r-159,l6172,1123r-20,-14l6138,1089r-5,-25l6133,608r286,l6419,1064r-5,25l6401,1109r-20,14l6356,1128xe" filled="f" strokecolor="#24305e" strokeweight="1pt">
              <v:path arrowok="t"/>
            </v:shape>
            <v:shape id="_x0000_s3224" type="#_x0000_t75" alt="" style="position:absolute;left:6175;top:694;width:202;height:390">
              <v:imagedata r:id="rId246" o:title=""/>
            </v:shape>
            <v:shape id="_x0000_s3225" alt="" style="position:absolute;left:6503;top:607;width:286;height:520" coordorigin="6503,608" coordsize="286,520" path="m6726,1128r-160,l6542,1123r-20,-14l6508,1089r-5,-25l6503,608r286,l6789,1064r-5,25l6770,1109r-20,14l6726,1128xe" filled="f" strokecolor="#24305e" strokeweight="1pt">
              <v:path arrowok="t"/>
            </v:shape>
            <v:shape id="_x0000_s3226" type="#_x0000_t75" alt="" style="position:absolute;left:6544;top:694;width:202;height:390">
              <v:imagedata r:id="rId246" o:title=""/>
            </v:shape>
            <v:shape id="_x0000_s3227" alt="" style="position:absolute;left:6872;top:607;width:286;height:520" coordorigin="6873,608" coordsize="286,520" path="m7095,1128r-159,l6911,1123r-20,-14l6878,1089r-5,-25l6873,608r285,l7158,1064r-5,25l7140,1109r-20,14l7095,1128xe" filled="f" strokecolor="#24305e" strokeweight="1pt">
              <v:path arrowok="t"/>
            </v:shape>
            <v:shape id="_x0000_s3228" type="#_x0000_t75" alt="" style="position:absolute;left:6914;top:694;width:202;height:390">
              <v:imagedata r:id="rId246" o:title=""/>
            </v:shape>
            <v:shape id="_x0000_s3229" alt="" style="position:absolute;left:7242;top:607;width:286;height:520" coordorigin="7242,608" coordsize="286,520" path="m7465,1128r-160,l7281,1123r-20,-14l7247,1089r-5,-25l7242,608r286,l7528,1064r-5,25l7509,1109r-20,14l7465,1128xe" filled="f" strokecolor="#24305e" strokeweight="1pt">
              <v:path arrowok="t"/>
            </v:shape>
            <v:shape id="_x0000_s3230" type="#_x0000_t75" alt="" style="position:absolute;left:7284;top:694;width:202;height:390">
              <v:imagedata r:id="rId246" o:title=""/>
            </v:shape>
            <v:shape id="_x0000_s3231" alt="" style="position:absolute;left:7611;top:607;width:286;height:520" coordorigin="7612,608" coordsize="286,520" path="m7834,1128r-159,l7650,1123r-20,-14l7617,1089r-5,-25l7612,608r285,l7897,1064r-5,25l7879,1109r-20,14l7834,1128xe" filled="f" strokecolor="#24305e" strokeweight="1pt">
              <v:path arrowok="t"/>
            </v:shape>
            <v:shape id="_x0000_s3232" type="#_x0000_t75" alt="" style="position:absolute;left:7653;top:694;width:202;height:390">
              <v:imagedata r:id="rId246" o:title=""/>
            </v:shape>
            <w10:wrap anchorx="page"/>
          </v:group>
        </w:pict>
      </w:r>
      <w:r w:rsidR="00D56FD6">
        <w:rPr>
          <w:rFonts w:ascii="NotoSans-SemiBold"/>
          <w:b/>
          <w:color w:val="24305E"/>
          <w:sz w:val="16"/>
        </w:rPr>
        <w:t>Fluids (including plain water,</w:t>
      </w:r>
      <w:r w:rsidR="00D56FD6">
        <w:rPr>
          <w:rFonts w:ascii="NotoSans-SemiBold"/>
          <w:b/>
          <w:color w:val="24305E"/>
          <w:spacing w:val="-9"/>
          <w:sz w:val="16"/>
        </w:rPr>
        <w:t xml:space="preserve"> </w:t>
      </w:r>
      <w:r w:rsidR="00D56FD6">
        <w:rPr>
          <w:rFonts w:ascii="NotoSans-SemiBold"/>
          <w:b/>
          <w:color w:val="24305E"/>
          <w:spacing w:val="-4"/>
          <w:sz w:val="16"/>
        </w:rPr>
        <w:t>milk)</w:t>
      </w:r>
    </w:p>
    <w:p w14:paraId="393C0D30" w14:textId="77777777" w:rsidR="000B4ABD" w:rsidRDefault="000B4ABD">
      <w:pPr>
        <w:pStyle w:val="BodyText"/>
        <w:rPr>
          <w:rFonts w:ascii="NotoSans-SemiBold"/>
          <w:b/>
          <w:sz w:val="22"/>
        </w:rPr>
      </w:pPr>
    </w:p>
    <w:p w14:paraId="4FD2C03B" w14:textId="77777777" w:rsidR="000B4ABD" w:rsidRDefault="000B4ABD">
      <w:pPr>
        <w:pStyle w:val="BodyText"/>
        <w:rPr>
          <w:rFonts w:ascii="NotoSans-SemiBold"/>
          <w:b/>
          <w:sz w:val="22"/>
        </w:rPr>
      </w:pPr>
    </w:p>
    <w:p w14:paraId="63257072" w14:textId="77777777" w:rsidR="000B4ABD" w:rsidRDefault="000B4ABD">
      <w:pPr>
        <w:pStyle w:val="BodyText"/>
        <w:rPr>
          <w:rFonts w:ascii="NotoSans-SemiBold"/>
          <w:b/>
          <w:sz w:val="22"/>
        </w:rPr>
      </w:pPr>
    </w:p>
    <w:p w14:paraId="2E57BD87" w14:textId="77777777" w:rsidR="000B4ABD" w:rsidRDefault="000B4ABD">
      <w:pPr>
        <w:pStyle w:val="BodyText"/>
        <w:rPr>
          <w:rFonts w:ascii="NotoSans-SemiBold"/>
          <w:b/>
          <w:sz w:val="22"/>
        </w:rPr>
      </w:pPr>
    </w:p>
    <w:p w14:paraId="770E9E09" w14:textId="77777777" w:rsidR="000B4ABD" w:rsidRDefault="000B4ABD">
      <w:pPr>
        <w:pStyle w:val="BodyText"/>
        <w:spacing w:before="4"/>
        <w:rPr>
          <w:rFonts w:ascii="NotoSans-SemiBold"/>
          <w:b/>
          <w:sz w:val="21"/>
        </w:rPr>
      </w:pPr>
    </w:p>
    <w:p w14:paraId="06D1AFBE" w14:textId="77777777" w:rsidR="000B4ABD" w:rsidRDefault="006E238D">
      <w:pPr>
        <w:spacing w:line="298" w:lineRule="exact"/>
        <w:ind w:left="752" w:right="45"/>
        <w:jc w:val="center"/>
        <w:rPr>
          <w:rFonts w:ascii="NotoSans-SemiBold"/>
          <w:b/>
          <w:sz w:val="20"/>
        </w:rPr>
      </w:pPr>
      <w:r>
        <w:rPr>
          <w:rFonts w:ascii="NotoSans-SemiBold"/>
          <w:b/>
          <w:color w:val="24305E"/>
        </w:rPr>
        <w:t xml:space="preserve">2.3L </w:t>
      </w:r>
      <w:r>
        <w:rPr>
          <w:rFonts w:ascii="NotoSans-SemiBold"/>
          <w:b/>
          <w:color w:val="24305E"/>
          <w:sz w:val="20"/>
        </w:rPr>
        <w:t>per</w:t>
      </w:r>
      <w:r>
        <w:rPr>
          <w:rFonts w:ascii="NotoSans-SemiBold"/>
          <w:b/>
          <w:color w:val="24305E"/>
          <w:spacing w:val="-1"/>
          <w:sz w:val="20"/>
        </w:rPr>
        <w:t xml:space="preserve"> </w:t>
      </w:r>
      <w:r>
        <w:rPr>
          <w:rFonts w:ascii="NotoSans-SemiBold"/>
          <w:b/>
          <w:color w:val="24305E"/>
          <w:sz w:val="20"/>
        </w:rPr>
        <w:t>day</w:t>
      </w:r>
    </w:p>
    <w:p w14:paraId="354FB1DD" w14:textId="77777777" w:rsidR="000B4ABD" w:rsidRDefault="006E238D">
      <w:pPr>
        <w:spacing w:line="216" w:lineRule="exact"/>
        <w:ind w:left="752" w:right="45"/>
        <w:jc w:val="center"/>
        <w:rPr>
          <w:rFonts w:ascii="NotoSans-SemiBold"/>
          <w:b/>
          <w:sz w:val="16"/>
        </w:rPr>
      </w:pPr>
      <w:r>
        <w:rPr>
          <w:rFonts w:ascii="NotoSans-SemiBold"/>
          <w:b/>
          <w:color w:val="24305E"/>
          <w:sz w:val="16"/>
        </w:rPr>
        <w:t>(9x 250ml cups)</w:t>
      </w:r>
    </w:p>
    <w:p w14:paraId="4D673AB5" w14:textId="77777777" w:rsidR="000B4ABD" w:rsidRDefault="006E238D">
      <w:pPr>
        <w:spacing w:before="126" w:line="211" w:lineRule="auto"/>
        <w:ind w:left="705" w:right="1059"/>
        <w:jc w:val="center"/>
        <w:rPr>
          <w:b/>
          <w:sz w:val="20"/>
        </w:rPr>
      </w:pPr>
      <w:r>
        <w:br w:type="column"/>
      </w:r>
      <w:r>
        <w:rPr>
          <w:b/>
          <w:color w:val="24305E"/>
          <w:sz w:val="20"/>
        </w:rPr>
        <w:t>Breastfeeding women</w:t>
      </w:r>
    </w:p>
    <w:p w14:paraId="0C442047" w14:textId="77777777" w:rsidR="000B4ABD" w:rsidRDefault="00E902B2">
      <w:pPr>
        <w:spacing w:before="207" w:line="211" w:lineRule="auto"/>
        <w:ind w:left="718" w:right="1167" w:firstLine="196"/>
        <w:rPr>
          <w:rFonts w:ascii="NotoSans-SemiBold"/>
          <w:b/>
          <w:sz w:val="16"/>
        </w:rPr>
      </w:pPr>
      <w:r>
        <w:pict w14:anchorId="2C96F433">
          <v:line id="_x0000_s3213" alt="" style="position:absolute;left:0;text-align:left;z-index:251575296;mso-wrap-edited:f;mso-width-percent:0;mso-height-percent:0;mso-position-horizontal-relative:page;mso-width-percent:0;mso-height-percent:0" from="403.9pt,-24.15pt" to="403.9pt,247.95pt" strokecolor="#24305e" strokeweight=".25pt">
            <w10:wrap anchorx="page"/>
          </v:line>
        </w:pict>
      </w:r>
      <w:r w:rsidR="00D56FD6">
        <w:rPr>
          <w:rFonts w:ascii="NotoSans-SemiBold"/>
          <w:b/>
          <w:color w:val="24305E"/>
          <w:sz w:val="16"/>
        </w:rPr>
        <w:t>Total water (food and fluids)</w:t>
      </w:r>
    </w:p>
    <w:p w14:paraId="791EAD87" w14:textId="77777777" w:rsidR="000B4ABD" w:rsidRDefault="00E902B2">
      <w:pPr>
        <w:pStyle w:val="BodyText"/>
        <w:spacing w:before="7"/>
        <w:rPr>
          <w:rFonts w:ascii="NotoSans-SemiBold"/>
          <w:b/>
          <w:sz w:val="11"/>
        </w:rPr>
      </w:pPr>
      <w:r>
        <w:pict w14:anchorId="09C67459">
          <v:group id="_x0000_s3208" alt="" style="position:absolute;margin-left:432.35pt;margin-top:9.8pt;width:60.8pt;height:67.05pt;z-index:-251494400;mso-wrap-distance-left:0;mso-wrap-distance-right:0;mso-position-horizontal-relative:page" coordorigin="8647,196" coordsize="1216,1341">
            <v:shape id="_x0000_s3209" alt="" style="position:absolute;left:8657;top:294;width:1161;height:1233" coordorigin="8657,294" coordsize="1161,1233" o:spt="100" adj="0,,0" path="m9423,1164r-7,-74l9399,1009r-27,-83l9337,840r-39,-86l9254,671r-45,-80l9165,517r-42,-67l9085,392r-32,-46l9016,294r-34,52l8942,407r-42,69l8857,550r-43,79l8773,711r-37,83l8704,876r-25,81l8663,1034r-6,71l8664,1181r19,71l8715,1318r41,59l8807,1427r59,42l8931,1500r71,20l9078,1526r53,-3l9183,1513r49,-15l9278,1476r49,-49l9367,1370r30,-64l9416,1237r7,-73xm9818,740r-19,11l9749,766r-72,-6l9596,708r-63,-69l9508,578r13,-88l9566,340r-30,48l9482,505r-20,145l9532,782r86,68l9676,868r58,-35l9818,740xe" fillcolor="#fbba00" stroked="f">
              <v:stroke joinstyle="round"/>
              <v:formulas/>
              <v:path arrowok="t" o:connecttype="segments"/>
            </v:shape>
            <v:shape id="_x0000_s3210" alt="" style="position:absolute;left:8657;top:206;width:843;height:1321" coordorigin="8657,206" coordsize="843,1321" path="m9499,1105r-7,76l9473,1252r-31,66l9400,1377r-51,50l9291,1469r-66,31l9154,1520r-76,6l9002,1520r-71,-20l8866,1469r-59,-42l8756,1377r-41,-59l8683,1252r-19,-71l8657,1105r66,-280l8868,531,9012,300r66,-94l9322,539r125,204l9493,904r6,201xe" filled="f" strokecolor="#24305e" strokeweight="1pt">
              <v:path arrowok="t"/>
            </v:shape>
            <v:shape id="_x0000_s3211" alt="" style="position:absolute;left:9456;top:206;width:396;height:621" coordorigin="9456,206" coordsize="396,621" path="m9852,629r-15,77l9794,769r-63,42l9654,827r-77,-16l9514,769r-42,-63l9456,629r31,-132l9555,359r68,-109l9654,206r115,156l9827,459r22,75l9852,629xe" filled="f" strokecolor="#24305e" strokeweight="1pt">
              <v:path arrowok="t"/>
            </v:shape>
            <v:shape id="_x0000_s3212" type="#_x0000_t202" alt="" style="position:absolute;left:8647;top:196;width:1216;height:1341;mso-wrap-style:square;v-text-anchor:top" filled="f" stroked="f">
              <v:textbox inset="0,0,0,0">
                <w:txbxContent>
                  <w:p w14:paraId="4B5B96DD" w14:textId="77777777" w:rsidR="000B4ABD" w:rsidRDefault="000B4ABD">
                    <w:pPr>
                      <w:spacing w:before="8"/>
                      <w:rPr>
                        <w:rFonts w:ascii="NotoSans-SemiBold"/>
                        <w:b/>
                        <w:sz w:val="42"/>
                      </w:rPr>
                    </w:pPr>
                  </w:p>
                  <w:p w14:paraId="13B773F4" w14:textId="77777777" w:rsidR="000B4ABD" w:rsidRDefault="006E238D">
                    <w:pPr>
                      <w:spacing w:line="278" w:lineRule="exact"/>
                      <w:ind w:left="206"/>
                      <w:rPr>
                        <w:rFonts w:ascii="NotoSans-SemiBold"/>
                        <w:b/>
                      </w:rPr>
                    </w:pPr>
                    <w:r>
                      <w:rPr>
                        <w:rFonts w:ascii="NotoSans-SemiBold"/>
                        <w:b/>
                        <w:color w:val="24305E"/>
                      </w:rPr>
                      <w:t>3.5L</w:t>
                    </w:r>
                  </w:p>
                  <w:p w14:paraId="7FE81F0B" w14:textId="77777777" w:rsidR="000B4ABD" w:rsidRDefault="006E238D">
                    <w:pPr>
                      <w:spacing w:line="196" w:lineRule="exact"/>
                      <w:ind w:left="130"/>
                      <w:rPr>
                        <w:rFonts w:ascii="NotoSans-SemiBold"/>
                        <w:b/>
                        <w:sz w:val="16"/>
                      </w:rPr>
                    </w:pPr>
                    <w:r>
                      <w:rPr>
                        <w:rFonts w:ascii="NotoSans-SemiBold"/>
                        <w:b/>
                        <w:color w:val="24305E"/>
                        <w:sz w:val="16"/>
                      </w:rPr>
                      <w:t>per day</w:t>
                    </w:r>
                  </w:p>
                </w:txbxContent>
              </v:textbox>
            </v:shape>
            <w10:wrap type="topAndBottom" anchorx="page"/>
          </v:group>
        </w:pict>
      </w:r>
    </w:p>
    <w:p w14:paraId="0F1E3C59" w14:textId="77777777" w:rsidR="000B4ABD" w:rsidRDefault="000B4ABD">
      <w:pPr>
        <w:pStyle w:val="BodyText"/>
        <w:rPr>
          <w:rFonts w:ascii="NotoSans-SemiBold"/>
          <w:b/>
          <w:sz w:val="25"/>
        </w:rPr>
      </w:pPr>
    </w:p>
    <w:p w14:paraId="15FDCCE5" w14:textId="77777777" w:rsidR="000B4ABD" w:rsidRDefault="006E238D">
      <w:pPr>
        <w:spacing w:line="211" w:lineRule="auto"/>
        <w:ind w:left="731" w:right="1085" w:hanging="1"/>
        <w:jc w:val="center"/>
        <w:rPr>
          <w:rFonts w:ascii="NotoSans-SemiBold"/>
          <w:b/>
          <w:sz w:val="16"/>
        </w:rPr>
      </w:pPr>
      <w:r>
        <w:rPr>
          <w:rFonts w:ascii="NotoSans-SemiBold"/>
          <w:b/>
          <w:color w:val="24305E"/>
          <w:sz w:val="16"/>
        </w:rPr>
        <w:t>Fluids (including plain water,</w:t>
      </w:r>
      <w:r>
        <w:rPr>
          <w:rFonts w:ascii="NotoSans-SemiBold"/>
          <w:b/>
          <w:color w:val="24305E"/>
          <w:spacing w:val="-7"/>
          <w:sz w:val="16"/>
        </w:rPr>
        <w:t xml:space="preserve"> </w:t>
      </w:r>
      <w:r>
        <w:rPr>
          <w:rFonts w:ascii="NotoSans-SemiBold"/>
          <w:b/>
          <w:color w:val="24305E"/>
          <w:spacing w:val="-4"/>
          <w:sz w:val="16"/>
        </w:rPr>
        <w:t>milk)</w:t>
      </w:r>
    </w:p>
    <w:p w14:paraId="44AA2743" w14:textId="77777777" w:rsidR="000B4ABD" w:rsidRDefault="00E902B2">
      <w:pPr>
        <w:pStyle w:val="BodyText"/>
        <w:spacing w:before="12"/>
        <w:rPr>
          <w:rFonts w:ascii="NotoSans-SemiBold"/>
          <w:b/>
          <w:sz w:val="12"/>
        </w:rPr>
      </w:pPr>
      <w:r>
        <w:pict w14:anchorId="0AC999F6">
          <v:group id="_x0000_s3187" alt="" style="position:absolute;margin-left:412.45pt;margin-top:10.75pt;width:89.2pt;height:56.35pt;z-index:-251493376;mso-wrap-distance-left:0;mso-wrap-distance-right:0;mso-position-horizontal-relative:page" coordorigin="8249,215" coordsize="1784,1127">
            <v:shape id="_x0000_s3188" alt="" style="position:absolute;left:8259;top:812;width:286;height:520" coordorigin="8259,812" coordsize="286,520" path="m8482,1332r-160,l8298,1327r-20,-14l8264,1293r-5,-24l8259,812r286,l8545,1269r-5,24l8526,1313r-20,14l8482,1332xe" filled="f" strokecolor="#24305e" strokeweight="1pt">
              <v:path arrowok="t"/>
            </v:shape>
            <v:shape id="_x0000_s3189" type="#_x0000_t75" alt="" style="position:absolute;left:8301;top:898;width:202;height:390">
              <v:imagedata r:id="rId246" o:title=""/>
            </v:shape>
            <v:shape id="_x0000_s3190" alt="" style="position:absolute;left:8628;top:812;width:286;height:520" coordorigin="8629,812" coordsize="286,520" path="m8851,1332r-159,l8667,1327r-20,-14l8634,1293r-5,-24l8629,812r285,l8914,1269r-4,24l8896,1313r-20,14l8851,1332xe" filled="f" strokecolor="#24305e" strokeweight="1pt">
              <v:path arrowok="t"/>
            </v:shape>
            <v:shape id="_x0000_s3191" type="#_x0000_t75" alt="" style="position:absolute;left:8670;top:898;width:202;height:390">
              <v:imagedata r:id="rId246" o:title=""/>
            </v:shape>
            <v:shape id="_x0000_s3192" alt="" style="position:absolute;left:8998;top:812;width:286;height:520" coordorigin="8998,812" coordsize="286,520" path="m9221,1332r-159,l9037,1327r-20,-14l9003,1293r-5,-24l8998,812r286,l9284,1269r-5,24l9266,1313r-20,14l9221,1332xe" filled="f" strokecolor="#24305e" strokeweight="1pt">
              <v:path arrowok="t"/>
            </v:shape>
            <v:shape id="_x0000_s3193" type="#_x0000_t75" alt="" style="position:absolute;left:9040;top:898;width:202;height:390">
              <v:imagedata r:id="rId246" o:title=""/>
            </v:shape>
            <v:shape id="_x0000_s3194" alt="" style="position:absolute;left:9368;top:812;width:286;height:520" coordorigin="9368,812" coordsize="286,520" path="m9591,1332r-160,l9407,1327r-21,-14l9373,1293r-5,-24l9368,812r286,l9654,1269r-5,24l9635,1313r-20,14l9591,1332xe" filled="f" strokecolor="#24305e" strokeweight="1pt">
              <v:path arrowok="t"/>
            </v:shape>
            <v:shape id="_x0000_s3195" type="#_x0000_t75" alt="" style="position:absolute;left:9409;top:898;width:202;height:390">
              <v:imagedata r:id="rId246" o:title=""/>
            </v:shape>
            <v:shape id="_x0000_s3196" alt="" style="position:absolute;left:9737;top:812;width:286;height:520" coordorigin="9738,812" coordsize="286,520" path="m9960,1332r-159,l9776,1327r-20,-14l9743,1293r-5,-24l9738,812r285,l10023,1269r-5,24l10005,1313r-20,14l9960,1332xe" filled="f" strokecolor="#24305e" strokeweight="1pt">
              <v:path arrowok="t"/>
            </v:shape>
            <v:shape id="_x0000_s3197" type="#_x0000_t75" alt="" style="position:absolute;left:9779;top:898;width:202;height:390">
              <v:imagedata r:id="rId246" o:title=""/>
            </v:shape>
            <v:shape id="_x0000_s3198" alt="" style="position:absolute;left:8259;top:224;width:286;height:520" coordorigin="8259,225" coordsize="286,520" path="m8482,745r-160,l8298,740r-20,-14l8264,706r-5,-25l8259,225r286,l8545,681r-5,25l8526,726r-20,14l8482,745xe" filled="f" strokecolor="#24305e" strokeweight="1pt">
              <v:path arrowok="t"/>
            </v:shape>
            <v:shape id="_x0000_s3199" type="#_x0000_t75" alt="" style="position:absolute;left:8301;top:311;width:202;height:390">
              <v:imagedata r:id="rId246" o:title=""/>
            </v:shape>
            <v:shape id="_x0000_s3200" alt="" style="position:absolute;left:8628;top:224;width:286;height:520" coordorigin="8629,225" coordsize="286,520" path="m8851,745r-159,l8667,740r-20,-14l8634,706r-5,-25l8629,225r285,l8914,681r-4,25l8896,726r-20,14l8851,745xe" filled="f" strokecolor="#24305e" strokeweight="1pt">
              <v:path arrowok="t"/>
            </v:shape>
            <v:shape id="_x0000_s3201" type="#_x0000_t75" alt="" style="position:absolute;left:8670;top:311;width:202;height:390">
              <v:imagedata r:id="rId246" o:title=""/>
            </v:shape>
            <v:shape id="_x0000_s3202" alt="" style="position:absolute;left:8998;top:224;width:286;height:520" coordorigin="8998,225" coordsize="286,520" path="m9221,745r-159,l9037,740r-20,-14l9003,706r-5,-25l8998,225r286,l9284,681r-5,25l9266,726r-20,14l9221,745xe" filled="f" strokecolor="#24305e" strokeweight="1pt">
              <v:path arrowok="t"/>
            </v:shape>
            <v:shape id="_x0000_s3203" type="#_x0000_t75" alt="" style="position:absolute;left:9040;top:311;width:202;height:390">
              <v:imagedata r:id="rId246" o:title=""/>
            </v:shape>
            <v:shape id="_x0000_s3204" alt="" style="position:absolute;left:9368;top:224;width:286;height:520" coordorigin="9368,225" coordsize="286,520" path="m9591,745r-160,l9407,740r-21,-14l9373,706r-5,-25l9368,225r286,l9654,681r-5,25l9635,726r-20,14l9591,745xe" filled="f" strokecolor="#24305e" strokeweight="1pt">
              <v:path arrowok="t"/>
            </v:shape>
            <v:shape id="_x0000_s3205" type="#_x0000_t75" alt="" style="position:absolute;left:9409;top:311;width:202;height:390">
              <v:imagedata r:id="rId246" o:title=""/>
            </v:shape>
            <v:shape id="_x0000_s3206" alt="" style="position:absolute;left:9737;top:224;width:286;height:520" coordorigin="9738,225" coordsize="286,520" path="m9960,745r-159,l9776,740r-20,-14l9743,706r-5,-25l9738,225r285,l10023,681r-5,25l10005,726r-20,14l9960,745xe" filled="f" strokecolor="#24305e" strokeweight="1pt">
              <v:path arrowok="t"/>
            </v:shape>
            <v:shape id="_x0000_s3207" type="#_x0000_t75" alt="" style="position:absolute;left:9779;top:311;width:202;height:390">
              <v:imagedata r:id="rId246" o:title=""/>
            </v:shape>
            <w10:wrap type="topAndBottom" anchorx="page"/>
          </v:group>
        </w:pict>
      </w:r>
    </w:p>
    <w:p w14:paraId="4E566F6C" w14:textId="77777777" w:rsidR="000B4ABD" w:rsidRDefault="006E238D">
      <w:pPr>
        <w:pStyle w:val="ListParagraph"/>
        <w:numPr>
          <w:ilvl w:val="1"/>
          <w:numId w:val="25"/>
        </w:numPr>
        <w:tabs>
          <w:tab w:val="left" w:pos="1111"/>
        </w:tabs>
        <w:spacing w:before="118" w:line="298" w:lineRule="exact"/>
        <w:ind w:right="353" w:hanging="1111"/>
        <w:rPr>
          <w:rFonts w:ascii="NotoSans-SemiBold"/>
          <w:b/>
          <w:sz w:val="20"/>
        </w:rPr>
      </w:pPr>
      <w:r>
        <w:rPr>
          <w:rFonts w:ascii="NotoSans-SemiBold"/>
          <w:b/>
          <w:color w:val="24305E"/>
        </w:rPr>
        <w:t xml:space="preserve">L </w:t>
      </w:r>
      <w:r>
        <w:rPr>
          <w:rFonts w:ascii="NotoSans-SemiBold"/>
          <w:b/>
          <w:color w:val="24305E"/>
          <w:sz w:val="20"/>
        </w:rPr>
        <w:t>per</w:t>
      </w:r>
      <w:r>
        <w:rPr>
          <w:rFonts w:ascii="NotoSans-SemiBold"/>
          <w:b/>
          <w:color w:val="24305E"/>
          <w:spacing w:val="-1"/>
          <w:sz w:val="20"/>
        </w:rPr>
        <w:t xml:space="preserve"> </w:t>
      </w:r>
      <w:r>
        <w:rPr>
          <w:rFonts w:ascii="NotoSans-SemiBold"/>
          <w:b/>
          <w:color w:val="24305E"/>
          <w:sz w:val="20"/>
        </w:rPr>
        <w:t>day</w:t>
      </w:r>
    </w:p>
    <w:p w14:paraId="64FD6690" w14:textId="77777777" w:rsidR="000B4ABD" w:rsidRDefault="006E238D">
      <w:pPr>
        <w:spacing w:line="216" w:lineRule="exact"/>
        <w:ind w:left="705" w:right="1058"/>
        <w:jc w:val="center"/>
        <w:rPr>
          <w:rFonts w:ascii="NotoSans-SemiBold"/>
          <w:b/>
          <w:sz w:val="16"/>
        </w:rPr>
      </w:pPr>
      <w:r>
        <w:rPr>
          <w:rFonts w:ascii="NotoSans-SemiBold"/>
          <w:b/>
          <w:color w:val="24305E"/>
          <w:sz w:val="16"/>
        </w:rPr>
        <w:t>(10x 250ml cups)</w:t>
      </w:r>
    </w:p>
    <w:p w14:paraId="68548477" w14:textId="77777777" w:rsidR="000B4ABD" w:rsidRDefault="000B4ABD">
      <w:pPr>
        <w:spacing w:line="216" w:lineRule="exact"/>
        <w:jc w:val="center"/>
        <w:rPr>
          <w:rFonts w:ascii="NotoSans-SemiBold"/>
          <w:sz w:val="16"/>
        </w:rPr>
        <w:sectPr w:rsidR="000B4ABD">
          <w:type w:val="continuous"/>
          <w:pgSz w:w="11910" w:h="16840"/>
          <w:pgMar w:top="880" w:right="1000" w:bottom="280" w:left="0" w:header="720" w:footer="720" w:gutter="0"/>
          <w:cols w:num="4" w:space="720" w:equalWidth="0">
            <w:col w:w="3466" w:space="40"/>
            <w:col w:w="2086" w:space="39"/>
            <w:col w:w="2062" w:space="39"/>
            <w:col w:w="3178"/>
          </w:cols>
        </w:sectPr>
      </w:pPr>
    </w:p>
    <w:p w14:paraId="0D6AC77D" w14:textId="77777777" w:rsidR="000B4ABD" w:rsidRDefault="00E902B2">
      <w:pPr>
        <w:pStyle w:val="BodyText"/>
        <w:rPr>
          <w:rFonts w:ascii="NotoSans-SemiBold"/>
          <w:b/>
        </w:rPr>
      </w:pPr>
      <w:r>
        <w:pict w14:anchorId="5473BC5C">
          <v:rect id="_x0000_s3186" alt="" style="position:absolute;margin-left:566.95pt;margin-top:99.2pt;width:28.35pt;height:36.3pt;z-index:251568128;mso-wrap-edited:f;mso-width-percent:0;mso-height-percent:0;mso-position-horizontal-relative:page;mso-position-vertical-relative:page;mso-width-percent:0;mso-height-percent:0" fillcolor="#fbba00" stroked="f">
            <w10:wrap anchorx="page" anchory="page"/>
          </v:rect>
        </w:pict>
      </w:r>
      <w:r>
        <w:pict w14:anchorId="360A13B9">
          <v:shape id="_x0000_s3185" type="#_x0000_t202" alt="" style="position:absolute;margin-left:571.6pt;margin-top:149.25pt;width:12.9pt;height:73.5pt;z-index:251577344;mso-wrap-style:square;mso-wrap-edited:f;mso-width-percent:0;mso-height-percent:0;mso-position-horizontal-relative:page;mso-position-vertical-relative:page;mso-width-percent:0;mso-height-percent:0;v-text-anchor:top" filled="f" stroked="f">
            <v:textbox style="layout-flow:vertical" inset="0,0,0,0">
              <w:txbxContent>
                <w:p w14:paraId="733AE903" w14:textId="77777777" w:rsidR="000B4ABD" w:rsidRDefault="006E238D">
                  <w:pPr>
                    <w:spacing w:before="20"/>
                    <w:ind w:left="20"/>
                    <w:rPr>
                      <w:sz w:val="16"/>
                    </w:rPr>
                  </w:pPr>
                  <w:r>
                    <w:rPr>
                      <w:color w:val="24305E"/>
                      <w:sz w:val="16"/>
                    </w:rPr>
                    <w:t>Eating Statement 3</w:t>
                  </w:r>
                </w:p>
              </w:txbxContent>
            </v:textbox>
            <w10:wrap anchorx="page" anchory="page"/>
          </v:shape>
        </w:pict>
      </w:r>
    </w:p>
    <w:p w14:paraId="07E4832D" w14:textId="77777777" w:rsidR="000B4ABD" w:rsidRDefault="000B4ABD">
      <w:pPr>
        <w:pStyle w:val="BodyText"/>
        <w:rPr>
          <w:rFonts w:ascii="NotoSans-SemiBold"/>
          <w:b/>
        </w:rPr>
      </w:pPr>
    </w:p>
    <w:p w14:paraId="6489047A" w14:textId="77777777" w:rsidR="000B4ABD" w:rsidRDefault="000B4ABD">
      <w:pPr>
        <w:pStyle w:val="BodyText"/>
        <w:spacing w:before="5"/>
        <w:rPr>
          <w:rFonts w:ascii="NotoSans-SemiBold"/>
          <w:b/>
          <w:sz w:val="28"/>
        </w:rPr>
      </w:pPr>
    </w:p>
    <w:p w14:paraId="777D9FD2" w14:textId="77777777" w:rsidR="000B4ABD" w:rsidRDefault="006E238D">
      <w:pPr>
        <w:pStyle w:val="Heading5"/>
      </w:pPr>
      <w:bookmarkStart w:id="75" w:name="_bookmark43"/>
      <w:bookmarkEnd w:id="75"/>
      <w:r>
        <w:rPr>
          <w:color w:val="24305E"/>
        </w:rPr>
        <w:t>Choosing plain water over other drinks</w:t>
      </w:r>
    </w:p>
    <w:p w14:paraId="296943E3" w14:textId="77777777" w:rsidR="000B4ABD" w:rsidRDefault="006E238D">
      <w:pPr>
        <w:pStyle w:val="BodyText"/>
        <w:spacing w:before="231"/>
        <w:ind w:left="1700"/>
      </w:pPr>
      <w:r>
        <w:t>Choose plain, and where possible fluoridated, tap water.</w:t>
      </w:r>
    </w:p>
    <w:p w14:paraId="465E1409" w14:textId="77777777" w:rsidR="000B4ABD" w:rsidRDefault="006E238D">
      <w:pPr>
        <w:pStyle w:val="ListParagraph"/>
        <w:numPr>
          <w:ilvl w:val="2"/>
          <w:numId w:val="25"/>
        </w:numPr>
        <w:tabs>
          <w:tab w:val="left" w:pos="1984"/>
          <w:tab w:val="left" w:pos="1985"/>
        </w:tabs>
        <w:spacing w:before="113" w:line="264" w:lineRule="auto"/>
        <w:ind w:right="1028"/>
        <w:rPr>
          <w:sz w:val="20"/>
        </w:rPr>
      </w:pPr>
      <w:r>
        <w:rPr>
          <w:sz w:val="20"/>
        </w:rPr>
        <w:t xml:space="preserve">Drink water that comes from public water systems. Most water supplies in cities </w:t>
      </w:r>
      <w:r>
        <w:rPr>
          <w:spacing w:val="-6"/>
          <w:sz w:val="20"/>
        </w:rPr>
        <w:t xml:space="preserve">and </w:t>
      </w:r>
      <w:r>
        <w:rPr>
          <w:sz w:val="20"/>
        </w:rPr>
        <w:t>towns are tested frequently and are considered safe to drink. If you have concerns, contact your water</w:t>
      </w:r>
      <w:r>
        <w:rPr>
          <w:spacing w:val="-1"/>
          <w:sz w:val="20"/>
        </w:rPr>
        <w:t xml:space="preserve"> </w:t>
      </w:r>
      <w:r>
        <w:rPr>
          <w:sz w:val="20"/>
        </w:rPr>
        <w:t>supplier.</w:t>
      </w:r>
    </w:p>
    <w:p w14:paraId="22337C6E" w14:textId="77777777" w:rsidR="000B4ABD" w:rsidRDefault="006E238D">
      <w:pPr>
        <w:pStyle w:val="ListParagraph"/>
        <w:numPr>
          <w:ilvl w:val="2"/>
          <w:numId w:val="25"/>
        </w:numPr>
        <w:tabs>
          <w:tab w:val="left" w:pos="1984"/>
          <w:tab w:val="left" w:pos="1985"/>
        </w:tabs>
        <w:spacing w:line="264" w:lineRule="auto"/>
        <w:ind w:right="1109"/>
        <w:rPr>
          <w:sz w:val="20"/>
        </w:rPr>
      </w:pPr>
      <w:r>
        <w:rPr>
          <w:sz w:val="20"/>
        </w:rPr>
        <w:t xml:space="preserve">If your water comes from a private supply (such as from a well or bore) and you are pregnant or breastfeeding, have your water tested for any contaminants that </w:t>
      </w:r>
      <w:r>
        <w:rPr>
          <w:spacing w:val="-4"/>
          <w:sz w:val="20"/>
        </w:rPr>
        <w:t xml:space="preserve">could </w:t>
      </w:r>
      <w:r>
        <w:rPr>
          <w:sz w:val="20"/>
        </w:rPr>
        <w:t xml:space="preserve">harm you and your </w:t>
      </w:r>
      <w:r>
        <w:rPr>
          <w:spacing w:val="-3"/>
          <w:sz w:val="20"/>
        </w:rPr>
        <w:t xml:space="preserve">baby. </w:t>
      </w:r>
      <w:r>
        <w:rPr>
          <w:sz w:val="20"/>
        </w:rPr>
        <w:t>If testing shows water is high in nitrates, it is not suitable for preparing infant</w:t>
      </w:r>
      <w:r>
        <w:rPr>
          <w:spacing w:val="-1"/>
          <w:sz w:val="20"/>
        </w:rPr>
        <w:t xml:space="preserve"> </w:t>
      </w:r>
      <w:r>
        <w:rPr>
          <w:sz w:val="20"/>
        </w:rPr>
        <w:t>formula.</w:t>
      </w:r>
    </w:p>
    <w:p w14:paraId="2C3955AA" w14:textId="77777777" w:rsidR="000B4ABD" w:rsidRDefault="006E238D">
      <w:pPr>
        <w:pStyle w:val="ListParagraph"/>
        <w:numPr>
          <w:ilvl w:val="2"/>
          <w:numId w:val="25"/>
        </w:numPr>
        <w:tabs>
          <w:tab w:val="left" w:pos="1984"/>
          <w:tab w:val="left" w:pos="1985"/>
        </w:tabs>
        <w:spacing w:line="264" w:lineRule="auto"/>
        <w:ind w:right="1650"/>
        <w:rPr>
          <w:sz w:val="20"/>
        </w:rPr>
      </w:pPr>
      <w:r>
        <w:rPr>
          <w:sz w:val="20"/>
        </w:rPr>
        <w:t>If the water supply in your city or town, or your private water supply,</w:t>
      </w:r>
      <w:r>
        <w:rPr>
          <w:spacing w:val="-29"/>
          <w:sz w:val="20"/>
        </w:rPr>
        <w:t xml:space="preserve"> </w:t>
      </w:r>
      <w:r>
        <w:rPr>
          <w:sz w:val="20"/>
        </w:rPr>
        <w:t>contains contaminants:</w:t>
      </w:r>
    </w:p>
    <w:p w14:paraId="2E981C19" w14:textId="77777777" w:rsidR="000B4ABD" w:rsidRDefault="006E238D">
      <w:pPr>
        <w:pStyle w:val="ListParagraph"/>
        <w:numPr>
          <w:ilvl w:val="3"/>
          <w:numId w:val="25"/>
        </w:numPr>
        <w:tabs>
          <w:tab w:val="left" w:pos="2268"/>
        </w:tabs>
        <w:rPr>
          <w:sz w:val="20"/>
        </w:rPr>
      </w:pPr>
      <w:r>
        <w:rPr>
          <w:sz w:val="20"/>
        </w:rPr>
        <w:t>use bottled water for both preparing food and</w:t>
      </w:r>
      <w:r>
        <w:rPr>
          <w:spacing w:val="-1"/>
          <w:sz w:val="20"/>
        </w:rPr>
        <w:t xml:space="preserve"> </w:t>
      </w:r>
      <w:r>
        <w:rPr>
          <w:sz w:val="20"/>
        </w:rPr>
        <w:t>drinking</w:t>
      </w:r>
    </w:p>
    <w:p w14:paraId="1C7AAD8C" w14:textId="77777777" w:rsidR="000B4ABD" w:rsidRDefault="006E238D">
      <w:pPr>
        <w:pStyle w:val="ListParagraph"/>
        <w:numPr>
          <w:ilvl w:val="3"/>
          <w:numId w:val="25"/>
        </w:numPr>
        <w:tabs>
          <w:tab w:val="left" w:pos="2268"/>
        </w:tabs>
        <w:spacing w:before="113" w:line="264" w:lineRule="auto"/>
        <w:ind w:right="2125"/>
        <w:rPr>
          <w:sz w:val="20"/>
        </w:rPr>
      </w:pPr>
      <w:r>
        <w:rPr>
          <w:sz w:val="20"/>
        </w:rPr>
        <w:t xml:space="preserve">boil water before use – if the contamination in your water is bacterial, this can kill microbes. </w:t>
      </w:r>
      <w:r>
        <w:rPr>
          <w:spacing w:val="-3"/>
          <w:sz w:val="20"/>
        </w:rPr>
        <w:t xml:space="preserve">However, </w:t>
      </w:r>
      <w:r>
        <w:rPr>
          <w:sz w:val="20"/>
        </w:rPr>
        <w:t>boiling water is not an effective way of removing chemical</w:t>
      </w:r>
      <w:r>
        <w:rPr>
          <w:spacing w:val="-1"/>
          <w:sz w:val="20"/>
        </w:rPr>
        <w:t xml:space="preserve"> </w:t>
      </w:r>
      <w:r>
        <w:rPr>
          <w:sz w:val="20"/>
        </w:rPr>
        <w:t>contaminants.</w:t>
      </w:r>
    </w:p>
    <w:p w14:paraId="29608BC2" w14:textId="77777777" w:rsidR="000B4ABD" w:rsidRDefault="000B4ABD">
      <w:pPr>
        <w:spacing w:line="264" w:lineRule="auto"/>
        <w:rPr>
          <w:sz w:val="20"/>
        </w:rPr>
        <w:sectPr w:rsidR="000B4ABD">
          <w:type w:val="continuous"/>
          <w:pgSz w:w="11910" w:h="16840"/>
          <w:pgMar w:top="880" w:right="1000" w:bottom="280" w:left="0" w:header="720" w:footer="720" w:gutter="0"/>
          <w:cols w:space="720"/>
        </w:sectPr>
      </w:pPr>
    </w:p>
    <w:p w14:paraId="77DE5848" w14:textId="77777777" w:rsidR="000B4ABD" w:rsidRDefault="000B4ABD">
      <w:pPr>
        <w:pStyle w:val="BodyText"/>
      </w:pPr>
    </w:p>
    <w:p w14:paraId="27EDB4F3" w14:textId="77777777" w:rsidR="000B4ABD" w:rsidRDefault="000B4ABD">
      <w:pPr>
        <w:pStyle w:val="BodyText"/>
        <w:spacing w:before="1" w:after="1"/>
        <w:rPr>
          <w:sz w:val="29"/>
        </w:rPr>
      </w:pPr>
    </w:p>
    <w:p w14:paraId="65438C3E" w14:textId="77777777" w:rsidR="000B4ABD" w:rsidRDefault="00E902B2">
      <w:pPr>
        <w:pStyle w:val="BodyText"/>
        <w:ind w:left="1133"/>
      </w:pPr>
      <w:r>
        <w:pict w14:anchorId="7C6F3B50">
          <v:group id="_x0000_s3173" alt="" style="width:453.55pt;height:230.6pt;mso-position-horizontal-relative:char;mso-position-vertical-relative:line" coordsize="9071,4612">
            <v:rect id="_x0000_s3174" alt="" style="position:absolute;left:566;width:8504;height:4612" fillcolor="#fff8eb" stroked="f"/>
            <v:shape id="_x0000_s3175" alt="" style="position:absolute;left:1390;top:349;width:39;height:132" coordorigin="1390,350" coordsize="39,132" path="m1419,350r-29,88l1394,470r11,11l1419,463r8,-38l1429,386r-1,-23l1426,356r-7,-6xe" fillcolor="#fbba00" stroked="f">
              <v:path arrowok="t"/>
            </v:shape>
            <v:shape id="_x0000_s3176" type="#_x0000_t75" alt="" style="position:absolute;left:1483;top:389;width:183;height:165">
              <v:imagedata r:id="rId249" o:title=""/>
            </v:shape>
            <v:shape id="_x0000_s3177" alt="" style="position:absolute;left:1064;top:523;width:451;height:690" coordorigin="1064,523" coordsize="451,690" path="m1338,563r-11,l1313,559r-16,-6l1282,546r-24,-12l1229,526r-33,-3l1160,525r-38,12l1092,562r-20,43l1064,669r6,60l1086,779r21,39l1127,847r7,12l1139,872r,14l1136,900r-14,54l1117,1023r15,78l1174,1184r29,29l1224,1212r12,-14l1240,1187r-1,-12l1235,1150r-3,-29l1235,1027r31,-92l1289,921r23,14l1331,972r13,55l1349,1094r-2,28l1344,1151r-4,24l1339,1187r4,11l1355,1212r21,1l1405,1184r41,-80l1461,1029r-3,-67l1445,907r-4,-19l1441,868r5,-19l1455,831r20,-33l1495,757r14,-45l1514,666r-11,-62l1475,560r-38,-27l1395,524r-42,3l1317,534r-25,8l1282,546e" filled="f" strokecolor="#24305e" strokeweight=".25117mm">
              <v:path arrowok="t"/>
            </v:shape>
            <v:line id="_x0000_s3178" alt="" style="position:absolute" from="1543,387" to="1483,471" strokecolor="#24305e" strokeweight=".25117mm"/>
            <v:line id="_x0000_s3179" alt="" style="position:absolute" from="1392,347" to="1392,450" strokecolor="#24305e" strokeweight=".25117mm"/>
            <v:line id="_x0000_s3180" alt="" style="position:absolute" from="1641,491" to="1545,530" strokecolor="#24305e" strokeweight=".25117mm"/>
            <v:shape id="_x0000_s3181" alt="" style="position:absolute;left:1381;top:576;width:83;height:107" coordorigin="1382,577" coordsize="83,107" path="m1423,577r-8,3l1401,590r-13,10l1382,605r36,10l1438,627r12,20l1461,684r3,-30l1460,626r-14,-25l1423,577xe" filled="f" strokecolor="#24305e" strokeweight=".25117mm">
              <v:path arrowok="t"/>
            </v:shape>
            <v:shape id="_x0000_s3182" type="#_x0000_t75" alt="" style="position:absolute;left:918;top:3379;width:469;height:341">
              <v:imagedata r:id="rId223" o:title=""/>
            </v:shape>
            <v:rect id="_x0000_s3183" alt="" style="position:absolute;top:425;width:567;height:727" fillcolor="#fbba00" stroked="f"/>
            <v:shape id="_x0000_s3184" type="#_x0000_t202" alt="" style="position:absolute;left:566;width:8504;height:4612;mso-wrap-style:square;v-text-anchor:top" filled="f" stroked="f">
              <v:textbox inset="0,0,0,0">
                <w:txbxContent>
                  <w:p w14:paraId="31009EF8" w14:textId="77777777" w:rsidR="000B4ABD" w:rsidRDefault="000B4ABD">
                    <w:pPr>
                      <w:rPr>
                        <w:sz w:val="26"/>
                      </w:rPr>
                    </w:pPr>
                  </w:p>
                  <w:p w14:paraId="7FDF63C9" w14:textId="77777777" w:rsidR="000B4ABD" w:rsidRDefault="000B4ABD">
                    <w:pPr>
                      <w:rPr>
                        <w:sz w:val="26"/>
                      </w:rPr>
                    </w:pPr>
                  </w:p>
                  <w:p w14:paraId="3804121A" w14:textId="77777777" w:rsidR="000B4ABD" w:rsidRDefault="000B4ABD">
                    <w:pPr>
                      <w:rPr>
                        <w:sz w:val="26"/>
                      </w:rPr>
                    </w:pPr>
                  </w:p>
                  <w:p w14:paraId="0F37417F" w14:textId="77777777" w:rsidR="000B4ABD" w:rsidRDefault="000B4ABD">
                    <w:pPr>
                      <w:spacing w:before="5"/>
                      <w:rPr>
                        <w:sz w:val="32"/>
                      </w:rPr>
                    </w:pPr>
                  </w:p>
                  <w:p w14:paraId="55D854A4" w14:textId="77777777" w:rsidR="000B4ABD" w:rsidRDefault="006E238D">
                    <w:pPr>
                      <w:ind w:left="340"/>
                      <w:rPr>
                        <w:b/>
                        <w:sz w:val="20"/>
                      </w:rPr>
                    </w:pPr>
                    <w:r>
                      <w:rPr>
                        <w:b/>
                        <w:color w:val="24305E"/>
                        <w:sz w:val="20"/>
                      </w:rPr>
                      <w:t>Fluoridated water</w:t>
                    </w:r>
                  </w:p>
                  <w:p w14:paraId="6733F78F" w14:textId="77777777" w:rsidR="000B4ABD" w:rsidRDefault="006E238D">
                    <w:pPr>
                      <w:spacing w:before="198" w:line="264" w:lineRule="auto"/>
                      <w:ind w:left="340" w:right="427"/>
                      <w:rPr>
                        <w:sz w:val="20"/>
                      </w:rPr>
                    </w:pPr>
                    <w:r>
                      <w:rPr>
                        <w:sz w:val="20"/>
                      </w:rPr>
                      <w:t>The Ministry of Health strongly supports adding fluoride to water supplies as a safe, effective and affordable way to prevent and reduce tooth decay across the whole population. Most tooth decay is preventable, and water fluoridation is a simple way to prevent it.</w:t>
                    </w:r>
                  </w:p>
                  <w:p w14:paraId="4FAD1CF0" w14:textId="77777777" w:rsidR="000B4ABD" w:rsidRDefault="006E238D">
                    <w:pPr>
                      <w:spacing w:before="228" w:line="264" w:lineRule="auto"/>
                      <w:ind w:left="963" w:right="705" w:hanging="1"/>
                      <w:rPr>
                        <w:rFonts w:ascii="NotoSans-SemiBold"/>
                        <w:b/>
                        <w:sz w:val="20"/>
                      </w:rPr>
                    </w:pPr>
                    <w:r>
                      <w:rPr>
                        <w:rFonts w:ascii="NotoSans-SemiBold"/>
                        <w:b/>
                        <w:color w:val="24305E"/>
                        <w:sz w:val="20"/>
                      </w:rPr>
                      <w:t xml:space="preserve">For more advice on water fluoridation, go to the Ministry of Health </w:t>
                    </w:r>
                    <w:hyperlink r:id="rId250">
                      <w:r>
                        <w:rPr>
                          <w:rFonts w:ascii="NotoSans-SemiBold"/>
                          <w:b/>
                          <w:color w:val="24305E"/>
                          <w:sz w:val="20"/>
                        </w:rPr>
                        <w:t>website: www.health.govt.nz/our-work/preventative-health-wellness/</w:t>
                      </w:r>
                    </w:hyperlink>
                    <w:r>
                      <w:rPr>
                        <w:rFonts w:ascii="NotoSans-SemiBold"/>
                        <w:b/>
                        <w:color w:val="24305E"/>
                        <w:sz w:val="20"/>
                      </w:rPr>
                      <w:t xml:space="preserve"> </w:t>
                    </w:r>
                    <w:hyperlink r:id="rId251">
                      <w:r>
                        <w:rPr>
                          <w:rFonts w:ascii="NotoSans-SemiBold"/>
                          <w:b/>
                          <w:color w:val="24305E"/>
                          <w:sz w:val="20"/>
                        </w:rPr>
                        <w:t>fluoride-and-oral-health/water-fluoridation</w:t>
                      </w:r>
                    </w:hyperlink>
                  </w:p>
                </w:txbxContent>
              </v:textbox>
            </v:shape>
            <w10:anchorlock/>
          </v:group>
        </w:pict>
      </w:r>
    </w:p>
    <w:p w14:paraId="2A7ECDC5" w14:textId="77777777" w:rsidR="000B4ABD" w:rsidRDefault="000B4ABD">
      <w:pPr>
        <w:pStyle w:val="BodyText"/>
      </w:pPr>
    </w:p>
    <w:p w14:paraId="5DA8DAB5" w14:textId="77777777" w:rsidR="000B4ABD" w:rsidRDefault="006E238D">
      <w:pPr>
        <w:pStyle w:val="Heading5"/>
        <w:spacing w:before="269"/>
      </w:pPr>
      <w:r>
        <w:rPr>
          <w:color w:val="24305E"/>
        </w:rPr>
        <w:t>Having other drinks as a second choice</w:t>
      </w:r>
    </w:p>
    <w:p w14:paraId="31DB437F" w14:textId="77777777" w:rsidR="000B4ABD" w:rsidRDefault="006E238D">
      <w:pPr>
        <w:pStyle w:val="BodyText"/>
        <w:spacing w:before="231" w:line="264" w:lineRule="auto"/>
        <w:ind w:left="1700" w:right="1052"/>
      </w:pPr>
      <w:r>
        <w:t>Low-fat milk (yellow or green label) is a good supplementary drink as it is relatively low in energy and rich in nutrients such as calcium and protein.</w:t>
      </w:r>
    </w:p>
    <w:p w14:paraId="43B92EA3" w14:textId="77777777" w:rsidR="000B4ABD" w:rsidRDefault="006E238D">
      <w:pPr>
        <w:pStyle w:val="BodyText"/>
        <w:spacing w:before="171"/>
        <w:ind w:left="1700"/>
      </w:pPr>
      <w:r>
        <w:t>Many people enjoy herbal teas, which provide fluid while not adding extra energy.</w:t>
      </w:r>
    </w:p>
    <w:p w14:paraId="323EF257" w14:textId="77777777" w:rsidR="000B4ABD" w:rsidRDefault="006E238D">
      <w:pPr>
        <w:pStyle w:val="BodyText"/>
        <w:spacing w:before="197" w:line="264" w:lineRule="auto"/>
        <w:ind w:left="1700" w:right="835"/>
      </w:pPr>
      <w:r>
        <w:t>Black tea and coffee are also popular and evidence indicates that both can benefit health because of properties they contain such as antioxidants. However, both tea and coffee also contain caffeine (a stimulant) and tea contains tannins, which lowers the amount of iron that the gut absorbs. For this reason, the Ministry of Health recommends drinking only moderate amounts of tea and coffee.</w:t>
      </w:r>
    </w:p>
    <w:p w14:paraId="33E3C641" w14:textId="77777777" w:rsidR="000B4ABD" w:rsidRDefault="006E238D">
      <w:pPr>
        <w:spacing w:before="222" w:line="225" w:lineRule="auto"/>
        <w:ind w:left="2324" w:right="1740" w:hanging="613"/>
        <w:rPr>
          <w:rFonts w:ascii="NotoSans-SemiBold"/>
          <w:b/>
          <w:sz w:val="20"/>
        </w:rPr>
      </w:pPr>
      <w:r>
        <w:rPr>
          <w:noProof/>
          <w:position w:val="-10"/>
        </w:rPr>
        <w:drawing>
          <wp:inline distT="0" distB="0" distL="0" distR="0" wp14:anchorId="6AD85B44" wp14:editId="093240F5">
            <wp:extent cx="297286" cy="216001"/>
            <wp:effectExtent l="0" t="0" r="0" b="0"/>
            <wp:docPr id="93"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49.png"/>
                    <pic:cNvPicPr/>
                  </pic:nvPicPr>
                  <pic:blipFill>
                    <a:blip r:embed="rId194" cstate="print"/>
                    <a:stretch>
                      <a:fillRect/>
                    </a:stretch>
                  </pic:blipFill>
                  <pic:spPr>
                    <a:xfrm>
                      <a:off x="0" y="0"/>
                      <a:ext cx="297286" cy="216001"/>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NotoSans-SemiBold"/>
          <w:b/>
          <w:color w:val="24305E"/>
          <w:sz w:val="20"/>
        </w:rPr>
        <w:t xml:space="preserve">For more advice on sugary drinks, see the recommendations on </w:t>
      </w:r>
      <w:r>
        <w:rPr>
          <w:rFonts w:ascii="NotoSans-SemiBold"/>
          <w:b/>
          <w:color w:val="24305E"/>
          <w:spacing w:val="-4"/>
          <w:sz w:val="20"/>
        </w:rPr>
        <w:t xml:space="preserve">sugar </w:t>
      </w:r>
      <w:hyperlink w:anchor="_bookmark32" w:history="1">
        <w:r>
          <w:rPr>
            <w:rFonts w:ascii="NotoSans-SemiBold"/>
            <w:b/>
            <w:color w:val="24305E"/>
            <w:sz w:val="20"/>
          </w:rPr>
          <w:t>in Eating Statement 2</w:t>
        </w:r>
      </w:hyperlink>
      <w:r>
        <w:rPr>
          <w:rFonts w:ascii="NotoSans-SemiBold"/>
          <w:b/>
          <w:color w:val="24305E"/>
          <w:sz w:val="20"/>
        </w:rPr>
        <w:t>.</w:t>
      </w:r>
    </w:p>
    <w:p w14:paraId="44396C80" w14:textId="77777777" w:rsidR="000B4ABD" w:rsidRDefault="000B4ABD">
      <w:pPr>
        <w:pStyle w:val="BodyText"/>
        <w:spacing w:before="5"/>
        <w:rPr>
          <w:rFonts w:ascii="NotoSans-SemiBold"/>
          <w:b/>
          <w:sz w:val="17"/>
        </w:rPr>
      </w:pPr>
    </w:p>
    <w:p w14:paraId="6A044FE0" w14:textId="77777777" w:rsidR="000B4ABD" w:rsidRDefault="006E238D">
      <w:pPr>
        <w:ind w:left="1711"/>
        <w:rPr>
          <w:rFonts w:ascii="NotoSans-SemiBold"/>
          <w:b/>
          <w:sz w:val="20"/>
        </w:rPr>
      </w:pPr>
      <w:r>
        <w:rPr>
          <w:noProof/>
          <w:position w:val="-10"/>
        </w:rPr>
        <w:drawing>
          <wp:inline distT="0" distB="0" distL="0" distR="0" wp14:anchorId="67F2B737" wp14:editId="656BAC5E">
            <wp:extent cx="297286" cy="216001"/>
            <wp:effectExtent l="0" t="0" r="0" b="0"/>
            <wp:docPr id="9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22.png"/>
                    <pic:cNvPicPr/>
                  </pic:nvPicPr>
                  <pic:blipFill>
                    <a:blip r:embed="rId159" cstate="print"/>
                    <a:stretch>
                      <a:fillRect/>
                    </a:stretch>
                  </pic:blipFill>
                  <pic:spPr>
                    <a:xfrm>
                      <a:off x="0" y="0"/>
                      <a:ext cx="297286" cy="216001"/>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NotoSans-SemiBold"/>
          <w:b/>
          <w:color w:val="24305E"/>
          <w:sz w:val="20"/>
        </w:rPr>
        <w:t xml:space="preserve">For the caffeine content of commonly consumed food and drinks, see </w:t>
      </w:r>
      <w:hyperlink w:anchor="_bookmark44" w:history="1">
        <w:r>
          <w:rPr>
            <w:rFonts w:ascii="NotoSans-SemiBold"/>
            <w:b/>
            <w:color w:val="24305E"/>
            <w:sz w:val="20"/>
          </w:rPr>
          <w:t>Figure</w:t>
        </w:r>
        <w:r>
          <w:rPr>
            <w:rFonts w:ascii="NotoSans-SemiBold"/>
            <w:b/>
            <w:color w:val="24305E"/>
            <w:spacing w:val="-3"/>
            <w:sz w:val="20"/>
          </w:rPr>
          <w:t xml:space="preserve"> </w:t>
        </w:r>
        <w:r>
          <w:rPr>
            <w:rFonts w:ascii="NotoSans-SemiBold"/>
            <w:b/>
            <w:color w:val="24305E"/>
            <w:sz w:val="20"/>
          </w:rPr>
          <w:t>4</w:t>
        </w:r>
      </w:hyperlink>
      <w:r>
        <w:rPr>
          <w:rFonts w:ascii="NotoSans-SemiBold"/>
          <w:b/>
          <w:color w:val="24305E"/>
          <w:sz w:val="20"/>
        </w:rPr>
        <w:t>.</w:t>
      </w:r>
    </w:p>
    <w:p w14:paraId="42793B5C" w14:textId="77777777" w:rsidR="000B4ABD" w:rsidRDefault="000B4ABD">
      <w:pPr>
        <w:pStyle w:val="BodyText"/>
        <w:spacing w:before="7"/>
        <w:rPr>
          <w:rFonts w:ascii="NotoSans-SemiBold"/>
          <w:b/>
          <w:sz w:val="42"/>
        </w:rPr>
      </w:pPr>
    </w:p>
    <w:p w14:paraId="3FE72358" w14:textId="77777777" w:rsidR="000B4ABD" w:rsidRDefault="006E238D">
      <w:pPr>
        <w:pStyle w:val="Heading5"/>
        <w:spacing w:before="1"/>
      </w:pPr>
      <w:r>
        <w:rPr>
          <w:color w:val="24305E"/>
        </w:rPr>
        <w:t>Drink choices for pregnant and breastfeeding women</w:t>
      </w:r>
    </w:p>
    <w:p w14:paraId="2143C887" w14:textId="77777777" w:rsidR="000B4ABD" w:rsidRDefault="006E238D">
      <w:pPr>
        <w:pStyle w:val="BodyText"/>
        <w:spacing w:before="231" w:line="264" w:lineRule="auto"/>
        <w:ind w:left="1700" w:right="1147"/>
      </w:pPr>
      <w:r>
        <w:t>Pregnant and breastfeeding women need plenty to drink because their blood volume increases during pregnancy and they need fluids to produce breast milk.</w:t>
      </w:r>
    </w:p>
    <w:p w14:paraId="4070A98D" w14:textId="77777777" w:rsidR="000B4ABD" w:rsidRDefault="000B4ABD">
      <w:pPr>
        <w:pStyle w:val="BodyText"/>
        <w:spacing w:before="6"/>
        <w:rPr>
          <w:sz w:val="30"/>
        </w:rPr>
      </w:pPr>
    </w:p>
    <w:p w14:paraId="3D255D24" w14:textId="77777777" w:rsidR="000B4ABD" w:rsidRDefault="006E238D">
      <w:pPr>
        <w:pStyle w:val="Heading6"/>
      </w:pPr>
      <w:r>
        <w:rPr>
          <w:color w:val="24305E"/>
        </w:rPr>
        <w:t>Choose, where possible fluoridated, tap water</w:t>
      </w:r>
    </w:p>
    <w:p w14:paraId="5D72FC87" w14:textId="77777777" w:rsidR="000B4ABD" w:rsidRDefault="006E238D">
      <w:pPr>
        <w:spacing w:before="243"/>
        <w:ind w:left="1044" w:right="862"/>
        <w:jc w:val="center"/>
        <w:rPr>
          <w:rFonts w:ascii="NotoSans-SemiBold" w:hAnsi="NotoSans-SemiBold"/>
          <w:b/>
          <w:sz w:val="20"/>
        </w:rPr>
      </w:pPr>
      <w:r>
        <w:rPr>
          <w:noProof/>
        </w:rPr>
        <w:drawing>
          <wp:anchor distT="0" distB="0" distL="0" distR="0" simplePos="0" relativeHeight="251324416" behindDoc="0" locked="0" layoutInCell="1" allowOverlap="1" wp14:anchorId="6EC087DC" wp14:editId="6B28EA78">
            <wp:simplePos x="0" y="0"/>
            <wp:positionH relativeFrom="page">
              <wp:posOffset>1086984</wp:posOffset>
            </wp:positionH>
            <wp:positionV relativeFrom="paragraph">
              <wp:posOffset>140754</wp:posOffset>
            </wp:positionV>
            <wp:extent cx="297286" cy="216001"/>
            <wp:effectExtent l="0" t="0" r="0" b="0"/>
            <wp:wrapNone/>
            <wp:docPr id="9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22.png"/>
                    <pic:cNvPicPr/>
                  </pic:nvPicPr>
                  <pic:blipFill>
                    <a:blip r:embed="rId159" cstate="print"/>
                    <a:stretch>
                      <a:fillRect/>
                    </a:stretch>
                  </pic:blipFill>
                  <pic:spPr>
                    <a:xfrm>
                      <a:off x="0" y="0"/>
                      <a:ext cx="297286" cy="216001"/>
                    </a:xfrm>
                    <a:prstGeom prst="rect">
                      <a:avLst/>
                    </a:prstGeom>
                  </pic:spPr>
                </pic:pic>
              </a:graphicData>
            </a:graphic>
          </wp:anchor>
        </w:drawing>
      </w:r>
      <w:hyperlink w:anchor="_bookmark43" w:history="1">
        <w:r>
          <w:rPr>
            <w:rFonts w:ascii="NotoSans-SemiBold" w:hAnsi="NotoSans-SemiBold"/>
            <w:b/>
            <w:color w:val="24305E"/>
            <w:sz w:val="20"/>
          </w:rPr>
          <w:t>See advice on ‘Choosing plain water over other drinks’ on page 61</w:t>
        </w:r>
      </w:hyperlink>
      <w:r>
        <w:rPr>
          <w:rFonts w:ascii="NotoSans-SemiBold" w:hAnsi="NotoSans-SemiBold"/>
          <w:b/>
          <w:color w:val="24305E"/>
          <w:sz w:val="20"/>
        </w:rPr>
        <w:t>.</w:t>
      </w:r>
    </w:p>
    <w:p w14:paraId="1F4EA7B4" w14:textId="77777777" w:rsidR="000B4ABD" w:rsidRDefault="000B4ABD">
      <w:pPr>
        <w:jc w:val="center"/>
        <w:rPr>
          <w:rFonts w:ascii="NotoSans-SemiBold" w:hAnsi="NotoSans-SemiBold"/>
          <w:sz w:val="20"/>
        </w:rPr>
        <w:sectPr w:rsidR="000B4ABD">
          <w:pgSz w:w="11910" w:h="16840"/>
          <w:pgMar w:top="1300" w:right="1000" w:bottom="280" w:left="0" w:header="850" w:footer="0" w:gutter="0"/>
          <w:cols w:space="720"/>
        </w:sectPr>
      </w:pPr>
    </w:p>
    <w:p w14:paraId="27846402" w14:textId="77777777" w:rsidR="000B4ABD" w:rsidRDefault="000B4ABD">
      <w:pPr>
        <w:pStyle w:val="BodyText"/>
        <w:rPr>
          <w:rFonts w:ascii="NotoSans-SemiBold"/>
          <w:b/>
        </w:rPr>
      </w:pPr>
    </w:p>
    <w:p w14:paraId="1CFD5C5F" w14:textId="77777777" w:rsidR="000B4ABD" w:rsidRDefault="000B4ABD">
      <w:pPr>
        <w:pStyle w:val="BodyText"/>
        <w:spacing w:before="10"/>
        <w:rPr>
          <w:rFonts w:ascii="NotoSans-SemiBold"/>
          <w:b/>
          <w:sz w:val="21"/>
        </w:rPr>
      </w:pPr>
    </w:p>
    <w:p w14:paraId="3ECD7277" w14:textId="77777777" w:rsidR="000B4ABD" w:rsidRDefault="006E238D">
      <w:pPr>
        <w:pStyle w:val="Heading6"/>
        <w:spacing w:before="101" w:line="264" w:lineRule="auto"/>
        <w:ind w:right="835"/>
      </w:pPr>
      <w:r>
        <w:rPr>
          <w:color w:val="24305E"/>
        </w:rPr>
        <w:t>Limit caffeine intake to below 200 mg per day during pregnancy. Do not drink energy drinks.</w:t>
      </w:r>
    </w:p>
    <w:p w14:paraId="6AAD23C8" w14:textId="77777777" w:rsidR="000B4ABD" w:rsidRDefault="006E238D">
      <w:pPr>
        <w:pStyle w:val="ListParagraph"/>
        <w:numPr>
          <w:ilvl w:val="2"/>
          <w:numId w:val="25"/>
        </w:numPr>
        <w:tabs>
          <w:tab w:val="left" w:pos="1984"/>
          <w:tab w:val="left" w:pos="1985"/>
        </w:tabs>
        <w:spacing w:before="154" w:line="264" w:lineRule="auto"/>
        <w:ind w:right="790"/>
        <w:rPr>
          <w:sz w:val="20"/>
        </w:rPr>
      </w:pPr>
      <w:r>
        <w:rPr>
          <w:sz w:val="20"/>
        </w:rPr>
        <w:t>Caffeine is found in energy drinks, black tea, coffee, fermented beverages</w:t>
      </w:r>
      <w:r>
        <w:rPr>
          <w:spacing w:val="-27"/>
          <w:sz w:val="20"/>
        </w:rPr>
        <w:t xml:space="preserve"> </w:t>
      </w:r>
      <w:r>
        <w:rPr>
          <w:sz w:val="20"/>
        </w:rPr>
        <w:t>(kombucha), chocolate and some soft drinks (eg, cola).</w:t>
      </w:r>
    </w:p>
    <w:p w14:paraId="0F42A6B8" w14:textId="77777777" w:rsidR="000B4ABD" w:rsidRDefault="006E238D">
      <w:pPr>
        <w:pStyle w:val="ListParagraph"/>
        <w:numPr>
          <w:ilvl w:val="2"/>
          <w:numId w:val="25"/>
        </w:numPr>
        <w:tabs>
          <w:tab w:val="left" w:pos="1984"/>
          <w:tab w:val="left" w:pos="1985"/>
        </w:tabs>
        <w:spacing w:line="264" w:lineRule="auto"/>
        <w:ind w:right="914"/>
        <w:rPr>
          <w:sz w:val="20"/>
        </w:rPr>
      </w:pPr>
      <w:r>
        <w:rPr>
          <w:sz w:val="20"/>
        </w:rPr>
        <w:t>It takes longer for caffeine to clear from the blood of a pregnant woman compared with other adults (European Food Safety Authority Panel 2015; Lyngs</w:t>
      </w:r>
      <w:r>
        <w:rPr>
          <w:sz w:val="16"/>
        </w:rPr>
        <w:t xml:space="preserve">Ø </w:t>
      </w:r>
      <w:r>
        <w:rPr>
          <w:sz w:val="20"/>
        </w:rPr>
        <w:t xml:space="preserve">et al 2017; WHO 2016). High caffeine intake while pregnant may increase the risk of </w:t>
      </w:r>
      <w:r>
        <w:rPr>
          <w:spacing w:val="-2"/>
          <w:sz w:val="20"/>
        </w:rPr>
        <w:t xml:space="preserve">miscarriage, </w:t>
      </w:r>
      <w:r>
        <w:rPr>
          <w:sz w:val="20"/>
        </w:rPr>
        <w:t xml:space="preserve">stillbirth and having a baby with a low birthweight. </w:t>
      </w:r>
      <w:r>
        <w:rPr>
          <w:spacing w:val="-3"/>
          <w:sz w:val="20"/>
        </w:rPr>
        <w:t xml:space="preserve">We </w:t>
      </w:r>
      <w:r>
        <w:rPr>
          <w:sz w:val="20"/>
        </w:rPr>
        <w:t>do not recommend drinking energy drinks and energy shots. These contain high levels of caffeine and other substances for which the risk to pregnant women has not been assessed</w:t>
      </w:r>
      <w:r>
        <w:rPr>
          <w:spacing w:val="-6"/>
          <w:sz w:val="20"/>
        </w:rPr>
        <w:t xml:space="preserve"> </w:t>
      </w:r>
      <w:r>
        <w:rPr>
          <w:sz w:val="20"/>
        </w:rPr>
        <w:t>(Breda</w:t>
      </w:r>
    </w:p>
    <w:p w14:paraId="0B02AC60" w14:textId="77777777" w:rsidR="000B4ABD" w:rsidRDefault="006E238D">
      <w:pPr>
        <w:pStyle w:val="BodyText"/>
        <w:spacing w:before="2"/>
        <w:ind w:left="1984"/>
      </w:pPr>
      <w:r>
        <w:t>et al 2014).</w:t>
      </w:r>
    </w:p>
    <w:p w14:paraId="009B95F4" w14:textId="77777777" w:rsidR="000B4ABD" w:rsidRDefault="000B4ABD">
      <w:pPr>
        <w:pStyle w:val="BodyText"/>
        <w:spacing w:before="10"/>
        <w:rPr>
          <w:sz w:val="26"/>
        </w:rPr>
      </w:pPr>
    </w:p>
    <w:p w14:paraId="6BD45228" w14:textId="77777777" w:rsidR="000B4ABD" w:rsidRDefault="006E238D">
      <w:pPr>
        <w:ind w:left="1700"/>
        <w:rPr>
          <w:b/>
          <w:sz w:val="20"/>
        </w:rPr>
      </w:pPr>
      <w:bookmarkStart w:id="76" w:name="_bookmark44"/>
      <w:bookmarkEnd w:id="76"/>
      <w:r>
        <w:rPr>
          <w:b/>
          <w:color w:val="24305E"/>
          <w:sz w:val="20"/>
        </w:rPr>
        <w:t>Figure 4: How much caffeine in a standard serving?</w:t>
      </w:r>
    </w:p>
    <w:p w14:paraId="4B60C24A" w14:textId="77777777" w:rsidR="000B4ABD" w:rsidRDefault="00E902B2">
      <w:pPr>
        <w:pStyle w:val="BodyText"/>
        <w:spacing w:before="9"/>
        <w:rPr>
          <w:b/>
          <w:sz w:val="13"/>
        </w:rPr>
      </w:pPr>
      <w:r>
        <w:pict w14:anchorId="5A0A7CB4">
          <v:shape id="_x0000_s3172" alt="" style="position:absolute;margin-left:85.05pt;margin-top:12.3pt;width:425.2pt;height:.1pt;z-index:-251492352;mso-wrap-edited:f;mso-width-percent:0;mso-height-percent:0;mso-wrap-distance-left:0;mso-wrap-distance-right:0;mso-position-horizontal-relative:page;mso-width-percent:0;mso-height-percent:0" coordsize="8504,1270" path="m,l8504,e" filled="f" strokecolor="#fbba00" strokeweight="2pt">
            <v:path arrowok="t" o:connecttype="custom" o:connectlocs="0,0;2147483646,0" o:connectangles="0,0"/>
            <w10:wrap type="topAndBottom" anchorx="page"/>
          </v:shape>
        </w:pict>
      </w:r>
      <w:r>
        <w:pict w14:anchorId="17AB6764">
          <v:group id="_x0000_s3165" alt="" style="position:absolute;margin-left:96.4pt;margin-top:36.05pt;width:66.2pt;height:38.55pt;z-index:-251491328;mso-wrap-distance-left:0;mso-wrap-distance-right:0;mso-position-horizontal-relative:page" coordorigin="1928,721" coordsize="1324,771">
            <v:shape id="_x0000_s3166" alt="" style="position:absolute;left:2016;top:799;width:900;height:614" coordorigin="2017,799" coordsize="900,614" path="m2467,799r-147,1l2224,803r-87,9l2017,829r9,91l2080,1121r135,201l2468,1413r250,-9l2848,1340r52,-173l2917,829r-36,-5l2785,814,2642,804r-175,-5xe" fillcolor="#fbba00" stroked="f">
              <v:path arrowok="t"/>
            </v:shape>
            <v:rect id="_x0000_s3167" alt="" style="position:absolute;left:1956;top:794;width:1021;height:596" stroked="f"/>
            <v:shape id="_x0000_s3168" alt="" style="position:absolute;left:1938;top:730;width:1057;height:751" coordorigin="1938,731" coordsize="1057,751" path="m1938,781r116,-31l2136,742r98,-6l2345,732r122,-1l2588,732r111,4l2797,742r82,8l2941,759r54,22l2994,795r-5,69l2971,975r-16,64l2934,1107r-27,69l2872,1243r-42,63l2778,1363r-61,48l2646,1449r-83,24l2468,1481r-95,-8l2290,1449r-72,-38l2157,1363r-52,-57l2062,1243r-34,-67l2000,1107r-21,-68l1963,975r-11,-59l1941,823r-3,-42xe" filled="f" strokecolor="#24305e" strokeweight="1pt">
              <v:path arrowok="t"/>
            </v:shape>
            <v:shape id="_x0000_s3169" alt="" style="position:absolute;left:2764;top:844;width:477;height:536" coordorigin="2765,845" coordsize="477,536" path="m2983,884r71,-29l3098,845r34,8l3175,880r38,38l3237,973r5,67l3223,1113r-46,75l3114,1241r-76,37l2965,1302r-59,18l2878,1334r-20,19l2827,1370r-34,10l2765,1375e" filled="f" strokecolor="#24305e" strokeweight="1pt">
              <v:path arrowok="t"/>
            </v:shape>
            <v:shape id="_x0000_s3170" type="#_x0000_t75" alt="" style="position:absolute;left:2867;top:928;width:285;height:316">
              <v:imagedata r:id="rId252" o:title=""/>
            </v:shape>
            <v:shape id="_x0000_s3171" type="#_x0000_t202" alt="" style="position:absolute;left:1928;top:720;width:1324;height:771;mso-wrap-style:square;v-text-anchor:top" filled="f" stroked="f">
              <v:textbox inset="0,0,0,0">
                <w:txbxContent>
                  <w:p w14:paraId="4AF5D27A" w14:textId="77777777" w:rsidR="000B4ABD" w:rsidRDefault="006E238D">
                    <w:pPr>
                      <w:spacing w:before="194"/>
                      <w:ind w:left="322"/>
                      <w:rPr>
                        <w:rFonts w:ascii="NotoSans-SemiBold"/>
                        <w:b/>
                        <w:sz w:val="20"/>
                      </w:rPr>
                    </w:pPr>
                    <w:r>
                      <w:rPr>
                        <w:rFonts w:ascii="NotoSans-SemiBold"/>
                        <w:b/>
                        <w:color w:val="24305E"/>
                        <w:sz w:val="20"/>
                      </w:rPr>
                      <w:t>5mg</w:t>
                    </w:r>
                  </w:p>
                </w:txbxContent>
              </v:textbox>
            </v:shape>
            <w10:wrap type="topAndBottom" anchorx="page"/>
          </v:group>
        </w:pict>
      </w:r>
      <w:r>
        <w:pict w14:anchorId="2253FD60">
          <v:group id="_x0000_s3158" alt="" style="position:absolute;margin-left:181.5pt;margin-top:36.05pt;width:66.2pt;height:38.55pt;z-index:-251490304;mso-wrap-distance-left:0;mso-wrap-distance-right:0;mso-position-horizontal-relative:page" coordorigin="3630,721" coordsize="1324,771">
            <v:shape id="_x0000_s3159" alt="" style="position:absolute;left:3717;top:799;width:900;height:614" coordorigin="3718,799" coordsize="900,614" path="m4168,799r-147,1l3925,803r-87,9l3718,829r10,91l3781,1121r135,201l4169,1413r250,-9l4549,1340r52,-173l4618,829r-36,-5l4486,814,4343,804r-175,-5xe" fillcolor="#fbba00" stroked="f">
              <v:path arrowok="t"/>
            </v:shape>
            <v:rect id="_x0000_s3160" alt="" style="position:absolute;left:3657;top:794;width:1021;height:511" stroked="f"/>
            <v:shape id="_x0000_s3161" alt="" style="position:absolute;left:3639;top:730;width:1057;height:751" coordorigin="3640,731" coordsize="1057,751" path="m3640,781r116,-31l3838,742r98,-6l4047,732r121,-1l4289,732r111,4l4498,742r82,8l4642,759r54,22l4696,795r-6,69l4672,975r-15,64l4636,1107r-28,69l4574,1243r-43,63l4480,1363r-61,48l4347,1449r-83,24l4169,1481r-95,-8l3991,1449r-72,-38l3858,1363r-52,-57l3764,1243r-35,-67l3701,1107r-21,-68l3664,975r-11,-59l3642,823r-2,-42xe" filled="f" strokecolor="#24305e" strokeweight="1pt">
              <v:path arrowok="t"/>
            </v:shape>
            <v:shape id="_x0000_s3162" alt="" style="position:absolute;left:4465;top:844;width:477;height:536" coordorigin="4466,845" coordsize="477,536" path="m4684,884r71,-29l4799,845r35,8l4877,880r37,38l4938,973r5,67l4924,1113r-46,75l4815,1241r-75,37l4666,1302r-58,18l4579,1334r-20,19l4528,1370r-34,10l4466,1375e" filled="f" strokecolor="#24305e" strokeweight="1pt">
              <v:path arrowok="t"/>
            </v:shape>
            <v:shape id="_x0000_s3163" type="#_x0000_t75" alt="" style="position:absolute;left:4568;top:928;width:285;height:316">
              <v:imagedata r:id="rId252" o:title=""/>
            </v:shape>
            <v:shape id="_x0000_s3164" type="#_x0000_t202" alt="" style="position:absolute;left:3629;top:720;width:1324;height:771;mso-wrap-style:square;v-text-anchor:top" filled="f" stroked="f">
              <v:textbox inset="0,0,0,0">
                <w:txbxContent>
                  <w:p w14:paraId="3B807009" w14:textId="77777777" w:rsidR="000B4ABD" w:rsidRDefault="006E238D">
                    <w:pPr>
                      <w:spacing w:before="194"/>
                      <w:ind w:left="265"/>
                      <w:rPr>
                        <w:rFonts w:ascii="NotoSans-SemiBold"/>
                        <w:b/>
                        <w:sz w:val="20"/>
                      </w:rPr>
                    </w:pPr>
                    <w:r>
                      <w:rPr>
                        <w:rFonts w:ascii="NotoSans-SemiBold"/>
                        <w:b/>
                        <w:color w:val="24305E"/>
                        <w:sz w:val="20"/>
                      </w:rPr>
                      <w:t>19mg</w:t>
                    </w:r>
                  </w:p>
                </w:txbxContent>
              </v:textbox>
            </v:shape>
            <w10:wrap type="topAndBottom" anchorx="page"/>
          </v:group>
        </w:pict>
      </w:r>
      <w:r>
        <w:pict w14:anchorId="2E4DC153">
          <v:group id="_x0000_s3151" alt="" style="position:absolute;margin-left:266.55pt;margin-top:36.05pt;width:66.2pt;height:38.55pt;z-index:-251489280;mso-wrap-distance-left:0;mso-wrap-distance-right:0;mso-position-horizontal-relative:page" coordorigin="5331,721" coordsize="1324,771">
            <v:shape id="_x0000_s3152" alt="" style="position:absolute;left:5419;top:799;width:900;height:614" coordorigin="5419,799" coordsize="900,614" path="m5869,799r-147,1l5627,803r-87,9l5419,829r10,91l5483,1121r134,201l5870,1413r250,-9l6250,1340r53,-173l6319,829r-35,-5l6187,814,6044,804r-175,-5xe" fillcolor="#fbba00" stroked="f">
              <v:path arrowok="t"/>
            </v:shape>
            <v:rect id="_x0000_s3153" alt="" style="position:absolute;left:5358;top:794;width:1021;height:443" stroked="f"/>
            <v:shape id="_x0000_s3154" alt="" style="position:absolute;left:5341;top:730;width:1057;height:751" coordorigin="5341,731" coordsize="1057,751" path="m5341,781r116,-31l5539,742r98,-6l5748,732r121,-1l5990,732r111,4l6200,742r81,8l6344,759r53,22l6397,795r-6,69l6373,975r-15,64l6337,1107r-28,69l6275,1243r-43,63l6181,1363r-61,48l6048,1449r-83,24l5870,1481r-95,-8l5692,1449r-71,-38l5559,1363r-51,-57l5465,1243r-35,-67l5403,1107r-22,-68l5366,975r-11,-59l5343,823r-2,-42xe" filled="f" strokecolor="#24305e" strokeweight="1pt">
              <v:path arrowok="t"/>
            </v:shape>
            <v:shape id="_x0000_s3155" alt="" style="position:absolute;left:6167;top:844;width:477;height:536" coordorigin="6167,845" coordsize="477,536" path="m6385,884r71,-29l6500,845r35,8l6578,880r38,38l6639,973r5,67l6626,1113r-47,75l6516,1241r-75,37l6367,1302r-58,18l6280,1334r-20,19l6229,1370r-33,10l6167,1375e" filled="f" strokecolor="#24305e" strokeweight="1pt">
              <v:path arrowok="t"/>
            </v:shape>
            <v:shape id="_x0000_s3156" type="#_x0000_t75" alt="" style="position:absolute;left:6270;top:928;width:285;height:316">
              <v:imagedata r:id="rId253" o:title=""/>
            </v:shape>
            <v:shape id="_x0000_s3157" type="#_x0000_t202" alt="" style="position:absolute;left:5331;top:720;width:1324;height:771;mso-wrap-style:square;v-text-anchor:top" filled="f" stroked="f">
              <v:textbox inset="0,0,0,0">
                <w:txbxContent>
                  <w:p w14:paraId="64EC30AE" w14:textId="77777777" w:rsidR="000B4ABD" w:rsidRDefault="006E238D">
                    <w:pPr>
                      <w:spacing w:before="194"/>
                      <w:ind w:left="258"/>
                      <w:rPr>
                        <w:rFonts w:ascii="NotoSans-SemiBold"/>
                        <w:b/>
                        <w:sz w:val="20"/>
                      </w:rPr>
                    </w:pPr>
                    <w:r>
                      <w:rPr>
                        <w:rFonts w:ascii="NotoSans-SemiBold"/>
                        <w:b/>
                        <w:color w:val="24305E"/>
                        <w:sz w:val="20"/>
                      </w:rPr>
                      <w:t>31mg</w:t>
                    </w:r>
                  </w:p>
                </w:txbxContent>
              </v:textbox>
            </v:shape>
            <w10:wrap type="topAndBottom" anchorx="page"/>
          </v:group>
        </w:pict>
      </w:r>
      <w:r>
        <w:pict w14:anchorId="6E31DCBE">
          <v:group id="_x0000_s3144" alt="" style="position:absolute;margin-left:351.6pt;margin-top:36.05pt;width:66.2pt;height:38.55pt;z-index:-251488256;mso-wrap-distance-left:0;mso-wrap-distance-right:0;mso-position-horizontal-relative:page" coordorigin="7032,721" coordsize="1324,771">
            <v:shape id="_x0000_s3145" alt="" style="position:absolute;left:7120;top:799;width:900;height:614" coordorigin="7121,799" coordsize="900,614" path="m7570,799r-146,1l7328,803r-87,9l7121,829r9,91l7184,1121r135,201l7571,1413r250,-9l7952,1340r52,-173l8020,829r-35,-5l7889,814,7746,804r-176,-5xe" fillcolor="#fbba00" stroked="f">
              <v:path arrowok="t"/>
            </v:shape>
            <v:rect id="_x0000_s3146" alt="" style="position:absolute;left:7060;top:794;width:1021;height:414" stroked="f"/>
            <v:shape id="_x0000_s3147" alt="" style="position:absolute;left:7042;top:730;width:1057;height:751" coordorigin="7042,731" coordsize="1057,751" path="m7042,781r116,-31l7240,742r98,-6l7449,732r121,-1l7692,732r111,4l7901,742r82,8l8045,759r54,22l8098,795r-5,69l8075,975r-16,64l8038,1107r-27,69l7976,1243r-42,63l7882,1363r-61,48l7750,1449r-83,24l7572,1481r-95,-8l7394,1449r-72,-38l7261,1363r-52,-57l7166,1243r-35,-67l7104,1107r-21,-68l7067,975r-11,-59l7045,823r-3,-42xe" filled="f" strokecolor="#24305e" strokeweight="1pt">
              <v:path arrowok="t"/>
            </v:shape>
            <v:shape id="_x0000_s3148" alt="" style="position:absolute;left:7868;top:844;width:477;height:536" coordorigin="7869,845" coordsize="477,536" path="m8086,884r72,-29l8202,845r34,8l8279,880r38,38l8341,973r4,67l8327,1113r-47,75l8218,1241r-76,37l8069,1302r-59,18l7982,1334r-21,19l7931,1370r-34,10l7869,1375e" filled="f" strokecolor="#24305e" strokeweight="1pt">
              <v:path arrowok="t"/>
            </v:shape>
            <v:shape id="_x0000_s3149" type="#_x0000_t75" alt="" style="position:absolute;left:7971;top:928;width:285;height:316">
              <v:imagedata r:id="rId252" o:title=""/>
            </v:shape>
            <v:shape id="_x0000_s3150" type="#_x0000_t202" alt="" style="position:absolute;left:7032;top:720;width:1324;height:771;mso-wrap-style:square;v-text-anchor:top" filled="f" stroked="f">
              <v:textbox inset="0,0,0,0">
                <w:txbxContent>
                  <w:p w14:paraId="48626216" w14:textId="77777777" w:rsidR="000B4ABD" w:rsidRDefault="006E238D">
                    <w:pPr>
                      <w:spacing w:before="194"/>
                      <w:ind w:left="258"/>
                      <w:rPr>
                        <w:rFonts w:ascii="NotoSans-SemiBold"/>
                        <w:b/>
                        <w:sz w:val="20"/>
                      </w:rPr>
                    </w:pPr>
                    <w:r>
                      <w:rPr>
                        <w:rFonts w:ascii="NotoSans-SemiBold"/>
                        <w:b/>
                        <w:color w:val="24305E"/>
                        <w:sz w:val="20"/>
                      </w:rPr>
                      <w:t>35mg</w:t>
                    </w:r>
                  </w:p>
                </w:txbxContent>
              </v:textbox>
            </v:shape>
            <w10:wrap type="topAndBottom" anchorx="page"/>
          </v:group>
        </w:pict>
      </w:r>
      <w:r>
        <w:pict w14:anchorId="5E76B8C6">
          <v:group id="_x0000_s3137" alt="" style="position:absolute;margin-left:436.7pt;margin-top:36.05pt;width:66.2pt;height:38.55pt;z-index:-251487232;mso-wrap-distance-left:0;mso-wrap-distance-right:0;mso-position-horizontal-relative:page" coordorigin="8734,721" coordsize="1324,771">
            <v:shape id="_x0000_s3138" alt="" style="position:absolute;left:8821;top:799;width:900;height:614" coordorigin="8822,799" coordsize="900,614" path="m9272,799r-147,1l9029,803r-87,9l8822,829r10,91l8885,1121r135,201l9273,1413r250,-9l9653,1340r52,-173l9722,829r-36,-5l9590,814,9447,804r-175,-5xe" fillcolor="#fbba00" stroked="f">
              <v:path arrowok="t"/>
            </v:shape>
            <v:rect id="_x0000_s3139" alt="" style="position:absolute;left:8761;top:794;width:1021;height:346" stroked="f"/>
            <v:shape id="_x0000_s3140" alt="" style="position:absolute;left:8743;top:730;width:1057;height:751" coordorigin="8744,731" coordsize="1057,751" path="m8744,781r116,-31l8941,742r99,-6l9151,732r121,-1l9393,732r111,4l9602,742r82,8l9746,759r54,22l9800,795r-6,69l9776,975r-16,64l9739,1107r-27,69l9677,1243r-42,63l9584,1363r-62,48l9451,1449r-83,24l9273,1481r-95,-8l9095,1449r-72,-38l8962,1363r-52,-57l8868,1243r-35,-67l8805,1107r-21,-68l8768,975r-11,-59l8746,823r-2,-42xe" filled="f" strokecolor="#24305e" strokeweight="1pt">
              <v:path arrowok="t"/>
            </v:shape>
            <v:shape id="_x0000_s3141" alt="" style="position:absolute;left:9569;top:844;width:477;height:536" coordorigin="9570,845" coordsize="477,536" path="m9788,884r71,-29l9903,845r34,8l9981,880r37,38l10042,973r5,67l10028,1113r-46,75l9919,1241r-75,37l9770,1302r-58,18l9683,1334r-20,19l9632,1370r-34,10l9570,1375e" filled="f" strokecolor="#24305e" strokeweight="1pt">
              <v:path arrowok="t"/>
            </v:shape>
            <v:shape id="_x0000_s3142" type="#_x0000_t75" alt="" style="position:absolute;left:9672;top:928;width:285;height:316">
              <v:imagedata r:id="rId254" o:title=""/>
            </v:shape>
            <v:shape id="_x0000_s3143" type="#_x0000_t202" alt="" style="position:absolute;left:8733;top:720;width:1324;height:771;mso-wrap-style:square;v-text-anchor:top" filled="f" stroked="f">
              <v:textbox inset="0,0,0,0">
                <w:txbxContent>
                  <w:p w14:paraId="3A321909" w14:textId="77777777" w:rsidR="000B4ABD" w:rsidRDefault="006E238D">
                    <w:pPr>
                      <w:spacing w:before="194"/>
                      <w:ind w:left="258"/>
                      <w:rPr>
                        <w:rFonts w:ascii="NotoSans-SemiBold"/>
                        <w:b/>
                        <w:sz w:val="20"/>
                      </w:rPr>
                    </w:pPr>
                    <w:r>
                      <w:rPr>
                        <w:rFonts w:ascii="NotoSans-SemiBold"/>
                        <w:b/>
                        <w:color w:val="24305E"/>
                        <w:sz w:val="20"/>
                      </w:rPr>
                      <w:t>47mg</w:t>
                    </w:r>
                  </w:p>
                </w:txbxContent>
              </v:textbox>
            </v:shape>
            <w10:wrap type="topAndBottom" anchorx="page"/>
          </v:group>
        </w:pict>
      </w:r>
    </w:p>
    <w:p w14:paraId="669C2FDE" w14:textId="77777777" w:rsidR="000B4ABD" w:rsidRDefault="000B4ABD">
      <w:pPr>
        <w:pStyle w:val="BodyText"/>
        <w:spacing w:before="5"/>
        <w:rPr>
          <w:b/>
          <w:sz w:val="28"/>
        </w:rPr>
      </w:pPr>
    </w:p>
    <w:p w14:paraId="10E550A9" w14:textId="77777777" w:rsidR="000B4ABD" w:rsidRDefault="000B4ABD">
      <w:pPr>
        <w:pStyle w:val="BodyText"/>
        <w:spacing w:before="1"/>
        <w:rPr>
          <w:b/>
          <w:sz w:val="5"/>
        </w:rPr>
      </w:pPr>
    </w:p>
    <w:p w14:paraId="261293AE" w14:textId="77777777" w:rsidR="000B4ABD" w:rsidRDefault="000B4ABD">
      <w:pPr>
        <w:rPr>
          <w:sz w:val="5"/>
        </w:rPr>
        <w:sectPr w:rsidR="000B4ABD">
          <w:headerReference w:type="even" r:id="rId255"/>
          <w:headerReference w:type="default" r:id="rId256"/>
          <w:pgSz w:w="11910" w:h="16840"/>
          <w:pgMar w:top="1300" w:right="1000" w:bottom="280" w:left="0" w:header="850" w:footer="0" w:gutter="0"/>
          <w:pgNumType w:start="63"/>
          <w:cols w:space="720"/>
        </w:sectPr>
      </w:pPr>
    </w:p>
    <w:p w14:paraId="31B8406C" w14:textId="77777777" w:rsidR="000B4ABD" w:rsidRDefault="006E238D">
      <w:pPr>
        <w:spacing w:before="76" w:line="211" w:lineRule="auto"/>
        <w:ind w:left="2067" w:firstLine="48"/>
        <w:jc w:val="both"/>
        <w:rPr>
          <w:rFonts w:ascii="NotoSans-SemiBold"/>
          <w:b/>
          <w:sz w:val="20"/>
        </w:rPr>
      </w:pPr>
      <w:r>
        <w:rPr>
          <w:rFonts w:ascii="NotoSans-SemiBold"/>
          <w:b/>
          <w:color w:val="24305E"/>
          <w:sz w:val="20"/>
        </w:rPr>
        <w:t>Drinking chocolate (250ml)</w:t>
      </w:r>
    </w:p>
    <w:p w14:paraId="048C2A48" w14:textId="77777777" w:rsidR="000B4ABD" w:rsidRDefault="006E238D">
      <w:pPr>
        <w:spacing w:before="76" w:line="211" w:lineRule="auto"/>
        <w:ind w:left="360" w:hanging="1"/>
        <w:jc w:val="center"/>
        <w:rPr>
          <w:rFonts w:ascii="NotoSans-SemiBold"/>
          <w:b/>
          <w:sz w:val="20"/>
        </w:rPr>
      </w:pPr>
      <w:r>
        <w:br w:type="column"/>
      </w:r>
      <w:r>
        <w:rPr>
          <w:rFonts w:ascii="NotoSans-SemiBold"/>
          <w:b/>
          <w:color w:val="24305E"/>
          <w:sz w:val="20"/>
        </w:rPr>
        <w:t>Decaffeinated long black coffee (130ml)</w:t>
      </w:r>
    </w:p>
    <w:p w14:paraId="103EC4BB" w14:textId="77777777" w:rsidR="000B4ABD" w:rsidRDefault="006E238D">
      <w:pPr>
        <w:spacing w:before="76" w:line="211" w:lineRule="auto"/>
        <w:ind w:left="471" w:right="-2" w:hanging="117"/>
        <w:rPr>
          <w:rFonts w:ascii="NotoSans-SemiBold"/>
          <w:b/>
          <w:sz w:val="20"/>
        </w:rPr>
      </w:pPr>
      <w:r>
        <w:br w:type="column"/>
      </w:r>
      <w:r>
        <w:rPr>
          <w:rFonts w:ascii="NotoSans-SemiBold"/>
          <w:b/>
          <w:color w:val="24305E"/>
          <w:sz w:val="20"/>
        </w:rPr>
        <w:t xml:space="preserve">Green </w:t>
      </w:r>
      <w:r>
        <w:rPr>
          <w:rFonts w:ascii="NotoSans-SemiBold"/>
          <w:b/>
          <w:color w:val="24305E"/>
          <w:spacing w:val="-7"/>
          <w:sz w:val="20"/>
        </w:rPr>
        <w:t xml:space="preserve">tea </w:t>
      </w:r>
      <w:r>
        <w:rPr>
          <w:rFonts w:ascii="NotoSans-SemiBold"/>
          <w:b/>
          <w:color w:val="24305E"/>
          <w:sz w:val="20"/>
        </w:rPr>
        <w:t>(250ml)</w:t>
      </w:r>
    </w:p>
    <w:p w14:paraId="530DF2BA" w14:textId="77777777" w:rsidR="000B4ABD" w:rsidRDefault="006E238D">
      <w:pPr>
        <w:spacing w:before="76" w:line="211" w:lineRule="auto"/>
        <w:ind w:left="712" w:firstLine="11"/>
        <w:jc w:val="both"/>
        <w:rPr>
          <w:rFonts w:ascii="NotoSans-SemiBold"/>
          <w:b/>
          <w:sz w:val="11"/>
        </w:rPr>
      </w:pPr>
      <w:r>
        <w:br w:type="column"/>
      </w:r>
      <w:r>
        <w:rPr>
          <w:rFonts w:ascii="NotoSans-SemiBold"/>
          <w:b/>
          <w:color w:val="24305E"/>
          <w:sz w:val="20"/>
        </w:rPr>
        <w:t>Cola-type soft drink (355ml)</w:t>
      </w:r>
      <w:r>
        <w:rPr>
          <w:rFonts w:ascii="NotoSans-SemiBold"/>
          <w:b/>
          <w:color w:val="24305E"/>
          <w:position w:val="7"/>
          <w:sz w:val="11"/>
        </w:rPr>
        <w:t>*</w:t>
      </w:r>
    </w:p>
    <w:p w14:paraId="5925BDA2" w14:textId="77777777" w:rsidR="000B4ABD" w:rsidRDefault="006E238D">
      <w:pPr>
        <w:spacing w:before="76" w:line="211" w:lineRule="auto"/>
        <w:ind w:left="797" w:right="1090" w:hanging="53"/>
        <w:rPr>
          <w:rFonts w:ascii="NotoSans-SemiBold"/>
          <w:b/>
          <w:sz w:val="11"/>
        </w:rPr>
      </w:pPr>
      <w:r>
        <w:br w:type="column"/>
      </w:r>
      <w:r>
        <w:rPr>
          <w:rFonts w:ascii="NotoSans-SemiBold"/>
          <w:b/>
          <w:color w:val="24305E"/>
          <w:sz w:val="20"/>
        </w:rPr>
        <w:t>Black tea (250ml)</w:t>
      </w:r>
      <w:r>
        <w:rPr>
          <w:rFonts w:ascii="NotoSans-SemiBold"/>
          <w:b/>
          <w:color w:val="24305E"/>
          <w:position w:val="7"/>
          <w:sz w:val="11"/>
        </w:rPr>
        <w:t>*</w:t>
      </w:r>
    </w:p>
    <w:p w14:paraId="17E8D78E" w14:textId="77777777" w:rsidR="000B4ABD" w:rsidRDefault="000B4ABD">
      <w:pPr>
        <w:spacing w:line="211" w:lineRule="auto"/>
        <w:rPr>
          <w:rFonts w:ascii="NotoSans-SemiBold"/>
          <w:sz w:val="11"/>
        </w:rPr>
        <w:sectPr w:rsidR="000B4ABD">
          <w:type w:val="continuous"/>
          <w:pgSz w:w="11910" w:h="16840"/>
          <w:pgMar w:top="880" w:right="1000" w:bottom="280" w:left="0" w:header="720" w:footer="720" w:gutter="0"/>
          <w:cols w:num="5" w:space="720" w:equalWidth="0">
            <w:col w:w="3014" w:space="40"/>
            <w:col w:w="2020" w:space="39"/>
            <w:col w:w="1312" w:space="40"/>
            <w:col w:w="1658" w:space="40"/>
            <w:col w:w="2747"/>
          </w:cols>
        </w:sectPr>
      </w:pPr>
    </w:p>
    <w:p w14:paraId="5AA2250C" w14:textId="77777777" w:rsidR="000B4ABD" w:rsidRDefault="000B4ABD">
      <w:pPr>
        <w:pStyle w:val="BodyText"/>
        <w:rPr>
          <w:rFonts w:ascii="NotoSans-SemiBold"/>
          <w:b/>
        </w:rPr>
      </w:pPr>
    </w:p>
    <w:p w14:paraId="19741B9F" w14:textId="77777777" w:rsidR="000B4ABD" w:rsidRDefault="000B4ABD">
      <w:pPr>
        <w:pStyle w:val="BodyText"/>
        <w:spacing w:before="9"/>
        <w:rPr>
          <w:rFonts w:ascii="NotoSans-SemiBold"/>
          <w:b/>
          <w:sz w:val="10"/>
        </w:rPr>
      </w:pPr>
    </w:p>
    <w:p w14:paraId="16546992" w14:textId="77777777" w:rsidR="000B4ABD" w:rsidRDefault="00E902B2">
      <w:pPr>
        <w:pStyle w:val="BodyText"/>
        <w:tabs>
          <w:tab w:val="left" w:pos="3629"/>
          <w:tab w:val="left" w:pos="5331"/>
          <w:tab w:val="left" w:pos="7032"/>
          <w:tab w:val="left" w:pos="8733"/>
        </w:tabs>
        <w:ind w:left="1928"/>
        <w:rPr>
          <w:rFonts w:ascii="NotoSans-SemiBold"/>
        </w:rPr>
      </w:pPr>
      <w:r>
        <w:rPr>
          <w:rFonts w:ascii="NotoSans-SemiBold"/>
        </w:rPr>
      </w:r>
      <w:r>
        <w:rPr>
          <w:rFonts w:ascii="NotoSans-SemiBold"/>
        </w:rPr>
        <w:pict w14:anchorId="2C748759">
          <v:group id="_x0000_s3130" alt="" style="width:66.2pt;height:38.55pt;mso-position-horizontal-relative:char;mso-position-vertical-relative:line" coordsize="1324,771">
            <v:shape id="_x0000_s3131" alt="" style="position:absolute;left:88;top:78;width:900;height:614" coordorigin="88,78" coordsize="900,614" path="m538,78l391,79r-95,3l209,91,88,108r10,91l152,400,286,601r253,91l789,683,919,619,972,446,988,108r-35,-4l856,93,713,83,538,78xe" fillcolor="#fbba00" stroked="f">
              <v:path arrowok="t"/>
            </v:shape>
            <v:rect id="_x0000_s3132" alt="" style="position:absolute;left:27;top:73;width:1021;height:324" stroked="f"/>
            <v:shape id="_x0000_s3133" alt="" style="position:absolute;left:10;top:10;width:1057;height:751" coordorigin="10,10" coordsize="1057,751" path="m10,60l126,29r82,-8l306,15,417,11,538,10r121,1l770,15r99,6l950,29r63,9l1066,60r,14l1060,143r-18,111l1027,319r-21,67l978,455r-34,67l901,585r-51,57l789,690r-72,38l634,752r-95,9l444,752,361,728,290,690,228,642,177,585,134,522,99,455,72,386,50,319,35,254,24,195,12,102,10,60xe" filled="f" strokecolor="#24305e" strokeweight="1pt">
              <v:path arrowok="t"/>
            </v:shape>
            <v:shape id="_x0000_s3134" alt="" style="position:absolute;left:836;top:123;width:477;height:536" coordorigin="836,124" coordsize="477,536" path="m1054,163r71,-29l1169,124r35,8l1247,159r38,39l1308,252r5,67l1295,392r-47,75l1185,520r-75,37l1036,582r-58,17l949,613r-20,19l898,649r-33,10l836,654e" filled="f" strokecolor="#24305e" strokeweight="1pt">
              <v:path arrowok="t"/>
            </v:shape>
            <v:shape id="_x0000_s3135" type="#_x0000_t75" alt="" style="position:absolute;left:939;top:207;width:285;height:316">
              <v:imagedata r:id="rId257" o:title=""/>
            </v:shape>
            <v:shape id="_x0000_s3136" type="#_x0000_t202" alt="" style="position:absolute;width:1324;height:771;mso-wrap-style:square;v-text-anchor:top" filled="f" stroked="f">
              <v:textbox inset="0,0,0,0">
                <w:txbxContent>
                  <w:p w14:paraId="10F960D5" w14:textId="77777777" w:rsidR="000B4ABD" w:rsidRDefault="006E238D">
                    <w:pPr>
                      <w:spacing w:before="194"/>
                      <w:ind w:left="264"/>
                      <w:rPr>
                        <w:rFonts w:ascii="NotoSans-SemiBold"/>
                        <w:b/>
                        <w:sz w:val="20"/>
                      </w:rPr>
                    </w:pPr>
                    <w:r>
                      <w:rPr>
                        <w:rFonts w:ascii="NotoSans-SemiBold"/>
                        <w:b/>
                        <w:color w:val="24305E"/>
                        <w:sz w:val="20"/>
                      </w:rPr>
                      <w:t>51mg</w:t>
                    </w:r>
                  </w:p>
                </w:txbxContent>
              </v:textbox>
            </v:shape>
            <w10:anchorlock/>
          </v:group>
        </w:pict>
      </w:r>
      <w:r w:rsidR="00D56FD6">
        <w:rPr>
          <w:rFonts w:ascii="NotoSans-SemiBold"/>
        </w:rPr>
        <w:tab/>
      </w:r>
      <w:r>
        <w:rPr>
          <w:rFonts w:ascii="NotoSans-SemiBold"/>
        </w:rPr>
      </w:r>
      <w:r>
        <w:rPr>
          <w:rFonts w:ascii="NotoSans-SemiBold"/>
        </w:rPr>
        <w:pict w14:anchorId="071CD621">
          <v:group id="_x0000_s3123" alt="" style="width:66.2pt;height:38.55pt;mso-position-horizontal-relative:char;mso-position-vertical-relative:line" coordsize="1324,771">
            <v:shape id="_x0000_s3124" alt="" style="position:absolute;left:88;top:78;width:900;height:614" coordorigin="88,78" coordsize="900,614" path="m538,78l391,79r-95,3l209,91,88,108r10,91l152,400,286,601r253,91l789,683,919,619,972,446,988,108r-35,-4l856,93,713,83,538,78xe" fillcolor="#fbba00" stroked="f">
              <v:path arrowok="t"/>
            </v:shape>
            <v:rect id="_x0000_s3125" alt="" style="position:absolute;left:28;top:73;width:1021;height:239" stroked="f"/>
            <v:shape id="_x0000_s3126" alt="" style="position:absolute;left:10;top:10;width:1057;height:751" coordorigin="10,10" coordsize="1057,751" path="m10,60l126,29r82,-8l306,15,417,11,538,10r121,1l770,15r99,6l950,29r63,9l1066,60r,14l1060,143r-18,111l1027,319r-21,67l978,455r-34,67l901,585r-51,57l789,690r-72,38l634,752r-95,9l444,752,361,728,290,690,228,642,177,585,134,522,99,455,72,386,50,319,35,254,24,195,12,102,10,60xe" filled="f" strokecolor="#24305e" strokeweight="1pt">
              <v:path arrowok="t"/>
            </v:shape>
            <v:shape id="_x0000_s3127" alt="" style="position:absolute;left:836;top:123;width:477;height:536" coordorigin="836,124" coordsize="477,536" path="m1054,163r71,-29l1169,124r35,8l1247,159r38,39l1308,252r5,67l1295,392r-47,75l1185,520r-75,37l1036,582r-58,17l949,613r-20,19l898,649r-33,10l836,654e" filled="f" strokecolor="#24305e" strokeweight="1pt">
              <v:path arrowok="t"/>
            </v:shape>
            <v:shape id="_x0000_s3128" type="#_x0000_t75" alt="" style="position:absolute;left:939;top:207;width:285;height:316">
              <v:imagedata r:id="rId257" o:title=""/>
            </v:shape>
            <v:shape id="_x0000_s3129" type="#_x0000_t202" alt="" style="position:absolute;width:1324;height:771;mso-wrap-style:square;v-text-anchor:top" filled="f" stroked="f">
              <v:textbox inset="0,0,0,0">
                <w:txbxContent>
                  <w:p w14:paraId="12BFF079" w14:textId="77777777" w:rsidR="000B4ABD" w:rsidRDefault="006E238D">
                    <w:pPr>
                      <w:spacing w:before="194"/>
                      <w:ind w:left="265"/>
                      <w:rPr>
                        <w:rFonts w:ascii="NotoSans-SemiBold"/>
                        <w:b/>
                        <w:sz w:val="20"/>
                      </w:rPr>
                    </w:pPr>
                    <w:r>
                      <w:rPr>
                        <w:rFonts w:ascii="NotoSans-SemiBold"/>
                        <w:b/>
                        <w:color w:val="24305E"/>
                        <w:sz w:val="20"/>
                      </w:rPr>
                      <w:t>65mg</w:t>
                    </w:r>
                  </w:p>
                </w:txbxContent>
              </v:textbox>
            </v:shape>
            <w10:anchorlock/>
          </v:group>
        </w:pict>
      </w:r>
      <w:r w:rsidR="00D56FD6">
        <w:rPr>
          <w:rFonts w:ascii="NotoSans-SemiBold"/>
        </w:rPr>
        <w:tab/>
      </w:r>
      <w:r>
        <w:rPr>
          <w:rFonts w:ascii="NotoSans-SemiBold"/>
        </w:rPr>
      </w:r>
      <w:r>
        <w:rPr>
          <w:rFonts w:ascii="NotoSans-SemiBold"/>
        </w:rPr>
        <w:pict w14:anchorId="3CD246B6">
          <v:group id="_x0000_s3116" alt="" style="width:66.2pt;height:38.55pt;mso-position-horizontal-relative:char;mso-position-vertical-relative:line" coordsize="1324,771">
            <v:shape id="_x0000_s3117" alt="" style="position:absolute;left:88;top:78;width:900;height:614" coordorigin="88,78" coordsize="900,614" path="m538,78l391,79r-95,3l209,91,88,108r10,91l152,400,286,601r253,91l789,683,919,619,972,446,988,108r-35,-4l856,93,713,83,538,78xe" fillcolor="#fbba00" stroked="f">
              <v:path arrowok="t"/>
            </v:shape>
            <v:rect id="_x0000_s3118" alt="" style="position:absolute;left:27;top:73;width:1021;height:233" stroked="f"/>
            <v:shape id="_x0000_s3119" alt="" style="position:absolute;left:10;top:10;width:1057;height:751" coordorigin="10,10" coordsize="1057,751" path="m10,60l126,29r82,-8l306,15,417,11,538,10r121,1l770,15r99,6l950,29r63,9l1066,60r,14l1060,143r-18,111l1027,319r-21,67l978,455r-34,67l901,585r-51,57l789,690r-72,38l634,752r-95,9l444,752,361,728,290,690,228,642,177,585,134,522,99,455,72,386,50,319,35,254,24,195,12,102,10,60xe" filled="f" strokecolor="#24305e" strokeweight="1pt">
              <v:path arrowok="t"/>
            </v:shape>
            <v:shape id="_x0000_s3120" alt="" style="position:absolute;left:836;top:123;width:477;height:536" coordorigin="836,124" coordsize="477,536" path="m1054,163r71,-29l1169,124r35,8l1247,159r38,39l1308,252r5,67l1295,392r-47,75l1185,520r-75,37l1036,582r-58,17l949,613r-20,19l898,649r-33,10l836,654e" filled="f" strokecolor="#24305e" strokeweight="1pt">
              <v:path arrowok="t"/>
            </v:shape>
            <v:shape id="_x0000_s3121" type="#_x0000_t75" alt="" style="position:absolute;left:939;top:207;width:285;height:316">
              <v:imagedata r:id="rId258" o:title=""/>
            </v:shape>
            <v:shape id="_x0000_s3122" type="#_x0000_t202" alt="" style="position:absolute;width:1324;height:771;mso-wrap-style:square;v-text-anchor:top" filled="f" stroked="f">
              <v:textbox inset="0,0,0,0">
                <w:txbxContent>
                  <w:p w14:paraId="2B79B780" w14:textId="77777777" w:rsidR="0071150C" w:rsidRDefault="0071150C"/>
                </w:txbxContent>
              </v:textbox>
            </v:shape>
            <w10:anchorlock/>
          </v:group>
        </w:pict>
      </w:r>
      <w:r w:rsidR="00D56FD6">
        <w:rPr>
          <w:rFonts w:ascii="NotoSans-SemiBold"/>
        </w:rPr>
        <w:tab/>
      </w:r>
      <w:r>
        <w:rPr>
          <w:rFonts w:ascii="NotoSans-SemiBold"/>
        </w:rPr>
      </w:r>
      <w:r>
        <w:rPr>
          <w:rFonts w:ascii="NotoSans-SemiBold"/>
        </w:rPr>
        <w:pict w14:anchorId="2ECEDC7E">
          <v:group id="_x0000_s3109" alt="" style="width:66.2pt;height:38.55pt;mso-position-horizontal-relative:char;mso-position-vertical-relative:line" coordsize="1324,771">
            <v:shape id="_x0000_s3110" alt="" style="position:absolute;left:88;top:78;width:900;height:614" coordorigin="88,78" coordsize="900,614" path="m538,78l391,79r-95,3l209,91,88,108r10,91l152,400,286,601r253,91l789,683,919,619,972,446,988,108r-35,-4l856,93,713,83,538,78xe" fillcolor="#fbba00" stroked="f">
              <v:path arrowok="t"/>
            </v:shape>
            <v:rect id="_x0000_s3111" alt="" style="position:absolute;left:21;top:73;width:1021;height:148" stroked="f"/>
            <v:shape id="_x0000_s3112" alt="" style="position:absolute;left:10;top:10;width:1057;height:751" coordorigin="10,10" coordsize="1057,751" path="m10,60l126,29r82,-8l306,15,417,11,538,10r121,1l770,15r99,6l950,29r63,9l1066,60r,14l1060,143r-18,111l1027,319r-21,67l978,455r-34,67l901,585r-51,57l789,690r-72,38l634,752r-95,9l444,752,361,728,290,690,228,642,177,585,134,522,99,455,72,386,50,319,35,254,24,195,12,102,10,60xe" filled="f" strokecolor="#24305e" strokeweight="1pt">
              <v:path arrowok="t"/>
            </v:shape>
            <v:shape id="_x0000_s3113" alt="" style="position:absolute;left:836;top:123;width:477;height:536" coordorigin="836,124" coordsize="477,536" path="m1054,163r71,-29l1169,124r35,8l1247,159r38,39l1308,252r5,67l1295,392r-47,75l1185,520r-75,37l1036,582r-58,17l949,613r-20,19l898,649r-33,10l836,654e" filled="f" strokecolor="#24305e" strokeweight="1pt">
              <v:path arrowok="t"/>
            </v:shape>
            <v:shape id="_x0000_s3114" type="#_x0000_t75" alt="" style="position:absolute;left:939;top:207;width:285;height:316">
              <v:imagedata r:id="rId259" o:title=""/>
            </v:shape>
            <v:shape id="_x0000_s3115" type="#_x0000_t202" alt="" style="position:absolute;width:1324;height:771;mso-wrap-style:square;v-text-anchor:top" filled="f" stroked="f">
              <v:textbox inset="0,0,0,0">
                <w:txbxContent>
                  <w:p w14:paraId="757B23CB" w14:textId="77777777" w:rsidR="00000000" w:rsidRDefault="00E902B2"/>
                </w:txbxContent>
              </v:textbox>
            </v:shape>
            <w10:anchorlock/>
          </v:group>
        </w:pict>
      </w:r>
      <w:r w:rsidR="00D56FD6">
        <w:rPr>
          <w:rFonts w:ascii="NotoSans-SemiBold"/>
        </w:rPr>
        <w:tab/>
      </w:r>
      <w:r>
        <w:rPr>
          <w:rFonts w:ascii="NotoSans-SemiBold"/>
        </w:rPr>
      </w:r>
      <w:r>
        <w:rPr>
          <w:rFonts w:ascii="NotoSans-SemiBold"/>
        </w:rPr>
        <w:pict w14:anchorId="684C5CC9">
          <v:group id="_x0000_s3103" alt="" style="width:66.2pt;height:38.55pt;mso-position-horizontal-relative:char;mso-position-vertical-relative:line" coordsize="1324,771">
            <v:shape id="_x0000_s3104" alt="" style="position:absolute;left:10;top:10;width:1057;height:751" coordorigin="10,10" coordsize="1057,751" path="m10,60l126,29r82,-8l306,15,417,11,538,10r121,1l770,15r99,6l950,29r63,9l1066,60r,14l1060,143r-18,111l1027,319r-21,67l978,455r-34,67l901,585r-51,57l789,690r-72,38l634,752r-95,9l444,752,361,728,290,690,228,642,177,585,134,522,99,455,72,386,50,319,35,254,24,195,12,102,10,60xe" filled="f" strokecolor="#24305e" strokeweight="1pt">
              <v:path arrowok="t"/>
            </v:shape>
            <v:shape id="_x0000_s3105" alt="" style="position:absolute;left:836;top:123;width:477;height:536" coordorigin="836,124" coordsize="477,536" path="m1054,163r71,-29l1169,124r35,8l1247,159r38,39l1308,252r5,67l1295,392r-47,75l1185,520r-75,37l1036,582r-58,17l949,613r-20,19l898,649r-33,10l836,654e" filled="f" strokecolor="#24305e" strokeweight="1pt">
              <v:path arrowok="t"/>
            </v:shape>
            <v:shape id="_x0000_s3106" type="#_x0000_t75" alt="" style="position:absolute;left:939;top:207;width:285;height:316">
              <v:imagedata r:id="rId260" o:title=""/>
            </v:shape>
            <v:shape id="_x0000_s3107" alt="" style="position:absolute;left:88;top:78;width:900;height:614" coordorigin="88,78" coordsize="900,614" path="m538,78l391,79r-95,3l209,91,88,108r10,91l152,400,286,601r253,91l789,683,919,619,972,446,988,108r-35,-4l856,93,713,83,538,78xe" fillcolor="#fbba00" stroked="f">
              <v:path arrowok="t"/>
            </v:shape>
            <v:shape id="_x0000_s3108" type="#_x0000_t202" alt="" style="position:absolute;width:1324;height:771;mso-wrap-style:square;v-text-anchor:top" filled="f" stroked="f">
              <v:textbox inset="0,0,0,0">
                <w:txbxContent>
                  <w:p w14:paraId="443BB3AC" w14:textId="77777777" w:rsidR="00000000" w:rsidRDefault="00E902B2"/>
                </w:txbxContent>
              </v:textbox>
            </v:shape>
            <w10:anchorlock/>
          </v:group>
        </w:pict>
      </w:r>
    </w:p>
    <w:p w14:paraId="2512393F" w14:textId="77777777" w:rsidR="000B4ABD" w:rsidRDefault="000B4ABD">
      <w:pPr>
        <w:pStyle w:val="BodyText"/>
        <w:spacing w:before="1"/>
        <w:rPr>
          <w:rFonts w:ascii="NotoSans-SemiBold"/>
          <w:b/>
          <w:sz w:val="5"/>
        </w:rPr>
      </w:pPr>
    </w:p>
    <w:p w14:paraId="472AE281" w14:textId="77777777" w:rsidR="000B4ABD" w:rsidRDefault="000B4ABD">
      <w:pPr>
        <w:rPr>
          <w:rFonts w:ascii="NotoSans-SemiBold"/>
          <w:sz w:val="5"/>
        </w:rPr>
        <w:sectPr w:rsidR="000B4ABD">
          <w:type w:val="continuous"/>
          <w:pgSz w:w="11910" w:h="16840"/>
          <w:pgMar w:top="880" w:right="1000" w:bottom="280" w:left="0" w:header="720" w:footer="720" w:gutter="0"/>
          <w:cols w:space="720"/>
        </w:sectPr>
      </w:pPr>
    </w:p>
    <w:p w14:paraId="534046AE" w14:textId="77777777" w:rsidR="000B4ABD" w:rsidRDefault="006E238D">
      <w:pPr>
        <w:spacing w:before="85" w:line="211" w:lineRule="auto"/>
        <w:ind w:left="2147" w:right="-20" w:hanging="289"/>
        <w:rPr>
          <w:rFonts w:ascii="NotoSans-SemiBold"/>
          <w:b/>
          <w:sz w:val="11"/>
        </w:rPr>
      </w:pPr>
      <w:r>
        <w:rPr>
          <w:rFonts w:ascii="NotoSans-SemiBold"/>
          <w:b/>
          <w:color w:val="24305E"/>
          <w:sz w:val="20"/>
        </w:rPr>
        <w:t>Instant coffee (250ml)</w:t>
      </w:r>
      <w:r>
        <w:rPr>
          <w:rFonts w:ascii="NotoSans-SemiBold"/>
          <w:b/>
          <w:color w:val="24305E"/>
          <w:position w:val="7"/>
          <w:sz w:val="11"/>
        </w:rPr>
        <w:t>*</w:t>
      </w:r>
    </w:p>
    <w:p w14:paraId="63E4568D" w14:textId="77777777" w:rsidR="000B4ABD" w:rsidRDefault="006E238D">
      <w:pPr>
        <w:spacing w:before="85" w:line="211" w:lineRule="auto"/>
        <w:ind w:left="681" w:right="-19" w:hanging="380"/>
        <w:rPr>
          <w:rFonts w:ascii="NotoSans-SemiBold"/>
          <w:b/>
          <w:sz w:val="20"/>
        </w:rPr>
      </w:pPr>
      <w:r>
        <w:br w:type="column"/>
      </w:r>
      <w:r>
        <w:rPr>
          <w:rFonts w:ascii="NotoSans-SemiBold"/>
          <w:b/>
          <w:color w:val="24305E"/>
          <w:sz w:val="20"/>
        </w:rPr>
        <w:t>Chocolate bar (100g)</w:t>
      </w:r>
    </w:p>
    <w:p w14:paraId="49D95B27" w14:textId="77777777" w:rsidR="000B4ABD" w:rsidRDefault="006E238D">
      <w:pPr>
        <w:spacing w:before="85" w:line="211" w:lineRule="auto"/>
        <w:ind w:left="591" w:right="-18" w:hanging="319"/>
        <w:rPr>
          <w:rFonts w:ascii="NotoSans-SemiBold"/>
          <w:b/>
          <w:sz w:val="11"/>
        </w:rPr>
      </w:pPr>
      <w:r>
        <w:br w:type="column"/>
      </w:r>
      <w:r>
        <w:rPr>
          <w:rFonts w:ascii="NotoSans-SemiBold"/>
          <w:b/>
          <w:color w:val="24305E"/>
          <w:sz w:val="20"/>
        </w:rPr>
        <w:t>Plunger coffee (250ml)</w:t>
      </w:r>
      <w:r>
        <w:rPr>
          <w:rFonts w:ascii="NotoSans-SemiBold"/>
          <w:b/>
          <w:color w:val="24305E"/>
          <w:position w:val="7"/>
          <w:sz w:val="11"/>
        </w:rPr>
        <w:t>*</w:t>
      </w:r>
    </w:p>
    <w:p w14:paraId="328AD1A4" w14:textId="77777777" w:rsidR="000B4ABD" w:rsidRDefault="006E238D">
      <w:pPr>
        <w:spacing w:before="85" w:line="211" w:lineRule="auto"/>
        <w:ind w:left="558" w:right="-20" w:hanging="230"/>
        <w:rPr>
          <w:rFonts w:ascii="NotoSans-SemiBold"/>
          <w:b/>
          <w:sz w:val="11"/>
        </w:rPr>
      </w:pPr>
      <w:r>
        <w:br w:type="column"/>
      </w:r>
      <w:r>
        <w:rPr>
          <w:rFonts w:ascii="NotoSans-SemiBold"/>
          <w:b/>
          <w:color w:val="24305E"/>
          <w:sz w:val="20"/>
        </w:rPr>
        <w:t>Energy drink (250ml)</w:t>
      </w:r>
      <w:r>
        <w:rPr>
          <w:rFonts w:ascii="NotoSans-SemiBold"/>
          <w:b/>
          <w:color w:val="24305E"/>
          <w:position w:val="7"/>
          <w:sz w:val="11"/>
        </w:rPr>
        <w:t>*</w:t>
      </w:r>
    </w:p>
    <w:p w14:paraId="12995EB1" w14:textId="77777777" w:rsidR="000B4ABD" w:rsidRDefault="006E238D">
      <w:pPr>
        <w:spacing w:before="85" w:line="211" w:lineRule="auto"/>
        <w:ind w:left="423" w:right="932" w:hanging="1"/>
        <w:jc w:val="center"/>
        <w:rPr>
          <w:rFonts w:ascii="NotoSans-SemiBold"/>
          <w:b/>
          <w:sz w:val="20"/>
        </w:rPr>
      </w:pPr>
      <w:r>
        <w:br w:type="column"/>
      </w:r>
      <w:r>
        <w:rPr>
          <w:rFonts w:ascii="NotoSans-SemiBold"/>
          <w:b/>
          <w:color w:val="24305E"/>
          <w:sz w:val="20"/>
        </w:rPr>
        <w:t>Coffee (cappuccino) (260ml)</w:t>
      </w:r>
    </w:p>
    <w:p w14:paraId="20D2652C" w14:textId="77777777" w:rsidR="000B4ABD" w:rsidRDefault="000B4ABD">
      <w:pPr>
        <w:spacing w:line="211" w:lineRule="auto"/>
        <w:jc w:val="center"/>
        <w:rPr>
          <w:rFonts w:ascii="NotoSans-SemiBold"/>
          <w:sz w:val="20"/>
        </w:rPr>
        <w:sectPr w:rsidR="000B4ABD">
          <w:type w:val="continuous"/>
          <w:pgSz w:w="11910" w:h="16840"/>
          <w:pgMar w:top="880" w:right="1000" w:bottom="280" w:left="0" w:header="720" w:footer="720" w:gutter="0"/>
          <w:cols w:num="5" w:space="720" w:equalWidth="0">
            <w:col w:w="3223" w:space="40"/>
            <w:col w:w="1659" w:space="39"/>
            <w:col w:w="1697" w:space="40"/>
            <w:col w:w="1575" w:space="40"/>
            <w:col w:w="2597"/>
          </w:cols>
        </w:sectPr>
      </w:pPr>
    </w:p>
    <w:p w14:paraId="42801DA7" w14:textId="77777777" w:rsidR="000B4ABD" w:rsidRDefault="000B4ABD">
      <w:pPr>
        <w:pStyle w:val="BodyText"/>
        <w:spacing w:before="11"/>
        <w:rPr>
          <w:rFonts w:ascii="NotoSans-SemiBold"/>
          <w:b/>
          <w:sz w:val="19"/>
        </w:rPr>
      </w:pPr>
    </w:p>
    <w:p w14:paraId="47FE733F" w14:textId="77777777" w:rsidR="000B4ABD" w:rsidRDefault="006E238D">
      <w:pPr>
        <w:spacing w:before="100" w:line="242" w:lineRule="auto"/>
        <w:ind w:left="1870" w:right="928" w:hanging="171"/>
        <w:rPr>
          <w:sz w:val="16"/>
        </w:rPr>
      </w:pPr>
      <w:r>
        <w:rPr>
          <w:sz w:val="16"/>
        </w:rPr>
        <w:t>* The caffeine content of coffee and tea made at home and at cafés is a rough equivalent and may vary from the stated value in each case.</w:t>
      </w:r>
    </w:p>
    <w:p w14:paraId="07982117" w14:textId="77777777" w:rsidR="000B4ABD" w:rsidRDefault="000B4ABD">
      <w:pPr>
        <w:pStyle w:val="BodyText"/>
        <w:spacing w:before="3"/>
        <w:rPr>
          <w:sz w:val="15"/>
        </w:rPr>
      </w:pPr>
    </w:p>
    <w:p w14:paraId="723A23BA" w14:textId="77777777" w:rsidR="000B4ABD" w:rsidRDefault="006E238D">
      <w:pPr>
        <w:pStyle w:val="BodyText"/>
        <w:ind w:left="1700"/>
      </w:pPr>
      <w:r>
        <w:t>You will be under the 200 mg limit if in a day you choose any one of these combinations:</w:t>
      </w:r>
    </w:p>
    <w:p w14:paraId="3B799580" w14:textId="77777777" w:rsidR="000B4ABD" w:rsidRDefault="006E238D">
      <w:pPr>
        <w:pStyle w:val="ListParagraph"/>
        <w:numPr>
          <w:ilvl w:val="2"/>
          <w:numId w:val="25"/>
        </w:numPr>
        <w:tabs>
          <w:tab w:val="left" w:pos="1984"/>
          <w:tab w:val="left" w:pos="1985"/>
        </w:tabs>
        <w:spacing w:before="113"/>
        <w:ind w:hanging="285"/>
        <w:rPr>
          <w:sz w:val="20"/>
        </w:rPr>
      </w:pPr>
      <w:r>
        <w:rPr>
          <w:sz w:val="20"/>
        </w:rPr>
        <w:t>4 cups of black tea</w:t>
      </w:r>
    </w:p>
    <w:p w14:paraId="42691DF3" w14:textId="77777777" w:rsidR="000B4ABD" w:rsidRDefault="006E238D">
      <w:pPr>
        <w:pStyle w:val="ListParagraph"/>
        <w:numPr>
          <w:ilvl w:val="2"/>
          <w:numId w:val="25"/>
        </w:numPr>
        <w:tabs>
          <w:tab w:val="left" w:pos="1984"/>
          <w:tab w:val="left" w:pos="1985"/>
        </w:tabs>
        <w:spacing w:before="113"/>
        <w:ind w:hanging="285"/>
        <w:rPr>
          <w:sz w:val="20"/>
        </w:rPr>
      </w:pPr>
      <w:r>
        <w:rPr>
          <w:sz w:val="20"/>
        </w:rPr>
        <w:t>1 cappuccino</w:t>
      </w:r>
    </w:p>
    <w:p w14:paraId="55AED3EF" w14:textId="77777777" w:rsidR="000B4ABD" w:rsidRDefault="006E238D">
      <w:pPr>
        <w:pStyle w:val="ListParagraph"/>
        <w:numPr>
          <w:ilvl w:val="2"/>
          <w:numId w:val="25"/>
        </w:numPr>
        <w:tabs>
          <w:tab w:val="left" w:pos="1984"/>
          <w:tab w:val="left" w:pos="1985"/>
        </w:tabs>
        <w:spacing w:before="112"/>
        <w:ind w:hanging="285"/>
        <w:rPr>
          <w:sz w:val="20"/>
        </w:rPr>
      </w:pPr>
      <w:r>
        <w:rPr>
          <w:sz w:val="20"/>
        </w:rPr>
        <w:t>2 cups of plunger coffee and 1 cup of black tea.</w:t>
      </w:r>
    </w:p>
    <w:p w14:paraId="2F055DCE" w14:textId="77777777" w:rsidR="000B4ABD" w:rsidRDefault="000B4ABD">
      <w:pPr>
        <w:rPr>
          <w:sz w:val="20"/>
        </w:rPr>
        <w:sectPr w:rsidR="000B4ABD">
          <w:type w:val="continuous"/>
          <w:pgSz w:w="11910" w:h="16840"/>
          <w:pgMar w:top="880" w:right="1000" w:bottom="280" w:left="0" w:header="720" w:footer="720" w:gutter="0"/>
          <w:cols w:space="720"/>
        </w:sectPr>
      </w:pPr>
    </w:p>
    <w:p w14:paraId="7BEC637A" w14:textId="77777777" w:rsidR="000B4ABD" w:rsidRDefault="000B4ABD">
      <w:pPr>
        <w:pStyle w:val="BodyText"/>
      </w:pPr>
    </w:p>
    <w:p w14:paraId="36B12FA4" w14:textId="77777777" w:rsidR="000B4ABD" w:rsidRDefault="000B4ABD">
      <w:pPr>
        <w:pStyle w:val="BodyText"/>
        <w:spacing w:before="10"/>
        <w:rPr>
          <w:sz w:val="21"/>
        </w:rPr>
      </w:pPr>
    </w:p>
    <w:p w14:paraId="467D64D8" w14:textId="77777777" w:rsidR="000B4ABD" w:rsidRDefault="006E238D">
      <w:pPr>
        <w:pStyle w:val="Heading6"/>
        <w:spacing w:before="101"/>
      </w:pPr>
      <w:r>
        <w:rPr>
          <w:color w:val="24305E"/>
        </w:rPr>
        <w:t>Use herbal teas with caution</w:t>
      </w:r>
    </w:p>
    <w:p w14:paraId="53928A22" w14:textId="77777777" w:rsidR="000B4ABD" w:rsidRDefault="006E238D">
      <w:pPr>
        <w:pStyle w:val="ListParagraph"/>
        <w:numPr>
          <w:ilvl w:val="2"/>
          <w:numId w:val="25"/>
        </w:numPr>
        <w:tabs>
          <w:tab w:val="left" w:pos="1984"/>
          <w:tab w:val="left" w:pos="1985"/>
        </w:tabs>
        <w:spacing w:before="186" w:line="264" w:lineRule="auto"/>
        <w:ind w:right="707"/>
        <w:rPr>
          <w:sz w:val="20"/>
        </w:rPr>
      </w:pPr>
      <w:r>
        <w:rPr>
          <w:sz w:val="20"/>
        </w:rPr>
        <w:t xml:space="preserve">Some herbal teas may be harmful in pregnancy (Health Canada 2019). Avoid these </w:t>
      </w:r>
      <w:r>
        <w:rPr>
          <w:spacing w:val="-4"/>
          <w:sz w:val="20"/>
        </w:rPr>
        <w:t xml:space="preserve">teas: </w:t>
      </w:r>
      <w:r>
        <w:rPr>
          <w:sz w:val="20"/>
        </w:rPr>
        <w:t xml:space="preserve">aloe, buckthorn bark, chamomile, coltsfoot, </w:t>
      </w:r>
      <w:r>
        <w:rPr>
          <w:spacing w:val="-3"/>
          <w:sz w:val="20"/>
        </w:rPr>
        <w:t xml:space="preserve">comfrey, </w:t>
      </w:r>
      <w:r>
        <w:rPr>
          <w:sz w:val="20"/>
        </w:rPr>
        <w:t>juniper berries, Labrador tea, lobelia, pennyroyal, sassafras, senna leaves (alpine</w:t>
      </w:r>
      <w:r>
        <w:rPr>
          <w:spacing w:val="-2"/>
          <w:sz w:val="20"/>
        </w:rPr>
        <w:t xml:space="preserve"> </w:t>
      </w:r>
      <w:r>
        <w:rPr>
          <w:sz w:val="20"/>
        </w:rPr>
        <w:t>tea).</w:t>
      </w:r>
    </w:p>
    <w:p w14:paraId="37CA281F" w14:textId="77777777" w:rsidR="000B4ABD" w:rsidRDefault="006E238D">
      <w:pPr>
        <w:pStyle w:val="ListParagraph"/>
        <w:numPr>
          <w:ilvl w:val="2"/>
          <w:numId w:val="25"/>
        </w:numPr>
        <w:tabs>
          <w:tab w:val="left" w:pos="1984"/>
          <w:tab w:val="left" w:pos="1985"/>
        </w:tabs>
        <w:spacing w:line="264" w:lineRule="auto"/>
        <w:ind w:right="750"/>
        <w:rPr>
          <w:sz w:val="20"/>
        </w:rPr>
      </w:pPr>
      <w:r>
        <w:rPr>
          <w:sz w:val="20"/>
        </w:rPr>
        <w:t xml:space="preserve">Herbal teas that pregnant and breastfeeding women can drink in moderation (no </w:t>
      </w:r>
      <w:r>
        <w:rPr>
          <w:spacing w:val="-6"/>
          <w:sz w:val="20"/>
        </w:rPr>
        <w:t xml:space="preserve">more </w:t>
      </w:r>
      <w:r>
        <w:rPr>
          <w:sz w:val="20"/>
        </w:rPr>
        <w:t>than two to three cups per day) include: ginger, citrus peel/orange peel, echinacea, ginger, lemon balm, linden flower (unless pre-existing cardiac conditions), peppermint, red raspberry leaf (no more than one cup per day in the first three months of pregnancy), rosemary, rose</w:t>
      </w:r>
      <w:r>
        <w:rPr>
          <w:spacing w:val="-1"/>
          <w:sz w:val="20"/>
        </w:rPr>
        <w:t xml:space="preserve"> </w:t>
      </w:r>
      <w:r>
        <w:rPr>
          <w:sz w:val="20"/>
        </w:rPr>
        <w:t>hip.</w:t>
      </w:r>
    </w:p>
    <w:p w14:paraId="61720B12" w14:textId="77777777" w:rsidR="000B4ABD" w:rsidRDefault="000B4ABD">
      <w:pPr>
        <w:pStyle w:val="BodyText"/>
        <w:spacing w:before="7"/>
        <w:rPr>
          <w:sz w:val="30"/>
        </w:rPr>
      </w:pPr>
    </w:p>
    <w:p w14:paraId="6F1F9B43" w14:textId="77777777" w:rsidR="000B4ABD" w:rsidRDefault="006E238D">
      <w:pPr>
        <w:pStyle w:val="Heading6"/>
        <w:spacing w:line="264" w:lineRule="auto"/>
        <w:ind w:right="2647"/>
      </w:pPr>
      <w:r>
        <w:rPr>
          <w:color w:val="24305E"/>
        </w:rPr>
        <w:t>Do not drink unpasteurised juices or unpasteurised fermented drinks.</w:t>
      </w:r>
    </w:p>
    <w:p w14:paraId="2A943E7F" w14:textId="77777777" w:rsidR="000B4ABD" w:rsidRDefault="000B4ABD">
      <w:pPr>
        <w:pStyle w:val="BodyText"/>
        <w:spacing w:before="5"/>
        <w:rPr>
          <w:rFonts w:ascii="NotoSerif-Black"/>
          <w:b/>
          <w:sz w:val="29"/>
        </w:rPr>
      </w:pPr>
    </w:p>
    <w:p w14:paraId="142E4A02" w14:textId="77777777" w:rsidR="000B4ABD" w:rsidRDefault="006E238D">
      <w:pPr>
        <w:spacing w:line="264" w:lineRule="auto"/>
        <w:ind w:left="1700" w:right="1760"/>
        <w:rPr>
          <w:rFonts w:ascii="NotoSerif-Black"/>
          <w:b/>
          <w:sz w:val="24"/>
        </w:rPr>
      </w:pPr>
      <w:r>
        <w:rPr>
          <w:rFonts w:ascii="NotoSerif-Black"/>
          <w:b/>
          <w:color w:val="24305E"/>
          <w:sz w:val="24"/>
        </w:rPr>
        <w:t>Be careful in your choice of fermented drinks and how you store them</w:t>
      </w:r>
    </w:p>
    <w:p w14:paraId="4ED9E739" w14:textId="77777777" w:rsidR="000B4ABD" w:rsidRDefault="006E238D">
      <w:pPr>
        <w:pStyle w:val="ListParagraph"/>
        <w:numPr>
          <w:ilvl w:val="2"/>
          <w:numId w:val="25"/>
        </w:numPr>
        <w:tabs>
          <w:tab w:val="left" w:pos="1984"/>
          <w:tab w:val="left" w:pos="1985"/>
        </w:tabs>
        <w:spacing w:before="154" w:line="264" w:lineRule="auto"/>
        <w:ind w:right="1035"/>
        <w:rPr>
          <w:sz w:val="20"/>
        </w:rPr>
      </w:pPr>
      <w:r>
        <w:rPr>
          <w:sz w:val="20"/>
        </w:rPr>
        <w:t xml:space="preserve">Kombucha, including home-brewed and other fermented drinks like kefir and </w:t>
      </w:r>
      <w:r>
        <w:rPr>
          <w:spacing w:val="-3"/>
          <w:sz w:val="20"/>
        </w:rPr>
        <w:t xml:space="preserve">kvass, </w:t>
      </w:r>
      <w:r>
        <w:rPr>
          <w:sz w:val="20"/>
        </w:rPr>
        <w:t>can contain low levels of alcohol. Secondary fermentation can occur if you do not refrigerate the</w:t>
      </w:r>
      <w:r>
        <w:rPr>
          <w:spacing w:val="-1"/>
          <w:sz w:val="20"/>
        </w:rPr>
        <w:t xml:space="preserve"> </w:t>
      </w:r>
      <w:r>
        <w:rPr>
          <w:sz w:val="20"/>
        </w:rPr>
        <w:t>drinks.</w:t>
      </w:r>
    </w:p>
    <w:p w14:paraId="18884DE6" w14:textId="77777777" w:rsidR="000B4ABD" w:rsidRDefault="006E238D">
      <w:pPr>
        <w:pStyle w:val="ListParagraph"/>
        <w:numPr>
          <w:ilvl w:val="2"/>
          <w:numId w:val="25"/>
        </w:numPr>
        <w:tabs>
          <w:tab w:val="left" w:pos="1984"/>
          <w:tab w:val="left" w:pos="1985"/>
        </w:tabs>
        <w:ind w:hanging="285"/>
        <w:rPr>
          <w:sz w:val="20"/>
        </w:rPr>
      </w:pPr>
      <w:r>
        <w:rPr>
          <w:sz w:val="20"/>
        </w:rPr>
        <w:t>Choose fermented drinks with caution or avoid them altogether. Any beverage</w:t>
      </w:r>
      <w:r>
        <w:rPr>
          <w:spacing w:val="-8"/>
          <w:sz w:val="20"/>
        </w:rPr>
        <w:t xml:space="preserve"> </w:t>
      </w:r>
      <w:r>
        <w:rPr>
          <w:sz w:val="20"/>
        </w:rPr>
        <w:t>with</w:t>
      </w:r>
    </w:p>
    <w:p w14:paraId="40214260" w14:textId="77777777" w:rsidR="000B4ABD" w:rsidRDefault="006E238D">
      <w:pPr>
        <w:pStyle w:val="BodyText"/>
        <w:spacing w:before="28"/>
        <w:ind w:left="1984"/>
      </w:pPr>
      <w:r>
        <w:t>0.5 percent or more alcohol must be labelled as containing alcohol.</w:t>
      </w:r>
    </w:p>
    <w:p w14:paraId="56FC4433" w14:textId="77777777" w:rsidR="000B4ABD" w:rsidRDefault="000B4ABD">
      <w:pPr>
        <w:pStyle w:val="BodyText"/>
        <w:spacing w:before="6"/>
        <w:rPr>
          <w:sz w:val="32"/>
        </w:rPr>
      </w:pPr>
    </w:p>
    <w:p w14:paraId="26D144E0" w14:textId="77777777" w:rsidR="000B4ABD" w:rsidRDefault="006E238D">
      <w:pPr>
        <w:pStyle w:val="Heading6"/>
      </w:pPr>
      <w:r>
        <w:rPr>
          <w:color w:val="24305E"/>
        </w:rPr>
        <w:t>Avoid sugary drinks</w:t>
      </w:r>
    </w:p>
    <w:p w14:paraId="454C11E0" w14:textId="77777777" w:rsidR="000B4ABD" w:rsidRDefault="006E238D">
      <w:pPr>
        <w:pStyle w:val="ListParagraph"/>
        <w:numPr>
          <w:ilvl w:val="2"/>
          <w:numId w:val="25"/>
        </w:numPr>
        <w:tabs>
          <w:tab w:val="left" w:pos="1984"/>
          <w:tab w:val="left" w:pos="1985"/>
        </w:tabs>
        <w:spacing w:before="186" w:line="264" w:lineRule="auto"/>
        <w:ind w:right="804"/>
        <w:rPr>
          <w:sz w:val="20"/>
        </w:rPr>
      </w:pPr>
      <w:r>
        <w:rPr>
          <w:sz w:val="20"/>
        </w:rPr>
        <w:t>Pregnant women need to be particularly careful about oral health (see the</w:t>
      </w:r>
      <w:r>
        <w:rPr>
          <w:spacing w:val="-29"/>
          <w:sz w:val="20"/>
        </w:rPr>
        <w:t xml:space="preserve"> </w:t>
      </w:r>
      <w:r>
        <w:rPr>
          <w:sz w:val="20"/>
        </w:rPr>
        <w:t>information box ‘Oral health and pregnancy’</w:t>
      </w:r>
      <w:r>
        <w:rPr>
          <w:spacing w:val="-1"/>
          <w:sz w:val="20"/>
        </w:rPr>
        <w:t xml:space="preserve"> </w:t>
      </w:r>
      <w:r>
        <w:rPr>
          <w:sz w:val="20"/>
        </w:rPr>
        <w:t>below).</w:t>
      </w:r>
    </w:p>
    <w:p w14:paraId="1256A9AD" w14:textId="77777777" w:rsidR="000B4ABD" w:rsidRDefault="00E902B2">
      <w:pPr>
        <w:pStyle w:val="BodyText"/>
        <w:spacing w:before="5"/>
        <w:rPr>
          <w:sz w:val="25"/>
        </w:rPr>
      </w:pPr>
      <w:r>
        <w:pict w14:anchorId="5524266A">
          <v:group id="_x0000_s3092" alt="" style="position:absolute;margin-left:56.7pt;margin-top:19.25pt;width:453.55pt;height:259.9pt;z-index:-251486208;mso-wrap-distance-left:0;mso-wrap-distance-right:0;mso-position-horizontal-relative:page" coordorigin="1134,385" coordsize="9071,5198">
            <v:rect id="_x0000_s3093" alt="" style="position:absolute;left:1700;top:385;width:8504;height:5198" fillcolor="#fff8eb" stroked="f"/>
            <v:shape id="_x0000_s3094" alt="" style="position:absolute;left:2247;top:987;width:165;height:46" coordorigin="2248,987" coordsize="165,46" path="m2248,1033r82,l2413,1033r-16,-13l2376,1005r-19,-12l2349,987r-19,l2311,987r-28,20l2267,1018r-10,7l2248,1033xe" filled="f" strokecolor="#232f5d" strokeweight=".25117mm">
              <v:path arrowok="t"/>
            </v:shape>
            <v:shape id="_x0000_s3095" alt="" style="position:absolute;left:2221;top:1039;width:161;height:533" coordorigin="2222,1039" coordsize="161,533" path="m2260,1039r-15,l2231,1061r-7,63l2222,1278r,294l2344,1572r22,-52l2378,1441r4,-91l2380,1258r-7,-77l2345,1083r-52,-40l2260,1039xe" fillcolor="#fbba00" stroked="f">
              <v:path arrowok="t"/>
            </v:shape>
            <v:shape id="_x0000_s3096" alt="" style="position:absolute;left:2212;top:1032;width:230;height:540" coordorigin="2212,1032" coordsize="230,540" path="m2248,1033r-25,218l2212,1379r1,90l2222,1572r108,l2438,1572r4,-155l2432,1240r-13,-146l2413,1033r-83,-1l2248,1033xe" filled="f" strokecolor="#232f5d" strokeweight=".25117mm">
              <v:path arrowok="t"/>
            </v:shape>
            <v:shape id="_x0000_s3097" type="#_x0000_t75" alt="" style="position:absolute;left:2269;top:878;width:122;height:117">
              <v:imagedata r:id="rId261" o:title=""/>
            </v:shape>
            <v:shape id="_x0000_s3098" alt="" style="position:absolute;left:2504;top:732;width:93;height:937" coordorigin="2505,733" coordsize="93,937" path="m2530,1668r32,-66l2569,1539r7,-81l2583,1361r7,-110l2595,1128r2,-123l2597,909r-3,-72l2586,755r-24,-22l2550,735r-9,6l2536,750r-1,12l2539,797r3,51l2544,918r1,92l2543,1126r-5,120l2531,1355r-7,95l2517,1531r-7,63l2505,1639r1,11l2511,1659r8,7l2530,1668xe" filled="f" strokecolor="#232f5d" strokeweight=".25117mm">
              <v:path arrowok="t"/>
            </v:shape>
            <v:shape id="_x0000_s3099" type="#_x0000_t75" alt="" style="position:absolute;left:2410;top:747;width:141;height:187">
              <v:imagedata r:id="rId262" o:title=""/>
            </v:shape>
            <v:shape id="_x0000_s3100" type="#_x0000_t75" alt="" style="position:absolute;left:2051;top:4650;width:469;height:341">
              <v:imagedata r:id="rId223" o:title=""/>
            </v:shape>
            <v:rect id="_x0000_s3101" alt="" style="position:absolute;left:1133;top:853;width:567;height:727" fillcolor="#fbba00" stroked="f"/>
            <v:shape id="_x0000_s3102" type="#_x0000_t202" alt="" style="position:absolute;left:1700;top:385;width:8504;height:5198;mso-wrap-style:square;v-text-anchor:top" filled="f" stroked="f">
              <v:textbox inset="0,0,0,0">
                <w:txbxContent>
                  <w:p w14:paraId="6FAEBB39" w14:textId="77777777" w:rsidR="00000000" w:rsidRDefault="00E902B2"/>
                </w:txbxContent>
              </v:textbox>
            </v:shape>
            <w10:wrap type="topAndBottom" anchorx="page"/>
          </v:group>
        </w:pict>
      </w:r>
    </w:p>
    <w:p w14:paraId="1D1B9BE9" w14:textId="77777777" w:rsidR="000B4ABD" w:rsidRDefault="000B4ABD">
      <w:pPr>
        <w:rPr>
          <w:sz w:val="25"/>
        </w:rPr>
        <w:sectPr w:rsidR="000B4ABD">
          <w:pgSz w:w="11910" w:h="16840"/>
          <w:pgMar w:top="1300" w:right="1000" w:bottom="280" w:left="0" w:header="850" w:footer="0" w:gutter="0"/>
          <w:cols w:space="720"/>
        </w:sectPr>
      </w:pPr>
    </w:p>
    <w:p w14:paraId="4738F7D6" w14:textId="77777777" w:rsidR="000B4ABD" w:rsidRDefault="000B4ABD">
      <w:pPr>
        <w:pStyle w:val="BodyText"/>
      </w:pPr>
    </w:p>
    <w:p w14:paraId="6F889D70" w14:textId="77777777" w:rsidR="000B4ABD" w:rsidRDefault="000B4ABD">
      <w:pPr>
        <w:pStyle w:val="BodyText"/>
        <w:spacing w:before="1" w:after="1"/>
        <w:rPr>
          <w:sz w:val="29"/>
        </w:rPr>
      </w:pPr>
    </w:p>
    <w:p w14:paraId="670CC394" w14:textId="77777777" w:rsidR="000B4ABD" w:rsidRDefault="00E902B2">
      <w:pPr>
        <w:pStyle w:val="BodyText"/>
        <w:ind w:left="1133"/>
      </w:pPr>
      <w:r>
        <w:pict w14:anchorId="02C5BCE2">
          <v:group id="_x0000_s3083" alt="" style="width:453.55pt;height:302.8pt;mso-position-horizontal-relative:char;mso-position-vertical-relative:line" coordsize="9071,6056">
            <v:rect id="_x0000_s3084" alt="" style="position:absolute;left:566;width:8504;height:6056" fillcolor="#fff8eb" stroked="f"/>
            <v:line id="_x0000_s3085" alt="" style="position:absolute" from="850,3225" to="8731,3225" strokecolor="#fbba00" strokeweight=".5pt"/>
            <v:line id="_x0000_s3086" alt="" style="position:absolute" from="907,4586" to="4535,4586" strokecolor="#ffe3ab" strokeweight="4pt"/>
            <v:line id="_x0000_s3087" alt="" style="position:absolute" from="907,4586" to="4422,4586" strokecolor="#fbba00" strokeweight="4pt"/>
            <v:line id="_x0000_s3088" alt="" style="position:absolute" from="4417,4445" to="4417,4728" strokecolor="#fbba00" strokeweight="4pt"/>
            <v:rect id="_x0000_s3089" alt="" style="position:absolute;top:411;width:567;height:727" fillcolor="#fbba00" stroked="f"/>
            <v:shape id="_x0000_s3090" type="#_x0000_t202" alt="" style="position:absolute;left:850;top:340;width:7743;height:2565;mso-wrap-style:square;v-text-anchor:top" filled="f" stroked="f">
              <v:textbox inset="0,0,0,0">
                <w:txbxContent>
                  <w:p w14:paraId="0C950E9E" w14:textId="77777777" w:rsidR="00000000" w:rsidRDefault="00E902B2"/>
                </w:txbxContent>
              </v:textbox>
            </v:shape>
            <v:shape id="_x0000_s3091" type="#_x0000_t202" alt="" style="position:absolute;left:907;top:3503;width:6193;height:2237;mso-wrap-style:square;v-text-anchor:top" filled="f" stroked="f">
              <v:textbox inset="0,0,0,0">
                <w:txbxContent>
                  <w:p w14:paraId="443DDEA8" w14:textId="77777777" w:rsidR="00000000" w:rsidRDefault="00E902B2"/>
                </w:txbxContent>
              </v:textbox>
            </v:shape>
            <w10:anchorlock/>
          </v:group>
        </w:pict>
      </w:r>
    </w:p>
    <w:p w14:paraId="4CED6CA3" w14:textId="77777777" w:rsidR="000B4ABD" w:rsidRDefault="00E902B2">
      <w:pPr>
        <w:pStyle w:val="BodyText"/>
        <w:rPr>
          <w:sz w:val="14"/>
        </w:rPr>
      </w:pPr>
      <w:r>
        <w:pict w14:anchorId="4ACB8360">
          <v:group id="_x0000_s3068" alt="" style="position:absolute;margin-left:56.7pt;margin-top:11.55pt;width:453.55pt;height:313pt;z-index:-251485184;mso-wrap-distance-left:0;mso-wrap-distance-right:0;mso-position-horizontal-relative:page" coordorigin="1134,231" coordsize="9071,6260">
            <v:shape id="_x0000_s3069" alt="" style="position:absolute;left:1700;top:230;width:8504;height:6260" coordorigin="1701,231" coordsize="8504,6260" path="m10205,231r-8504,l1701,1931r,3652l1701,6491r8504,l10205,5583r,l10205,1931r-3979,l5659,1931r,3652l5659,1931r4546,l10205,231xe" fillcolor="#fff8eb" stroked="f">
              <v:path arrowok="t"/>
            </v:shape>
            <v:line id="_x0000_s3070" alt="" style="position:absolute" from="1984,1935" to="9865,1935" strokecolor="#fbba00" strokeweight=".5pt"/>
            <v:line id="_x0000_s3071" alt="" style="position:absolute" from="2041,3354" to="5669,3354" strokecolor="#ffe3ab" strokeweight="4pt"/>
            <v:line id="_x0000_s3072" alt="" style="position:absolute" from="2041,3354" to="3402,3354" strokecolor="#fbba00" strokeweight="4pt"/>
            <v:line id="_x0000_s3073" alt="" style="position:absolute" from="3396,3212" to="3396,3496" strokecolor="#fbba00" strokeweight="4pt"/>
            <v:line id="_x0000_s3074" alt="" style="position:absolute" from="6226,3354" to="9855,3354" strokecolor="#ffe3ab" strokeweight="4pt"/>
            <v:line id="_x0000_s3075" alt="" style="position:absolute" from="6226,3354" to="6907,3354" strokecolor="#fbba00" strokeweight="4pt"/>
            <v:line id="_x0000_s3076" alt="" style="position:absolute" from="6894,3212" to="6894,3496" strokecolor="#fbba00" strokeweight="4pt"/>
            <v:line id="_x0000_s3077" alt="" style="position:absolute" from="2041,5635" to="9865,5635" strokecolor="#fbba00" strokeweight=".5pt"/>
            <v:rect id="_x0000_s3078" alt="" style="position:absolute;left:1133;top:641;width:567;height:727" fillcolor="#fbba00" stroked="f"/>
            <v:shape id="_x0000_s3079" type="#_x0000_t202" alt="" style="position:absolute;left:1984;top:570;width:7203;height:1045;mso-wrap-style:square;v-text-anchor:top" filled="f" stroked="f">
              <v:textbox inset="0,0,0,0">
                <w:txbxContent>
                  <w:p w14:paraId="3F05A626" w14:textId="77777777" w:rsidR="00000000" w:rsidRDefault="00E902B2"/>
                </w:txbxContent>
              </v:textbox>
            </v:shape>
            <v:shape id="_x0000_s3080" type="#_x0000_t202" alt="" style="position:absolute;left:2040;top:2271;width:2925;height:2997;mso-wrap-style:square;v-text-anchor:top" filled="f" stroked="f">
              <v:textbox inset="0,0,0,0">
                <w:txbxContent>
                  <w:p w14:paraId="204C3BBE" w14:textId="77777777" w:rsidR="00000000" w:rsidRDefault="00E902B2"/>
                </w:txbxContent>
              </v:textbox>
            </v:shape>
            <v:shape id="_x0000_s3081" type="#_x0000_t202" alt="" style="position:absolute;left:6226;top:2271;width:3057;height:2997;mso-wrap-style:square;v-text-anchor:top" filled="f" stroked="f">
              <v:textbox inset="0,0,0,0">
                <w:txbxContent>
                  <w:p w14:paraId="25FDEFE8" w14:textId="77777777" w:rsidR="00000000" w:rsidRDefault="00E902B2"/>
                </w:txbxContent>
              </v:textbox>
            </v:shape>
            <v:shape id="_x0000_s3082" type="#_x0000_t202" alt="" style="position:absolute;left:2040;top:5923;width:2046;height:218;mso-wrap-style:square;v-text-anchor:top" filled="f" stroked="f">
              <v:textbox inset="0,0,0,0">
                <w:txbxContent>
                  <w:p w14:paraId="6E4EFDBD" w14:textId="77777777" w:rsidR="00000000" w:rsidRDefault="00E902B2"/>
                </w:txbxContent>
              </v:textbox>
            </v:shape>
            <w10:wrap type="topAndBottom" anchorx="page"/>
          </v:group>
        </w:pict>
      </w:r>
    </w:p>
    <w:p w14:paraId="34DD8C02" w14:textId="77777777" w:rsidR="000B4ABD" w:rsidRDefault="000B4ABD">
      <w:pPr>
        <w:pStyle w:val="BodyText"/>
      </w:pPr>
    </w:p>
    <w:p w14:paraId="3250F66E" w14:textId="77777777" w:rsidR="000B4ABD" w:rsidRDefault="00E902B2">
      <w:pPr>
        <w:pStyle w:val="BodyText"/>
        <w:spacing w:before="7"/>
        <w:rPr>
          <w:sz w:val="10"/>
        </w:rPr>
      </w:pPr>
      <w:r>
        <w:pict w14:anchorId="670A9B4C">
          <v:shape id="_x0000_s3067" alt="" style="position:absolute;margin-left:85.05pt;margin-top:9.4pt;width:107.75pt;height:.1pt;z-index:-251484160;mso-wrap-edited:f;mso-width-percent:0;mso-height-percent:0;mso-wrap-distance-left:0;mso-wrap-distance-right:0;mso-position-horizontal-relative:page;mso-width-percent:0;mso-height-percent:0" coordsize="2155,1270" path="m,l2154,e" filled="f" strokecolor="#fbba00" strokeweight=".5pt">
            <v:path arrowok="t" o:connecttype="custom" o:connectlocs="0,0;868546650,0" o:connectangles="0,0"/>
            <w10:wrap type="topAndBottom" anchorx="page"/>
          </v:shape>
        </w:pict>
      </w:r>
    </w:p>
    <w:p w14:paraId="6EFBCF95" w14:textId="77777777" w:rsidR="000B4ABD" w:rsidRDefault="006E238D">
      <w:pPr>
        <w:pStyle w:val="ListParagraph"/>
        <w:numPr>
          <w:ilvl w:val="0"/>
          <w:numId w:val="30"/>
        </w:numPr>
        <w:tabs>
          <w:tab w:val="left" w:pos="1985"/>
        </w:tabs>
        <w:spacing w:before="140"/>
        <w:ind w:hanging="285"/>
        <w:rPr>
          <w:sz w:val="16"/>
        </w:rPr>
      </w:pPr>
      <w:r>
        <w:rPr>
          <w:sz w:val="16"/>
        </w:rPr>
        <w:t>Those on registered networked community drinking water supplies serving over 100</w:t>
      </w:r>
      <w:r>
        <w:rPr>
          <w:spacing w:val="-3"/>
          <w:sz w:val="16"/>
        </w:rPr>
        <w:t xml:space="preserve"> </w:t>
      </w:r>
      <w:r>
        <w:rPr>
          <w:sz w:val="16"/>
        </w:rPr>
        <w:t>people.</w:t>
      </w:r>
    </w:p>
    <w:p w14:paraId="4D57744D" w14:textId="77777777" w:rsidR="000B4ABD" w:rsidRDefault="006E238D">
      <w:pPr>
        <w:pStyle w:val="ListParagraph"/>
        <w:numPr>
          <w:ilvl w:val="0"/>
          <w:numId w:val="30"/>
        </w:numPr>
        <w:tabs>
          <w:tab w:val="left" w:pos="1985"/>
        </w:tabs>
        <w:spacing w:before="59" w:line="242" w:lineRule="auto"/>
        <w:ind w:right="883"/>
        <w:rPr>
          <w:sz w:val="16"/>
        </w:rPr>
      </w:pPr>
      <w:r>
        <w:rPr>
          <w:sz w:val="16"/>
        </w:rPr>
        <w:t xml:space="preserve">The Growing Up in New Zealand longitudinal study recruited women in pregnancy in late 2008–2009 from Auckland, Counties Manukau and Waikato District Health Boards. The birth characteristics of the cohort </w:t>
      </w:r>
      <w:r>
        <w:rPr>
          <w:spacing w:val="-7"/>
          <w:sz w:val="16"/>
        </w:rPr>
        <w:t xml:space="preserve">are </w:t>
      </w:r>
      <w:r>
        <w:rPr>
          <w:sz w:val="16"/>
        </w:rPr>
        <w:t>closely aligned with all New Zealand births between 2007 and</w:t>
      </w:r>
      <w:r>
        <w:rPr>
          <w:spacing w:val="-1"/>
          <w:sz w:val="16"/>
        </w:rPr>
        <w:t xml:space="preserve"> </w:t>
      </w:r>
      <w:r>
        <w:rPr>
          <w:sz w:val="16"/>
        </w:rPr>
        <w:t>2010.</w:t>
      </w:r>
    </w:p>
    <w:p w14:paraId="2F157A7A" w14:textId="77777777" w:rsidR="000B4ABD" w:rsidRDefault="000B4ABD">
      <w:pPr>
        <w:spacing w:line="242" w:lineRule="auto"/>
        <w:rPr>
          <w:sz w:val="16"/>
        </w:rPr>
        <w:sectPr w:rsidR="000B4ABD">
          <w:pgSz w:w="11910" w:h="16840"/>
          <w:pgMar w:top="1300" w:right="1000" w:bottom="280" w:left="0" w:header="850" w:footer="0" w:gutter="0"/>
          <w:cols w:space="720"/>
        </w:sectPr>
      </w:pPr>
    </w:p>
    <w:p w14:paraId="66085F41" w14:textId="77777777" w:rsidR="000B4ABD" w:rsidRDefault="00E902B2">
      <w:pPr>
        <w:pStyle w:val="BodyText"/>
      </w:pPr>
      <w:r>
        <w:pict w14:anchorId="77597EDC">
          <v:group id="_x0000_s3048" alt="" style="position:absolute;margin-left:90.55pt;margin-top:353.65pt;width:34.4pt;height:41.25pt;z-index:-251602944;mso-position-horizontal-relative:page;mso-position-vertical-relative:page" coordorigin="1811,7073" coordsize="688,825">
            <v:shape id="_x0000_s3049" alt="" style="position:absolute;left:1934;top:7095;width:432;height:228" coordorigin="1934,7096" coordsize="432,228" path="m2177,7096r-52,14l2084,7137r-29,32l2041,7146r-13,-9l2008,7137r-48,13l1949,7157r-9,9l1936,7192r-2,30l1939,7252r13,26l1978,7296r31,3l2034,7295r11,-4l2054,7323r46,-3l2112,7310r9,-10l2129,7291r-4,-2l2124,7286r1,-4l2122,7282r-2,-27l2121,7239r8,-11l2145,7217r10,-2l2164,7218r9,6l2178,7229r12,-11l2202,7208r19,-15l2246,7169r60,57l2360,7241r6,-1l2362,7215r-17,-39l2307,7134r-66,-32l2177,7096xe" fillcolor="#fbba00" stroked="f">
              <v:path arrowok="t"/>
            </v:shape>
            <v:shape id="_x0000_s3050" alt="" style="position:absolute;left:2054;top:7079;width:331;height:409" coordorigin="2054,7080" coordsize="331,409" path="m2104,7430r46,40l2181,7488r29,1l2253,7476r55,-32l2334,7403r8,-38l2346,7342r8,-14l2366,7308r11,-22l2384,7262r1,-35l2372,7175r-38,-53l2260,7083r-85,-3l2111,7111r-40,43l2054,7189e" filled="f" strokecolor="#24305e" strokeweight=".64pt">
              <v:path arrowok="t"/>
            </v:shape>
            <v:shape id="_x0000_s3051" type="#_x0000_t75" alt="" style="position:absolute;left:1926;top:7117;width:463;height:218">
              <v:imagedata r:id="rId263" o:title=""/>
            </v:shape>
            <v:shape id="_x0000_s3052" alt="" style="position:absolute;left:1817;top:7323;width:355;height:563" coordorigin="1817,7323" coordsize="355,563" path="m2054,7323r-45,71l1957,7418r-23,12l1884,7484r-41,77l1822,7675r-5,59l1818,7771r55,55l1928,7856r66,22l2066,7886r56,-8l2158,7866r14,-6e" filled="f" strokecolor="#24305e" strokeweight=".64pt">
              <v:path arrowok="t"/>
            </v:shape>
            <v:shape id="_x0000_s3053" alt="" style="position:absolute;left:1961;top:7416;width:147;height:396" coordorigin="1961,7416" coordsize="147,396" path="m1961,7416r19,71l1989,7526r3,23l1992,7570r-6,38l1975,7658r-11,46l1991,7765r59,41l2098,7812r10,e" filled="f" strokecolor="#24305e" strokeweight=".64pt">
              <v:path arrowok="t"/>
            </v:shape>
            <v:shape id="_x0000_s3054" type="#_x0000_t75" alt="" style="position:absolute;left:1974;top:7401;width:204;height:263">
              <v:imagedata r:id="rId156" o:title=""/>
            </v:shape>
            <v:shape id="_x0000_s3055" alt="" style="position:absolute;left:2102;top:7411;width:390;height:481" coordorigin="2102,7412" coordsize="390,481" path="m2107,7792r33,51l2196,7871r71,20l2301,7892r31,-4l2392,7867r67,-64l2492,7703r-14,-63l2450,7565r-32,-68l2372,7436r-36,-22l2330,7412e" filled="f" strokecolor="#24305e" strokeweight=".64pt">
              <v:path arrowok="t"/>
            </v:shape>
            <v:shape id="_x0000_s3056" alt="" style="position:absolute;left:2086;top:7750;width:61;height:72" coordorigin="2086,7751" coordsize="61,72" path="m2147,7822r-49,-39l2086,7756r4,-5e" filled="f" strokecolor="#24305e" strokeweight=".64pt">
              <v:path arrowok="t"/>
            </v:shape>
            <v:shape id="_x0000_s3057" alt="" style="position:absolute;left:2094;top:7730;width:58;height:69" coordorigin="2095,7730" coordsize="58,69" path="m2152,7799r-48,-42l2095,7737r5,-7e" filled="f" strokecolor="#24305e" strokeweight=".64pt">
              <v:path arrowok="t"/>
            </v:shape>
            <v:shape id="_x0000_s3058" alt="" style="position:absolute;left:2101;top:7716;width:220;height:109" coordorigin="2101,7717" coordsize="220,109" path="m2165,7781r-50,-38l2101,7723r1,-6l2111,7717r13,8l2138,7736r14,11l2165,7755r13,8l2191,7768r14,3l2196,7759r-3,-2l2190,7754r-13,-6l2176,7737r-1,-11l2180,7721r43,27l2245,7763r10,10l2259,7781r10,13l2287,7807r19,12l2321,7825e" filled="f" strokecolor="#24305e" strokeweight=".64pt">
              <v:path arrowok="t"/>
            </v:shape>
            <v:shape id="_x0000_s3059" alt="" style="position:absolute;left:2225;top:7281;width:11;height:15" coordorigin="2226,7281" coordsize="11,15" path="m2233,7282r-3,-1l2226,7294r3,1l2232,7296r4,-13l2233,7282xe" filled="f" strokecolor="#24305e" strokeweight=".64pt">
              <v:path arrowok="t"/>
            </v:shape>
            <v:shape id="_x0000_s3060" type="#_x0000_t75" alt="" style="position:absolute;left:2170;top:7299;width:161;height:128">
              <v:imagedata r:id="rId264" o:title=""/>
            </v:shape>
            <v:shape id="_x0000_s3061" alt="" style="position:absolute;left:2159;top:7559;width:105;height:160" coordorigin="2160,7559" coordsize="105,160" path="m2160,7719r13,-66l2203,7594r34,-35l2252,7560r6,11l2265,7582r-12,4e" filled="f" strokecolor="#24305e" strokeweight=".64pt">
              <v:path arrowok="t"/>
            </v:shape>
            <v:shape id="_x0000_s3062" alt="" style="position:absolute;left:1970;top:7665;width:197;height:32" coordorigin="1970,7666" coordsize="197,32" path="m1970,7697r28,-17l2017,7671r19,-4l2065,7666r36,1l2134,7673r24,7l2167,7683e" filled="f" strokecolor="#24305e" strokeweight=".64pt">
              <v:path arrowok="t"/>
            </v:shape>
            <v:shape id="_x0000_s3063" alt="" style="position:absolute;left:2226;top:7586;width:39;height:128" coordorigin="2226,7586" coordsize="39,128" path="m2265,7714r-21,-24l2233,7675r-5,-10l2226,7654r2,-16l2235,7621r7,-13l2245,7602r20,-1l2260,7586e" filled="f" strokecolor="#24305e" strokeweight=".64pt">
              <v:path arrowok="t"/>
            </v:shape>
            <v:shape id="_x0000_s3064" alt="" style="position:absolute;left:2320;top:7657;width:38;height:26" coordorigin="2321,7658" coordsize="38,26" path="m2349,7658r10,6l2349,7672r-10,10l2327,7683r-6,-1e" filled="f" strokecolor="#24305e" strokeweight=".64pt">
              <v:path arrowok="t"/>
            </v:shape>
            <v:shape id="_x0000_s3065" alt="" style="position:absolute;left:2260;top:7612;width:199;height:201" coordorigin="2261,7613" coordsize="199,201" path="m2268,7731r-6,-19l2261,7699r3,-12l2273,7669r6,-10l2283,7653r10,-9l2296,7641r-3,-8l2300,7625r8,-5l2316,7619r7,1l2332,7619r28,-6l2388,7614r25,9l2432,7636r22,34l2459,7709r-12,39l2419,7781r-49,26l2327,7813r-30,-3l2286,7807e" filled="f" strokecolor="#24305e" strokeweight=".64pt">
              <v:path arrowok="t"/>
            </v:shape>
            <v:shape id="_x0000_s3066" alt="" style="position:absolute;left:2343;top:7545;width:23;height:62" coordorigin="2343,7545" coordsize="23,62" path="m2343,7545r8,11l2355,7566r5,15l2366,7607e" filled="f" strokecolor="#24305e" strokeweight=".64pt">
              <v:path arrowok="t"/>
            </v:shape>
            <w10:wrap anchorx="page" anchory="page"/>
          </v:group>
        </w:pict>
      </w:r>
    </w:p>
    <w:p w14:paraId="157473AB" w14:textId="77777777" w:rsidR="000B4ABD" w:rsidRDefault="000B4ABD">
      <w:pPr>
        <w:pStyle w:val="BodyText"/>
        <w:spacing w:before="10"/>
        <w:rPr>
          <w:sz w:val="21"/>
        </w:rPr>
      </w:pPr>
    </w:p>
    <w:p w14:paraId="2F8635A6" w14:textId="77777777" w:rsidR="000B4ABD" w:rsidRDefault="006E238D">
      <w:pPr>
        <w:spacing w:before="101" w:line="843" w:lineRule="exact"/>
        <w:ind w:left="1700"/>
        <w:rPr>
          <w:rFonts w:ascii="Noto Serif" w:hAnsi="Noto Serif"/>
          <w:sz w:val="68"/>
        </w:rPr>
      </w:pPr>
      <w:bookmarkStart w:id="77" w:name="Eating_Statement_4"/>
      <w:bookmarkStart w:id="78" w:name="_bookmark45"/>
      <w:bookmarkEnd w:id="77"/>
      <w:bookmarkEnd w:id="78"/>
      <w:r>
        <w:rPr>
          <w:rFonts w:ascii="Noto Serif" w:hAnsi="Noto Serif"/>
          <w:color w:val="24305E"/>
          <w:sz w:val="68"/>
        </w:rPr>
        <w:t>Kōrero Kainga 4</w:t>
      </w:r>
    </w:p>
    <w:p w14:paraId="4AC4E291" w14:textId="77777777" w:rsidR="000B4ABD" w:rsidRDefault="00E902B2">
      <w:pPr>
        <w:pStyle w:val="Heading1"/>
      </w:pPr>
      <w:r>
        <w:pict w14:anchorId="1FA47B09">
          <v:group id="_x0000_s3041" alt="" style="position:absolute;left:0;text-align:left;margin-left:91.35pt;margin-top:83.55pt;width:32.75pt;height:41.35pt;z-index:-251604992;mso-position-horizontal-relative:page" coordorigin="1827,1671" coordsize="655,827">
            <v:shape id="_x0000_s3042" alt="" style="position:absolute;left:2208;top:1909;width:267;height:582" coordorigin="2208,1910" coordsize="267,582" path="m2438,2491r-192,l2231,2489r-12,-8l2211,2469r-3,-15l2208,1918r,-5l2212,1910r4,l2467,1910r5,l2475,1913r,5l2475,2454r-3,15l2464,2481r-11,8l2438,2491xe" filled="f" strokecolor="#24305e" strokeweight=".64pt">
              <v:path arrowok="t"/>
            </v:shape>
            <v:shape id="_x0000_s3043" alt="" style="position:absolute;left:2187;top:1740;width:97;height:249" coordorigin="2188,1740" coordsize="97,249" path="m2256,1989r-68,-241l2214,1740r70,247l2256,1989xe" filled="f" strokecolor="#24305e" strokeweight=".64pt">
              <v:path arrowok="t"/>
            </v:shape>
            <v:shape id="_x0000_s3044" alt="" style="position:absolute;left:2232;top:1968;width:220;height:497" coordorigin="2232,1968" coordsize="220,497" path="m2451,1968r-219,l2232,2430r3,14l2243,2455r11,8l2268,2465r148,l2430,2463r11,-8l2449,2444r2,-14l2451,1968xe" fillcolor="#fbba00" stroked="f">
              <v:path arrowok="t"/>
            </v:shape>
            <v:shape id="_x0000_s3045" alt="" style="position:absolute;left:2249;top:1966;width:194;height:476" coordorigin="2250,1967" coordsize="194,476" o:spt="100" adj="0,,0" path="m2268,2151r-4,-4l2254,2147r-4,4l2250,2161r4,4l2264,2165r4,-4l2268,2156r,-5xm2288,2341r-4,-4l2274,2337r-4,4l2270,2351r4,4l2284,2355r4,-4l2288,2346r,-5xm2323,2301r-4,-4l2309,2297r-4,4l2305,2311r4,4l2319,2315r4,-4l2323,2306r,-5xm2360,2415r-4,-4l2346,2411r-4,4l2342,2425r4,4l2356,2429r4,-4l2360,2420r,-5xm2377,2086r-4,-4l2363,2082r-4,4l2359,2096r4,4l2373,2100r4,-4l2377,2091r,-5xm2403,1996r-4,-4l2389,1992r-4,4l2385,2006r4,4l2399,2010r4,-4l2403,2001r,-5xm2420,2142r-4,-4l2407,2138r-4,4l2403,2152r4,4l2416,2156r4,-4l2420,2147r,-5xm2427,2435l2286,1967r-28,1l2401,2443r26,-8xm2443,2302r-4,-4l2429,2298r-4,4l2425,2312r4,4l2439,2316r4,-4l2443,2307r,-5xe" stroked="f">
              <v:stroke joinstyle="round"/>
              <v:formulas/>
              <v:path arrowok="t" o:connecttype="segments"/>
            </v:shape>
            <v:shape id="_x0000_s3046" alt="" style="position:absolute;left:2305;top:1671;width:98;height:186" coordorigin="2305,1671" coordsize="98,186" o:spt="100" adj="0,,0" path="m2323,1773r-4,-4l2309,1769r-4,4l2305,1783r4,4l2319,1787r4,-4l2323,1778r,-5xm2377,1675r-4,-4l2363,1671r-4,4l2359,1685r4,4l2373,1689r4,-4l2377,1680r,-5xm2403,1843r-4,-4l2389,1839r-4,4l2385,1853r4,4l2399,1857r4,-4l2403,1848r,-5xe" fillcolor="#24305e" stroked="f">
              <v:stroke joinstyle="round"/>
              <v:formulas/>
              <v:path arrowok="t" o:connecttype="segments"/>
            </v:shape>
            <v:shape id="_x0000_s3047" type="#_x0000_t75" alt="" style="position:absolute;left:1827;top:1773;width:292;height:721">
              <v:imagedata r:id="rId265" o:title=""/>
            </v:shape>
            <w10:wrap anchorx="page"/>
          </v:group>
        </w:pict>
      </w:r>
      <w:r>
        <w:pict w14:anchorId="6606A3BD">
          <v:group id="_x0000_s3024" alt="" style="position:absolute;left:0;text-align:left;margin-left:312.95pt;margin-top:83.95pt;width:28.9pt;height:42.5pt;z-index:-251603968;mso-position-horizontal-relative:page" coordorigin="6259,1679" coordsize="578,850">
            <v:shape id="_x0000_s3025" alt="" style="position:absolute;left:6291;top:2025;width:541;height:422" coordorigin="6292,2025" coordsize="541,422" o:spt="100" adj="0,,0" path="m6723,2195r-6,2l6709,2202r12,-6l6723,2195xm6741,2190r-18,5l6732,2194r9,-4xm6832,2347r,-32l6826,2289r-5,-15l6812,2257r-7,-8l6803,2246r-16,-17l6787,2229r1,l6788,2229r-3,-3l6787,2229r-7,-1l6773,2229r-14,l6755,2241r-28,5l6729,2237r5,-11l6736,2221r8,-6l6751,2211r7,-3l6757,2208r-1,-1l6755,2206r-13,4l6729,2215r-12,8l6709,2233r-12,16l6687,2239r,l6689,2231r2,-8l6700,2208r9,-6l6704,2204r-16,11l6668,2228r-11,3l6655,2220r5,-13l6665,2201r,l6677,2192r7,-5l6691,2183r-8,4l6674,2191r-11,8l6653,2201r-5,-3l6647,2193r4,-7l6660,2177r11,-11l6682,2161r10,-4l6702,2155r10,-2l6722,2153r-7,-8l6722,2144r8,l6739,2145r-1,-1l6686,2086r-40,-33l6624,2042r-11,-5l6581,2025r-28,10l6521,2042r-42,-1l6420,2026r-30,10l6371,2045r-15,10l6338,2073r-21,39l6303,2170r-9,52l6292,2246r73,-7l6407,2239r26,10l6459,2271r-2,22l6454,2310r-3,13l6449,2327r14,20l6499,2386r56,39l6626,2447r36,-3l6664,2442r2,-3l6667,2436r13,-14l6705,2404r24,-16l6739,2381r5,5l6744,2388r-2,18l6730,2411r-5,5l6717,2427r12,-3l6741,2419r12,-7l6765,2404r11,-10l6786,2381r1,l6796,2371r7,-1l6806,2373r7,6l6806,2388r7,1l6820,2392r,1l6816,2396r2,2l6820,2401r1,5l6828,2377r1,-7l6832,2347xe" fillcolor="#fbba00" stroked="f">
              <v:stroke joinstyle="round"/>
              <v:formulas/>
              <v:path arrowok="t" o:connecttype="segments"/>
            </v:shape>
            <v:shape id="_x0000_s3026" type="#_x0000_t75" alt="" style="position:absolute;left:6338;top:1767;width:498;height:707">
              <v:imagedata r:id="rId266" o:title=""/>
            </v:shape>
            <v:shape id="_x0000_s3027" alt="" style="position:absolute;left:6296;top:2265;width:511;height:257" coordorigin="6296,2265" coordsize="511,257" path="m6296,2265r4,63l6350,2415r61,43l6477,2494r83,25l6640,2522r35,-2l6753,2497r48,-37l6806,2448r-4,-8e" filled="f" strokecolor="#232f5d" strokeweight=".66pt">
              <v:path arrowok="t"/>
            </v:shape>
            <v:shape id="_x0000_s3028" alt="" style="position:absolute;left:6404;top:1945;width:18;height:77" coordorigin="6405,1945" coordsize="18,77" path="m6405,1945r14,27l6422,1994r-5,17l6405,2021e" filled="f" strokecolor="#232f5d" strokeweight=".66pt">
              <v:path arrowok="t"/>
            </v:shape>
            <v:shape id="_x0000_s3029" alt="" style="position:absolute;left:6385;top:1787;width:16;height:94" coordorigin="6386,1787" coordsize="16,94" path="m6390,1880r-4,-33l6391,1818r7,-22l6402,1787e" filled="f" strokecolor="#232f5d" strokeweight=".66pt">
              <v:path arrowok="t"/>
            </v:shape>
            <v:shape id="_x0000_s3030" alt="" style="position:absolute;left:6484;top:1913;width:75;height:33" coordorigin="6485,1914" coordsize="75,33" path="m6485,1936r33,10l6536,1946r12,-9l6560,1914e" filled="f" strokecolor="#232f5d" strokeweight=".66pt">
              <v:path arrowok="t"/>
            </v:shape>
            <v:shape id="_x0000_s3031" alt="" style="position:absolute;left:6525;top:1833;width:34;height:48" coordorigin="6525,1833" coordsize="34,48" path="m6525,1833r7,6l6544,1850r12,13l6559,1870r-5,4l6552,1881r-25,-1e" filled="f" strokecolor="#232f5d" strokeweight=".66pt">
              <v:path arrowok="t"/>
            </v:shape>
            <v:shape id="_x0000_s3032" alt="" style="position:absolute;left:6463;top:1836;width:12;height:15" coordorigin="6464,1837" coordsize="12,15" path="m6467,1838r-3,2l6470,1851r2,-1l6475,1848r-6,-11l6467,1838xe" filled="f" strokecolor="#232f5d" strokeweight=".66pt">
              <v:path arrowok="t"/>
            </v:shape>
            <v:shape id="_x0000_s3033" alt="" style="position:absolute;left:6556;top:1820;width:12;height:15" coordorigin="6557,1821" coordsize="12,15" path="m6560,1822r-3,2l6563,1835r3,-1l6569,1832r-6,-11l6560,1822xe" filled="f" strokecolor="#232f5d" strokeweight=".66pt">
              <v:path arrowok="t"/>
            </v:shape>
            <v:shape id="_x0000_s3034" alt="" style="position:absolute;left:6405;top:2003;width:193;height:41" coordorigin="6405,2003" coordsize="193,41" path="m6405,2021r84,22l6549,2040r36,-17l6597,2003e" filled="f" strokecolor="#232f5d" strokeweight=".66pt">
              <v:path arrowok="t"/>
            </v:shape>
            <v:shape id="_x0000_s3035" alt="" style="position:absolute;left:6265;top:2021;width:177;height:264" coordorigin="6266,2021" coordsize="177,264" path="m6405,2021r-75,42l6287,2130r-14,59l6266,2263r18,2l6324,2265r48,1l6411,2270r12,3l6435,2276r8,9e" filled="f" strokecolor="#232f5d" strokeweight=".66pt">
              <v:path arrowok="t"/>
            </v:shape>
            <v:shape id="_x0000_s3036" alt="" style="position:absolute;left:6681;top:2089;width:50;height:58" coordorigin="6681,2089" coordsize="50,58" path="m6681,2089r16,12l6711,2115r11,14l6730,2146e" filled="f" strokecolor="#232f5d" strokeweight=".66pt">
              <v:path arrowok="t"/>
            </v:shape>
            <v:shape id="_x0000_s3037" alt="" style="position:absolute;left:6461;top:2234;width:114;height:19" coordorigin="6462,2235" coordsize="114,19" path="m6462,2240r28,11l6519,2253r30,-5l6576,2235e" filled="f" strokecolor="#232f5d" strokeweight=".66pt">
              <v:path arrowok="t"/>
            </v:shape>
            <v:shape id="_x0000_s3038" alt="" style="position:absolute;left:6396;top:1766;width:179;height:56" coordorigin="6397,1767" coordsize="179,56" path="m6397,1822r75,-1l6516,1815r29,-17l6576,1767e" filled="f" strokecolor="#232f5d" strokeweight=".66pt">
              <v:path arrowok="t"/>
            </v:shape>
            <v:shape id="_x0000_s3039" alt="" style="position:absolute;left:6308;top:1971;width:111;height:14" coordorigin="6309,1971" coordsize="111,14" path="m6309,1971r13,10l6338,1985r29,-2l6420,1974e" filled="f" strokecolor="#232f5d" strokeweight=".66pt">
              <v:path arrowok="t"/>
            </v:shape>
            <v:shape id="_x0000_s3040" alt="" style="position:absolute;left:6305;top:1685;width:357;height:284" coordorigin="6306,1686" coordsize="357,284" path="m6594,1931r38,-13l6651,1911r9,-4l6662,1903r-5,-24l6639,1830r-28,-58l6576,1726r-75,-40l6428,1690r-61,33l6328,1770r-18,59l6306,1894r1,52l6309,1969e" filled="f" strokecolor="#232f5d" strokeweight=".66pt">
              <v:path arrowok="t"/>
            </v:shape>
            <w10:wrap anchorx="page"/>
          </v:group>
        </w:pict>
      </w:r>
      <w:r w:rsidR="00D56FD6">
        <w:rPr>
          <w:color w:val="24305E"/>
        </w:rPr>
        <w:t>Eating Statement 4</w:t>
      </w:r>
    </w:p>
    <w:p w14:paraId="378B303F" w14:textId="77777777" w:rsidR="000B4ABD" w:rsidRDefault="000B4ABD">
      <w:pPr>
        <w:pStyle w:val="BodyText"/>
        <w:rPr>
          <w:rFonts w:ascii="NotoSerif-Black"/>
          <w:b/>
        </w:rPr>
      </w:pPr>
    </w:p>
    <w:p w14:paraId="71C6AD76" w14:textId="77777777" w:rsidR="000B4ABD" w:rsidRDefault="000B4ABD">
      <w:pPr>
        <w:pStyle w:val="BodyText"/>
        <w:rPr>
          <w:rFonts w:ascii="NotoSerif-Black"/>
          <w:b/>
        </w:rPr>
      </w:pPr>
    </w:p>
    <w:p w14:paraId="6DF97A21" w14:textId="77777777" w:rsidR="000B4ABD" w:rsidRDefault="000B4ABD">
      <w:pPr>
        <w:pStyle w:val="BodyText"/>
        <w:spacing w:before="13"/>
        <w:rPr>
          <w:rFonts w:ascii="NotoSerif-Black"/>
          <w:b/>
          <w:sz w:val="17"/>
        </w:rPr>
      </w:pPr>
    </w:p>
    <w:tbl>
      <w:tblPr>
        <w:tblW w:w="0" w:type="auto"/>
        <w:tblInd w:w="1708" w:type="dxa"/>
        <w:tblLayout w:type="fixed"/>
        <w:tblCellMar>
          <w:left w:w="0" w:type="dxa"/>
          <w:right w:w="0" w:type="dxa"/>
        </w:tblCellMar>
        <w:tblLook w:val="01E0" w:firstRow="1" w:lastRow="1" w:firstColumn="1" w:lastColumn="1" w:noHBand="0" w:noVBand="0"/>
      </w:tblPr>
      <w:tblGrid>
        <w:gridCol w:w="4110"/>
        <w:gridCol w:w="283"/>
        <w:gridCol w:w="4110"/>
      </w:tblGrid>
      <w:tr w:rsidR="000B4ABD" w14:paraId="2AC1E2DB" w14:textId="77777777">
        <w:trPr>
          <w:trHeight w:val="1983"/>
        </w:trPr>
        <w:tc>
          <w:tcPr>
            <w:tcW w:w="4110" w:type="dxa"/>
            <w:tcBorders>
              <w:bottom w:val="single" w:sz="18" w:space="0" w:color="FBBA00"/>
            </w:tcBorders>
          </w:tcPr>
          <w:p w14:paraId="16CF4458" w14:textId="77777777" w:rsidR="000B4ABD" w:rsidRDefault="006E238D">
            <w:pPr>
              <w:pStyle w:val="TableParagraph"/>
              <w:ind w:left="1020" w:right="192"/>
              <w:rPr>
                <w:sz w:val="28"/>
              </w:rPr>
            </w:pPr>
            <w:r>
              <w:rPr>
                <w:color w:val="24305E"/>
                <w:sz w:val="28"/>
              </w:rPr>
              <w:t>If you drink alcohol, keep your intake low</w:t>
            </w:r>
          </w:p>
        </w:tc>
        <w:tc>
          <w:tcPr>
            <w:tcW w:w="283" w:type="dxa"/>
          </w:tcPr>
          <w:p w14:paraId="287D9D4A" w14:textId="77777777" w:rsidR="000B4ABD" w:rsidRDefault="000B4ABD">
            <w:pPr>
              <w:pStyle w:val="TableParagraph"/>
              <w:rPr>
                <w:rFonts w:ascii="Times New Roman"/>
                <w:sz w:val="24"/>
              </w:rPr>
            </w:pPr>
          </w:p>
        </w:tc>
        <w:tc>
          <w:tcPr>
            <w:tcW w:w="4110" w:type="dxa"/>
            <w:tcBorders>
              <w:bottom w:val="single" w:sz="18" w:space="0" w:color="FBBA00"/>
            </w:tcBorders>
          </w:tcPr>
          <w:p w14:paraId="7607F7FF" w14:textId="77777777" w:rsidR="000B4ABD" w:rsidRDefault="006E238D">
            <w:pPr>
              <w:pStyle w:val="TableParagraph"/>
              <w:ind w:left="1021" w:right="16"/>
              <w:rPr>
                <w:sz w:val="28"/>
              </w:rPr>
            </w:pPr>
            <w:r>
              <w:rPr>
                <w:color w:val="24305E"/>
                <w:sz w:val="28"/>
              </w:rPr>
              <w:t>Stop drinking alcohol if you could be pregnant, are pregnant or are trying to get pregnant</w:t>
            </w:r>
          </w:p>
        </w:tc>
      </w:tr>
      <w:tr w:rsidR="000B4ABD" w14:paraId="0CC3DA68" w14:textId="77777777">
        <w:trPr>
          <w:trHeight w:val="1685"/>
        </w:trPr>
        <w:tc>
          <w:tcPr>
            <w:tcW w:w="4110" w:type="dxa"/>
            <w:tcBorders>
              <w:top w:val="single" w:sz="18" w:space="0" w:color="FBBA00"/>
            </w:tcBorders>
          </w:tcPr>
          <w:p w14:paraId="6B28B0B7" w14:textId="77777777" w:rsidR="000B4ABD" w:rsidRDefault="000B4ABD">
            <w:pPr>
              <w:pStyle w:val="TableParagraph"/>
              <w:spacing w:before="3"/>
              <w:rPr>
                <w:rFonts w:ascii="NotoSerif-Black"/>
                <w:b/>
                <w:sz w:val="40"/>
              </w:rPr>
            </w:pPr>
          </w:p>
          <w:p w14:paraId="13104F6C" w14:textId="77777777" w:rsidR="000B4ABD" w:rsidRDefault="006E238D">
            <w:pPr>
              <w:pStyle w:val="TableParagraph"/>
              <w:spacing w:line="237" w:lineRule="auto"/>
              <w:ind w:left="258" w:right="192" w:firstLine="762"/>
              <w:rPr>
                <w:sz w:val="28"/>
              </w:rPr>
            </w:pPr>
            <w:r>
              <w:rPr>
                <w:color w:val="24305E"/>
                <w:sz w:val="28"/>
              </w:rPr>
              <w:t>When</w:t>
            </w:r>
            <w:r>
              <w:rPr>
                <w:color w:val="24305E"/>
                <w:spacing w:val="18"/>
                <w:sz w:val="28"/>
              </w:rPr>
              <w:t xml:space="preserve"> </w:t>
            </w:r>
            <w:r>
              <w:rPr>
                <w:color w:val="24305E"/>
                <w:spacing w:val="-3"/>
                <w:sz w:val="28"/>
              </w:rPr>
              <w:t>breastfeeding,</w:t>
            </w:r>
            <w:r>
              <w:rPr>
                <w:color w:val="24305E"/>
                <w:sz w:val="28"/>
              </w:rPr>
              <w:t xml:space="preserve"> </w:t>
            </w:r>
            <w:r>
              <w:rPr>
                <w:noProof/>
                <w:color w:val="24305E"/>
                <w:position w:val="1"/>
                <w:sz w:val="28"/>
              </w:rPr>
              <w:drawing>
                <wp:inline distT="0" distB="0" distL="0" distR="0" wp14:anchorId="1BB7FEFF" wp14:editId="7CBE4AC9">
                  <wp:extent cx="127482" cy="183070"/>
                  <wp:effectExtent l="0" t="0" r="0" b="0"/>
                  <wp:docPr id="99"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png"/>
                          <pic:cNvPicPr/>
                        </pic:nvPicPr>
                        <pic:blipFill>
                          <a:blip r:embed="rId267" cstate="print"/>
                          <a:stretch>
                            <a:fillRect/>
                          </a:stretch>
                        </pic:blipFill>
                        <pic:spPr>
                          <a:xfrm>
                            <a:off x="0" y="0"/>
                            <a:ext cx="127482" cy="183070"/>
                          </a:xfrm>
                          <a:prstGeom prst="rect">
                            <a:avLst/>
                          </a:prstGeom>
                        </pic:spPr>
                      </pic:pic>
                    </a:graphicData>
                  </a:graphic>
                </wp:inline>
              </w:drawing>
            </w:r>
            <w:r>
              <w:rPr>
                <w:rFonts w:ascii="Times New Roman"/>
                <w:color w:val="24305E"/>
                <w:sz w:val="28"/>
              </w:rPr>
              <w:t xml:space="preserve">       </w:t>
            </w:r>
            <w:r>
              <w:rPr>
                <w:rFonts w:ascii="Times New Roman"/>
                <w:color w:val="24305E"/>
                <w:spacing w:val="1"/>
                <w:sz w:val="28"/>
              </w:rPr>
              <w:t xml:space="preserve"> </w:t>
            </w:r>
            <w:r>
              <w:rPr>
                <w:color w:val="24305E"/>
                <w:sz w:val="28"/>
              </w:rPr>
              <w:t>it is best to be</w:t>
            </w:r>
          </w:p>
          <w:p w14:paraId="73C3AE49" w14:textId="77777777" w:rsidR="000B4ABD" w:rsidRDefault="006E238D">
            <w:pPr>
              <w:pStyle w:val="TableParagraph"/>
              <w:spacing w:line="361" w:lineRule="exact"/>
              <w:ind w:left="1020"/>
              <w:rPr>
                <w:sz w:val="28"/>
              </w:rPr>
            </w:pPr>
            <w:r>
              <w:rPr>
                <w:color w:val="24305E"/>
                <w:sz w:val="28"/>
              </w:rPr>
              <w:t>alcohol-free</w:t>
            </w:r>
          </w:p>
        </w:tc>
        <w:tc>
          <w:tcPr>
            <w:tcW w:w="283" w:type="dxa"/>
          </w:tcPr>
          <w:p w14:paraId="35020E5F" w14:textId="77777777" w:rsidR="000B4ABD" w:rsidRDefault="000B4ABD">
            <w:pPr>
              <w:pStyle w:val="TableParagraph"/>
              <w:rPr>
                <w:rFonts w:ascii="Times New Roman"/>
                <w:sz w:val="24"/>
              </w:rPr>
            </w:pPr>
          </w:p>
        </w:tc>
        <w:tc>
          <w:tcPr>
            <w:tcW w:w="4110" w:type="dxa"/>
            <w:tcBorders>
              <w:top w:val="single" w:sz="18" w:space="0" w:color="FBBA00"/>
            </w:tcBorders>
          </w:tcPr>
          <w:p w14:paraId="2AEE2310" w14:textId="77777777" w:rsidR="000B4ABD" w:rsidRDefault="000B4ABD">
            <w:pPr>
              <w:pStyle w:val="TableParagraph"/>
              <w:rPr>
                <w:rFonts w:ascii="Times New Roman"/>
                <w:sz w:val="24"/>
              </w:rPr>
            </w:pPr>
          </w:p>
        </w:tc>
      </w:tr>
    </w:tbl>
    <w:p w14:paraId="509E8718" w14:textId="77777777" w:rsidR="000B4ABD" w:rsidRDefault="000B4ABD">
      <w:pPr>
        <w:pStyle w:val="BodyText"/>
        <w:rPr>
          <w:rFonts w:ascii="NotoSerif-Black"/>
          <w:b/>
        </w:rPr>
      </w:pPr>
    </w:p>
    <w:p w14:paraId="6CB19036" w14:textId="77777777" w:rsidR="000B4ABD" w:rsidRDefault="00E902B2">
      <w:pPr>
        <w:pStyle w:val="BodyText"/>
        <w:spacing w:before="4"/>
        <w:rPr>
          <w:rFonts w:ascii="NotoSerif-Black"/>
          <w:b/>
          <w:sz w:val="11"/>
        </w:rPr>
      </w:pPr>
      <w:r>
        <w:pict w14:anchorId="05D649D5">
          <v:group id="_x0000_s3021" alt="" style="position:absolute;margin-left:85.05pt;margin-top:9.65pt;width:205.55pt;height:2pt;z-index:-251483136;mso-wrap-distance-left:0;mso-wrap-distance-right:0;mso-position-horizontal-relative:page" coordorigin="1701,193" coordsize="4111,40">
            <v:line id="_x0000_s3022" alt="" style="position:absolute" from="1701,213" to="2721,213" strokecolor="#fbba00" strokeweight="2pt"/>
            <v:line id="_x0000_s3023" alt="" style="position:absolute" from="2721,213" to="5811,213" strokecolor="#fbba00" strokeweight="2pt"/>
            <w10:wrap type="topAndBottom" anchorx="page"/>
          </v:group>
        </w:pict>
      </w:r>
    </w:p>
    <w:p w14:paraId="5920E40F" w14:textId="77777777" w:rsidR="000B4ABD" w:rsidRDefault="000B4ABD">
      <w:pPr>
        <w:pStyle w:val="BodyText"/>
        <w:rPr>
          <w:rFonts w:ascii="NotoSerif-Black"/>
          <w:b/>
        </w:rPr>
      </w:pPr>
    </w:p>
    <w:p w14:paraId="5DD9F322" w14:textId="77777777" w:rsidR="000B4ABD" w:rsidRDefault="000B4ABD">
      <w:pPr>
        <w:pStyle w:val="BodyText"/>
        <w:spacing w:before="5" w:after="1"/>
        <w:rPr>
          <w:rFonts w:ascii="NotoSerif-Black"/>
          <w:b/>
          <w:sz w:val="25"/>
        </w:rPr>
      </w:pPr>
    </w:p>
    <w:tbl>
      <w:tblPr>
        <w:tblW w:w="0" w:type="auto"/>
        <w:tblInd w:w="1688" w:type="dxa"/>
        <w:tblLayout w:type="fixed"/>
        <w:tblCellMar>
          <w:left w:w="0" w:type="dxa"/>
          <w:right w:w="0" w:type="dxa"/>
        </w:tblCellMar>
        <w:tblLook w:val="01E0" w:firstRow="1" w:lastRow="1" w:firstColumn="1" w:lastColumn="1" w:noHBand="0" w:noVBand="0"/>
      </w:tblPr>
      <w:tblGrid>
        <w:gridCol w:w="8507"/>
      </w:tblGrid>
      <w:tr w:rsidR="000B4ABD" w14:paraId="7FC9C172" w14:textId="77777777">
        <w:trPr>
          <w:trHeight w:val="673"/>
        </w:trPr>
        <w:tc>
          <w:tcPr>
            <w:tcW w:w="8507" w:type="dxa"/>
            <w:tcBorders>
              <w:top w:val="single" w:sz="18" w:space="0" w:color="FBBA00"/>
            </w:tcBorders>
            <w:shd w:val="clear" w:color="auto" w:fill="FFF8EB"/>
          </w:tcPr>
          <w:p w14:paraId="0D513778" w14:textId="77777777" w:rsidR="000B4ABD" w:rsidRDefault="006E238D">
            <w:pPr>
              <w:pStyle w:val="TableParagraph"/>
              <w:spacing w:before="119"/>
              <w:ind w:left="190"/>
              <w:rPr>
                <w:rFonts w:ascii="NotoSerif-Black"/>
                <w:b/>
                <w:sz w:val="28"/>
              </w:rPr>
            </w:pPr>
            <w:r>
              <w:rPr>
                <w:rFonts w:ascii="NotoSerif-Black"/>
                <w:b/>
                <w:color w:val="24305E"/>
                <w:sz w:val="28"/>
              </w:rPr>
              <w:t>Reasons for the recommendation</w:t>
            </w:r>
          </w:p>
        </w:tc>
      </w:tr>
      <w:tr w:rsidR="000B4ABD" w14:paraId="3B72D696" w14:textId="77777777">
        <w:trPr>
          <w:trHeight w:val="3900"/>
        </w:trPr>
        <w:tc>
          <w:tcPr>
            <w:tcW w:w="8507" w:type="dxa"/>
            <w:tcBorders>
              <w:bottom w:val="single" w:sz="4" w:space="0" w:color="FBBA00"/>
            </w:tcBorders>
          </w:tcPr>
          <w:p w14:paraId="7A0F1DDC" w14:textId="77777777" w:rsidR="000B4ABD" w:rsidRDefault="006E238D">
            <w:pPr>
              <w:pStyle w:val="TableParagraph"/>
              <w:spacing w:before="141"/>
              <w:ind w:left="190"/>
              <w:rPr>
                <w:sz w:val="20"/>
              </w:rPr>
            </w:pPr>
            <w:r>
              <w:rPr>
                <w:sz w:val="20"/>
              </w:rPr>
              <w:t>Drinking alcohol increases:</w:t>
            </w:r>
          </w:p>
          <w:p w14:paraId="30F96D0B" w14:textId="77777777" w:rsidR="000B4ABD" w:rsidRDefault="006E238D">
            <w:pPr>
              <w:pStyle w:val="TableParagraph"/>
              <w:numPr>
                <w:ilvl w:val="0"/>
                <w:numId w:val="24"/>
              </w:numPr>
              <w:tabs>
                <w:tab w:val="left" w:pos="473"/>
                <w:tab w:val="left" w:pos="474"/>
              </w:tabs>
              <w:spacing w:before="113"/>
              <w:rPr>
                <w:sz w:val="20"/>
              </w:rPr>
            </w:pPr>
            <w:r>
              <w:rPr>
                <w:sz w:val="20"/>
              </w:rPr>
              <w:t>the risk of accidents and violence</w:t>
            </w:r>
          </w:p>
          <w:p w14:paraId="6BD91D07" w14:textId="77777777" w:rsidR="000B4ABD" w:rsidRDefault="006E238D">
            <w:pPr>
              <w:pStyle w:val="TableParagraph"/>
              <w:numPr>
                <w:ilvl w:val="0"/>
                <w:numId w:val="24"/>
              </w:numPr>
              <w:tabs>
                <w:tab w:val="left" w:pos="473"/>
                <w:tab w:val="left" w:pos="474"/>
              </w:tabs>
              <w:spacing w:before="113"/>
              <w:rPr>
                <w:sz w:val="20"/>
              </w:rPr>
            </w:pPr>
            <w:r>
              <w:rPr>
                <w:sz w:val="20"/>
              </w:rPr>
              <w:t>risk of becoming overweight or</w:t>
            </w:r>
            <w:r>
              <w:rPr>
                <w:spacing w:val="-1"/>
                <w:sz w:val="20"/>
              </w:rPr>
              <w:t xml:space="preserve"> </w:t>
            </w:r>
            <w:r>
              <w:rPr>
                <w:sz w:val="20"/>
              </w:rPr>
              <w:t>obese</w:t>
            </w:r>
          </w:p>
          <w:p w14:paraId="033B942D" w14:textId="77777777" w:rsidR="000B4ABD" w:rsidRDefault="006E238D">
            <w:pPr>
              <w:pStyle w:val="TableParagraph"/>
              <w:numPr>
                <w:ilvl w:val="0"/>
                <w:numId w:val="24"/>
              </w:numPr>
              <w:tabs>
                <w:tab w:val="left" w:pos="473"/>
                <w:tab w:val="left" w:pos="474"/>
              </w:tabs>
              <w:spacing w:before="112" w:line="264" w:lineRule="auto"/>
              <w:ind w:right="840"/>
              <w:rPr>
                <w:sz w:val="20"/>
              </w:rPr>
            </w:pPr>
            <w:r>
              <w:rPr>
                <w:sz w:val="20"/>
              </w:rPr>
              <w:t xml:space="preserve">risk of cancer of the mouth, throat, larynx, oesophagus, large bowel, </w:t>
            </w:r>
            <w:r>
              <w:rPr>
                <w:spacing w:val="-4"/>
                <w:sz w:val="20"/>
              </w:rPr>
              <w:t xml:space="preserve">rectum, </w:t>
            </w:r>
            <w:r>
              <w:rPr>
                <w:sz w:val="20"/>
              </w:rPr>
              <w:t xml:space="preserve">breast and </w:t>
            </w:r>
            <w:r>
              <w:rPr>
                <w:spacing w:val="-3"/>
                <w:sz w:val="20"/>
              </w:rPr>
              <w:t xml:space="preserve">liver. </w:t>
            </w:r>
            <w:r>
              <w:rPr>
                <w:sz w:val="20"/>
              </w:rPr>
              <w:t>Alcohol is a known</w:t>
            </w:r>
            <w:r>
              <w:rPr>
                <w:spacing w:val="2"/>
                <w:sz w:val="20"/>
              </w:rPr>
              <w:t xml:space="preserve"> </w:t>
            </w:r>
            <w:r>
              <w:rPr>
                <w:sz w:val="20"/>
              </w:rPr>
              <w:t>carcinogen</w:t>
            </w:r>
          </w:p>
          <w:p w14:paraId="1FB034ED" w14:textId="77777777" w:rsidR="000B4ABD" w:rsidRDefault="006E238D">
            <w:pPr>
              <w:pStyle w:val="TableParagraph"/>
              <w:numPr>
                <w:ilvl w:val="0"/>
                <w:numId w:val="24"/>
              </w:numPr>
              <w:tabs>
                <w:tab w:val="left" w:pos="473"/>
                <w:tab w:val="left" w:pos="474"/>
              </w:tabs>
              <w:spacing w:before="86" w:line="264" w:lineRule="auto"/>
              <w:ind w:right="1186"/>
              <w:rPr>
                <w:sz w:val="20"/>
              </w:rPr>
            </w:pPr>
            <w:r>
              <w:rPr>
                <w:sz w:val="20"/>
              </w:rPr>
              <w:t xml:space="preserve">likelihood of developing noncommunicable diseases, including heart </w:t>
            </w:r>
            <w:r>
              <w:rPr>
                <w:spacing w:val="-6"/>
                <w:sz w:val="20"/>
              </w:rPr>
              <w:t xml:space="preserve">and </w:t>
            </w:r>
            <w:r>
              <w:rPr>
                <w:sz w:val="20"/>
              </w:rPr>
              <w:t>liver disease</w:t>
            </w:r>
          </w:p>
          <w:p w14:paraId="45EB32E1" w14:textId="77777777" w:rsidR="000B4ABD" w:rsidRDefault="006E238D">
            <w:pPr>
              <w:pStyle w:val="TableParagraph"/>
              <w:numPr>
                <w:ilvl w:val="0"/>
                <w:numId w:val="24"/>
              </w:numPr>
              <w:tabs>
                <w:tab w:val="left" w:pos="473"/>
                <w:tab w:val="left" w:pos="474"/>
              </w:tabs>
              <w:spacing w:before="86"/>
              <w:rPr>
                <w:sz w:val="20"/>
              </w:rPr>
            </w:pPr>
            <w:r>
              <w:rPr>
                <w:sz w:val="20"/>
              </w:rPr>
              <w:t>risk of brain and nervous system</w:t>
            </w:r>
            <w:r>
              <w:rPr>
                <w:spacing w:val="-1"/>
                <w:sz w:val="20"/>
              </w:rPr>
              <w:t xml:space="preserve"> </w:t>
            </w:r>
            <w:r>
              <w:rPr>
                <w:sz w:val="20"/>
              </w:rPr>
              <w:t>damage.</w:t>
            </w:r>
          </w:p>
          <w:p w14:paraId="6B0BB6DB" w14:textId="77777777" w:rsidR="000B4ABD" w:rsidRDefault="006E238D">
            <w:pPr>
              <w:pStyle w:val="TableParagraph"/>
              <w:spacing w:before="197" w:line="264" w:lineRule="auto"/>
              <w:ind w:left="190" w:right="680"/>
              <w:rPr>
                <w:sz w:val="20"/>
              </w:rPr>
            </w:pPr>
            <w:r>
              <w:rPr>
                <w:sz w:val="20"/>
              </w:rPr>
              <w:t>There is no safe level of alcohol use at any stage of pregnancy. Alcohol can harm a developing baby (Carson et al 2010).</w:t>
            </w:r>
          </w:p>
        </w:tc>
      </w:tr>
    </w:tbl>
    <w:p w14:paraId="3F9F090A" w14:textId="77777777" w:rsidR="000B4ABD" w:rsidRDefault="000B4ABD">
      <w:pPr>
        <w:spacing w:line="264" w:lineRule="auto"/>
        <w:rPr>
          <w:sz w:val="20"/>
        </w:rPr>
        <w:sectPr w:rsidR="000B4ABD">
          <w:pgSz w:w="11910" w:h="16840"/>
          <w:pgMar w:top="1300" w:right="1000" w:bottom="280" w:left="0" w:header="850" w:footer="0" w:gutter="0"/>
          <w:cols w:space="720"/>
        </w:sectPr>
      </w:pPr>
    </w:p>
    <w:p w14:paraId="532AA896" w14:textId="77777777" w:rsidR="000B4ABD" w:rsidRDefault="00E902B2">
      <w:pPr>
        <w:pStyle w:val="BodyText"/>
        <w:rPr>
          <w:rFonts w:ascii="NotoSerif-Black"/>
          <w:b/>
        </w:rPr>
      </w:pPr>
      <w:r>
        <w:pict w14:anchorId="2692682C">
          <v:rect id="_x0000_s3020" alt="" style="position:absolute;margin-left:566.95pt;margin-top:99.2pt;width:28.35pt;height:36.3pt;z-index:251578368;mso-wrap-edited:f;mso-width-percent:0;mso-height-percent:0;mso-position-horizontal-relative:page;mso-position-vertical-relative:page;mso-width-percent:0;mso-height-percent:0" fillcolor="#fbba00" stroked="f">
            <w10:wrap anchorx="page" anchory="page"/>
          </v:rect>
        </w:pict>
      </w:r>
      <w:r>
        <w:pict w14:anchorId="455CCF65">
          <v:shape id="_x0000_s3019" type="#_x0000_t202" alt="" style="position:absolute;margin-left:571.6pt;margin-top:149.25pt;width:12.9pt;height:73.5pt;z-index:251579392;mso-wrap-style:square;mso-wrap-edited:f;mso-width-percent:0;mso-height-percent:0;mso-position-horizontal-relative:page;mso-position-vertical-relative:page;mso-width-percent:0;mso-height-percent:0;v-text-anchor:top" filled="f" stroked="f">
            <v:textbox style="layout-flow:vertical" inset="0,0,0,0">
              <w:txbxContent>
                <w:p w14:paraId="0E53F14D" w14:textId="77777777" w:rsidR="00000000" w:rsidRDefault="00E902B2"/>
              </w:txbxContent>
            </v:textbox>
            <w10:wrap anchorx="page" anchory="page"/>
          </v:shape>
        </w:pict>
      </w:r>
    </w:p>
    <w:p w14:paraId="061AB4F4" w14:textId="77777777" w:rsidR="000B4ABD" w:rsidRDefault="000B4ABD">
      <w:pPr>
        <w:pStyle w:val="BodyText"/>
        <w:spacing w:before="11"/>
        <w:rPr>
          <w:rFonts w:ascii="NotoSerif-Black"/>
          <w:b/>
          <w:sz w:val="21"/>
        </w:rPr>
      </w:pPr>
    </w:p>
    <w:p w14:paraId="499CB53B" w14:textId="77777777" w:rsidR="000B4ABD" w:rsidRDefault="006E238D">
      <w:pPr>
        <w:pStyle w:val="Heading5"/>
        <w:spacing w:before="100"/>
      </w:pPr>
      <w:r>
        <w:rPr>
          <w:color w:val="24305E"/>
        </w:rPr>
        <w:t>Background</w:t>
      </w:r>
    </w:p>
    <w:p w14:paraId="1BE161F1" w14:textId="77777777" w:rsidR="000B4ABD" w:rsidRDefault="006E238D">
      <w:pPr>
        <w:pStyle w:val="BodyText"/>
        <w:spacing w:before="105" w:line="264" w:lineRule="auto"/>
        <w:ind w:left="1700" w:right="1117"/>
      </w:pPr>
      <w:r>
        <w:t>Drinking alcohol is a part of many New Zealanders’ lives. While many enjoy ‘a drink’, recommendations on its use need to consider the negative outcomes drinking alcohol contributes to. The evidence shows that the negative cost of drinking alcohol strongly outweighs any benefit.</w:t>
      </w:r>
    </w:p>
    <w:p w14:paraId="3077154C" w14:textId="77777777" w:rsidR="000B4ABD" w:rsidRDefault="006E238D">
      <w:pPr>
        <w:pStyle w:val="BodyText"/>
        <w:spacing w:before="171" w:line="264" w:lineRule="auto"/>
        <w:ind w:left="1700" w:right="710"/>
        <w:rPr>
          <w:sz w:val="11"/>
        </w:rPr>
      </w:pPr>
      <w:r>
        <w:t>Advice on the amounts that men and women can drink is based on evidence showing the effect of a number of factors including body size and composition, ability to metabolise alcohol and women’s higher risk of developing a range of health conditions than men, when drinking at higher rates.</w:t>
      </w:r>
      <w:r>
        <w:rPr>
          <w:position w:val="7"/>
          <w:sz w:val="11"/>
        </w:rPr>
        <w:t>31</w:t>
      </w:r>
    </w:p>
    <w:p w14:paraId="6378C7AB" w14:textId="77777777" w:rsidR="000B4ABD" w:rsidRDefault="00E902B2">
      <w:pPr>
        <w:pStyle w:val="BodyText"/>
        <w:spacing w:before="4"/>
        <w:rPr>
          <w:sz w:val="22"/>
        </w:rPr>
      </w:pPr>
      <w:r>
        <w:pict w14:anchorId="04A13C1B">
          <v:group id="_x0000_s3009" alt="" style="position:absolute;margin-left:56.7pt;margin-top:17.15pt;width:453.55pt;height:204.25pt;z-index:-251482112;mso-wrap-distance-left:0;mso-wrap-distance-right:0;mso-position-horizontal-relative:page" coordorigin="1134,343" coordsize="9071,4085">
            <v:rect id="_x0000_s3010" alt="" style="position:absolute;left:1700;top:343;width:8504;height:4085" fillcolor="#fff8eb" stroked="f"/>
            <v:shape id="_x0000_s3011" alt="" style="position:absolute;left:2548;top:965;width:267;height:582" coordorigin="2549,966" coordsize="267,582" path="m2778,1547r-192,l2571,1545r-12,-8l2552,1525r-3,-15l2549,974r,-5l2552,966r5,l2807,966r5,l2815,969r,5l2815,1510r-3,15l2804,1537r-11,8l2778,1547xe" filled="f" strokecolor="#24305e" strokeweight=".64pt">
              <v:path arrowok="t"/>
            </v:shape>
            <v:shape id="_x0000_s3012" alt="" style="position:absolute;left:2528;top:796;width:97;height:249" coordorigin="2528,796" coordsize="97,249" path="m2596,1045l2528,804r26,-8l2624,1043r-28,2xe" filled="f" strokecolor="#24305e" strokeweight=".64pt">
              <v:path arrowok="t"/>
            </v:shape>
            <v:shape id="_x0000_s3013" alt="" style="position:absolute;left:2572;top:1024;width:220;height:497" coordorigin="2572,1024" coordsize="220,497" path="m2792,1024r-220,l2572,1486r3,14l2583,1511r11,7l2608,1521r148,l2770,1518r11,-7l2789,1500r3,-14l2792,1024xe" fillcolor="#fbba00" stroked="f">
              <v:path arrowok="t"/>
            </v:shape>
            <v:shape id="_x0000_s3014" alt="" style="position:absolute;left:2589;top:1022;width:194;height:476" coordorigin="2590,1023" coordsize="194,476" o:spt="100" adj="0,,0" path="m2608,1207r-4,-4l2594,1203r-4,4l2590,1217r4,4l2604,1221r4,-4l2608,1212r,-5xm2628,1397r-4,-4l2614,1393r-4,4l2610,1407r4,4l2624,1411r4,-4l2628,1402r,-5xm2663,1357r-4,-4l2649,1353r-4,4l2645,1367r4,4l2659,1371r4,-4l2663,1362r,-5xm2700,1471r-4,-4l2686,1467r-4,4l2682,1481r4,4l2696,1485r4,-4l2700,1476r,-5xm2717,1142r-4,-4l2703,1138r-4,4l2699,1151r4,4l2713,1155r4,-4l2717,1147r,-5xm2743,1052r-4,-4l2729,1048r-4,4l2725,1062r4,4l2739,1066r4,-4l2743,1057r,-5xm2761,1198r-4,-4l2747,1194r-4,4l2743,1208r4,4l2757,1212r4,-4l2761,1203r,-5xm2767,1491l2626,1023r-28,1l2741,1499r26,-8xm2783,1358r-4,-4l2769,1354r-4,4l2765,1368r4,4l2779,1372r4,-4l2783,1363r,-5xe" stroked="f">
              <v:stroke joinstyle="round"/>
              <v:formulas/>
              <v:path arrowok="t" o:connecttype="segments"/>
            </v:shape>
            <v:shape id="_x0000_s3015" alt="" style="position:absolute;left:2645;top:727;width:98;height:186" coordorigin="2645,727" coordsize="98,186" o:spt="100" adj="0,,0" path="m2663,829r-4,-4l2649,825r-4,4l2645,839r4,4l2659,843r4,-4l2663,834r,-5xm2717,731r-4,-4l2703,727r-4,4l2699,741r4,4l2713,745r4,-4l2717,736r,-5xm2743,899r-4,-4l2729,895r-4,4l2725,908r4,4l2739,912r4,-4l2743,904r,-5xe" fillcolor="#24305e" stroked="f">
              <v:stroke joinstyle="round"/>
              <v:formulas/>
              <v:path arrowok="t" o:connecttype="segments"/>
            </v:shape>
            <v:shape id="_x0000_s3016" type="#_x0000_t75" alt="" style="position:absolute;left:2167;top:829;width:292;height:721">
              <v:imagedata r:id="rId268" o:title=""/>
            </v:shape>
            <v:rect id="_x0000_s3017" alt="" style="position:absolute;left:1133;top:768;width:567;height:727" fillcolor="#fbba00" stroked="f"/>
            <v:shape id="_x0000_s3018" type="#_x0000_t202" alt="" style="position:absolute;left:1700;top:343;width:8504;height:4085;mso-wrap-style:square;v-text-anchor:top" filled="f" stroked="f">
              <v:textbox inset="0,0,0,0">
                <w:txbxContent>
                  <w:p w14:paraId="20ABFF24" w14:textId="77777777" w:rsidR="00000000" w:rsidRDefault="00E902B2"/>
                </w:txbxContent>
              </v:textbox>
            </v:shape>
            <w10:wrap type="topAndBottom" anchorx="page"/>
          </v:group>
        </w:pict>
      </w:r>
    </w:p>
    <w:p w14:paraId="5BCA53EE" w14:textId="77777777" w:rsidR="000B4ABD" w:rsidRDefault="000B4ABD">
      <w:pPr>
        <w:pStyle w:val="BodyText"/>
      </w:pPr>
    </w:p>
    <w:p w14:paraId="7C02B27D" w14:textId="77777777" w:rsidR="000B4ABD" w:rsidRDefault="000B4ABD">
      <w:pPr>
        <w:pStyle w:val="BodyText"/>
      </w:pPr>
    </w:p>
    <w:p w14:paraId="0E866E3C" w14:textId="77777777" w:rsidR="000B4ABD" w:rsidRDefault="000B4ABD">
      <w:pPr>
        <w:pStyle w:val="BodyText"/>
      </w:pPr>
    </w:p>
    <w:p w14:paraId="563F9AFC" w14:textId="77777777" w:rsidR="000B4ABD" w:rsidRDefault="000B4ABD">
      <w:pPr>
        <w:pStyle w:val="BodyText"/>
      </w:pPr>
    </w:p>
    <w:p w14:paraId="61298F4F" w14:textId="77777777" w:rsidR="000B4ABD" w:rsidRDefault="000B4ABD">
      <w:pPr>
        <w:pStyle w:val="BodyText"/>
      </w:pPr>
    </w:p>
    <w:p w14:paraId="126BBAC5" w14:textId="77777777" w:rsidR="000B4ABD" w:rsidRDefault="000B4ABD">
      <w:pPr>
        <w:pStyle w:val="BodyText"/>
      </w:pPr>
    </w:p>
    <w:p w14:paraId="49E8CEB7" w14:textId="77777777" w:rsidR="000B4ABD" w:rsidRDefault="000B4ABD">
      <w:pPr>
        <w:pStyle w:val="BodyText"/>
      </w:pPr>
    </w:p>
    <w:p w14:paraId="034F1056" w14:textId="77777777" w:rsidR="000B4ABD" w:rsidRDefault="000B4ABD">
      <w:pPr>
        <w:pStyle w:val="BodyText"/>
      </w:pPr>
    </w:p>
    <w:p w14:paraId="0B325C28" w14:textId="77777777" w:rsidR="000B4ABD" w:rsidRDefault="000B4ABD">
      <w:pPr>
        <w:pStyle w:val="BodyText"/>
      </w:pPr>
    </w:p>
    <w:p w14:paraId="260624C1" w14:textId="77777777" w:rsidR="000B4ABD" w:rsidRDefault="000B4ABD">
      <w:pPr>
        <w:pStyle w:val="BodyText"/>
      </w:pPr>
    </w:p>
    <w:p w14:paraId="54BCCFC0" w14:textId="77777777" w:rsidR="000B4ABD" w:rsidRDefault="000B4ABD">
      <w:pPr>
        <w:pStyle w:val="BodyText"/>
      </w:pPr>
    </w:p>
    <w:p w14:paraId="6A7AECED" w14:textId="77777777" w:rsidR="000B4ABD" w:rsidRDefault="000B4ABD">
      <w:pPr>
        <w:pStyle w:val="BodyText"/>
      </w:pPr>
    </w:p>
    <w:p w14:paraId="08E01F1C" w14:textId="77777777" w:rsidR="000B4ABD" w:rsidRDefault="000B4ABD">
      <w:pPr>
        <w:pStyle w:val="BodyText"/>
      </w:pPr>
    </w:p>
    <w:p w14:paraId="191634F0" w14:textId="77777777" w:rsidR="000B4ABD" w:rsidRDefault="000B4ABD">
      <w:pPr>
        <w:pStyle w:val="BodyText"/>
      </w:pPr>
    </w:p>
    <w:p w14:paraId="03F9A4C5" w14:textId="77777777" w:rsidR="000B4ABD" w:rsidRDefault="000B4ABD">
      <w:pPr>
        <w:pStyle w:val="BodyText"/>
      </w:pPr>
    </w:p>
    <w:p w14:paraId="1B32DB48" w14:textId="77777777" w:rsidR="000B4ABD" w:rsidRDefault="000B4ABD">
      <w:pPr>
        <w:pStyle w:val="BodyText"/>
      </w:pPr>
    </w:p>
    <w:p w14:paraId="0913181A" w14:textId="77777777" w:rsidR="000B4ABD" w:rsidRDefault="000B4ABD">
      <w:pPr>
        <w:pStyle w:val="BodyText"/>
      </w:pPr>
    </w:p>
    <w:p w14:paraId="3C9040BD" w14:textId="77777777" w:rsidR="000B4ABD" w:rsidRDefault="000B4ABD">
      <w:pPr>
        <w:pStyle w:val="BodyText"/>
      </w:pPr>
    </w:p>
    <w:p w14:paraId="05105B58" w14:textId="77777777" w:rsidR="000B4ABD" w:rsidRDefault="000B4ABD">
      <w:pPr>
        <w:pStyle w:val="BodyText"/>
      </w:pPr>
    </w:p>
    <w:p w14:paraId="5F8CF9C9" w14:textId="77777777" w:rsidR="000B4ABD" w:rsidRDefault="00E902B2">
      <w:pPr>
        <w:pStyle w:val="BodyText"/>
        <w:rPr>
          <w:sz w:val="15"/>
        </w:rPr>
      </w:pPr>
      <w:r>
        <w:pict w14:anchorId="3E57846A">
          <v:shape id="_x0000_s3008" alt="" style="position:absolute;margin-left:85.05pt;margin-top:12.45pt;width:107.75pt;height:.1pt;z-index:-251481088;mso-wrap-edited:f;mso-width-percent:0;mso-height-percent:0;mso-wrap-distance-left:0;mso-wrap-distance-right:0;mso-position-horizontal-relative:page;mso-width-percent:0;mso-height-percent:0" coordsize="2155,1270" path="m,l2154,e" filled="f" strokecolor="#fbba00" strokeweight=".5pt">
            <v:path arrowok="t" o:connecttype="custom" o:connectlocs="0,0;868546650,0" o:connectangles="0,0"/>
            <w10:wrap type="topAndBottom" anchorx="page"/>
          </v:shape>
        </w:pict>
      </w:r>
    </w:p>
    <w:p w14:paraId="4083BBB3" w14:textId="77777777" w:rsidR="000B4ABD" w:rsidRDefault="006E238D">
      <w:pPr>
        <w:pStyle w:val="ListParagraph"/>
        <w:numPr>
          <w:ilvl w:val="0"/>
          <w:numId w:val="30"/>
        </w:numPr>
        <w:tabs>
          <w:tab w:val="left" w:pos="1985"/>
        </w:tabs>
        <w:spacing w:before="140" w:line="242" w:lineRule="auto"/>
        <w:ind w:right="1192"/>
        <w:rPr>
          <w:sz w:val="16"/>
        </w:rPr>
      </w:pPr>
      <w:r>
        <w:rPr>
          <w:spacing w:val="-6"/>
          <w:sz w:val="16"/>
        </w:rPr>
        <w:t xml:space="preserve">Te </w:t>
      </w:r>
      <w:r>
        <w:rPr>
          <w:sz w:val="16"/>
        </w:rPr>
        <w:t xml:space="preserve">Hiringa Hauora/Health Promotion Agency (HPA) is responsible for giving advice to help people </w:t>
      </w:r>
      <w:r>
        <w:rPr>
          <w:spacing w:val="-4"/>
          <w:sz w:val="16"/>
        </w:rPr>
        <w:t xml:space="preserve">make </w:t>
      </w:r>
      <w:r>
        <w:rPr>
          <w:sz w:val="16"/>
        </w:rPr>
        <w:t xml:space="preserve">informed choices about keeping at low risk of alcohol-related accidents, injuries, diseases and death. </w:t>
      </w:r>
      <w:r>
        <w:rPr>
          <w:spacing w:val="-5"/>
          <w:sz w:val="16"/>
        </w:rPr>
        <w:t xml:space="preserve">HPA’s </w:t>
      </w:r>
      <w:r>
        <w:rPr>
          <w:sz w:val="16"/>
        </w:rPr>
        <w:t>advice is based on current scientific research and evidence (HPA 2016).</w:t>
      </w:r>
    </w:p>
    <w:p w14:paraId="5AC8ED35" w14:textId="77777777" w:rsidR="000B4ABD" w:rsidRDefault="000B4ABD">
      <w:pPr>
        <w:spacing w:line="242" w:lineRule="auto"/>
        <w:rPr>
          <w:sz w:val="16"/>
        </w:rPr>
        <w:sectPr w:rsidR="000B4ABD">
          <w:headerReference w:type="even" r:id="rId269"/>
          <w:headerReference w:type="default" r:id="rId270"/>
          <w:pgSz w:w="11910" w:h="16840"/>
          <w:pgMar w:top="1300" w:right="1000" w:bottom="280" w:left="0" w:header="850" w:footer="0" w:gutter="0"/>
          <w:pgNumType w:start="67"/>
          <w:cols w:space="720"/>
        </w:sectPr>
      </w:pPr>
    </w:p>
    <w:p w14:paraId="6940F8EC" w14:textId="77777777" w:rsidR="000B4ABD" w:rsidRDefault="000B4ABD">
      <w:pPr>
        <w:pStyle w:val="BodyText"/>
      </w:pPr>
    </w:p>
    <w:p w14:paraId="7C9A5A6F" w14:textId="77777777" w:rsidR="000B4ABD" w:rsidRDefault="000B4ABD">
      <w:pPr>
        <w:pStyle w:val="BodyText"/>
      </w:pPr>
    </w:p>
    <w:p w14:paraId="488C5952" w14:textId="77777777" w:rsidR="000B4ABD" w:rsidRDefault="000B4ABD">
      <w:pPr>
        <w:pStyle w:val="BodyText"/>
        <w:spacing w:before="10"/>
        <w:rPr>
          <w:sz w:val="26"/>
        </w:rPr>
      </w:pPr>
    </w:p>
    <w:p w14:paraId="4B4B8883" w14:textId="77777777" w:rsidR="000B4ABD" w:rsidRDefault="00E902B2">
      <w:pPr>
        <w:pStyle w:val="Heading5"/>
        <w:ind w:left="1984"/>
      </w:pPr>
      <w:r>
        <w:pict w14:anchorId="554F59A6">
          <v:group id="_x0000_s2992" alt="" style="position:absolute;left:0;text-align:left;margin-left:56.7pt;margin-top:-11.95pt;width:453.55pt;height:464.9pt;z-index:-251601920;mso-position-horizontal-relative:page" coordorigin="1134,-239" coordsize="9071,9298">
            <v:shape id="_x0000_s2993" alt="" style="position:absolute;left:1700;top:-240;width:8504;height:9298" coordorigin="1701,-239" coordsize="8504,9298" path="m10205,-239r-8504,l1701,1858r,7200l5659,9058r,-7200l5659,9058r567,l10205,9058r,-7200l10205,-239xe" fillcolor="#fff8eb" stroked="f">
              <v:path arrowok="t"/>
            </v:shape>
            <v:line id="_x0000_s2994" alt="" style="position:absolute" from="1984,1845" to="9865,1845" strokecolor="#fbba00" strokeweight=".5pt"/>
            <v:line id="_x0000_s2995" alt="" style="position:absolute" from="2041,3281" to="5669,3281" strokecolor="#ffe3ab" strokeweight="4pt"/>
            <v:line id="_x0000_s2996" alt="" style="position:absolute" from="2041,3281" to="4932,3281" strokecolor="#fbba00" strokeweight="4pt"/>
            <v:line id="_x0000_s2997" alt="" style="position:absolute" from="4916,3140" to="4916,3423" strokecolor="#fbba00" strokeweight="4pt"/>
            <v:line id="_x0000_s2998" alt="" style="position:absolute" from="6226,3281" to="9855,3281" strokecolor="#ffe3ab" strokeweight="4pt"/>
            <v:line id="_x0000_s2999" alt="" style="position:absolute" from="6226,3281" to="6952,3281" strokecolor="#fbba00" strokeweight="4pt"/>
            <v:line id="_x0000_s3000" alt="" style="position:absolute" from="6952,3140" to="6952,3423" strokecolor="#fbba00" strokeweight="4pt"/>
            <v:line id="_x0000_s3001" alt="" style="position:absolute" from="2041,5708" to="5659,5708" strokecolor="#fbba00" strokeweight=".5pt"/>
            <v:shape id="_x0000_s3002" alt="" style="position:absolute;left:2299;top:6087;width:238;height:508" coordorigin="2299,6087" coordsize="238,508" path="m2348,6087r-49,l2299,6578r3,10l2310,6594r9,1l2328,6590r209,-209l2502,6345r-154,153l2348,6087xe" fillcolor="#fbba00" stroked="f">
              <v:path arrowok="t"/>
            </v:shape>
            <v:shape id="_x0000_s3003" alt="" style="position:absolute;left:2062;top:6087;width:494;height:559" coordorigin="2063,6087" coordsize="494,559" path="m2118,6345r153,153l2271,6087r77,l2348,6498r154,-153l2556,6399r-246,247l2063,6399r55,-54xe" filled="f" strokecolor="#24305e" strokeweight=".52pt">
              <v:path arrowok="t"/>
            </v:shape>
            <v:line id="_x0000_s3004" alt="" style="position:absolute" from="6226,5708" to="9865,5708" strokecolor="#fbba00" strokeweight=".5pt"/>
            <v:shape id="_x0000_s3005" alt="" style="position:absolute;left:6484;top:6087;width:238;height:508" coordorigin="6485,6087" coordsize="238,508" path="m6534,6087r-49,l6485,6578r3,10l6495,6594r9,1l6514,6590r209,-209l6687,6345r-153,153l6534,6087xe" fillcolor="#fbba00" stroked="f">
              <v:path arrowok="t"/>
            </v:shape>
            <v:shape id="_x0000_s3006" alt="" style="position:absolute;left:6248;top:6087;width:494;height:559" coordorigin="6248,6087" coordsize="494,559" path="m6303,6345r153,153l6456,6087r78,l6534,6498r153,-153l6741,6399r-246,247l6248,6399r55,-54xe" filled="f" strokecolor="#24305e" strokeweight=".52pt">
              <v:path arrowok="t"/>
            </v:shape>
            <v:rect id="_x0000_s3007" alt="" style="position:absolute;left:1133;top:172;width:567;height:727" fillcolor="#fbba00" stroked="f"/>
            <w10:wrap anchorx="page"/>
          </v:group>
        </w:pict>
      </w:r>
      <w:r w:rsidR="00D56FD6">
        <w:rPr>
          <w:color w:val="24305E"/>
        </w:rPr>
        <w:t>What New Zealand adults are doing</w:t>
      </w:r>
    </w:p>
    <w:p w14:paraId="072E5E16" w14:textId="77777777" w:rsidR="000B4ABD" w:rsidRDefault="006E238D">
      <w:pPr>
        <w:spacing w:before="282"/>
        <w:ind w:left="1984" w:right="1414"/>
        <w:rPr>
          <w:sz w:val="28"/>
        </w:rPr>
      </w:pPr>
      <w:r>
        <w:rPr>
          <w:color w:val="24305E"/>
          <w:sz w:val="28"/>
        </w:rPr>
        <w:t>According to the 2018/19 New Zealand Health Survey</w:t>
      </w:r>
      <w:r>
        <w:rPr>
          <w:color w:val="24305E"/>
          <w:position w:val="9"/>
          <w:sz w:val="16"/>
        </w:rPr>
        <w:t xml:space="preserve">32 </w:t>
      </w:r>
      <w:r>
        <w:rPr>
          <w:color w:val="24305E"/>
          <w:sz w:val="28"/>
        </w:rPr>
        <w:t>(NZHS):</w:t>
      </w:r>
    </w:p>
    <w:p w14:paraId="18DC15BC" w14:textId="77777777" w:rsidR="000B4ABD" w:rsidRDefault="000B4ABD">
      <w:pPr>
        <w:pStyle w:val="BodyText"/>
      </w:pPr>
    </w:p>
    <w:p w14:paraId="4E3A996C" w14:textId="77777777" w:rsidR="000B4ABD" w:rsidRDefault="000B4ABD">
      <w:pPr>
        <w:pStyle w:val="BodyText"/>
        <w:spacing w:before="13"/>
        <w:rPr>
          <w:sz w:val="21"/>
        </w:rPr>
      </w:pPr>
    </w:p>
    <w:p w14:paraId="391CB30E" w14:textId="77777777" w:rsidR="000B4ABD" w:rsidRDefault="006E238D">
      <w:pPr>
        <w:tabs>
          <w:tab w:val="left" w:pos="4185"/>
        </w:tabs>
        <w:spacing w:before="100"/>
        <w:ind w:right="1409"/>
        <w:jc w:val="center"/>
        <w:rPr>
          <w:b/>
          <w:sz w:val="60"/>
        </w:rPr>
      </w:pPr>
      <w:r>
        <w:rPr>
          <w:b/>
          <w:color w:val="24305E"/>
          <w:sz w:val="60"/>
        </w:rPr>
        <w:t>80%</w:t>
      </w:r>
      <w:r>
        <w:rPr>
          <w:b/>
          <w:color w:val="24305E"/>
          <w:sz w:val="60"/>
        </w:rPr>
        <w:tab/>
        <w:t>20%</w:t>
      </w:r>
    </w:p>
    <w:p w14:paraId="1D0DEC5E" w14:textId="77777777" w:rsidR="000B4ABD" w:rsidRDefault="000B4ABD">
      <w:pPr>
        <w:pStyle w:val="BodyText"/>
        <w:rPr>
          <w:b/>
        </w:rPr>
      </w:pPr>
    </w:p>
    <w:p w14:paraId="3A31822E" w14:textId="77777777" w:rsidR="000B4ABD" w:rsidRDefault="000B4ABD">
      <w:pPr>
        <w:pStyle w:val="BodyText"/>
        <w:rPr>
          <w:b/>
          <w:sz w:val="21"/>
        </w:rPr>
      </w:pPr>
    </w:p>
    <w:p w14:paraId="185BE2C0" w14:textId="77777777" w:rsidR="000B4ABD" w:rsidRDefault="000B4ABD">
      <w:pPr>
        <w:rPr>
          <w:sz w:val="21"/>
        </w:rPr>
        <w:sectPr w:rsidR="000B4ABD">
          <w:pgSz w:w="11910" w:h="16840"/>
          <w:pgMar w:top="1300" w:right="1000" w:bottom="280" w:left="0" w:header="850" w:footer="0" w:gutter="0"/>
          <w:cols w:space="720"/>
        </w:sectPr>
      </w:pPr>
    </w:p>
    <w:p w14:paraId="18169088" w14:textId="77777777" w:rsidR="000B4ABD" w:rsidRDefault="006E238D">
      <w:pPr>
        <w:spacing w:before="100"/>
        <w:ind w:left="2040" w:right="491"/>
        <w:rPr>
          <w:sz w:val="28"/>
        </w:rPr>
      </w:pPr>
      <w:r>
        <w:rPr>
          <w:color w:val="24305E"/>
          <w:sz w:val="28"/>
        </w:rPr>
        <w:t>of adults had a drink containing alcohol in</w:t>
      </w:r>
    </w:p>
    <w:p w14:paraId="34B36E66" w14:textId="77777777" w:rsidR="000B4ABD" w:rsidRDefault="006E238D">
      <w:pPr>
        <w:ind w:left="2040"/>
        <w:rPr>
          <w:sz w:val="28"/>
        </w:rPr>
      </w:pPr>
      <w:r>
        <w:rPr>
          <w:color w:val="24305E"/>
          <w:sz w:val="28"/>
        </w:rPr>
        <w:t xml:space="preserve">the past </w:t>
      </w:r>
      <w:r>
        <w:rPr>
          <w:color w:val="24305E"/>
          <w:spacing w:val="-4"/>
          <w:sz w:val="28"/>
        </w:rPr>
        <w:t xml:space="preserve">year. </w:t>
      </w:r>
      <w:r>
        <w:rPr>
          <w:color w:val="24305E"/>
          <w:sz w:val="28"/>
        </w:rPr>
        <w:t xml:space="preserve">85 </w:t>
      </w:r>
      <w:r>
        <w:rPr>
          <w:color w:val="24305E"/>
          <w:spacing w:val="-4"/>
          <w:sz w:val="28"/>
        </w:rPr>
        <w:t xml:space="preserve">percent </w:t>
      </w:r>
      <w:r>
        <w:rPr>
          <w:color w:val="24305E"/>
          <w:sz w:val="28"/>
        </w:rPr>
        <w:t>men; 76 percent women</w:t>
      </w:r>
    </w:p>
    <w:p w14:paraId="629F1359" w14:textId="77777777" w:rsidR="000B4ABD" w:rsidRDefault="006E238D">
      <w:pPr>
        <w:spacing w:before="100"/>
        <w:ind w:left="898" w:right="1152"/>
        <w:rPr>
          <w:sz w:val="28"/>
        </w:rPr>
      </w:pPr>
      <w:r>
        <w:br w:type="column"/>
      </w:r>
      <w:r>
        <w:rPr>
          <w:color w:val="24305E"/>
          <w:sz w:val="28"/>
        </w:rPr>
        <w:t>of adults were hazardous</w:t>
      </w:r>
      <w:r>
        <w:rPr>
          <w:color w:val="24305E"/>
          <w:position w:val="9"/>
          <w:sz w:val="16"/>
        </w:rPr>
        <w:t xml:space="preserve">33 </w:t>
      </w:r>
      <w:r>
        <w:rPr>
          <w:color w:val="24305E"/>
          <w:sz w:val="28"/>
        </w:rPr>
        <w:t>drinkers, men (28 percent) more likely than women (13 percent)</w:t>
      </w:r>
    </w:p>
    <w:p w14:paraId="0BB62470" w14:textId="77777777" w:rsidR="000B4ABD" w:rsidRDefault="000B4ABD">
      <w:pPr>
        <w:rPr>
          <w:sz w:val="28"/>
        </w:rPr>
        <w:sectPr w:rsidR="000B4ABD">
          <w:type w:val="continuous"/>
          <w:pgSz w:w="11910" w:h="16840"/>
          <w:pgMar w:top="880" w:right="1000" w:bottom="280" w:left="0" w:header="720" w:footer="720" w:gutter="0"/>
          <w:cols w:num="2" w:space="720" w:equalWidth="0">
            <w:col w:w="5288" w:space="40"/>
            <w:col w:w="5582"/>
          </w:cols>
        </w:sectPr>
      </w:pPr>
    </w:p>
    <w:p w14:paraId="65A08DC3" w14:textId="77777777" w:rsidR="000B4ABD" w:rsidRDefault="000B4ABD">
      <w:pPr>
        <w:pStyle w:val="BodyText"/>
      </w:pPr>
    </w:p>
    <w:p w14:paraId="5B6B7111" w14:textId="77777777" w:rsidR="000B4ABD" w:rsidRDefault="000B4ABD">
      <w:pPr>
        <w:pStyle w:val="BodyText"/>
      </w:pPr>
    </w:p>
    <w:p w14:paraId="43DD8359" w14:textId="77777777" w:rsidR="000B4ABD" w:rsidRDefault="000B4ABD">
      <w:pPr>
        <w:pStyle w:val="BodyText"/>
      </w:pPr>
    </w:p>
    <w:p w14:paraId="2404D5EF" w14:textId="77777777" w:rsidR="000B4ABD" w:rsidRDefault="000B4ABD">
      <w:pPr>
        <w:pStyle w:val="BodyText"/>
      </w:pPr>
    </w:p>
    <w:p w14:paraId="688FFB2D" w14:textId="77777777" w:rsidR="000B4ABD" w:rsidRDefault="000B4ABD">
      <w:pPr>
        <w:pStyle w:val="BodyText"/>
      </w:pPr>
    </w:p>
    <w:p w14:paraId="76A3E6E1" w14:textId="77777777" w:rsidR="000B4ABD" w:rsidRDefault="000B4ABD">
      <w:pPr>
        <w:pStyle w:val="BodyText"/>
        <w:spacing w:before="7"/>
        <w:rPr>
          <w:sz w:val="19"/>
        </w:rPr>
      </w:pPr>
    </w:p>
    <w:p w14:paraId="08DD3768" w14:textId="77777777" w:rsidR="000B4ABD" w:rsidRDefault="000B4ABD">
      <w:pPr>
        <w:rPr>
          <w:sz w:val="19"/>
        </w:rPr>
        <w:sectPr w:rsidR="000B4ABD">
          <w:type w:val="continuous"/>
          <w:pgSz w:w="11910" w:h="16840"/>
          <w:pgMar w:top="880" w:right="1000" w:bottom="280" w:left="0" w:header="720" w:footer="720" w:gutter="0"/>
          <w:cols w:space="720"/>
        </w:sectPr>
      </w:pPr>
    </w:p>
    <w:p w14:paraId="29A35963" w14:textId="77777777" w:rsidR="000B4ABD" w:rsidRDefault="006E238D">
      <w:pPr>
        <w:spacing w:before="101"/>
        <w:ind w:left="2040"/>
        <w:rPr>
          <w:sz w:val="28"/>
        </w:rPr>
      </w:pPr>
      <w:r>
        <w:rPr>
          <w:color w:val="24305E"/>
          <w:sz w:val="28"/>
        </w:rPr>
        <w:t xml:space="preserve">Less likely to have drunk in last </w:t>
      </w:r>
      <w:r>
        <w:rPr>
          <w:color w:val="24305E"/>
          <w:spacing w:val="-4"/>
          <w:sz w:val="28"/>
        </w:rPr>
        <w:t xml:space="preserve">year, </w:t>
      </w:r>
      <w:r>
        <w:rPr>
          <w:color w:val="24305E"/>
          <w:sz w:val="28"/>
        </w:rPr>
        <w:t xml:space="preserve">but more </w:t>
      </w:r>
      <w:r>
        <w:rPr>
          <w:color w:val="24305E"/>
          <w:spacing w:val="-4"/>
          <w:sz w:val="28"/>
        </w:rPr>
        <w:t xml:space="preserve">likely </w:t>
      </w:r>
      <w:r>
        <w:rPr>
          <w:color w:val="24305E"/>
          <w:sz w:val="28"/>
        </w:rPr>
        <w:t>to be hazardous</w:t>
      </w:r>
      <w:r>
        <w:rPr>
          <w:color w:val="24305E"/>
          <w:spacing w:val="-3"/>
          <w:sz w:val="28"/>
        </w:rPr>
        <w:t xml:space="preserve"> </w:t>
      </w:r>
      <w:r>
        <w:rPr>
          <w:color w:val="24305E"/>
          <w:sz w:val="28"/>
        </w:rPr>
        <w:t>drinkers</w:t>
      </w:r>
    </w:p>
    <w:p w14:paraId="7AA9052D" w14:textId="77777777" w:rsidR="000B4ABD" w:rsidRDefault="006E238D">
      <w:pPr>
        <w:pStyle w:val="BodyText"/>
        <w:spacing w:before="285"/>
        <w:ind w:left="2040"/>
      </w:pPr>
      <w:r>
        <w:t>Most socioeconomically deprived.</w:t>
      </w:r>
    </w:p>
    <w:p w14:paraId="413883DD" w14:textId="77777777" w:rsidR="000B4ABD" w:rsidRDefault="006E238D">
      <w:pPr>
        <w:spacing w:before="101"/>
        <w:ind w:left="627" w:right="1448"/>
        <w:rPr>
          <w:sz w:val="28"/>
        </w:rPr>
      </w:pPr>
      <w:r>
        <w:br w:type="column"/>
      </w:r>
      <w:r>
        <w:rPr>
          <w:color w:val="24305E"/>
          <w:sz w:val="28"/>
        </w:rPr>
        <w:t>Less likely to have drunk in last year</w:t>
      </w:r>
    </w:p>
    <w:p w14:paraId="30277A25" w14:textId="77777777" w:rsidR="000B4ABD" w:rsidRDefault="006E238D">
      <w:pPr>
        <w:pStyle w:val="BodyText"/>
        <w:spacing w:before="286"/>
        <w:ind w:left="627"/>
      </w:pPr>
      <w:r>
        <w:t>Asian and Pacific.</w:t>
      </w:r>
    </w:p>
    <w:p w14:paraId="7585B481" w14:textId="77777777" w:rsidR="000B4ABD" w:rsidRDefault="000B4ABD">
      <w:pPr>
        <w:sectPr w:rsidR="000B4ABD">
          <w:type w:val="continuous"/>
          <w:pgSz w:w="11910" w:h="16840"/>
          <w:pgMar w:top="880" w:right="1000" w:bottom="280" w:left="0" w:header="720" w:footer="720" w:gutter="0"/>
          <w:cols w:num="2" w:space="720" w:equalWidth="0">
            <w:col w:w="5559" w:space="40"/>
            <w:col w:w="5311"/>
          </w:cols>
        </w:sectPr>
      </w:pPr>
    </w:p>
    <w:p w14:paraId="256ABB9D" w14:textId="77777777" w:rsidR="000B4ABD" w:rsidRDefault="000B4ABD">
      <w:pPr>
        <w:pStyle w:val="BodyText"/>
      </w:pPr>
    </w:p>
    <w:p w14:paraId="0AAC4E87" w14:textId="77777777" w:rsidR="000B4ABD" w:rsidRDefault="000B4ABD">
      <w:pPr>
        <w:pStyle w:val="BodyText"/>
      </w:pPr>
    </w:p>
    <w:p w14:paraId="0F4D5861" w14:textId="77777777" w:rsidR="000B4ABD" w:rsidRDefault="000B4ABD">
      <w:pPr>
        <w:pStyle w:val="BodyText"/>
      </w:pPr>
    </w:p>
    <w:p w14:paraId="254431B8" w14:textId="77777777" w:rsidR="000B4ABD" w:rsidRDefault="000B4ABD">
      <w:pPr>
        <w:pStyle w:val="BodyText"/>
      </w:pPr>
    </w:p>
    <w:p w14:paraId="44342753" w14:textId="77777777" w:rsidR="000B4ABD" w:rsidRDefault="000B4ABD">
      <w:pPr>
        <w:pStyle w:val="BodyText"/>
      </w:pPr>
    </w:p>
    <w:p w14:paraId="1FD57FEF" w14:textId="77777777" w:rsidR="000B4ABD" w:rsidRDefault="000B4ABD">
      <w:pPr>
        <w:pStyle w:val="BodyText"/>
      </w:pPr>
    </w:p>
    <w:p w14:paraId="5C99B310" w14:textId="77777777" w:rsidR="000B4ABD" w:rsidRDefault="000B4ABD">
      <w:pPr>
        <w:pStyle w:val="BodyText"/>
      </w:pPr>
    </w:p>
    <w:p w14:paraId="0F775258" w14:textId="77777777" w:rsidR="000B4ABD" w:rsidRDefault="000B4ABD">
      <w:pPr>
        <w:pStyle w:val="BodyText"/>
      </w:pPr>
    </w:p>
    <w:p w14:paraId="6F9EB22A" w14:textId="77777777" w:rsidR="000B4ABD" w:rsidRDefault="000B4ABD">
      <w:pPr>
        <w:pStyle w:val="BodyText"/>
      </w:pPr>
    </w:p>
    <w:p w14:paraId="3625D7F0" w14:textId="77777777" w:rsidR="000B4ABD" w:rsidRDefault="000B4ABD">
      <w:pPr>
        <w:pStyle w:val="BodyText"/>
      </w:pPr>
    </w:p>
    <w:p w14:paraId="64D9F491" w14:textId="77777777" w:rsidR="000B4ABD" w:rsidRDefault="000B4ABD">
      <w:pPr>
        <w:pStyle w:val="BodyText"/>
      </w:pPr>
    </w:p>
    <w:p w14:paraId="18884B79" w14:textId="77777777" w:rsidR="000B4ABD" w:rsidRDefault="000B4ABD">
      <w:pPr>
        <w:pStyle w:val="BodyText"/>
      </w:pPr>
    </w:p>
    <w:p w14:paraId="3FC430E8" w14:textId="77777777" w:rsidR="000B4ABD" w:rsidRDefault="000B4ABD">
      <w:pPr>
        <w:pStyle w:val="BodyText"/>
        <w:spacing w:before="9"/>
        <w:rPr>
          <w:sz w:val="21"/>
        </w:rPr>
      </w:pPr>
    </w:p>
    <w:p w14:paraId="649506DA" w14:textId="77777777" w:rsidR="000B4ABD" w:rsidRDefault="00E902B2">
      <w:pPr>
        <w:pStyle w:val="BodyText"/>
        <w:spacing w:line="20" w:lineRule="exact"/>
        <w:ind w:left="1695"/>
        <w:rPr>
          <w:sz w:val="2"/>
        </w:rPr>
      </w:pPr>
      <w:r>
        <w:rPr>
          <w:sz w:val="2"/>
        </w:rPr>
      </w:r>
      <w:r>
        <w:rPr>
          <w:sz w:val="2"/>
        </w:rPr>
        <w:pict w14:anchorId="35BC66D2">
          <v:group id="_x0000_s2990" alt="" style="width:107.75pt;height:.5pt;mso-position-horizontal-relative:char;mso-position-vertical-relative:line" coordsize="2155,10">
            <v:line id="_x0000_s2991" alt="" style="position:absolute" from="0,5" to="2154,5" strokecolor="#fbba00" strokeweight=".5pt"/>
            <w10:anchorlock/>
          </v:group>
        </w:pict>
      </w:r>
    </w:p>
    <w:p w14:paraId="0118CA5F" w14:textId="77777777" w:rsidR="000B4ABD" w:rsidRDefault="006E238D">
      <w:pPr>
        <w:pStyle w:val="ListParagraph"/>
        <w:numPr>
          <w:ilvl w:val="0"/>
          <w:numId w:val="30"/>
        </w:numPr>
        <w:tabs>
          <w:tab w:val="left" w:pos="1985"/>
        </w:tabs>
        <w:spacing w:before="159" w:line="242" w:lineRule="auto"/>
        <w:ind w:right="1012"/>
        <w:rPr>
          <w:sz w:val="16"/>
        </w:rPr>
      </w:pPr>
      <w:r>
        <w:rPr>
          <w:sz w:val="16"/>
        </w:rPr>
        <w:t xml:space="preserve">The 2018/19 New Zealand Health Survey (Ministry of Health 2019) provides data for adults from 15+ </w:t>
      </w:r>
      <w:r>
        <w:rPr>
          <w:spacing w:val="-3"/>
          <w:sz w:val="16"/>
        </w:rPr>
        <w:t xml:space="preserve">years </w:t>
      </w:r>
      <w:r>
        <w:rPr>
          <w:sz w:val="16"/>
        </w:rPr>
        <w:t>of age. The Eating and Activity Guidelines define adults as 19–64 years.</w:t>
      </w:r>
    </w:p>
    <w:p w14:paraId="2F18415B" w14:textId="77777777" w:rsidR="000B4ABD" w:rsidRDefault="006E238D">
      <w:pPr>
        <w:pStyle w:val="ListParagraph"/>
        <w:numPr>
          <w:ilvl w:val="0"/>
          <w:numId w:val="30"/>
        </w:numPr>
        <w:tabs>
          <w:tab w:val="left" w:pos="1985"/>
        </w:tabs>
        <w:spacing w:before="56" w:line="242" w:lineRule="auto"/>
        <w:ind w:right="899"/>
        <w:rPr>
          <w:sz w:val="16"/>
        </w:rPr>
      </w:pPr>
      <w:r>
        <w:rPr>
          <w:sz w:val="16"/>
        </w:rPr>
        <w:t>Hazardous drinkers are those who score 8 or more on the Alcohol Use Disorders Identification</w:t>
      </w:r>
      <w:r>
        <w:rPr>
          <w:spacing w:val="-28"/>
          <w:sz w:val="16"/>
        </w:rPr>
        <w:t xml:space="preserve"> </w:t>
      </w:r>
      <w:r>
        <w:rPr>
          <w:spacing w:val="-3"/>
          <w:sz w:val="16"/>
        </w:rPr>
        <w:t xml:space="preserve">Test </w:t>
      </w:r>
      <w:r>
        <w:rPr>
          <w:sz w:val="16"/>
        </w:rPr>
        <w:t>(AUDIT) developed by the World Health Organization. A score of 8 or more represents an established pattern of drinking that carries a high risk of future damage to physical or mental health (Ministry of Health</w:t>
      </w:r>
      <w:r>
        <w:rPr>
          <w:spacing w:val="-4"/>
          <w:sz w:val="16"/>
        </w:rPr>
        <w:t xml:space="preserve"> </w:t>
      </w:r>
      <w:r>
        <w:rPr>
          <w:sz w:val="16"/>
        </w:rPr>
        <w:t>2014c).</w:t>
      </w:r>
    </w:p>
    <w:p w14:paraId="5090054B" w14:textId="77777777" w:rsidR="000B4ABD" w:rsidRDefault="000B4ABD">
      <w:pPr>
        <w:spacing w:line="242" w:lineRule="auto"/>
        <w:rPr>
          <w:sz w:val="16"/>
        </w:rPr>
        <w:sectPr w:rsidR="000B4ABD">
          <w:type w:val="continuous"/>
          <w:pgSz w:w="11910" w:h="16840"/>
          <w:pgMar w:top="880" w:right="1000" w:bottom="280" w:left="0" w:header="720" w:footer="720" w:gutter="0"/>
          <w:cols w:space="720"/>
        </w:sectPr>
      </w:pPr>
    </w:p>
    <w:p w14:paraId="4027ED4B" w14:textId="77777777" w:rsidR="000B4ABD" w:rsidRDefault="000B4ABD">
      <w:pPr>
        <w:pStyle w:val="BodyText"/>
      </w:pPr>
    </w:p>
    <w:p w14:paraId="56C72CB6" w14:textId="77777777" w:rsidR="000B4ABD" w:rsidRDefault="000B4ABD">
      <w:pPr>
        <w:pStyle w:val="BodyText"/>
      </w:pPr>
    </w:p>
    <w:p w14:paraId="320B337C" w14:textId="77777777" w:rsidR="000B4ABD" w:rsidRDefault="000B4ABD">
      <w:pPr>
        <w:pStyle w:val="BodyText"/>
        <w:spacing w:before="10"/>
        <w:rPr>
          <w:sz w:val="26"/>
        </w:rPr>
      </w:pPr>
    </w:p>
    <w:p w14:paraId="72C2EF11" w14:textId="77777777" w:rsidR="000B4ABD" w:rsidRDefault="00E902B2">
      <w:pPr>
        <w:spacing w:before="115" w:line="228" w:lineRule="auto"/>
        <w:ind w:left="1984" w:right="2790"/>
        <w:rPr>
          <w:rFonts w:ascii="NotoSerif-Black"/>
          <w:b/>
          <w:sz w:val="28"/>
        </w:rPr>
      </w:pPr>
      <w:r>
        <w:pict w14:anchorId="40489DFE">
          <v:group id="_x0000_s2971" alt="" style="position:absolute;left:0;text-align:left;margin-left:56.7pt;margin-top:-12.05pt;width:453.55pt;height:523.5pt;z-index:-251600896;mso-position-horizontal-relative:page" coordorigin="1134,-241" coordsize="9071,10470">
            <v:shape id="_x0000_s2972" alt="" style="position:absolute;left:1700;top:-241;width:8504;height:10470" coordorigin="1701,-241" coordsize="8504,10470" path="m10205,-241r-4546,l5659,1815r,4252l5659,9321r,-3254l5659,1815r,-2056l1701,-241r,2056l1701,6067r,3254l1701,10229r8504,l10205,1815r,-2056xe" fillcolor="#fff8eb" stroked="f">
              <v:path arrowok="t"/>
            </v:shape>
            <v:line id="_x0000_s2973" alt="" style="position:absolute" from="1984,1824" to="9865,1824" strokecolor="#fbba00" strokeweight=".5pt"/>
            <v:line id="_x0000_s2974" alt="" style="position:absolute" from="2041,3238" to="5669,3238" strokecolor="#ffe3ab" strokeweight="4pt"/>
            <v:line id="_x0000_s2975" alt="" style="position:absolute" from="2041,3238" to="4791,3238" strokecolor="#fbba00" strokeweight="4pt"/>
            <v:line id="_x0000_s2976" alt="" style="position:absolute" from="4757,3097" to="4757,3380" strokecolor="#fbba00" strokeweight="4pt"/>
            <v:line id="_x0000_s2977" alt="" style="position:absolute" from="6226,3238" to="9855,3238" strokecolor="#ffe3ab" strokeweight="4pt"/>
            <v:line id="_x0000_s2978" alt="" style="position:absolute" from="6226,3238" to="8607,3238" strokecolor="#fbba00" strokeweight="4pt"/>
            <v:line id="_x0000_s2979" alt="" style="position:absolute" from="8601,3097" to="8601,3380" strokecolor="#fbba00" strokeweight="4pt"/>
            <v:line id="_x0000_s2980" alt="" style="position:absolute" from="2041,5683" to="5659,5683" strokecolor="#fbba00" strokeweight=".5pt"/>
            <v:line id="_x0000_s2981" alt="" style="position:absolute" from="2041,7150" to="5669,7150" strokecolor="#ffe3ab" strokeweight="4pt"/>
            <v:line id="_x0000_s2982" alt="" style="position:absolute" from="2041,7150" to="2551,7150" strokecolor="#fbba00" strokeweight="4pt"/>
            <v:line id="_x0000_s2983" alt="" style="position:absolute" from="2542,7008" to="2542,7292" strokecolor="#fbba00" strokeweight="4pt"/>
            <v:line id="_x0000_s2984" alt="" style="position:absolute" from="6226,5683" to="9865,5683" strokecolor="#fbba00" strokeweight=".5pt"/>
            <v:line id="_x0000_s2985" alt="" style="position:absolute" from="6226,7150" to="9855,7150" strokecolor="#ffe3ab" strokeweight="4pt"/>
            <v:line id="_x0000_s2986" alt="" style="position:absolute" from="6226,7150" to="6623,7150" strokecolor="#fbba00" strokeweight="4pt"/>
            <v:line id="_x0000_s2987" alt="" style="position:absolute" from="6623,7008" to="6623,7292" strokecolor="#fbba00" strokeweight="4pt"/>
            <v:line id="_x0000_s2988" alt="" style="position:absolute" from="2041,9375" to="9865,9375" strokecolor="#fbba00" strokeweight=".5pt"/>
            <v:rect id="_x0000_s2989" alt="" style="position:absolute;left:1133;top:171;width:567;height:727" fillcolor="#fbba00" stroked="f"/>
            <w10:wrap anchorx="page"/>
          </v:group>
        </w:pict>
      </w:r>
      <w:r w:rsidR="00D56FD6">
        <w:rPr>
          <w:rFonts w:ascii="NotoSerif-Black"/>
          <w:b/>
          <w:color w:val="24305E"/>
          <w:sz w:val="28"/>
        </w:rPr>
        <w:t>What pregnant and breastfeeding women in New Zealand are doing</w:t>
      </w:r>
    </w:p>
    <w:p w14:paraId="4371EE9F" w14:textId="77777777" w:rsidR="000B4ABD" w:rsidRDefault="006E238D">
      <w:pPr>
        <w:spacing w:before="285"/>
        <w:ind w:left="1984"/>
        <w:rPr>
          <w:sz w:val="28"/>
        </w:rPr>
      </w:pPr>
      <w:r>
        <w:rPr>
          <w:color w:val="24305E"/>
          <w:sz w:val="28"/>
        </w:rPr>
        <w:t>The Growing Up in New Zealand study</w:t>
      </w:r>
      <w:r>
        <w:rPr>
          <w:color w:val="24305E"/>
          <w:position w:val="9"/>
          <w:sz w:val="16"/>
        </w:rPr>
        <w:t xml:space="preserve">34 </w:t>
      </w:r>
      <w:r>
        <w:rPr>
          <w:color w:val="24305E"/>
          <w:sz w:val="28"/>
        </w:rPr>
        <w:t>found:</w:t>
      </w:r>
    </w:p>
    <w:p w14:paraId="04DC1D76" w14:textId="77777777" w:rsidR="000B4ABD" w:rsidRDefault="000B4ABD">
      <w:pPr>
        <w:pStyle w:val="BodyText"/>
      </w:pPr>
    </w:p>
    <w:p w14:paraId="0B62E73A" w14:textId="77777777" w:rsidR="000B4ABD" w:rsidRDefault="000B4ABD">
      <w:pPr>
        <w:pStyle w:val="BodyText"/>
        <w:spacing w:before="6"/>
      </w:pPr>
    </w:p>
    <w:p w14:paraId="6C4D47C0" w14:textId="77777777" w:rsidR="000B4ABD" w:rsidRDefault="006E238D">
      <w:pPr>
        <w:pStyle w:val="Heading2"/>
        <w:tabs>
          <w:tab w:val="left" w:pos="4185"/>
        </w:tabs>
        <w:ind w:left="0" w:right="1409"/>
        <w:jc w:val="center"/>
      </w:pPr>
      <w:r>
        <w:rPr>
          <w:color w:val="24305E"/>
        </w:rPr>
        <w:t>76%</w:t>
      </w:r>
      <w:r>
        <w:rPr>
          <w:color w:val="24305E"/>
        </w:rPr>
        <w:tab/>
        <w:t>66%</w:t>
      </w:r>
    </w:p>
    <w:p w14:paraId="6BC68CFB" w14:textId="77777777" w:rsidR="000B4ABD" w:rsidRDefault="000B4ABD">
      <w:pPr>
        <w:pStyle w:val="BodyText"/>
        <w:rPr>
          <w:b/>
        </w:rPr>
      </w:pPr>
    </w:p>
    <w:p w14:paraId="3B1B5951" w14:textId="77777777" w:rsidR="000B4ABD" w:rsidRDefault="000B4ABD">
      <w:pPr>
        <w:pStyle w:val="BodyText"/>
        <w:rPr>
          <w:b/>
          <w:sz w:val="21"/>
        </w:rPr>
      </w:pPr>
    </w:p>
    <w:p w14:paraId="22CA34B0" w14:textId="77777777" w:rsidR="000B4ABD" w:rsidRDefault="000B4ABD">
      <w:pPr>
        <w:rPr>
          <w:sz w:val="21"/>
        </w:rPr>
        <w:sectPr w:rsidR="000B4ABD">
          <w:headerReference w:type="even" r:id="rId271"/>
          <w:headerReference w:type="default" r:id="rId272"/>
          <w:pgSz w:w="11910" w:h="16840"/>
          <w:pgMar w:top="1300" w:right="1000" w:bottom="280" w:left="0" w:header="850" w:footer="0" w:gutter="0"/>
          <w:pgNumType w:start="69"/>
          <w:cols w:space="720"/>
        </w:sectPr>
      </w:pPr>
    </w:p>
    <w:p w14:paraId="4253FE28" w14:textId="77777777" w:rsidR="000B4ABD" w:rsidRDefault="006E238D">
      <w:pPr>
        <w:spacing w:before="100"/>
        <w:ind w:left="2040" w:right="-19"/>
        <w:rPr>
          <w:sz w:val="28"/>
        </w:rPr>
      </w:pPr>
      <w:r>
        <w:rPr>
          <w:color w:val="24305E"/>
          <w:sz w:val="28"/>
        </w:rPr>
        <w:t>of women who planned their pregnancy drank no alcohol during their pregnancy</w:t>
      </w:r>
    </w:p>
    <w:p w14:paraId="2B4A238B" w14:textId="77777777" w:rsidR="000B4ABD" w:rsidRDefault="006E238D">
      <w:pPr>
        <w:spacing w:before="100"/>
        <w:ind w:left="1038" w:right="1403"/>
        <w:rPr>
          <w:sz w:val="28"/>
        </w:rPr>
      </w:pPr>
      <w:r>
        <w:br w:type="column"/>
      </w:r>
      <w:r>
        <w:rPr>
          <w:color w:val="24305E"/>
          <w:sz w:val="28"/>
        </w:rPr>
        <w:t>of those with unplanned pregnancies reported not drinking during their pregnancy</w:t>
      </w:r>
    </w:p>
    <w:p w14:paraId="56424B42" w14:textId="77777777" w:rsidR="000B4ABD" w:rsidRDefault="000B4ABD">
      <w:pPr>
        <w:rPr>
          <w:sz w:val="28"/>
        </w:rPr>
        <w:sectPr w:rsidR="000B4ABD">
          <w:type w:val="continuous"/>
          <w:pgSz w:w="11910" w:h="16840"/>
          <w:pgMar w:top="880" w:right="1000" w:bottom="280" w:left="0" w:header="720" w:footer="720" w:gutter="0"/>
          <w:cols w:num="2" w:space="720" w:equalWidth="0">
            <w:col w:w="5148" w:space="40"/>
            <w:col w:w="5722"/>
          </w:cols>
        </w:sectPr>
      </w:pPr>
    </w:p>
    <w:p w14:paraId="484E12EB" w14:textId="77777777" w:rsidR="000B4ABD" w:rsidRDefault="000B4ABD">
      <w:pPr>
        <w:pStyle w:val="BodyText"/>
      </w:pPr>
    </w:p>
    <w:p w14:paraId="7638A972" w14:textId="77777777" w:rsidR="000B4ABD" w:rsidRDefault="000B4ABD">
      <w:pPr>
        <w:pStyle w:val="BodyText"/>
      </w:pPr>
    </w:p>
    <w:p w14:paraId="76C95FB7" w14:textId="77777777" w:rsidR="000B4ABD" w:rsidRDefault="000B4ABD">
      <w:pPr>
        <w:pStyle w:val="BodyText"/>
        <w:spacing w:before="7"/>
        <w:rPr>
          <w:sz w:val="19"/>
        </w:rPr>
      </w:pPr>
    </w:p>
    <w:p w14:paraId="2669DF80" w14:textId="77777777" w:rsidR="000B4ABD" w:rsidRDefault="006E238D">
      <w:pPr>
        <w:pStyle w:val="Heading2"/>
        <w:tabs>
          <w:tab w:val="left" w:pos="4185"/>
        </w:tabs>
        <w:ind w:left="0" w:right="1409"/>
        <w:jc w:val="center"/>
      </w:pPr>
      <w:r>
        <w:rPr>
          <w:color w:val="24305E"/>
        </w:rPr>
        <w:t>14%</w:t>
      </w:r>
      <w:r>
        <w:rPr>
          <w:color w:val="24305E"/>
        </w:rPr>
        <w:tab/>
        <w:t>11%</w:t>
      </w:r>
    </w:p>
    <w:p w14:paraId="46AFFA41" w14:textId="77777777" w:rsidR="000B4ABD" w:rsidRDefault="000B4ABD">
      <w:pPr>
        <w:pStyle w:val="BodyText"/>
        <w:rPr>
          <w:b/>
        </w:rPr>
      </w:pPr>
    </w:p>
    <w:p w14:paraId="682077C3" w14:textId="77777777" w:rsidR="000B4ABD" w:rsidRDefault="000B4ABD">
      <w:pPr>
        <w:pStyle w:val="BodyText"/>
        <w:rPr>
          <w:b/>
          <w:sz w:val="21"/>
        </w:rPr>
      </w:pPr>
    </w:p>
    <w:p w14:paraId="409F601D" w14:textId="77777777" w:rsidR="000B4ABD" w:rsidRDefault="000B4ABD">
      <w:pPr>
        <w:rPr>
          <w:sz w:val="21"/>
        </w:rPr>
        <w:sectPr w:rsidR="000B4ABD">
          <w:type w:val="continuous"/>
          <w:pgSz w:w="11910" w:h="16840"/>
          <w:pgMar w:top="880" w:right="1000" w:bottom="280" w:left="0" w:header="720" w:footer="720" w:gutter="0"/>
          <w:cols w:space="720"/>
        </w:sectPr>
      </w:pPr>
    </w:p>
    <w:p w14:paraId="3D36FE12" w14:textId="77777777" w:rsidR="000B4ABD" w:rsidRDefault="006E238D">
      <w:pPr>
        <w:spacing w:before="100"/>
        <w:ind w:left="2040" w:right="-19"/>
        <w:rPr>
          <w:sz w:val="28"/>
        </w:rPr>
      </w:pPr>
      <w:r>
        <w:rPr>
          <w:color w:val="24305E"/>
          <w:sz w:val="28"/>
        </w:rPr>
        <w:t>of those who planned their pregnancy had less than 1 glass a week</w:t>
      </w:r>
    </w:p>
    <w:p w14:paraId="01BDC199" w14:textId="77777777" w:rsidR="000B4ABD" w:rsidRDefault="006E238D">
      <w:pPr>
        <w:spacing w:before="100"/>
        <w:ind w:left="1006" w:right="1768"/>
        <w:rPr>
          <w:sz w:val="28"/>
        </w:rPr>
      </w:pPr>
      <w:r>
        <w:br w:type="column"/>
      </w:r>
      <w:r>
        <w:rPr>
          <w:color w:val="24305E"/>
          <w:sz w:val="28"/>
        </w:rPr>
        <w:t>of those from the unplanned pregnancy group had less than</w:t>
      </w:r>
    </w:p>
    <w:p w14:paraId="67B8C1E1" w14:textId="77777777" w:rsidR="000B4ABD" w:rsidRDefault="006E238D">
      <w:pPr>
        <w:spacing w:line="377" w:lineRule="exact"/>
        <w:ind w:left="1006"/>
        <w:rPr>
          <w:sz w:val="28"/>
        </w:rPr>
      </w:pPr>
      <w:r>
        <w:rPr>
          <w:color w:val="24305E"/>
          <w:sz w:val="28"/>
        </w:rPr>
        <w:t>1 glass a week</w:t>
      </w:r>
    </w:p>
    <w:p w14:paraId="35F2B087" w14:textId="77777777" w:rsidR="000B4ABD" w:rsidRDefault="000B4ABD">
      <w:pPr>
        <w:spacing w:line="377" w:lineRule="exact"/>
        <w:rPr>
          <w:sz w:val="28"/>
        </w:rPr>
        <w:sectPr w:rsidR="000B4ABD">
          <w:type w:val="continuous"/>
          <w:pgSz w:w="11910" w:h="16840"/>
          <w:pgMar w:top="880" w:right="1000" w:bottom="280" w:left="0" w:header="720" w:footer="720" w:gutter="0"/>
          <w:cols w:num="2" w:space="720" w:equalWidth="0">
            <w:col w:w="5181" w:space="40"/>
            <w:col w:w="5689"/>
          </w:cols>
        </w:sectPr>
      </w:pPr>
    </w:p>
    <w:p w14:paraId="3A6B0914" w14:textId="77777777" w:rsidR="000B4ABD" w:rsidRDefault="000B4ABD">
      <w:pPr>
        <w:pStyle w:val="BodyText"/>
      </w:pPr>
    </w:p>
    <w:p w14:paraId="37481C88" w14:textId="77777777" w:rsidR="000B4ABD" w:rsidRDefault="000B4ABD">
      <w:pPr>
        <w:pStyle w:val="BodyText"/>
        <w:spacing w:before="8"/>
        <w:rPr>
          <w:sz w:val="16"/>
        </w:rPr>
      </w:pPr>
    </w:p>
    <w:p w14:paraId="647B6632" w14:textId="77777777" w:rsidR="000B4ABD" w:rsidRDefault="006E238D">
      <w:pPr>
        <w:spacing w:before="100"/>
        <w:ind w:left="2040"/>
        <w:rPr>
          <w:sz w:val="16"/>
        </w:rPr>
      </w:pPr>
      <w:r>
        <w:rPr>
          <w:sz w:val="16"/>
        </w:rPr>
        <w:t>Source: Morton et al (2010)</w:t>
      </w:r>
    </w:p>
    <w:p w14:paraId="6D0C6F5E" w14:textId="77777777" w:rsidR="000B4ABD" w:rsidRDefault="000B4ABD">
      <w:pPr>
        <w:pStyle w:val="BodyText"/>
      </w:pPr>
    </w:p>
    <w:p w14:paraId="111955DF" w14:textId="77777777" w:rsidR="000B4ABD" w:rsidRDefault="000B4ABD">
      <w:pPr>
        <w:pStyle w:val="BodyText"/>
      </w:pPr>
    </w:p>
    <w:p w14:paraId="14001512" w14:textId="77777777" w:rsidR="000B4ABD" w:rsidRDefault="000B4ABD">
      <w:pPr>
        <w:pStyle w:val="BodyText"/>
      </w:pPr>
    </w:p>
    <w:p w14:paraId="62350AD6" w14:textId="77777777" w:rsidR="000B4ABD" w:rsidRDefault="000B4ABD">
      <w:pPr>
        <w:pStyle w:val="BodyText"/>
      </w:pPr>
    </w:p>
    <w:p w14:paraId="27ED8F88" w14:textId="77777777" w:rsidR="000B4ABD" w:rsidRDefault="000B4ABD">
      <w:pPr>
        <w:pStyle w:val="BodyText"/>
      </w:pPr>
    </w:p>
    <w:p w14:paraId="5FA81B70" w14:textId="77777777" w:rsidR="000B4ABD" w:rsidRDefault="000B4ABD">
      <w:pPr>
        <w:pStyle w:val="BodyText"/>
      </w:pPr>
    </w:p>
    <w:p w14:paraId="4F317905" w14:textId="77777777" w:rsidR="000B4ABD" w:rsidRDefault="000B4ABD">
      <w:pPr>
        <w:pStyle w:val="BodyText"/>
      </w:pPr>
    </w:p>
    <w:p w14:paraId="37FC8CC8" w14:textId="77777777" w:rsidR="000B4ABD" w:rsidRDefault="000B4ABD">
      <w:pPr>
        <w:pStyle w:val="BodyText"/>
      </w:pPr>
    </w:p>
    <w:p w14:paraId="6EB1B7EF" w14:textId="77777777" w:rsidR="000B4ABD" w:rsidRDefault="000B4ABD">
      <w:pPr>
        <w:pStyle w:val="BodyText"/>
      </w:pPr>
    </w:p>
    <w:p w14:paraId="32EA3F84" w14:textId="77777777" w:rsidR="000B4ABD" w:rsidRDefault="00E902B2">
      <w:pPr>
        <w:pStyle w:val="BodyText"/>
        <w:spacing w:before="5"/>
        <w:rPr>
          <w:sz w:val="23"/>
        </w:rPr>
      </w:pPr>
      <w:r>
        <w:pict w14:anchorId="5F936FD0">
          <v:shape id="_x0000_s2970" alt="" style="position:absolute;margin-left:85.05pt;margin-top:18.15pt;width:107.75pt;height:.1pt;z-index:-251480064;mso-wrap-edited:f;mso-width-percent:0;mso-height-percent:0;mso-wrap-distance-left:0;mso-wrap-distance-right:0;mso-position-horizontal-relative:page;mso-width-percent:0;mso-height-percent:0" coordsize="2155,1270" path="m,l2154,e" filled="f" strokecolor="#fbba00" strokeweight=".5pt">
            <v:path arrowok="t" o:connecttype="custom" o:connectlocs="0,0;868546650,0" o:connectangles="0,0"/>
            <w10:wrap type="topAndBottom" anchorx="page"/>
          </v:shape>
        </w:pict>
      </w:r>
    </w:p>
    <w:p w14:paraId="3722DDE0" w14:textId="77777777" w:rsidR="000B4ABD" w:rsidRDefault="006E238D">
      <w:pPr>
        <w:spacing w:before="140" w:line="242" w:lineRule="auto"/>
        <w:ind w:left="1984" w:right="960" w:hanging="284"/>
        <w:rPr>
          <w:sz w:val="16"/>
        </w:rPr>
      </w:pPr>
      <w:r>
        <w:rPr>
          <w:sz w:val="16"/>
        </w:rPr>
        <w:t>34 The Growing Up in New Zealand longitudinal study recruited women in pregnancy in late 2008–2009 from Auckland, Counties Manukau and Waikato District Health Boards. The birth characteristics of the cohort are closely aligned with all New Zealand births between 2007 and 2010.</w:t>
      </w:r>
    </w:p>
    <w:p w14:paraId="4FA6B2CA" w14:textId="77777777" w:rsidR="000B4ABD" w:rsidRDefault="000B4ABD">
      <w:pPr>
        <w:spacing w:line="242" w:lineRule="auto"/>
        <w:rPr>
          <w:sz w:val="16"/>
        </w:rPr>
        <w:sectPr w:rsidR="000B4ABD">
          <w:type w:val="continuous"/>
          <w:pgSz w:w="11910" w:h="16840"/>
          <w:pgMar w:top="880" w:right="1000" w:bottom="280" w:left="0" w:header="720" w:footer="720" w:gutter="0"/>
          <w:cols w:space="720"/>
        </w:sectPr>
      </w:pPr>
    </w:p>
    <w:p w14:paraId="4925D61C" w14:textId="77777777" w:rsidR="000B4ABD" w:rsidRDefault="000B4ABD">
      <w:pPr>
        <w:pStyle w:val="BodyText"/>
      </w:pPr>
    </w:p>
    <w:p w14:paraId="4B93CB22" w14:textId="77777777" w:rsidR="000B4ABD" w:rsidRDefault="000B4ABD">
      <w:pPr>
        <w:pStyle w:val="BodyText"/>
        <w:spacing w:before="10"/>
        <w:rPr>
          <w:sz w:val="21"/>
        </w:rPr>
      </w:pPr>
    </w:p>
    <w:p w14:paraId="7FE4C4D1" w14:textId="77777777" w:rsidR="000B4ABD" w:rsidRDefault="006E238D">
      <w:pPr>
        <w:spacing w:before="128" w:line="220" w:lineRule="auto"/>
        <w:ind w:left="1700"/>
        <w:rPr>
          <w:rFonts w:ascii="NotoSerif-Black"/>
          <w:b/>
          <w:sz w:val="32"/>
        </w:rPr>
      </w:pPr>
      <w:bookmarkStart w:id="79" w:name="Any_alcohol_consumption_is_risky,_so_if_"/>
      <w:bookmarkStart w:id="80" w:name="_bookmark46"/>
      <w:bookmarkEnd w:id="79"/>
      <w:bookmarkEnd w:id="80"/>
      <w:r>
        <w:rPr>
          <w:rFonts w:ascii="NotoSerif-Black"/>
          <w:b/>
          <w:color w:val="24305E"/>
          <w:sz w:val="32"/>
        </w:rPr>
        <w:t>Any alcohol consumption is risky, so if you drink alcohol, keep your intake low</w:t>
      </w:r>
    </w:p>
    <w:p w14:paraId="065F9498" w14:textId="77777777" w:rsidR="000B4ABD" w:rsidRDefault="006E238D">
      <w:pPr>
        <w:spacing w:before="227" w:line="264" w:lineRule="auto"/>
        <w:ind w:left="1700" w:right="640"/>
        <w:rPr>
          <w:sz w:val="20"/>
        </w:rPr>
      </w:pPr>
      <w:r>
        <w:rPr>
          <w:b/>
          <w:sz w:val="20"/>
        </w:rPr>
        <w:t xml:space="preserve">There is no safe level of alcohol intake. </w:t>
      </w:r>
      <w:r>
        <w:rPr>
          <w:sz w:val="20"/>
        </w:rPr>
        <w:t>From a health perspective, it is best not to drink alcohol. If you choose to drink alcohol, keep your intake low.</w:t>
      </w:r>
    </w:p>
    <w:p w14:paraId="1BD438B4" w14:textId="77777777" w:rsidR="000B4ABD" w:rsidRDefault="006E238D">
      <w:pPr>
        <w:pStyle w:val="BodyText"/>
        <w:spacing w:before="170"/>
        <w:ind w:left="1700"/>
      </w:pPr>
      <w:r>
        <w:t>To reduce long-term health risks:</w:t>
      </w:r>
    </w:p>
    <w:p w14:paraId="37900EAF" w14:textId="77777777" w:rsidR="000B4ABD" w:rsidRDefault="006E238D">
      <w:pPr>
        <w:pStyle w:val="ListParagraph"/>
        <w:numPr>
          <w:ilvl w:val="0"/>
          <w:numId w:val="1"/>
        </w:numPr>
        <w:tabs>
          <w:tab w:val="left" w:pos="1984"/>
          <w:tab w:val="left" w:pos="1985"/>
        </w:tabs>
        <w:spacing w:before="113" w:line="264" w:lineRule="auto"/>
        <w:ind w:right="1429"/>
        <w:rPr>
          <w:sz w:val="20"/>
        </w:rPr>
      </w:pPr>
      <w:r>
        <w:rPr>
          <w:sz w:val="20"/>
        </w:rPr>
        <w:t xml:space="preserve">women should drink no more than two standard drinks a day and no more </w:t>
      </w:r>
      <w:r>
        <w:rPr>
          <w:spacing w:val="-4"/>
          <w:sz w:val="20"/>
        </w:rPr>
        <w:t xml:space="preserve">than </w:t>
      </w:r>
      <w:r>
        <w:rPr>
          <w:sz w:val="20"/>
        </w:rPr>
        <w:t>10 standard drinks each</w:t>
      </w:r>
      <w:r>
        <w:rPr>
          <w:spacing w:val="-1"/>
          <w:sz w:val="20"/>
        </w:rPr>
        <w:t xml:space="preserve"> </w:t>
      </w:r>
      <w:r>
        <w:rPr>
          <w:sz w:val="20"/>
        </w:rPr>
        <w:t>week</w:t>
      </w:r>
    </w:p>
    <w:p w14:paraId="2C901961" w14:textId="77777777" w:rsidR="000B4ABD" w:rsidRDefault="006E238D">
      <w:pPr>
        <w:pStyle w:val="ListParagraph"/>
        <w:numPr>
          <w:ilvl w:val="0"/>
          <w:numId w:val="1"/>
        </w:numPr>
        <w:tabs>
          <w:tab w:val="left" w:pos="1984"/>
          <w:tab w:val="left" w:pos="1985"/>
        </w:tabs>
        <w:spacing w:line="264" w:lineRule="auto"/>
        <w:ind w:right="1558"/>
        <w:rPr>
          <w:sz w:val="20"/>
        </w:rPr>
      </w:pPr>
      <w:r>
        <w:rPr>
          <w:sz w:val="20"/>
        </w:rPr>
        <w:t xml:space="preserve">men should drink no more than three standard drinks a day and no more </w:t>
      </w:r>
      <w:r>
        <w:rPr>
          <w:spacing w:val="-4"/>
          <w:sz w:val="20"/>
        </w:rPr>
        <w:t xml:space="preserve">than </w:t>
      </w:r>
      <w:r>
        <w:rPr>
          <w:sz w:val="20"/>
        </w:rPr>
        <w:t>15 standard drinks each</w:t>
      </w:r>
      <w:r>
        <w:rPr>
          <w:spacing w:val="-1"/>
          <w:sz w:val="20"/>
        </w:rPr>
        <w:t xml:space="preserve"> </w:t>
      </w:r>
      <w:r>
        <w:rPr>
          <w:sz w:val="20"/>
        </w:rPr>
        <w:t>week</w:t>
      </w:r>
    </w:p>
    <w:p w14:paraId="2F2A74DB" w14:textId="77777777" w:rsidR="000B4ABD" w:rsidRDefault="006E238D">
      <w:pPr>
        <w:pStyle w:val="ListParagraph"/>
        <w:numPr>
          <w:ilvl w:val="0"/>
          <w:numId w:val="1"/>
        </w:numPr>
        <w:tabs>
          <w:tab w:val="left" w:pos="1984"/>
          <w:tab w:val="left" w:pos="1985"/>
        </w:tabs>
        <w:ind w:hanging="285"/>
        <w:rPr>
          <w:sz w:val="20"/>
        </w:rPr>
      </w:pPr>
      <w:r>
        <w:rPr>
          <w:sz w:val="20"/>
        </w:rPr>
        <w:t>both women and men should have at least two alcohol-free days every</w:t>
      </w:r>
      <w:r>
        <w:rPr>
          <w:spacing w:val="-3"/>
          <w:sz w:val="20"/>
        </w:rPr>
        <w:t xml:space="preserve"> </w:t>
      </w:r>
      <w:r>
        <w:rPr>
          <w:sz w:val="20"/>
        </w:rPr>
        <w:t>week.</w:t>
      </w:r>
    </w:p>
    <w:p w14:paraId="0AD1CE81" w14:textId="77777777" w:rsidR="000B4ABD" w:rsidRDefault="006E238D">
      <w:pPr>
        <w:pStyle w:val="BodyText"/>
        <w:spacing w:before="197"/>
        <w:ind w:left="1700"/>
      </w:pPr>
      <w:r>
        <w:t>To lower the risk of injury:</w:t>
      </w:r>
    </w:p>
    <w:p w14:paraId="2DEBCF48" w14:textId="77777777" w:rsidR="000B4ABD" w:rsidRDefault="006E238D">
      <w:pPr>
        <w:pStyle w:val="ListParagraph"/>
        <w:numPr>
          <w:ilvl w:val="0"/>
          <w:numId w:val="1"/>
        </w:numPr>
        <w:tabs>
          <w:tab w:val="left" w:pos="1984"/>
          <w:tab w:val="left" w:pos="1985"/>
        </w:tabs>
        <w:spacing w:before="113"/>
        <w:ind w:hanging="285"/>
        <w:rPr>
          <w:sz w:val="20"/>
        </w:rPr>
      </w:pPr>
      <w:r>
        <w:rPr>
          <w:sz w:val="20"/>
        </w:rPr>
        <w:t>women should drink no more than four standard drinks on any single</w:t>
      </w:r>
      <w:r>
        <w:rPr>
          <w:spacing w:val="-3"/>
          <w:sz w:val="20"/>
        </w:rPr>
        <w:t xml:space="preserve"> </w:t>
      </w:r>
      <w:r>
        <w:rPr>
          <w:sz w:val="20"/>
        </w:rPr>
        <w:t>occasion</w:t>
      </w:r>
    </w:p>
    <w:p w14:paraId="4A7BBB46" w14:textId="77777777" w:rsidR="000B4ABD" w:rsidRDefault="006E238D">
      <w:pPr>
        <w:pStyle w:val="ListParagraph"/>
        <w:numPr>
          <w:ilvl w:val="0"/>
          <w:numId w:val="1"/>
        </w:numPr>
        <w:tabs>
          <w:tab w:val="left" w:pos="1984"/>
          <w:tab w:val="left" w:pos="1985"/>
        </w:tabs>
        <w:spacing w:before="113"/>
        <w:ind w:hanging="285"/>
        <w:rPr>
          <w:sz w:val="20"/>
        </w:rPr>
      </w:pPr>
      <w:r>
        <w:rPr>
          <w:sz w:val="20"/>
        </w:rPr>
        <w:t>men should drink no more than five standard drinks on any single</w:t>
      </w:r>
      <w:r>
        <w:rPr>
          <w:spacing w:val="-3"/>
          <w:sz w:val="20"/>
        </w:rPr>
        <w:t xml:space="preserve"> </w:t>
      </w:r>
      <w:r>
        <w:rPr>
          <w:sz w:val="20"/>
        </w:rPr>
        <w:t>occasion.</w:t>
      </w:r>
    </w:p>
    <w:p w14:paraId="07CC362A" w14:textId="77777777" w:rsidR="000B4ABD" w:rsidRDefault="000B4ABD">
      <w:pPr>
        <w:pStyle w:val="BodyText"/>
        <w:spacing w:before="8"/>
        <w:rPr>
          <w:sz w:val="37"/>
        </w:rPr>
      </w:pPr>
    </w:p>
    <w:p w14:paraId="4046928B" w14:textId="77777777" w:rsidR="000B4ABD" w:rsidRDefault="006E238D">
      <w:pPr>
        <w:pStyle w:val="Heading5"/>
        <w:spacing w:before="0"/>
      </w:pPr>
      <w:r>
        <w:rPr>
          <w:color w:val="24305E"/>
        </w:rPr>
        <w:t>When not to drink alcohol</w:t>
      </w:r>
    </w:p>
    <w:p w14:paraId="6E70BB8E" w14:textId="77777777" w:rsidR="000B4ABD" w:rsidRDefault="006E238D">
      <w:pPr>
        <w:pStyle w:val="BodyText"/>
        <w:spacing w:before="231"/>
        <w:ind w:left="1700"/>
      </w:pPr>
      <w:r>
        <w:t>The Ministry of Health advises New Zealanders not to drink alcohol when they:</w:t>
      </w:r>
    </w:p>
    <w:p w14:paraId="75D8275A" w14:textId="77777777" w:rsidR="000B4ABD" w:rsidRDefault="006E238D">
      <w:pPr>
        <w:pStyle w:val="ListParagraph"/>
        <w:numPr>
          <w:ilvl w:val="0"/>
          <w:numId w:val="1"/>
        </w:numPr>
        <w:tabs>
          <w:tab w:val="left" w:pos="1984"/>
          <w:tab w:val="left" w:pos="1985"/>
        </w:tabs>
        <w:spacing w:before="113"/>
        <w:ind w:hanging="285"/>
        <w:rPr>
          <w:sz w:val="20"/>
        </w:rPr>
      </w:pPr>
      <w:r>
        <w:rPr>
          <w:sz w:val="20"/>
        </w:rPr>
        <w:t>are driving a vehicle or operating</w:t>
      </w:r>
      <w:r>
        <w:rPr>
          <w:spacing w:val="-1"/>
          <w:sz w:val="20"/>
        </w:rPr>
        <w:t xml:space="preserve"> </w:t>
      </w:r>
      <w:r>
        <w:rPr>
          <w:sz w:val="20"/>
        </w:rPr>
        <w:t>machinery</w:t>
      </w:r>
    </w:p>
    <w:p w14:paraId="006A8FC6" w14:textId="77777777" w:rsidR="000B4ABD" w:rsidRDefault="006E238D">
      <w:pPr>
        <w:pStyle w:val="ListParagraph"/>
        <w:numPr>
          <w:ilvl w:val="0"/>
          <w:numId w:val="1"/>
        </w:numPr>
        <w:tabs>
          <w:tab w:val="left" w:pos="1984"/>
          <w:tab w:val="left" w:pos="1985"/>
        </w:tabs>
        <w:spacing w:before="113"/>
        <w:ind w:hanging="285"/>
        <w:rPr>
          <w:sz w:val="20"/>
        </w:rPr>
      </w:pPr>
      <w:r>
        <w:rPr>
          <w:sz w:val="20"/>
        </w:rPr>
        <w:t>have a condition that alcohol could make worse</w:t>
      </w:r>
    </w:p>
    <w:p w14:paraId="131A5DF3" w14:textId="77777777" w:rsidR="000B4ABD" w:rsidRDefault="006E238D">
      <w:pPr>
        <w:pStyle w:val="ListParagraph"/>
        <w:numPr>
          <w:ilvl w:val="0"/>
          <w:numId w:val="1"/>
        </w:numPr>
        <w:tabs>
          <w:tab w:val="left" w:pos="1984"/>
          <w:tab w:val="left" w:pos="1985"/>
        </w:tabs>
        <w:spacing w:before="112"/>
        <w:ind w:hanging="285"/>
        <w:rPr>
          <w:sz w:val="20"/>
        </w:rPr>
      </w:pPr>
      <w:r>
        <w:rPr>
          <w:sz w:val="20"/>
        </w:rPr>
        <w:t>are on medication that interacts with</w:t>
      </w:r>
      <w:r>
        <w:rPr>
          <w:spacing w:val="-1"/>
          <w:sz w:val="20"/>
        </w:rPr>
        <w:t xml:space="preserve"> </w:t>
      </w:r>
      <w:r>
        <w:rPr>
          <w:sz w:val="20"/>
        </w:rPr>
        <w:t>alcohol</w:t>
      </w:r>
    </w:p>
    <w:p w14:paraId="7592DD89" w14:textId="77777777" w:rsidR="000B4ABD" w:rsidRDefault="006E238D">
      <w:pPr>
        <w:pStyle w:val="ListParagraph"/>
        <w:numPr>
          <w:ilvl w:val="0"/>
          <w:numId w:val="1"/>
        </w:numPr>
        <w:tabs>
          <w:tab w:val="left" w:pos="1984"/>
          <w:tab w:val="left" w:pos="1985"/>
        </w:tabs>
        <w:spacing w:before="113"/>
        <w:ind w:hanging="285"/>
        <w:rPr>
          <w:sz w:val="20"/>
        </w:rPr>
      </w:pPr>
      <w:r>
        <w:rPr>
          <w:sz w:val="20"/>
        </w:rPr>
        <w:t>feel unwell or</w:t>
      </w:r>
      <w:r>
        <w:rPr>
          <w:spacing w:val="-1"/>
          <w:sz w:val="20"/>
        </w:rPr>
        <w:t xml:space="preserve"> </w:t>
      </w:r>
      <w:r>
        <w:rPr>
          <w:sz w:val="20"/>
        </w:rPr>
        <w:t>depressed</w:t>
      </w:r>
    </w:p>
    <w:p w14:paraId="1E49C732" w14:textId="77777777" w:rsidR="000B4ABD" w:rsidRDefault="006E238D">
      <w:pPr>
        <w:pStyle w:val="ListParagraph"/>
        <w:numPr>
          <w:ilvl w:val="0"/>
          <w:numId w:val="1"/>
        </w:numPr>
        <w:tabs>
          <w:tab w:val="left" w:pos="1984"/>
          <w:tab w:val="left" w:pos="1985"/>
        </w:tabs>
        <w:spacing w:before="113"/>
        <w:ind w:hanging="285"/>
        <w:rPr>
          <w:sz w:val="11"/>
        </w:rPr>
      </w:pPr>
      <w:r>
        <w:rPr>
          <w:sz w:val="20"/>
        </w:rPr>
        <w:t>are under 18 years old</w:t>
      </w:r>
      <w:r>
        <w:rPr>
          <w:position w:val="7"/>
          <w:sz w:val="11"/>
        </w:rPr>
        <w:t>35</w:t>
      </w:r>
    </w:p>
    <w:p w14:paraId="0F6B931F" w14:textId="77777777" w:rsidR="000B4ABD" w:rsidRDefault="006E238D">
      <w:pPr>
        <w:pStyle w:val="ListParagraph"/>
        <w:numPr>
          <w:ilvl w:val="0"/>
          <w:numId w:val="1"/>
        </w:numPr>
        <w:tabs>
          <w:tab w:val="left" w:pos="1984"/>
          <w:tab w:val="left" w:pos="1985"/>
        </w:tabs>
        <w:spacing w:before="112"/>
        <w:ind w:hanging="285"/>
        <w:rPr>
          <w:sz w:val="20"/>
        </w:rPr>
      </w:pPr>
      <w:r>
        <w:rPr>
          <w:sz w:val="20"/>
        </w:rPr>
        <w:t>are about to be physically active or play</w:t>
      </w:r>
      <w:r>
        <w:rPr>
          <w:spacing w:val="-1"/>
          <w:sz w:val="20"/>
        </w:rPr>
        <w:t xml:space="preserve"> </w:t>
      </w:r>
      <w:r>
        <w:rPr>
          <w:sz w:val="20"/>
        </w:rPr>
        <w:t>sport</w:t>
      </w:r>
    </w:p>
    <w:p w14:paraId="2CF7CA74" w14:textId="77777777" w:rsidR="000B4ABD" w:rsidRDefault="006E238D">
      <w:pPr>
        <w:pStyle w:val="ListParagraph"/>
        <w:numPr>
          <w:ilvl w:val="0"/>
          <w:numId w:val="1"/>
        </w:numPr>
        <w:tabs>
          <w:tab w:val="left" w:pos="1984"/>
          <w:tab w:val="left" w:pos="1985"/>
        </w:tabs>
        <w:spacing w:before="113"/>
        <w:ind w:hanging="285"/>
        <w:rPr>
          <w:sz w:val="20"/>
        </w:rPr>
      </w:pPr>
      <w:r>
        <w:rPr>
          <w:sz w:val="20"/>
        </w:rPr>
        <w:t>could be pregnant, are pregnant or are trying to get</w:t>
      </w:r>
      <w:r>
        <w:rPr>
          <w:spacing w:val="-4"/>
          <w:sz w:val="20"/>
        </w:rPr>
        <w:t xml:space="preserve"> </w:t>
      </w:r>
      <w:r>
        <w:rPr>
          <w:sz w:val="20"/>
        </w:rPr>
        <w:t>pregnant.</w:t>
      </w:r>
    </w:p>
    <w:p w14:paraId="391E94D7" w14:textId="77777777" w:rsidR="000B4ABD" w:rsidRDefault="000B4ABD">
      <w:pPr>
        <w:pStyle w:val="BodyText"/>
        <w:spacing w:before="2"/>
        <w:rPr>
          <w:sz w:val="18"/>
        </w:rPr>
      </w:pPr>
    </w:p>
    <w:p w14:paraId="6540C7A2" w14:textId="77777777" w:rsidR="000B4ABD" w:rsidRDefault="006E238D">
      <w:pPr>
        <w:spacing w:line="225" w:lineRule="auto"/>
        <w:ind w:left="2324" w:right="841" w:hanging="613"/>
        <w:rPr>
          <w:rFonts w:ascii="NotoSans-SemiBold"/>
          <w:b/>
          <w:sz w:val="20"/>
        </w:rPr>
      </w:pPr>
      <w:r>
        <w:rPr>
          <w:noProof/>
          <w:position w:val="-10"/>
        </w:rPr>
        <w:drawing>
          <wp:inline distT="0" distB="0" distL="0" distR="0" wp14:anchorId="2B47EC2B" wp14:editId="013BFDE0">
            <wp:extent cx="297286" cy="216001"/>
            <wp:effectExtent l="0" t="0" r="0" b="0"/>
            <wp:docPr id="101"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97.png"/>
                    <pic:cNvPicPr/>
                  </pic:nvPicPr>
                  <pic:blipFill>
                    <a:blip r:embed="rId273" cstate="print"/>
                    <a:stretch>
                      <a:fillRect/>
                    </a:stretch>
                  </pic:blipFill>
                  <pic:spPr>
                    <a:xfrm>
                      <a:off x="0" y="0"/>
                      <a:ext cx="297286" cy="216001"/>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NotoSans-SemiBold"/>
          <w:b/>
          <w:color w:val="24305E"/>
          <w:sz w:val="20"/>
        </w:rPr>
        <w:t xml:space="preserve">For more advice on low-risk drinking, information on standard drinks and </w:t>
      </w:r>
      <w:r>
        <w:rPr>
          <w:rFonts w:ascii="NotoSans-SemiBold"/>
          <w:b/>
          <w:color w:val="24305E"/>
          <w:spacing w:val="-6"/>
          <w:sz w:val="20"/>
        </w:rPr>
        <w:t xml:space="preserve">more </w:t>
      </w:r>
      <w:r>
        <w:rPr>
          <w:rFonts w:ascii="NotoSans-SemiBold"/>
          <w:b/>
          <w:color w:val="24305E"/>
          <w:sz w:val="20"/>
        </w:rPr>
        <w:t>on hazardous drinking, go to:</w:t>
      </w:r>
      <w:r>
        <w:rPr>
          <w:rFonts w:ascii="NotoSans-SemiBold"/>
          <w:b/>
          <w:color w:val="24305E"/>
          <w:spacing w:val="-2"/>
          <w:sz w:val="20"/>
        </w:rPr>
        <w:t xml:space="preserve"> </w:t>
      </w:r>
      <w:hyperlink r:id="rId274">
        <w:r>
          <w:rPr>
            <w:rFonts w:ascii="NotoSans-SemiBold"/>
            <w:b/>
            <w:color w:val="24305E"/>
            <w:sz w:val="20"/>
            <w:u w:val="single" w:color="24305E"/>
          </w:rPr>
          <w:t>www.alcohol.org.nz</w:t>
        </w:r>
      </w:hyperlink>
    </w:p>
    <w:p w14:paraId="01376F4B" w14:textId="77777777" w:rsidR="000B4ABD" w:rsidRDefault="000B4ABD">
      <w:pPr>
        <w:pStyle w:val="BodyText"/>
        <w:spacing w:before="11"/>
        <w:rPr>
          <w:rFonts w:ascii="NotoSans-SemiBold"/>
          <w:b/>
          <w:sz w:val="21"/>
        </w:rPr>
      </w:pPr>
    </w:p>
    <w:p w14:paraId="46B530C4" w14:textId="77777777" w:rsidR="000B4ABD" w:rsidRDefault="006E238D">
      <w:pPr>
        <w:spacing w:line="360" w:lineRule="exact"/>
        <w:ind w:left="2324" w:right="6488" w:hanging="613"/>
        <w:rPr>
          <w:sz w:val="20"/>
        </w:rPr>
      </w:pPr>
      <w:r>
        <w:rPr>
          <w:noProof/>
          <w:position w:val="-10"/>
        </w:rPr>
        <w:drawing>
          <wp:inline distT="0" distB="0" distL="0" distR="0" wp14:anchorId="75871C17" wp14:editId="5B4D9484">
            <wp:extent cx="297286" cy="216001"/>
            <wp:effectExtent l="0" t="0" r="0" b="0"/>
            <wp:docPr id="103"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22.png"/>
                    <pic:cNvPicPr/>
                  </pic:nvPicPr>
                  <pic:blipFill>
                    <a:blip r:embed="rId159" cstate="print"/>
                    <a:stretch>
                      <a:fillRect/>
                    </a:stretch>
                  </pic:blipFill>
                  <pic:spPr>
                    <a:xfrm>
                      <a:off x="0" y="0"/>
                      <a:ext cx="297286" cy="216001"/>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NotoSans-SemiBold"/>
          <w:b/>
          <w:color w:val="24305E"/>
          <w:sz w:val="20"/>
        </w:rPr>
        <w:t xml:space="preserve">One standard drink </w:t>
      </w:r>
      <w:r>
        <w:rPr>
          <w:rFonts w:ascii="NotoSans-SemiBold"/>
          <w:b/>
          <w:color w:val="24305E"/>
          <w:spacing w:val="-17"/>
          <w:sz w:val="20"/>
        </w:rPr>
        <w:t xml:space="preserve">= </w:t>
      </w:r>
      <w:r>
        <w:rPr>
          <w:color w:val="24305E"/>
          <w:sz w:val="20"/>
        </w:rPr>
        <w:t>100 ml glass of wine 330 ml glass of beer 30 ml (nip) spirits</w:t>
      </w:r>
    </w:p>
    <w:p w14:paraId="301CA29A" w14:textId="77777777" w:rsidR="000B4ABD" w:rsidRDefault="000B4ABD">
      <w:pPr>
        <w:pStyle w:val="BodyText"/>
      </w:pPr>
    </w:p>
    <w:p w14:paraId="5596B341" w14:textId="77777777" w:rsidR="000B4ABD" w:rsidRDefault="000B4ABD">
      <w:pPr>
        <w:pStyle w:val="BodyText"/>
      </w:pPr>
    </w:p>
    <w:p w14:paraId="11679F21" w14:textId="77777777" w:rsidR="000B4ABD" w:rsidRDefault="000B4ABD">
      <w:pPr>
        <w:pStyle w:val="BodyText"/>
      </w:pPr>
    </w:p>
    <w:p w14:paraId="4F5078A6" w14:textId="77777777" w:rsidR="000B4ABD" w:rsidRDefault="000B4ABD">
      <w:pPr>
        <w:pStyle w:val="BodyText"/>
      </w:pPr>
    </w:p>
    <w:p w14:paraId="5D3152F7" w14:textId="77777777" w:rsidR="000B4ABD" w:rsidRDefault="00E902B2">
      <w:pPr>
        <w:pStyle w:val="BodyText"/>
        <w:spacing w:before="3"/>
      </w:pPr>
      <w:r>
        <w:pict w14:anchorId="4848C5B1">
          <v:shape id="_x0000_s2969" alt="" style="position:absolute;margin-left:85.05pt;margin-top:16pt;width:107.75pt;height:.1pt;z-index:-251479040;mso-wrap-edited:f;mso-width-percent:0;mso-height-percent:0;mso-wrap-distance-left:0;mso-wrap-distance-right:0;mso-position-horizontal-relative:page;mso-width-percent:0;mso-height-percent:0" coordsize="2155,1270" path="m,l2154,e" filled="f" strokecolor="#fbba00" strokeweight=".5pt">
            <v:path arrowok="t" o:connecttype="custom" o:connectlocs="0,0;868546650,0" o:connectangles="0,0"/>
            <w10:wrap type="topAndBottom" anchorx="page"/>
          </v:shape>
        </w:pict>
      </w:r>
    </w:p>
    <w:p w14:paraId="4517308E" w14:textId="77777777" w:rsidR="000B4ABD" w:rsidRDefault="006E238D">
      <w:pPr>
        <w:spacing w:before="140" w:after="27" w:line="242" w:lineRule="auto"/>
        <w:ind w:left="1984" w:right="640" w:hanging="284"/>
        <w:rPr>
          <w:sz w:val="16"/>
        </w:rPr>
      </w:pPr>
      <w:r>
        <w:rPr>
          <w:sz w:val="16"/>
        </w:rPr>
        <w:t xml:space="preserve">35 Not drinking alcohol is the safest option for children and young people under 18 years. For more information, </w:t>
      </w:r>
      <w:hyperlink r:id="rId275">
        <w:r>
          <w:rPr>
            <w:sz w:val="16"/>
          </w:rPr>
          <w:t>go to: www.alcohol.org.nz/help-advice/advice-on-alcohol/low-risk-alcohol-drinking-advice</w:t>
        </w:r>
      </w:hyperlink>
    </w:p>
    <w:p w14:paraId="25AE82F7" w14:textId="77777777" w:rsidR="000B4ABD" w:rsidRDefault="00E902B2">
      <w:pPr>
        <w:pStyle w:val="BodyText"/>
        <w:spacing w:line="20" w:lineRule="exact"/>
        <w:ind w:left="2456"/>
        <w:rPr>
          <w:sz w:val="2"/>
        </w:rPr>
      </w:pPr>
      <w:r>
        <w:rPr>
          <w:sz w:val="2"/>
        </w:rPr>
      </w:r>
      <w:r>
        <w:rPr>
          <w:sz w:val="2"/>
        </w:rPr>
        <w:pict w14:anchorId="4B7F5F8F">
          <v:group id="_x0000_s2967" alt="" style="width:310.7pt;height:.4pt;mso-position-horizontal-relative:char;mso-position-vertical-relative:line" coordsize="6214,8">
            <v:line id="_x0000_s2968" alt="" style="position:absolute" from="0,4" to="6214,4" strokeweight=".4pt"/>
            <w10:anchorlock/>
          </v:group>
        </w:pict>
      </w:r>
    </w:p>
    <w:p w14:paraId="4F09ADD2" w14:textId="77777777" w:rsidR="000B4ABD" w:rsidRDefault="000B4ABD">
      <w:pPr>
        <w:spacing w:line="20" w:lineRule="exact"/>
        <w:rPr>
          <w:sz w:val="2"/>
        </w:rPr>
        <w:sectPr w:rsidR="000B4ABD">
          <w:pgSz w:w="11910" w:h="16840"/>
          <w:pgMar w:top="1300" w:right="1000" w:bottom="280" w:left="0" w:header="850" w:footer="0" w:gutter="0"/>
          <w:cols w:space="720"/>
        </w:sectPr>
      </w:pPr>
    </w:p>
    <w:p w14:paraId="415E33F8" w14:textId="77777777" w:rsidR="000B4ABD" w:rsidRDefault="000B4ABD">
      <w:pPr>
        <w:pStyle w:val="BodyText"/>
      </w:pPr>
    </w:p>
    <w:p w14:paraId="55FC9366" w14:textId="77777777" w:rsidR="000B4ABD" w:rsidRDefault="000B4ABD">
      <w:pPr>
        <w:pStyle w:val="BodyText"/>
        <w:spacing w:before="10"/>
        <w:rPr>
          <w:sz w:val="21"/>
        </w:rPr>
      </w:pPr>
    </w:p>
    <w:p w14:paraId="55AF95E2" w14:textId="77777777" w:rsidR="000B4ABD" w:rsidRDefault="006E238D">
      <w:pPr>
        <w:pStyle w:val="Heading5"/>
        <w:spacing w:before="116" w:line="228" w:lineRule="auto"/>
        <w:ind w:right="2788"/>
      </w:pPr>
      <w:r>
        <w:rPr>
          <w:color w:val="24305E"/>
        </w:rPr>
        <w:t>How to reduce the potential health impacts of drinking alcohol</w:t>
      </w:r>
    </w:p>
    <w:p w14:paraId="4C15D32C" w14:textId="77777777" w:rsidR="000B4ABD" w:rsidRDefault="006E238D">
      <w:pPr>
        <w:pStyle w:val="BodyText"/>
        <w:spacing w:before="233" w:line="264" w:lineRule="auto"/>
        <w:ind w:left="1700" w:right="1414"/>
      </w:pPr>
      <w:r>
        <w:t>To reduce the potential impacts of drinking on health in the short and long term, New Zealand adults should:</w:t>
      </w:r>
    </w:p>
    <w:p w14:paraId="7C53112D" w14:textId="77777777" w:rsidR="000B4ABD" w:rsidRDefault="006E238D">
      <w:pPr>
        <w:pStyle w:val="ListParagraph"/>
        <w:numPr>
          <w:ilvl w:val="0"/>
          <w:numId w:val="1"/>
        </w:numPr>
        <w:tabs>
          <w:tab w:val="left" w:pos="1984"/>
          <w:tab w:val="left" w:pos="1985"/>
        </w:tabs>
        <w:ind w:hanging="285"/>
        <w:rPr>
          <w:sz w:val="20"/>
        </w:rPr>
      </w:pPr>
      <w:r>
        <w:rPr>
          <w:sz w:val="20"/>
        </w:rPr>
        <w:t>know what a standard drink</w:t>
      </w:r>
      <w:r>
        <w:rPr>
          <w:spacing w:val="-1"/>
          <w:sz w:val="20"/>
        </w:rPr>
        <w:t xml:space="preserve"> </w:t>
      </w:r>
      <w:r>
        <w:rPr>
          <w:sz w:val="20"/>
        </w:rPr>
        <w:t>is</w:t>
      </w:r>
    </w:p>
    <w:p w14:paraId="19C6F585" w14:textId="77777777" w:rsidR="000B4ABD" w:rsidRDefault="006E238D">
      <w:pPr>
        <w:pStyle w:val="ListParagraph"/>
        <w:numPr>
          <w:ilvl w:val="0"/>
          <w:numId w:val="1"/>
        </w:numPr>
        <w:tabs>
          <w:tab w:val="left" w:pos="1984"/>
          <w:tab w:val="left" w:pos="1985"/>
        </w:tabs>
        <w:spacing w:before="113"/>
        <w:ind w:hanging="285"/>
        <w:rPr>
          <w:sz w:val="20"/>
        </w:rPr>
      </w:pPr>
      <w:r>
        <w:rPr>
          <w:sz w:val="20"/>
        </w:rPr>
        <w:t>set a limit on the number of alcoholic drinks they have each day and each</w:t>
      </w:r>
      <w:r>
        <w:rPr>
          <w:spacing w:val="-2"/>
          <w:sz w:val="20"/>
        </w:rPr>
        <w:t xml:space="preserve"> </w:t>
      </w:r>
      <w:r>
        <w:rPr>
          <w:sz w:val="20"/>
        </w:rPr>
        <w:t>week</w:t>
      </w:r>
    </w:p>
    <w:p w14:paraId="00C5A0B3" w14:textId="77777777" w:rsidR="000B4ABD" w:rsidRDefault="006E238D">
      <w:pPr>
        <w:pStyle w:val="ListParagraph"/>
        <w:numPr>
          <w:ilvl w:val="0"/>
          <w:numId w:val="1"/>
        </w:numPr>
        <w:tabs>
          <w:tab w:val="left" w:pos="1984"/>
          <w:tab w:val="left" w:pos="1985"/>
        </w:tabs>
        <w:spacing w:before="112"/>
        <w:ind w:hanging="285"/>
        <w:rPr>
          <w:sz w:val="20"/>
        </w:rPr>
      </w:pPr>
      <w:r>
        <w:rPr>
          <w:sz w:val="20"/>
        </w:rPr>
        <w:t>drink low-alcohol or non-alcoholic</w:t>
      </w:r>
      <w:r>
        <w:rPr>
          <w:spacing w:val="-1"/>
          <w:sz w:val="20"/>
        </w:rPr>
        <w:t xml:space="preserve"> </w:t>
      </w:r>
      <w:r>
        <w:rPr>
          <w:sz w:val="20"/>
        </w:rPr>
        <w:t>drinks</w:t>
      </w:r>
    </w:p>
    <w:p w14:paraId="38B29B0A" w14:textId="77777777" w:rsidR="000B4ABD" w:rsidRDefault="006E238D">
      <w:pPr>
        <w:pStyle w:val="ListParagraph"/>
        <w:numPr>
          <w:ilvl w:val="0"/>
          <w:numId w:val="1"/>
        </w:numPr>
        <w:tabs>
          <w:tab w:val="left" w:pos="1984"/>
          <w:tab w:val="left" w:pos="1985"/>
        </w:tabs>
        <w:spacing w:before="113"/>
        <w:ind w:hanging="285"/>
        <w:rPr>
          <w:sz w:val="20"/>
        </w:rPr>
      </w:pPr>
      <w:r>
        <w:rPr>
          <w:sz w:val="20"/>
        </w:rPr>
        <w:t>drink</w:t>
      </w:r>
      <w:r>
        <w:rPr>
          <w:spacing w:val="-1"/>
          <w:sz w:val="20"/>
        </w:rPr>
        <w:t xml:space="preserve"> </w:t>
      </w:r>
      <w:r>
        <w:rPr>
          <w:sz w:val="20"/>
        </w:rPr>
        <w:t>slowly</w:t>
      </w:r>
    </w:p>
    <w:p w14:paraId="36F2A853" w14:textId="77777777" w:rsidR="000B4ABD" w:rsidRDefault="006E238D">
      <w:pPr>
        <w:pStyle w:val="ListParagraph"/>
        <w:numPr>
          <w:ilvl w:val="0"/>
          <w:numId w:val="1"/>
        </w:numPr>
        <w:tabs>
          <w:tab w:val="left" w:pos="1984"/>
          <w:tab w:val="left" w:pos="1985"/>
        </w:tabs>
        <w:spacing w:before="112"/>
        <w:ind w:hanging="285"/>
        <w:rPr>
          <w:sz w:val="20"/>
        </w:rPr>
      </w:pPr>
      <w:r>
        <w:rPr>
          <w:sz w:val="20"/>
        </w:rPr>
        <w:t>eat before or while drinking</w:t>
      </w:r>
      <w:r>
        <w:rPr>
          <w:spacing w:val="-1"/>
          <w:sz w:val="20"/>
        </w:rPr>
        <w:t xml:space="preserve"> </w:t>
      </w:r>
      <w:r>
        <w:rPr>
          <w:sz w:val="20"/>
        </w:rPr>
        <w:t>alcohol</w:t>
      </w:r>
    </w:p>
    <w:p w14:paraId="1630475B" w14:textId="77777777" w:rsidR="000B4ABD" w:rsidRDefault="006E238D">
      <w:pPr>
        <w:pStyle w:val="ListParagraph"/>
        <w:numPr>
          <w:ilvl w:val="0"/>
          <w:numId w:val="1"/>
        </w:numPr>
        <w:tabs>
          <w:tab w:val="left" w:pos="1984"/>
          <w:tab w:val="left" w:pos="1985"/>
        </w:tabs>
        <w:spacing w:before="113"/>
        <w:ind w:hanging="285"/>
        <w:rPr>
          <w:sz w:val="20"/>
        </w:rPr>
      </w:pPr>
      <w:r>
        <w:rPr>
          <w:sz w:val="20"/>
        </w:rPr>
        <w:t>switch between non-alcoholic and alcoholic drinks</w:t>
      </w:r>
    </w:p>
    <w:p w14:paraId="552E214F" w14:textId="77777777" w:rsidR="000B4ABD" w:rsidRDefault="006E238D">
      <w:pPr>
        <w:pStyle w:val="ListParagraph"/>
        <w:numPr>
          <w:ilvl w:val="0"/>
          <w:numId w:val="1"/>
        </w:numPr>
        <w:tabs>
          <w:tab w:val="left" w:pos="1984"/>
          <w:tab w:val="left" w:pos="1985"/>
        </w:tabs>
        <w:spacing w:before="113"/>
        <w:ind w:hanging="285"/>
        <w:rPr>
          <w:sz w:val="20"/>
        </w:rPr>
      </w:pPr>
      <w:r>
        <w:rPr>
          <w:sz w:val="20"/>
        </w:rPr>
        <w:t>never drink and</w:t>
      </w:r>
      <w:r>
        <w:rPr>
          <w:spacing w:val="-1"/>
          <w:sz w:val="20"/>
        </w:rPr>
        <w:t xml:space="preserve"> </w:t>
      </w:r>
      <w:r>
        <w:rPr>
          <w:sz w:val="20"/>
        </w:rPr>
        <w:t>drive</w:t>
      </w:r>
    </w:p>
    <w:p w14:paraId="65C0B6D4" w14:textId="77777777" w:rsidR="000B4ABD" w:rsidRDefault="006E238D">
      <w:pPr>
        <w:pStyle w:val="ListParagraph"/>
        <w:numPr>
          <w:ilvl w:val="0"/>
          <w:numId w:val="1"/>
        </w:numPr>
        <w:tabs>
          <w:tab w:val="left" w:pos="1984"/>
          <w:tab w:val="left" w:pos="1985"/>
        </w:tabs>
        <w:spacing w:before="112"/>
        <w:ind w:hanging="285"/>
        <w:rPr>
          <w:sz w:val="20"/>
        </w:rPr>
      </w:pPr>
      <w:r>
        <w:rPr>
          <w:sz w:val="20"/>
        </w:rPr>
        <w:t>set a good example and not get drunk (especially in front of</w:t>
      </w:r>
      <w:r>
        <w:rPr>
          <w:spacing w:val="-4"/>
          <w:sz w:val="20"/>
        </w:rPr>
        <w:t xml:space="preserve"> </w:t>
      </w:r>
      <w:r>
        <w:rPr>
          <w:sz w:val="20"/>
        </w:rPr>
        <w:t>children).</w:t>
      </w:r>
    </w:p>
    <w:p w14:paraId="2D32C8C5" w14:textId="77777777" w:rsidR="000B4ABD" w:rsidRDefault="000B4ABD">
      <w:pPr>
        <w:pStyle w:val="BodyText"/>
        <w:rPr>
          <w:sz w:val="26"/>
        </w:rPr>
      </w:pPr>
    </w:p>
    <w:p w14:paraId="104CFAAC" w14:textId="77777777" w:rsidR="000B4ABD" w:rsidRDefault="006E238D">
      <w:pPr>
        <w:pStyle w:val="Heading4"/>
        <w:spacing w:before="183" w:line="220" w:lineRule="auto"/>
        <w:ind w:right="1251"/>
      </w:pPr>
      <w:bookmarkStart w:id="81" w:name="Stop_drinking_alcohol_if_you_could_be_pr"/>
      <w:bookmarkStart w:id="82" w:name="_bookmark47"/>
      <w:bookmarkEnd w:id="81"/>
      <w:bookmarkEnd w:id="82"/>
      <w:r>
        <w:rPr>
          <w:color w:val="24305E"/>
        </w:rPr>
        <w:t>Stop drinking alcohol if you could be pregnant, are pregnant or are trying to get pregnant</w:t>
      </w:r>
    </w:p>
    <w:p w14:paraId="74394870" w14:textId="77777777" w:rsidR="000B4ABD" w:rsidRDefault="006E238D">
      <w:pPr>
        <w:pStyle w:val="BodyText"/>
        <w:spacing w:before="227"/>
        <w:ind w:left="1700"/>
      </w:pPr>
      <w:r>
        <w:t>Alcohol in a woman’s bloodstream passes easily through to the developing baby.</w:t>
      </w:r>
    </w:p>
    <w:p w14:paraId="549CD41E" w14:textId="77777777" w:rsidR="000B4ABD" w:rsidRDefault="006E238D">
      <w:pPr>
        <w:pStyle w:val="BodyText"/>
        <w:spacing w:before="28" w:line="264" w:lineRule="auto"/>
        <w:ind w:left="1700" w:right="1147"/>
      </w:pPr>
      <w:r>
        <w:t>The baby is exposed to the same blood alcohol levels as the mother but cannot break down alcohol like an adult can. Alcohol and its byproduct acetaldehyde can damage the developing baby’s cells. Alcohol can impair placental blood flow, leading to low oxygen levels for the baby.</w:t>
      </w:r>
    </w:p>
    <w:p w14:paraId="1F825E3D" w14:textId="77777777" w:rsidR="000B4ABD" w:rsidRDefault="006E238D">
      <w:pPr>
        <w:pStyle w:val="BodyText"/>
        <w:spacing w:before="171" w:line="264" w:lineRule="auto"/>
        <w:ind w:left="1700" w:right="675"/>
      </w:pPr>
      <w:r>
        <w:t>Alcohol can affect the developing baby throughout pregnancy, including around the time of conception. Harm is more likely to occur with frequent heavy drinking, but some studies have found lower alcohol intake is linked to poor brain development (NHMRC 2009a).</w:t>
      </w:r>
    </w:p>
    <w:p w14:paraId="67660DBE" w14:textId="77777777" w:rsidR="000B4ABD" w:rsidRDefault="006E238D">
      <w:pPr>
        <w:pStyle w:val="BodyText"/>
        <w:spacing w:before="171" w:line="264" w:lineRule="auto"/>
        <w:ind w:left="1700" w:right="1147"/>
      </w:pPr>
      <w:r>
        <w:t>In New Zealand, two out of every five pregnancies are unplanned (Morton et al 2010) so a woman may be drinking before she knows she is pregnant. It is never too late</w:t>
      </w:r>
    </w:p>
    <w:p w14:paraId="512A2C15" w14:textId="77777777" w:rsidR="000B4ABD" w:rsidRDefault="006E238D">
      <w:pPr>
        <w:pStyle w:val="BodyText"/>
        <w:spacing w:before="1" w:line="264" w:lineRule="auto"/>
        <w:ind w:left="1700" w:right="1147"/>
      </w:pPr>
      <w:r>
        <w:t>in a pregnancy to stop drinking. By stopping drinking, a woman increases the chance of her baby being born healthy.</w:t>
      </w:r>
    </w:p>
    <w:p w14:paraId="59E9F758" w14:textId="77777777" w:rsidR="000B4ABD" w:rsidRDefault="006E238D">
      <w:pPr>
        <w:pStyle w:val="BodyText"/>
        <w:spacing w:before="171" w:line="264" w:lineRule="auto"/>
        <w:ind w:left="1700" w:right="835"/>
      </w:pPr>
      <w:r>
        <w:t>All types of alcoholic drinks, including beer, wine, cider, spirits and ready-to-drink (RTDs), can harm the developing baby. Kombucha and other fermented drinks like kefir and kvass can contain low levels of alcohol. Any brewed soft drink (including kombucha) with</w:t>
      </w:r>
    </w:p>
    <w:p w14:paraId="7FC2E360" w14:textId="77777777" w:rsidR="000B4ABD" w:rsidRDefault="006E238D">
      <w:pPr>
        <w:pStyle w:val="BodyText"/>
        <w:spacing w:before="1"/>
        <w:ind w:left="1700"/>
      </w:pPr>
      <w:r>
        <w:t>0.5 percent or more alcohol must be labelled as containing alcohol.</w:t>
      </w:r>
    </w:p>
    <w:p w14:paraId="7299D61A" w14:textId="77777777" w:rsidR="000B4ABD" w:rsidRDefault="000B4ABD">
      <w:pPr>
        <w:sectPr w:rsidR="000B4ABD">
          <w:pgSz w:w="11910" w:h="16840"/>
          <w:pgMar w:top="1300" w:right="1000" w:bottom="280" w:left="0" w:header="850" w:footer="0" w:gutter="0"/>
          <w:cols w:space="720"/>
        </w:sectPr>
      </w:pPr>
    </w:p>
    <w:p w14:paraId="12B7A9F2" w14:textId="77777777" w:rsidR="000B4ABD" w:rsidRDefault="000B4ABD">
      <w:pPr>
        <w:pStyle w:val="BodyText"/>
      </w:pPr>
    </w:p>
    <w:p w14:paraId="2AFF5E31" w14:textId="77777777" w:rsidR="000B4ABD" w:rsidRDefault="000B4ABD">
      <w:pPr>
        <w:pStyle w:val="BodyText"/>
        <w:spacing w:before="1" w:after="1"/>
        <w:rPr>
          <w:sz w:val="29"/>
        </w:rPr>
      </w:pPr>
    </w:p>
    <w:p w14:paraId="21CD36E6" w14:textId="77777777" w:rsidR="000B4ABD" w:rsidRDefault="00E902B2">
      <w:pPr>
        <w:pStyle w:val="BodyText"/>
        <w:ind w:left="1133"/>
      </w:pPr>
      <w:r>
        <w:pict w14:anchorId="04F2101D">
          <v:group id="_x0000_s2946" alt="" style="width:453.55pt;height:316.9pt;mso-position-horizontal-relative:char;mso-position-vertical-relative:line" coordsize="9071,6338">
            <v:rect id="_x0000_s2947" alt="" style="position:absolute;left:566;width:8504;height:6338" fillcolor="#fff8eb" stroked="f"/>
            <v:shape id="_x0000_s2948" alt="" style="position:absolute;left:1114;top:727;width:524;height:410" coordorigin="1115,727" coordsize="524,410" o:spt="100" adj="0,,0" path="m1533,893r-7,1l1519,899r12,-6l1533,893xm1550,887r-17,6l1541,891r9,-4xm1596,925r-3,-2l1595,925r1,xm1638,1040r,-31l1633,984r-5,-15l1619,953r-7,-9l1610,942r-15,-17l1588,924r-6,1l1567,925r-3,11l1537,942r2,-9l1544,923r2,-6l1553,912r7,-4l1566,905r-1,-1l1564,903r-13,4l1539,912r-12,8l1519,930r-12,14l1498,935r-1,l1500,927r2,-8l1511,905r8,-6l1515,901r-17,11l1480,925r-11,2l1467,917r4,-13l1472,903r5,-5l1488,889r7,-4l1502,881r-8,3l1486,889r-11,7l1460,903r-5,-11l1471,875r11,-11l1505,854r13,-3l1531,851r,l1525,844r6,-1l1539,843r9,1l1548,843r-52,-57l1458,755r-21,-11l1426,739r-31,-12l1368,737r-31,7l1296,743r-57,-15l1210,738r-18,8l1177,757r-18,17l1139,812r-14,56l1117,919r-2,23l1186,935r40,l1252,945r25,21l1275,987r-3,17l1269,1016r-2,5l1280,1040r36,37l1370,1115r69,21l1474,1134r2,-3l1477,1129r2,-3l1492,1112r23,-17l1538,1079r11,-6l1553,1077r,2l1552,1097r-12,5l1535,1106r-8,11l1539,1114r11,-5l1562,1103r12,-8l1584,1085r10,-12l1594,1072r9,-9l1610,1062r3,3l1620,1071r-7,8l1620,1081r6,3l1627,1084r-4,4l1625,1089r2,3l1627,1097r8,-28l1636,1062r2,-22xe" fillcolor="#fbba00" stroked="f">
              <v:stroke joinstyle="round"/>
              <v:formulas/>
              <v:path arrowok="t" o:connecttype="segments"/>
            </v:shape>
            <v:shape id="_x0000_s2949" type="#_x0000_t75" alt="" style="position:absolute;left:1160;top:477;width:484;height:686">
              <v:imagedata r:id="rId276" o:title=""/>
            </v:shape>
            <v:shape id="_x0000_s2950" alt="" style="position:absolute;left:1118;top:960;width:495;height:250" coordorigin="1119,960" coordsize="495,250" path="m1119,960r3,61l1171,1106r59,42l1294,1182r81,25l1452,1210r34,-3l1562,1185r51,-48l1609,1130e" filled="f" strokecolor="#232f5d" strokeweight=".64pt">
              <v:path arrowok="t"/>
            </v:shape>
            <v:shape id="_x0000_s2951" alt="" style="position:absolute;left:1224;top:650;width:18;height:74" coordorigin="1224,650" coordsize="18,74" path="m1225,650r13,26l1241,697r-5,17l1224,724e" filled="f" strokecolor="#232f5d" strokeweight=".64pt">
              <v:path arrowok="t"/>
            </v:shape>
            <v:shape id="_x0000_s2952" alt="" style="position:absolute;left:1205;top:496;width:16;height:91" coordorigin="1206,497" coordsize="16,91" path="m1209,587r-3,-32l1211,526r6,-21l1221,497e" filled="f" strokecolor="#232f5d" strokeweight=".64pt">
              <v:path arrowok="t"/>
            </v:shape>
            <v:shape id="_x0000_s2953" alt="" style="position:absolute;left:1301;top:619;width:73;height:32" coordorigin="1302,620" coordsize="73,32" path="m1302,641r32,9l1352,651r11,-9l1375,620e" filled="f" strokecolor="#232f5d" strokeweight=".64pt">
              <v:path arrowok="t"/>
            </v:shape>
            <v:shape id="_x0000_s2954" alt="" style="position:absolute;left:1340;top:541;width:33;height:46" coordorigin="1341,541" coordsize="33,46" path="m1341,541r6,5l1360,558r11,12l1374,577r-5,4l1367,587r-25,e" filled="f" strokecolor="#232f5d" strokeweight=".64pt">
              <v:path arrowok="t"/>
            </v:shape>
            <v:shape id="_x0000_s2955" alt="" style="position:absolute;left:1281;top:544;width:12;height:15" coordorigin="1281,545" coordsize="12,15" path="m1284,546r-3,2l1287,559r3,-2l1293,556r-6,-11l1284,546xe" filled="f" strokecolor="#232f5d" strokeweight=".64pt">
              <v:path arrowok="t"/>
            </v:shape>
            <v:shape id="_x0000_s2956" alt="" style="position:absolute;left:1371;top:529;width:12;height:15" coordorigin="1372,529" coordsize="12,15" path="m1374,531r-2,1l1377,543r3,-1l1383,540r-6,-11l1374,531xe" filled="f" strokecolor="#232f5d" strokeweight=".64pt">
              <v:path arrowok="t"/>
            </v:shape>
            <v:shape id="_x0000_s2957" alt="" style="position:absolute;left:1224;top:706;width:187;height:40" coordorigin="1225,706" coordsize="187,40" path="m1225,723r81,22l1364,742r35,-16l1411,706e" filled="f" strokecolor="#232f5d" strokeweight=".64pt">
              <v:path arrowok="t"/>
            </v:shape>
            <v:shape id="_x0000_s2958" alt="" style="position:absolute;left:1089;top:723;width:172;height:256" coordorigin="1089,724" coordsize="172,256" path="m1224,724r-72,40l1110,829r-20,107l1089,958r18,2l1146,960r46,1l1230,965r12,2l1253,971r8,8e" filled="f" strokecolor="#232f5d" strokeweight=".64pt">
              <v:path arrowok="t"/>
            </v:shape>
            <v:shape id="_x0000_s2959" alt="" style="position:absolute;left:1492;top:789;width:48;height:56" coordorigin="1492,790" coordsize="48,56" path="m1492,790r15,11l1521,814r11,15l1540,845e" filled="f" strokecolor="#232f5d" strokeweight=".64pt">
              <v:path arrowok="t"/>
            </v:shape>
            <v:shape id="_x0000_s2960" alt="" style="position:absolute;left:1279;top:930;width:111;height:19" coordorigin="1279,931" coordsize="111,19" path="m1279,935r27,11l1335,949r29,-5l1390,931e" filled="f" strokecolor="#232f5d" strokeweight=".64pt">
              <v:path arrowok="t"/>
            </v:shape>
            <v:shape id="_x0000_s2961" alt="" style="position:absolute;left:1216;top:476;width:174;height:54" coordorigin="1216,477" coordsize="174,54" path="m1216,530r73,-1l1332,524r28,-16l1390,477e" filled="f" strokecolor="#232f5d" strokeweight=".64pt">
              <v:path arrowok="t"/>
            </v:shape>
            <v:shape id="_x0000_s2962" alt="" style="position:absolute;left:1131;top:675;width:108;height:14" coordorigin="1131,675" coordsize="108,14" path="m1131,675r13,10l1159,689r28,-3l1239,678e" filled="f" strokecolor="#232f5d" strokeweight=".64pt">
              <v:path arrowok="t"/>
            </v:shape>
            <v:shape id="_x0000_s2963" alt="" style="position:absolute;left:1127;top:398;width:347;height:275" coordorigin="1128,398" coordsize="347,275" path="m1408,636r36,-12l1463,617r8,-4l1474,609r-5,-23l1451,538r-27,-56l1390,437r-73,-39l1246,402r-59,32l1149,480r-16,57l1128,600r1,51l1131,673e" filled="f" strokecolor="#232f5d" strokeweight=".64pt">
              <v:path arrowok="t"/>
            </v:shape>
            <v:shape id="_x0000_s2964" type="#_x0000_t75" alt="" style="position:absolute;left:918;top:5405;width:469;height:341">
              <v:imagedata r:id="rId277" o:title=""/>
            </v:shape>
            <v:rect id="_x0000_s2965" alt="" style="position:absolute;top:425;width:567;height:727" fillcolor="#fbba00" stroked="f"/>
            <v:shape id="_x0000_s2966" type="#_x0000_t202" alt="" style="position:absolute;left:566;width:8504;height:6338;mso-wrap-style:square;v-text-anchor:top" filled="f" stroked="f">
              <v:textbox inset="0,0,0,0">
                <w:txbxContent>
                  <w:p w14:paraId="42BEACBA" w14:textId="77777777" w:rsidR="00000000" w:rsidRDefault="00E902B2"/>
                </w:txbxContent>
              </v:textbox>
            </v:shape>
            <w10:anchorlock/>
          </v:group>
        </w:pict>
      </w:r>
    </w:p>
    <w:p w14:paraId="10F6E627" w14:textId="77777777" w:rsidR="000B4ABD" w:rsidRDefault="000B4ABD">
      <w:pPr>
        <w:pStyle w:val="BodyText"/>
        <w:spacing w:before="7"/>
        <w:rPr>
          <w:sz w:val="23"/>
        </w:rPr>
      </w:pPr>
    </w:p>
    <w:p w14:paraId="6AE81C57" w14:textId="77777777" w:rsidR="000B4ABD" w:rsidRDefault="006E238D">
      <w:pPr>
        <w:pStyle w:val="Heading4"/>
        <w:spacing w:before="100"/>
      </w:pPr>
      <w:bookmarkStart w:id="83" w:name="When_breastfeeding,_it_is_best_to_be_alc"/>
      <w:bookmarkStart w:id="84" w:name="_bookmark48"/>
      <w:bookmarkEnd w:id="83"/>
      <w:bookmarkEnd w:id="84"/>
      <w:r>
        <w:rPr>
          <w:color w:val="24305E"/>
        </w:rPr>
        <w:t>When breastfeeding, it is best to be alcohol-free</w:t>
      </w:r>
    </w:p>
    <w:p w14:paraId="65941BF5" w14:textId="77777777" w:rsidR="000B4ABD" w:rsidRDefault="006E238D">
      <w:pPr>
        <w:pStyle w:val="BodyText"/>
        <w:spacing w:before="219" w:line="264" w:lineRule="auto"/>
        <w:ind w:left="1700" w:right="721"/>
      </w:pPr>
      <w:r>
        <w:t>When breastfeeding, it is best to be alcohol-free. Alcohol inhibits the role of the hormone oxytocin in breastfeeding women. This can result in a delayed ‘let-down’ of milk and decreased milk production (Giglia 2010). Alcohol enters the breast milk and may remain there for several hours after the mother drinks the alcohol. It may negatively impact on the baby’s behaviour, making them irritable, unsettled or not able to feed (NHMRC 2009a).</w:t>
      </w:r>
    </w:p>
    <w:p w14:paraId="7E0164A3" w14:textId="77777777" w:rsidR="000B4ABD" w:rsidRDefault="006E238D">
      <w:pPr>
        <w:pStyle w:val="BodyText"/>
        <w:spacing w:before="172" w:line="264" w:lineRule="auto"/>
        <w:ind w:left="1700" w:right="1454"/>
      </w:pPr>
      <w:r>
        <w:t>While we do not recommend drinking any alcohol at this time, if a woman chooses to drink alcohol while breastfeeding she should:</w:t>
      </w:r>
    </w:p>
    <w:p w14:paraId="167EAADE" w14:textId="77777777" w:rsidR="000B4ABD" w:rsidRDefault="006E238D">
      <w:pPr>
        <w:pStyle w:val="ListParagraph"/>
        <w:numPr>
          <w:ilvl w:val="0"/>
          <w:numId w:val="23"/>
        </w:numPr>
        <w:tabs>
          <w:tab w:val="left" w:pos="1984"/>
          <w:tab w:val="left" w:pos="1985"/>
        </w:tabs>
        <w:spacing w:line="264" w:lineRule="auto"/>
        <w:ind w:right="1478"/>
        <w:rPr>
          <w:sz w:val="20"/>
        </w:rPr>
      </w:pPr>
      <w:r>
        <w:rPr>
          <w:sz w:val="20"/>
        </w:rPr>
        <w:t xml:space="preserve">avoid drinking alcohol during the first month of breastfeeding and at least </w:t>
      </w:r>
      <w:r>
        <w:rPr>
          <w:spacing w:val="-4"/>
          <w:sz w:val="20"/>
        </w:rPr>
        <w:t xml:space="preserve">until </w:t>
      </w:r>
      <w:r>
        <w:rPr>
          <w:sz w:val="20"/>
        </w:rPr>
        <w:t>breastfeeding is well established (NHMRC</w:t>
      </w:r>
      <w:r>
        <w:rPr>
          <w:spacing w:val="-1"/>
          <w:sz w:val="20"/>
        </w:rPr>
        <w:t xml:space="preserve"> </w:t>
      </w:r>
      <w:r>
        <w:rPr>
          <w:sz w:val="20"/>
        </w:rPr>
        <w:t>2009a)</w:t>
      </w:r>
    </w:p>
    <w:p w14:paraId="146DBE9F" w14:textId="77777777" w:rsidR="000B4ABD" w:rsidRDefault="006E238D">
      <w:pPr>
        <w:pStyle w:val="ListParagraph"/>
        <w:numPr>
          <w:ilvl w:val="0"/>
          <w:numId w:val="23"/>
        </w:numPr>
        <w:tabs>
          <w:tab w:val="left" w:pos="1984"/>
          <w:tab w:val="left" w:pos="1985"/>
        </w:tabs>
        <w:spacing w:line="264" w:lineRule="auto"/>
        <w:ind w:right="1150"/>
        <w:rPr>
          <w:sz w:val="20"/>
        </w:rPr>
      </w:pPr>
      <w:r>
        <w:rPr>
          <w:sz w:val="20"/>
        </w:rPr>
        <w:t>consider expressing milk before drinking alcohol to ensure alcohol-free breast</w:t>
      </w:r>
      <w:r>
        <w:rPr>
          <w:spacing w:val="-24"/>
          <w:sz w:val="20"/>
        </w:rPr>
        <w:t xml:space="preserve"> </w:t>
      </w:r>
      <w:r>
        <w:rPr>
          <w:spacing w:val="-4"/>
          <w:sz w:val="20"/>
        </w:rPr>
        <w:t xml:space="preserve">milk </w:t>
      </w:r>
      <w:r>
        <w:rPr>
          <w:sz w:val="20"/>
        </w:rPr>
        <w:t>is available for her baby (NHMRC</w:t>
      </w:r>
      <w:r>
        <w:rPr>
          <w:spacing w:val="-1"/>
          <w:sz w:val="20"/>
        </w:rPr>
        <w:t xml:space="preserve"> </w:t>
      </w:r>
      <w:r>
        <w:rPr>
          <w:sz w:val="20"/>
        </w:rPr>
        <w:t>2009a)</w:t>
      </w:r>
    </w:p>
    <w:p w14:paraId="5136A789" w14:textId="77777777" w:rsidR="000B4ABD" w:rsidRDefault="006E238D">
      <w:pPr>
        <w:pStyle w:val="ListParagraph"/>
        <w:numPr>
          <w:ilvl w:val="0"/>
          <w:numId w:val="23"/>
        </w:numPr>
        <w:tabs>
          <w:tab w:val="left" w:pos="1984"/>
          <w:tab w:val="left" w:pos="1985"/>
        </w:tabs>
        <w:spacing w:before="85" w:line="264" w:lineRule="auto"/>
        <w:ind w:right="727"/>
        <w:rPr>
          <w:sz w:val="20"/>
        </w:rPr>
      </w:pPr>
      <w:r>
        <w:rPr>
          <w:sz w:val="20"/>
        </w:rPr>
        <w:t xml:space="preserve">wait for at least two hours after one standard drink before breastfeeding again, </w:t>
      </w:r>
      <w:r>
        <w:rPr>
          <w:spacing w:val="-3"/>
          <w:sz w:val="20"/>
        </w:rPr>
        <w:t xml:space="preserve">though </w:t>
      </w:r>
      <w:r>
        <w:rPr>
          <w:sz w:val="20"/>
        </w:rPr>
        <w:t>the appropriate length of time will vary for individual women depending on their weight and metabolism (NHMRC 2009a). The longer the time between drinking alcohol and breastfeeding, the less the potential impact is for the baby (NHMRC</w:t>
      </w:r>
      <w:r>
        <w:rPr>
          <w:spacing w:val="-4"/>
          <w:sz w:val="20"/>
        </w:rPr>
        <w:t xml:space="preserve"> </w:t>
      </w:r>
      <w:r>
        <w:rPr>
          <w:sz w:val="20"/>
        </w:rPr>
        <w:t>2009a)</w:t>
      </w:r>
    </w:p>
    <w:p w14:paraId="38C62170" w14:textId="77777777" w:rsidR="000B4ABD" w:rsidRDefault="006E238D">
      <w:pPr>
        <w:pStyle w:val="ListParagraph"/>
        <w:numPr>
          <w:ilvl w:val="0"/>
          <w:numId w:val="23"/>
        </w:numPr>
        <w:tabs>
          <w:tab w:val="left" w:pos="1984"/>
          <w:tab w:val="left" w:pos="1985"/>
        </w:tabs>
        <w:spacing w:before="87" w:line="264" w:lineRule="auto"/>
        <w:ind w:right="1392"/>
        <w:rPr>
          <w:sz w:val="20"/>
        </w:rPr>
      </w:pPr>
      <w:r>
        <w:rPr>
          <w:sz w:val="20"/>
        </w:rPr>
        <w:t xml:space="preserve">make sure the baby always has a sober caregiver looking after them who is </w:t>
      </w:r>
      <w:r>
        <w:rPr>
          <w:spacing w:val="-4"/>
          <w:sz w:val="20"/>
        </w:rPr>
        <w:t xml:space="preserve">alert </w:t>
      </w:r>
      <w:r>
        <w:rPr>
          <w:sz w:val="20"/>
        </w:rPr>
        <w:t>to their needs</w:t>
      </w:r>
    </w:p>
    <w:p w14:paraId="23FDAA65" w14:textId="77777777" w:rsidR="000B4ABD" w:rsidRDefault="006E238D">
      <w:pPr>
        <w:pStyle w:val="ListParagraph"/>
        <w:numPr>
          <w:ilvl w:val="0"/>
          <w:numId w:val="23"/>
        </w:numPr>
        <w:tabs>
          <w:tab w:val="left" w:pos="1984"/>
          <w:tab w:val="left" w:pos="1985"/>
        </w:tabs>
        <w:spacing w:line="264" w:lineRule="auto"/>
        <w:ind w:right="788"/>
        <w:rPr>
          <w:sz w:val="20"/>
        </w:rPr>
      </w:pPr>
      <w:r>
        <w:rPr>
          <w:sz w:val="20"/>
        </w:rPr>
        <w:t xml:space="preserve">never fall asleep on a bed or sofa with an infant if she has had any alcohol. This </w:t>
      </w:r>
      <w:r>
        <w:rPr>
          <w:spacing w:val="-3"/>
          <w:sz w:val="20"/>
        </w:rPr>
        <w:t xml:space="preserve">applies </w:t>
      </w:r>
      <w:r>
        <w:rPr>
          <w:sz w:val="20"/>
        </w:rPr>
        <w:t>to any other caregivers as</w:t>
      </w:r>
      <w:r>
        <w:rPr>
          <w:spacing w:val="-1"/>
          <w:sz w:val="20"/>
        </w:rPr>
        <w:t xml:space="preserve"> </w:t>
      </w:r>
      <w:r>
        <w:rPr>
          <w:sz w:val="20"/>
        </w:rPr>
        <w:t>well.</w:t>
      </w:r>
    </w:p>
    <w:p w14:paraId="557E9CF6" w14:textId="77777777" w:rsidR="000B4ABD" w:rsidRDefault="000B4ABD">
      <w:pPr>
        <w:spacing w:line="264" w:lineRule="auto"/>
        <w:rPr>
          <w:sz w:val="20"/>
        </w:rPr>
        <w:sectPr w:rsidR="000B4ABD">
          <w:pgSz w:w="11910" w:h="16840"/>
          <w:pgMar w:top="1300" w:right="1000" w:bottom="280" w:left="0" w:header="850" w:footer="0" w:gutter="0"/>
          <w:cols w:space="720"/>
        </w:sectPr>
      </w:pPr>
    </w:p>
    <w:p w14:paraId="75587303" w14:textId="77777777" w:rsidR="000B4ABD" w:rsidRDefault="000B4ABD">
      <w:pPr>
        <w:pStyle w:val="BodyText"/>
      </w:pPr>
    </w:p>
    <w:p w14:paraId="5D413EA3" w14:textId="77777777" w:rsidR="000B4ABD" w:rsidRDefault="000B4ABD">
      <w:pPr>
        <w:pStyle w:val="BodyText"/>
        <w:spacing w:before="10"/>
        <w:rPr>
          <w:sz w:val="21"/>
        </w:rPr>
      </w:pPr>
    </w:p>
    <w:p w14:paraId="2B0CD97E" w14:textId="77777777" w:rsidR="000B4ABD" w:rsidRDefault="006E238D">
      <w:pPr>
        <w:pStyle w:val="Heading5"/>
        <w:jc w:val="both"/>
      </w:pPr>
      <w:r>
        <w:rPr>
          <w:color w:val="24305E"/>
        </w:rPr>
        <w:t>Feed Safe app</w:t>
      </w:r>
    </w:p>
    <w:p w14:paraId="27008E4B" w14:textId="77777777" w:rsidR="000B4ABD" w:rsidRDefault="006E238D">
      <w:pPr>
        <w:pStyle w:val="BodyText"/>
        <w:spacing w:before="231" w:line="264" w:lineRule="auto"/>
        <w:ind w:left="1700" w:right="911"/>
        <w:jc w:val="both"/>
      </w:pPr>
      <w:r>
        <w:t xml:space="preserve">The Feed Safe app helps a breastfeeding woman to make safe decisions </w:t>
      </w:r>
      <w:r>
        <w:rPr>
          <w:spacing w:val="-3"/>
        </w:rPr>
        <w:t xml:space="preserve">by </w:t>
      </w:r>
      <w:r>
        <w:t xml:space="preserve">using </w:t>
      </w:r>
      <w:r>
        <w:rPr>
          <w:spacing w:val="-3"/>
        </w:rPr>
        <w:t xml:space="preserve">height, </w:t>
      </w:r>
      <w:r>
        <w:t>weight and alcohol intake to estimate when her breast milk should be free of alcohol.</w:t>
      </w:r>
    </w:p>
    <w:p w14:paraId="5B5F8CB7" w14:textId="77777777" w:rsidR="000B4ABD" w:rsidRDefault="006E238D">
      <w:pPr>
        <w:pStyle w:val="BodyText"/>
        <w:spacing w:before="1" w:line="264" w:lineRule="auto"/>
        <w:ind w:left="1700" w:right="965"/>
        <w:jc w:val="both"/>
      </w:pPr>
      <w:r>
        <w:t>It is based on the official guidelines of Australia’s National Health and Medical Research Council. Feed Safe was released in New Zealand in collaboration with WellSouth</w:t>
      </w:r>
      <w:r>
        <w:rPr>
          <w:spacing w:val="-33"/>
        </w:rPr>
        <w:t xml:space="preserve"> </w:t>
      </w:r>
      <w:r>
        <w:t>Primary Health Network.</w:t>
      </w:r>
    </w:p>
    <w:p w14:paraId="7BA62E88" w14:textId="77777777" w:rsidR="000B4ABD" w:rsidRDefault="006E238D">
      <w:pPr>
        <w:spacing w:before="7" w:line="590" w:lineRule="atLeast"/>
        <w:ind w:left="1711" w:right="1414"/>
        <w:rPr>
          <w:rFonts w:ascii="NotoSans-SemiBold"/>
          <w:b/>
          <w:sz w:val="20"/>
        </w:rPr>
      </w:pPr>
      <w:r>
        <w:rPr>
          <w:noProof/>
          <w:position w:val="-15"/>
        </w:rPr>
        <w:drawing>
          <wp:inline distT="0" distB="0" distL="0" distR="0" wp14:anchorId="4A478290" wp14:editId="3468BCC2">
            <wp:extent cx="297286" cy="216001"/>
            <wp:effectExtent l="0" t="0" r="0" b="0"/>
            <wp:docPr id="105"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97.png"/>
                    <pic:cNvPicPr/>
                  </pic:nvPicPr>
                  <pic:blipFill>
                    <a:blip r:embed="rId273" cstate="print"/>
                    <a:stretch>
                      <a:fillRect/>
                    </a:stretch>
                  </pic:blipFill>
                  <pic:spPr>
                    <a:xfrm>
                      <a:off x="0" y="0"/>
                      <a:ext cx="297286" cy="216001"/>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NotoSans-SemiBold"/>
          <w:b/>
          <w:color w:val="24305E"/>
          <w:sz w:val="20"/>
        </w:rPr>
        <w:t>For more information and to download the app, go</w:t>
      </w:r>
      <w:r>
        <w:rPr>
          <w:rFonts w:ascii="NotoSans-SemiBold"/>
          <w:b/>
          <w:color w:val="24305E"/>
          <w:spacing w:val="14"/>
          <w:sz w:val="20"/>
        </w:rPr>
        <w:t xml:space="preserve"> </w:t>
      </w:r>
      <w:r>
        <w:rPr>
          <w:rFonts w:ascii="NotoSans-SemiBold"/>
          <w:b/>
          <w:color w:val="24305E"/>
          <w:sz w:val="20"/>
        </w:rPr>
        <w:t>to:</w:t>
      </w:r>
      <w:r>
        <w:rPr>
          <w:rFonts w:ascii="NotoSans-SemiBold"/>
          <w:b/>
          <w:color w:val="24305E"/>
          <w:spacing w:val="1"/>
          <w:sz w:val="20"/>
        </w:rPr>
        <w:t xml:space="preserve"> </w:t>
      </w:r>
      <w:hyperlink r:id="rId278">
        <w:r>
          <w:rPr>
            <w:rFonts w:ascii="NotoSans-SemiBold"/>
            <w:b/>
            <w:color w:val="24305E"/>
            <w:spacing w:val="-3"/>
            <w:sz w:val="20"/>
            <w:u w:val="single" w:color="24305E"/>
          </w:rPr>
          <w:t>www.feedsafe.net</w:t>
        </w:r>
      </w:hyperlink>
      <w:r>
        <w:rPr>
          <w:rFonts w:ascii="NotoSans-SemiBold"/>
          <w:b/>
          <w:color w:val="24305E"/>
          <w:sz w:val="20"/>
        </w:rPr>
        <w:t xml:space="preserve"> </w:t>
      </w:r>
      <w:r>
        <w:rPr>
          <w:rFonts w:ascii="NotoSans-SemiBold"/>
          <w:b/>
          <w:noProof/>
          <w:color w:val="24305E"/>
          <w:position w:val="-10"/>
          <w:sz w:val="20"/>
        </w:rPr>
        <w:drawing>
          <wp:inline distT="0" distB="0" distL="0" distR="0" wp14:anchorId="311E2E47" wp14:editId="6DE21E6D">
            <wp:extent cx="297286" cy="216001"/>
            <wp:effectExtent l="0" t="0" r="0" b="0"/>
            <wp:docPr id="10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22.png"/>
                    <pic:cNvPicPr/>
                  </pic:nvPicPr>
                  <pic:blipFill>
                    <a:blip r:embed="rId159" cstate="print"/>
                    <a:stretch>
                      <a:fillRect/>
                    </a:stretch>
                  </pic:blipFill>
                  <pic:spPr>
                    <a:xfrm>
                      <a:off x="0" y="0"/>
                      <a:ext cx="297286" cy="216001"/>
                    </a:xfrm>
                    <a:prstGeom prst="rect">
                      <a:avLst/>
                    </a:prstGeom>
                  </pic:spPr>
                </pic:pic>
              </a:graphicData>
            </a:graphic>
          </wp:inline>
        </w:drawing>
      </w:r>
      <w:r>
        <w:rPr>
          <w:rFonts w:ascii="Times New Roman"/>
          <w:color w:val="24305E"/>
          <w:sz w:val="20"/>
        </w:rPr>
        <w:t xml:space="preserve">  </w:t>
      </w:r>
      <w:r>
        <w:rPr>
          <w:rFonts w:ascii="Times New Roman"/>
          <w:color w:val="24305E"/>
          <w:spacing w:val="-6"/>
          <w:sz w:val="20"/>
        </w:rPr>
        <w:t xml:space="preserve"> </w:t>
      </w:r>
      <w:r>
        <w:rPr>
          <w:rFonts w:ascii="NotoSans-SemiBold"/>
          <w:b/>
          <w:color w:val="24305E"/>
          <w:sz w:val="20"/>
        </w:rPr>
        <w:t>For more advice for women on stopping drinking and smoking</w:t>
      </w:r>
      <w:r>
        <w:rPr>
          <w:rFonts w:ascii="NotoSans-SemiBold"/>
          <w:b/>
          <w:color w:val="24305E"/>
          <w:spacing w:val="-3"/>
          <w:sz w:val="20"/>
        </w:rPr>
        <w:t xml:space="preserve"> </w:t>
      </w:r>
      <w:r>
        <w:rPr>
          <w:rFonts w:ascii="NotoSans-SemiBold"/>
          <w:b/>
          <w:color w:val="24305E"/>
          <w:sz w:val="20"/>
        </w:rPr>
        <w:t>during</w:t>
      </w:r>
    </w:p>
    <w:p w14:paraId="31540062" w14:textId="77777777" w:rsidR="000B4ABD" w:rsidRDefault="006E238D">
      <w:pPr>
        <w:spacing w:line="253" w:lineRule="exact"/>
        <w:ind w:left="2324"/>
        <w:rPr>
          <w:rFonts w:ascii="NotoSans-SemiBold"/>
          <w:b/>
          <w:sz w:val="20"/>
        </w:rPr>
      </w:pPr>
      <w:r>
        <w:rPr>
          <w:rFonts w:ascii="NotoSans-SemiBold"/>
          <w:b/>
          <w:color w:val="24305E"/>
          <w:sz w:val="20"/>
        </w:rPr>
        <w:t>pregnancy, go to:</w:t>
      </w:r>
    </w:p>
    <w:p w14:paraId="7E9F7582" w14:textId="77777777" w:rsidR="000B4ABD" w:rsidRDefault="00E902B2">
      <w:pPr>
        <w:spacing w:before="84" w:line="264" w:lineRule="auto"/>
        <w:ind w:left="2324" w:right="717"/>
        <w:rPr>
          <w:rFonts w:ascii="NotoSans-SemiBold"/>
          <w:b/>
          <w:sz w:val="20"/>
        </w:rPr>
      </w:pPr>
      <w:r>
        <w:pict w14:anchorId="466BE820">
          <v:line id="_x0000_s2945" alt="" style="position:absolute;left:0;text-align:left;z-index:-251599872;mso-wrap-edited:f;mso-width-percent:0;mso-height-percent:0;mso-position-horizontal-relative:page;mso-width-percent:0;mso-height-percent:0" from="116.2pt,18.4pt" to="506.95pt,18.4pt" strokecolor="#24305e" strokeweight=".5pt">
            <w10:wrap anchorx="page"/>
          </v:line>
        </w:pict>
      </w:r>
      <w:hyperlink r:id="rId279">
        <w:r w:rsidR="00D56FD6">
          <w:rPr>
            <w:rFonts w:ascii="NotoSans-SemiBold"/>
            <w:b/>
            <w:color w:val="24305E"/>
            <w:sz w:val="20"/>
          </w:rPr>
          <w:t>www.health.govt.nz/your-health/pregnancy-and-kids/pregnancy/helpful-advice-</w:t>
        </w:r>
      </w:hyperlink>
      <w:r w:rsidR="00D56FD6">
        <w:rPr>
          <w:rFonts w:ascii="NotoSans-SemiBold"/>
          <w:b/>
          <w:color w:val="24305E"/>
          <w:sz w:val="20"/>
        </w:rPr>
        <w:t xml:space="preserve"> </w:t>
      </w:r>
      <w:hyperlink r:id="rId280">
        <w:r w:rsidR="00D56FD6">
          <w:rPr>
            <w:rFonts w:ascii="NotoSans-SemiBold"/>
            <w:b/>
            <w:color w:val="24305E"/>
            <w:sz w:val="20"/>
            <w:u w:val="single" w:color="24305E"/>
          </w:rPr>
          <w:t>during-pregnancy/stop-smoking-drinking-alcohol-and-using-drugs-pregnancy</w:t>
        </w:r>
      </w:hyperlink>
    </w:p>
    <w:p w14:paraId="1982DCE0" w14:textId="77777777" w:rsidR="000B4ABD" w:rsidRDefault="00E902B2">
      <w:pPr>
        <w:spacing w:before="114" w:line="264" w:lineRule="auto"/>
        <w:ind w:left="2324" w:right="1856"/>
        <w:rPr>
          <w:rFonts w:ascii="NotoSans-SemiBold"/>
          <w:b/>
          <w:sz w:val="20"/>
        </w:rPr>
      </w:pPr>
      <w:r>
        <w:pict w14:anchorId="4C6032CC">
          <v:line id="_x0000_s2944" alt="" style="position:absolute;left:0;text-align:left;z-index:-251598848;mso-wrap-edited:f;mso-width-percent:0;mso-height-percent:0;mso-position-horizontal-relative:page;mso-width-percent:0;mso-height-percent:0" from="116.2pt,19.9pt" to="450.2pt,19.9pt" strokecolor="#24305e" strokeweight=".5pt">
            <w10:wrap anchorx="page"/>
          </v:line>
        </w:pict>
      </w:r>
      <w:hyperlink r:id="rId281">
        <w:r w:rsidR="00D56FD6">
          <w:rPr>
            <w:rFonts w:ascii="NotoSans-SemiBold"/>
            <w:b/>
            <w:color w:val="24305E"/>
            <w:sz w:val="20"/>
          </w:rPr>
          <w:t>www.health.govt.nz/your-health/healthy-living/addictions/smoking/</w:t>
        </w:r>
      </w:hyperlink>
      <w:r w:rsidR="00D56FD6">
        <w:rPr>
          <w:rFonts w:ascii="NotoSans-SemiBold"/>
          <w:b/>
          <w:color w:val="24305E"/>
          <w:sz w:val="20"/>
        </w:rPr>
        <w:t xml:space="preserve"> </w:t>
      </w:r>
      <w:hyperlink r:id="rId282">
        <w:r w:rsidR="00D56FD6">
          <w:rPr>
            <w:rFonts w:ascii="NotoSans-SemiBold"/>
            <w:b/>
            <w:color w:val="24305E"/>
            <w:sz w:val="20"/>
            <w:u w:val="single" w:color="24305E"/>
          </w:rPr>
          <w:t>stop-smoking</w:t>
        </w:r>
      </w:hyperlink>
    </w:p>
    <w:p w14:paraId="39389B32" w14:textId="77777777" w:rsidR="000B4ABD" w:rsidRDefault="000B4ABD">
      <w:pPr>
        <w:pStyle w:val="BodyText"/>
        <w:spacing w:before="7"/>
        <w:rPr>
          <w:rFonts w:ascii="NotoSans-SemiBold"/>
          <w:b/>
          <w:sz w:val="23"/>
        </w:rPr>
      </w:pPr>
    </w:p>
    <w:p w14:paraId="4BA6A521" w14:textId="77777777" w:rsidR="000B4ABD" w:rsidRDefault="00E902B2">
      <w:pPr>
        <w:spacing w:line="264" w:lineRule="auto"/>
        <w:ind w:left="2324" w:right="1600" w:hanging="613"/>
        <w:rPr>
          <w:rFonts w:ascii="NotoSans-SemiBold"/>
          <w:b/>
          <w:sz w:val="20"/>
        </w:rPr>
      </w:pPr>
      <w:r>
        <w:pict w14:anchorId="5319C644">
          <v:line id="_x0000_s2943" alt="" style="position:absolute;left:0;text-align:left;z-index:-251597824;mso-wrap-edited:f;mso-width-percent:0;mso-height-percent:0;mso-position-horizontal-relative:page;mso-width-percent:0;mso-height-percent:0" from="116.2pt,48.1pt" to="461.5pt,48.1pt" strokecolor="#24305e" strokeweight=".5pt">
            <w10:wrap anchorx="page"/>
          </v:line>
        </w:pict>
      </w:r>
      <w:r w:rsidR="00D56FD6">
        <w:rPr>
          <w:noProof/>
          <w:position w:val="-10"/>
        </w:rPr>
        <w:drawing>
          <wp:inline distT="0" distB="0" distL="0" distR="0" wp14:anchorId="16B62420" wp14:editId="6494A216">
            <wp:extent cx="297286" cy="216001"/>
            <wp:effectExtent l="0" t="0" r="0" b="0"/>
            <wp:docPr id="109"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49.png"/>
                    <pic:cNvPicPr/>
                  </pic:nvPicPr>
                  <pic:blipFill>
                    <a:blip r:embed="rId194" cstate="print"/>
                    <a:stretch>
                      <a:fillRect/>
                    </a:stretch>
                  </pic:blipFill>
                  <pic:spPr>
                    <a:xfrm>
                      <a:off x="0" y="0"/>
                      <a:ext cx="297286" cy="216001"/>
                    </a:xfrm>
                    <a:prstGeom prst="rect">
                      <a:avLst/>
                    </a:prstGeom>
                  </pic:spPr>
                </pic:pic>
              </a:graphicData>
            </a:graphic>
          </wp:inline>
        </w:drawing>
      </w:r>
      <w:r w:rsidR="00D56FD6">
        <w:rPr>
          <w:rFonts w:ascii="Times New Roman"/>
          <w:sz w:val="20"/>
        </w:rPr>
        <w:t xml:space="preserve">  </w:t>
      </w:r>
      <w:r w:rsidR="00D56FD6">
        <w:rPr>
          <w:rFonts w:ascii="Times New Roman"/>
          <w:spacing w:val="-6"/>
          <w:sz w:val="20"/>
        </w:rPr>
        <w:t xml:space="preserve"> </w:t>
      </w:r>
      <w:r w:rsidR="00D56FD6">
        <w:rPr>
          <w:rFonts w:ascii="NotoSans-SemiBold"/>
          <w:b/>
          <w:color w:val="24305E"/>
          <w:sz w:val="20"/>
        </w:rPr>
        <w:t xml:space="preserve">For more advice for health professionals on alcohol in pregnancy, go </w:t>
      </w:r>
      <w:r w:rsidR="00D56FD6">
        <w:rPr>
          <w:rFonts w:ascii="NotoSans-SemiBold"/>
          <w:b/>
          <w:color w:val="24305E"/>
          <w:spacing w:val="-6"/>
          <w:sz w:val="20"/>
        </w:rPr>
        <w:t xml:space="preserve">to: </w:t>
      </w:r>
      <w:r w:rsidR="00D56FD6">
        <w:rPr>
          <w:rFonts w:ascii="NotoSans-SemiBold"/>
          <w:b/>
          <w:color w:val="24305E"/>
          <w:spacing w:val="-7"/>
          <w:sz w:val="20"/>
        </w:rPr>
        <w:t xml:space="preserve">Te </w:t>
      </w:r>
      <w:r w:rsidR="00D56FD6">
        <w:rPr>
          <w:rFonts w:ascii="NotoSans-SemiBold"/>
          <w:b/>
          <w:color w:val="24305E"/>
          <w:sz w:val="20"/>
        </w:rPr>
        <w:t xml:space="preserve">Hiringa Hauora/Health Promotion Agency: </w:t>
      </w:r>
      <w:hyperlink r:id="rId283">
        <w:r w:rsidR="00D56FD6">
          <w:rPr>
            <w:rFonts w:ascii="NotoSans-SemiBold"/>
            <w:b/>
            <w:color w:val="24305E"/>
            <w:sz w:val="20"/>
          </w:rPr>
          <w:t>www.alcohol.org.nz/alcohol-its-effects/alcohol-pregnancy/alcohol-and-</w:t>
        </w:r>
      </w:hyperlink>
      <w:r w:rsidR="00D56FD6">
        <w:rPr>
          <w:rFonts w:ascii="NotoSans-SemiBold"/>
          <w:b/>
          <w:color w:val="24305E"/>
          <w:sz w:val="20"/>
        </w:rPr>
        <w:t xml:space="preserve"> </w:t>
      </w:r>
      <w:hyperlink r:id="rId284">
        <w:r w:rsidR="00D56FD6">
          <w:rPr>
            <w:rFonts w:ascii="NotoSans-SemiBold"/>
            <w:b/>
            <w:color w:val="24305E"/>
            <w:sz w:val="20"/>
            <w:u w:val="single" w:color="24305E"/>
          </w:rPr>
          <w:t>pregnancy-resources/resources-for-health-professionals</w:t>
        </w:r>
      </w:hyperlink>
    </w:p>
    <w:p w14:paraId="6246718C" w14:textId="77777777" w:rsidR="000B4ABD" w:rsidRDefault="006E238D">
      <w:pPr>
        <w:spacing w:before="118" w:line="264" w:lineRule="auto"/>
        <w:ind w:left="2324" w:right="967"/>
        <w:rPr>
          <w:rFonts w:ascii="NotoSans-SemiBold"/>
          <w:b/>
          <w:sz w:val="20"/>
        </w:rPr>
      </w:pPr>
      <w:r>
        <w:rPr>
          <w:rFonts w:ascii="NotoSans-SemiBold"/>
          <w:b/>
          <w:color w:val="24305E"/>
          <w:sz w:val="20"/>
        </w:rPr>
        <w:t xml:space="preserve">Ministry of Health. 2010. </w:t>
      </w:r>
      <w:r>
        <w:rPr>
          <w:rFonts w:ascii="NotoSans-SemiBoldItalic"/>
          <w:b/>
          <w:i/>
          <w:color w:val="24305E"/>
          <w:sz w:val="20"/>
        </w:rPr>
        <w:t>Alcohol and Pregnancy: A practical guide for health professionals</w:t>
      </w:r>
      <w:r>
        <w:rPr>
          <w:rFonts w:ascii="NotoSans-SemiBold"/>
          <w:b/>
          <w:color w:val="24305E"/>
          <w:sz w:val="20"/>
        </w:rPr>
        <w:t xml:space="preserve">. URL: </w:t>
      </w:r>
      <w:hyperlink r:id="rId285">
        <w:r>
          <w:rPr>
            <w:rFonts w:ascii="NotoSans-SemiBold"/>
            <w:b/>
            <w:color w:val="24305E"/>
            <w:sz w:val="20"/>
            <w:u w:val="single" w:color="24305E"/>
          </w:rPr>
          <w:t>www.health.govt.nz/system/files/documents/publications/</w:t>
        </w:r>
      </w:hyperlink>
      <w:r>
        <w:rPr>
          <w:rFonts w:ascii="NotoSans-SemiBold"/>
          <w:b/>
          <w:color w:val="24305E"/>
          <w:sz w:val="20"/>
        </w:rPr>
        <w:t xml:space="preserve"> </w:t>
      </w:r>
      <w:hyperlink r:id="rId286">
        <w:r>
          <w:rPr>
            <w:rFonts w:ascii="NotoSans-SemiBold"/>
            <w:b/>
            <w:color w:val="24305E"/>
            <w:sz w:val="20"/>
            <w:u w:val="single" w:color="24305E"/>
          </w:rPr>
          <w:t>alcohol-pregnancy-practical-guide-health-professionals.pd</w:t>
        </w:r>
      </w:hyperlink>
      <w:r>
        <w:rPr>
          <w:rFonts w:ascii="NotoSans-SemiBold"/>
          <w:b/>
          <w:color w:val="24305E"/>
          <w:sz w:val="20"/>
          <w:u w:val="single" w:color="24305E"/>
        </w:rPr>
        <w:t xml:space="preserve">f </w:t>
      </w:r>
    </w:p>
    <w:p w14:paraId="437F054A" w14:textId="77777777" w:rsidR="000B4ABD" w:rsidRDefault="000B4ABD">
      <w:pPr>
        <w:pStyle w:val="BodyText"/>
        <w:rPr>
          <w:rFonts w:ascii="NotoSans-SemiBold"/>
          <w:b/>
        </w:rPr>
      </w:pPr>
    </w:p>
    <w:p w14:paraId="7AFAC444" w14:textId="77777777" w:rsidR="000B4ABD" w:rsidRDefault="00E902B2">
      <w:pPr>
        <w:pStyle w:val="BodyText"/>
        <w:spacing w:before="11"/>
        <w:rPr>
          <w:rFonts w:ascii="NotoSans-SemiBold"/>
          <w:b/>
          <w:sz w:val="18"/>
        </w:rPr>
      </w:pPr>
      <w:r>
        <w:pict w14:anchorId="21CFD875">
          <v:group id="_x0000_s2940" alt="" style="position:absolute;margin-left:56.7pt;margin-top:14.75pt;width:453.55pt;height:139.55pt;z-index:-251478016;mso-wrap-distance-left:0;mso-wrap-distance-right:0;mso-position-horizontal-relative:page" coordorigin="1134,295" coordsize="9071,2791">
            <v:rect id="_x0000_s2941" alt="" style="position:absolute;left:1133;top:707;width:567;height:727" fillcolor="#fbba00" stroked="f"/>
            <v:shape id="_x0000_s2942" type="#_x0000_t202" alt="" style="position:absolute;left:1700;top:295;width:8504;height:2791;mso-wrap-style:square;v-text-anchor:top" fillcolor="#fff8eb" stroked="f">
              <v:textbox inset="0,0,0,0">
                <w:txbxContent>
                  <w:p w14:paraId="6C09331B" w14:textId="77777777" w:rsidR="00000000" w:rsidRDefault="00E902B2"/>
                </w:txbxContent>
              </v:textbox>
            </v:shape>
            <w10:wrap type="topAndBottom" anchorx="page"/>
          </v:group>
        </w:pict>
      </w:r>
    </w:p>
    <w:p w14:paraId="1D07E2C6" w14:textId="77777777" w:rsidR="000B4ABD" w:rsidRDefault="000B4ABD">
      <w:pPr>
        <w:rPr>
          <w:rFonts w:ascii="NotoSans-SemiBold"/>
          <w:sz w:val="18"/>
        </w:rPr>
        <w:sectPr w:rsidR="000B4ABD">
          <w:pgSz w:w="11910" w:h="16840"/>
          <w:pgMar w:top="1300" w:right="1000" w:bottom="280" w:left="0" w:header="850" w:footer="0" w:gutter="0"/>
          <w:cols w:space="720"/>
        </w:sectPr>
      </w:pPr>
    </w:p>
    <w:p w14:paraId="52938EC2" w14:textId="77777777" w:rsidR="000B4ABD" w:rsidRDefault="000B4ABD">
      <w:pPr>
        <w:pStyle w:val="BodyText"/>
        <w:rPr>
          <w:rFonts w:ascii="NotoSans-SemiBold"/>
          <w:b/>
        </w:rPr>
      </w:pPr>
    </w:p>
    <w:p w14:paraId="01D89799" w14:textId="77777777" w:rsidR="000B4ABD" w:rsidRDefault="000B4ABD">
      <w:pPr>
        <w:pStyle w:val="BodyText"/>
        <w:spacing w:before="10"/>
        <w:rPr>
          <w:rFonts w:ascii="NotoSans-SemiBold"/>
          <w:b/>
          <w:sz w:val="21"/>
        </w:rPr>
      </w:pPr>
    </w:p>
    <w:p w14:paraId="6D3C8A5E" w14:textId="77777777" w:rsidR="000B4ABD" w:rsidRDefault="006E238D">
      <w:pPr>
        <w:spacing w:before="101" w:line="843" w:lineRule="exact"/>
        <w:ind w:left="1700"/>
        <w:rPr>
          <w:rFonts w:ascii="Noto Serif" w:hAnsi="Noto Serif"/>
          <w:sz w:val="68"/>
        </w:rPr>
      </w:pPr>
      <w:bookmarkStart w:id="85" w:name="Eating_Statement_5"/>
      <w:bookmarkStart w:id="86" w:name="_bookmark49"/>
      <w:bookmarkEnd w:id="85"/>
      <w:bookmarkEnd w:id="86"/>
      <w:r>
        <w:rPr>
          <w:rFonts w:ascii="Noto Serif" w:hAnsi="Noto Serif"/>
          <w:color w:val="24305E"/>
          <w:sz w:val="68"/>
        </w:rPr>
        <w:t>Kōrero Kainga 5</w:t>
      </w:r>
    </w:p>
    <w:p w14:paraId="4695246C" w14:textId="77777777" w:rsidR="000B4ABD" w:rsidRDefault="006E238D">
      <w:pPr>
        <w:pStyle w:val="Heading1"/>
      </w:pPr>
      <w:r>
        <w:rPr>
          <w:color w:val="24305E"/>
        </w:rPr>
        <w:t>Eating Statement 5</w:t>
      </w:r>
    </w:p>
    <w:p w14:paraId="62A31FC5" w14:textId="77777777" w:rsidR="000B4ABD" w:rsidRDefault="000B4ABD">
      <w:pPr>
        <w:pStyle w:val="BodyText"/>
        <w:rPr>
          <w:rFonts w:ascii="NotoSerif-Black"/>
          <w:b/>
        </w:rPr>
      </w:pPr>
    </w:p>
    <w:p w14:paraId="2706AEEC" w14:textId="77777777" w:rsidR="000B4ABD" w:rsidRDefault="000B4ABD">
      <w:pPr>
        <w:pStyle w:val="BodyText"/>
        <w:rPr>
          <w:rFonts w:ascii="NotoSerif-Black"/>
          <w:b/>
        </w:rPr>
      </w:pPr>
    </w:p>
    <w:p w14:paraId="46714BDB" w14:textId="77777777" w:rsidR="000B4ABD" w:rsidRDefault="000B4ABD">
      <w:pPr>
        <w:rPr>
          <w:rFonts w:ascii="NotoSerif-Black"/>
        </w:rPr>
        <w:sectPr w:rsidR="000B4ABD">
          <w:pgSz w:w="11910" w:h="16840"/>
          <w:pgMar w:top="1300" w:right="1000" w:bottom="280" w:left="0" w:header="850" w:footer="0" w:gutter="0"/>
          <w:cols w:space="720"/>
        </w:sectPr>
      </w:pPr>
    </w:p>
    <w:p w14:paraId="0377EC46" w14:textId="77777777" w:rsidR="000B4ABD" w:rsidRDefault="00E902B2">
      <w:pPr>
        <w:spacing w:before="244"/>
        <w:ind w:left="2721"/>
        <w:rPr>
          <w:sz w:val="28"/>
        </w:rPr>
      </w:pPr>
      <w:r>
        <w:pict w14:anchorId="04BE2427">
          <v:group id="_x0000_s2931" alt="" style="position:absolute;left:0;text-align:left;margin-left:97.65pt;margin-top:15.3pt;width:19.65pt;height:39.6pt;z-index:251580416;mso-position-horizontal-relative:page" coordorigin="1953,306" coordsize="393,792">
            <v:rect id="_x0000_s2932" alt="" style="position:absolute;left:1970;top:1059;width:359;height:33" filled="f" strokecolor="#24305e" strokeweight=".64pt"/>
            <v:shape id="_x0000_s2933" type="#_x0000_t75" alt="" style="position:absolute;left:1953;top:306;width:393;height:290">
              <v:imagedata r:id="rId287" o:title=""/>
            </v:shape>
            <v:shape id="_x0000_s2934" alt="" style="position:absolute;left:1959;top:618;width:380;height:450" coordorigin="1959,619" coordsize="380,450" path="m2296,1068r-294,l1986,1065r-14,-9l1963,1042r-4,-17l1959,661r4,-16l1972,631r14,-9l2002,619r294,l2313,622r14,9l2336,645r3,16l2339,1025r-3,17l2327,1056r-14,9l2296,1068xe" filled="f" strokecolor="#24305e" strokeweight=".64pt">
              <v:path arrowok="t"/>
            </v:shape>
            <v:shape id="_x0000_s2935" type="#_x0000_t75" alt="" style="position:absolute;left:1959;top:751;width:350;height:318">
              <v:imagedata r:id="rId288" o:title=""/>
            </v:shape>
            <v:shape id="_x0000_s2936" type="#_x0000_t75" alt="" style="position:absolute;left:2026;top:353;width:283;height:234">
              <v:imagedata r:id="rId289" o:title=""/>
            </v:shape>
            <v:shape id="_x0000_s2937" alt="" style="position:absolute;left:1959;top:618;width:380;height:450" coordorigin="1959,619" coordsize="380,450" path="m2296,1068r-294,l1986,1065r-14,-9l1963,1042r-4,-17l1959,661r4,-16l1972,631r14,-9l2002,619r294,l2313,622r14,9l2336,645r3,16l2339,1025r-3,17l2327,1056r-14,9l2296,1068xe" filled="f" strokecolor="#24305e" strokeweight=".64pt">
              <v:path arrowok="t"/>
            </v:shape>
            <v:shape id="_x0000_s2938" type="#_x0000_t75" alt="" style="position:absolute;left:1953;top:306;width:393;height:324">
              <v:imagedata r:id="rId290" o:title=""/>
            </v:shape>
            <v:line id="_x0000_s2939" alt="" style="position:absolute" from="2009,687" to="2009,978" strokecolor="#24305e" strokeweight=".64pt"/>
            <w10:wrap anchorx="page"/>
          </v:group>
        </w:pict>
      </w:r>
      <w:r>
        <w:pict w14:anchorId="2932998F">
          <v:group id="_x0000_s2914" alt="" style="position:absolute;left:0;text-align:left;margin-left:313.5pt;margin-top:14.8pt;width:28.05pt;height:41.25pt;z-index:251581440;mso-position-horizontal-relative:page" coordorigin="6270,296" coordsize="561,825">
            <v:shape id="_x0000_s2915" alt="" style="position:absolute;left:6302;top:631;width:524;height:410" coordorigin="6302,631" coordsize="524,410" o:spt="100" adj="0,,0" path="m6720,796r-6,2l6707,803r11,-6l6720,796xm6738,791r-18,5l6729,795r9,-4xm6783,829r-3,-2l6782,829r,l6783,829xm6826,944r,-31l6820,888r-4,-15l6807,856r-8,-8l6798,846r-16,-17l6776,828r-7,1l6755,829r-3,11l6724,846r2,-9l6731,826r2,-5l6741,816r7,-4l6754,809r-1,-1l6751,807r-12,3l6726,816r-11,7l6706,833r-11,15l6685,839r,l6687,831r2,-8l6698,809r9,-6l6702,805r-16,10l6667,828r-11,3l6654,820r5,-13l6659,807r5,-5l6675,793r7,-4l6689,785r-8,3l6673,793r-11,7l6647,807r-5,-11l6659,778r11,-10l6693,758r13,-3l6719,755r,l6712,747r7,l6727,747r8,1l6735,747r-51,-57l6645,659r-21,-11l6613,643r-30,-12l6556,641r-31,7l6484,647r-57,-15l6397,642r-18,8l6365,661r-19,17l6326,716r-14,55l6304,822r-2,24l6373,839r41,l6439,849r25,21l6463,891r-4,17l6456,920r-1,5l6468,944r35,37l6557,1019r69,21l6661,1038r2,-3l6665,1033r1,-3l6679,1016r24,-17l6726,983r10,-6l6741,981r,2l6739,1001r-12,5l6722,1010r-8,11l6726,1018r12,-5l6749,1007r12,-8l6772,989r10,-12l6782,976r9,-9l6797,966r3,3l6808,975r-7,8l6807,985r7,3l6814,988r-4,3l6813,993r1,3l6815,1000r7,-27l6823,966r3,-22xe" fillcolor="#fbba00" stroked="f">
              <v:stroke joinstyle="round"/>
              <v:formulas/>
              <v:path arrowok="t" o:connecttype="segments"/>
            </v:shape>
            <v:shape id="_x0000_s2916" type="#_x0000_t75" alt="" style="position:absolute;left:6347;top:381;width:484;height:686">
              <v:imagedata r:id="rId291" o:title=""/>
            </v:shape>
            <v:shape id="_x0000_s2917" alt="" style="position:absolute;left:6306;top:864;width:495;height:250" coordorigin="6306,864" coordsize="495,250" path="m6306,864r4,61l6358,1010r60,42l6481,1086r81,24l6640,1114r34,-3l6749,1089r52,-48l6797,1034e" filled="f" strokecolor="#232f5d" strokeweight=".64pt">
              <v:path arrowok="t"/>
            </v:shape>
            <v:shape id="_x0000_s2918" alt="" style="position:absolute;left:6411;top:553;width:18;height:74" coordorigin="6412,554" coordsize="18,74" path="m6412,554r13,25l6429,601r-5,17l6412,628e" filled="f" strokecolor="#232f5d" strokeweight=".64pt">
              <v:path arrowok="t"/>
            </v:shape>
            <v:shape id="_x0000_s2919" alt="" style="position:absolute;left:6393;top:400;width:16;height:91" coordorigin="6393,401" coordsize="16,91" path="m6397,491r-4,-32l6398,430r7,-21l6408,401e" filled="f" strokecolor="#232f5d" strokeweight=".64pt">
              <v:path arrowok="t"/>
            </v:shape>
            <v:shape id="_x0000_s2920" alt="" style="position:absolute;left:6489;top:523;width:73;height:32" coordorigin="6489,523" coordsize="73,32" path="m6489,545r32,9l6539,555r12,-10l6562,523e" filled="f" strokecolor="#232f5d" strokeweight=".64pt">
              <v:path arrowok="t"/>
            </v:shape>
            <v:shape id="_x0000_s2921" alt="" style="position:absolute;left:6528;top:445;width:33;height:46" coordorigin="6528,445" coordsize="33,46" path="m6528,445r7,5l6547,462r11,12l6561,481r-4,4l6554,491r-24,e" filled="f" strokecolor="#232f5d" strokeweight=".64pt">
              <v:path arrowok="t"/>
            </v:shape>
            <v:shape id="_x0000_s2922" alt="" style="position:absolute;left:6468;top:448;width:12;height:15" coordorigin="6469,449" coordsize="12,15" path="m6471,450r-2,2l6475,463r2,-2l6480,460r-6,-11l6471,450xe" filled="f" strokecolor="#232f5d" strokeweight=".64pt">
              <v:path arrowok="t"/>
            </v:shape>
            <v:shape id="_x0000_s2923" alt="" style="position:absolute;left:6559;top:433;width:12;height:15" coordorigin="6559,433" coordsize="12,15" path="m6562,434r-3,2l6565,447r3,-1l6570,444r-5,-11l6562,434xe" filled="f" strokecolor="#232f5d" strokeweight=".64pt">
              <v:path arrowok="t"/>
            </v:shape>
            <v:shape id="_x0000_s2924" alt="" style="position:absolute;left:6412;top:610;width:187;height:40" coordorigin="6412,610" coordsize="187,40" path="m6412,627r81,22l6551,646r36,-17l6598,610e" filled="f" strokecolor="#232f5d" strokeweight=".64pt">
              <v:path arrowok="t"/>
            </v:shape>
            <v:shape id="_x0000_s2925" alt="" style="position:absolute;left:6276;top:627;width:172;height:256" coordorigin="6277,628" coordsize="172,256" path="m6412,628r-73,40l6297,733r-19,107l6277,862r18,2l6334,864r45,1l6418,869r11,2l6440,875r9,8e" filled="f" strokecolor="#232f5d" strokeweight=".64pt">
              <v:path arrowok="t"/>
            </v:shape>
            <v:shape id="_x0000_s2926" alt="" style="position:absolute;left:6679;top:693;width:48;height:56" coordorigin="6680,694" coordsize="48,56" path="m6680,694r15,11l6708,718r12,14l6727,749e" filled="f" strokecolor="#232f5d" strokeweight=".64pt">
              <v:path arrowok="t"/>
            </v:shape>
            <v:shape id="_x0000_s2927" alt="" style="position:absolute;left:6466;top:834;width:111;height:19" coordorigin="6467,835" coordsize="111,19" path="m6467,839r27,11l6523,853r28,-5l6577,835e" filled="f" strokecolor="#232f5d" strokeweight=".64pt">
              <v:path arrowok="t"/>
            </v:shape>
            <v:shape id="_x0000_s2928" alt="" style="position:absolute;left:6403;top:380;width:174;height:54" coordorigin="6404,381" coordsize="174,54" path="m6404,434r73,-1l6519,427r28,-16l6577,381e" filled="f" strokecolor="#232f5d" strokeweight=".64pt">
              <v:path arrowok="t"/>
            </v:shape>
            <v:shape id="_x0000_s2929" alt="" style="position:absolute;left:6318;top:578;width:108;height:14" coordorigin="6319,579" coordsize="108,14" path="m6319,579r12,10l6347,593r28,-3l6426,582e" filled="f" strokecolor="#232f5d" strokeweight=".64pt">
              <v:path arrowok="t"/>
            </v:shape>
            <v:shape id="_x0000_s2930" alt="" style="position:absolute;left:6315;top:301;width:347;height:275" coordorigin="6315,302" coordsize="347,275" path="m6595,540r37,-12l6651,521r8,-4l6661,513r-4,-23l6639,442r-28,-56l6577,341r-73,-39l6434,306r-59,32l6337,384r-17,57l6315,504r2,51l6319,577e" filled="f" strokecolor="#232f5d" strokeweight=".64pt">
              <v:path arrowok="t"/>
            </v:shape>
            <w10:wrap anchorx="page"/>
          </v:group>
        </w:pict>
      </w:r>
      <w:r w:rsidR="00D56FD6">
        <w:rPr>
          <w:color w:val="24305E"/>
          <w:sz w:val="28"/>
        </w:rPr>
        <w:t xml:space="preserve">Buy or </w:t>
      </w:r>
      <w:r w:rsidR="00D56FD6">
        <w:rPr>
          <w:color w:val="24305E"/>
          <w:spacing w:val="-3"/>
          <w:sz w:val="28"/>
        </w:rPr>
        <w:t xml:space="preserve">gather, </w:t>
      </w:r>
      <w:r w:rsidR="00D56FD6">
        <w:rPr>
          <w:color w:val="24305E"/>
          <w:spacing w:val="-5"/>
          <w:sz w:val="28"/>
        </w:rPr>
        <w:t xml:space="preserve">prepare, </w:t>
      </w:r>
      <w:r w:rsidR="00D56FD6">
        <w:rPr>
          <w:color w:val="24305E"/>
          <w:sz w:val="28"/>
        </w:rPr>
        <w:t>cook and store food in ways that keep it safe to eat</w:t>
      </w:r>
    </w:p>
    <w:p w14:paraId="67370A4B" w14:textId="77777777" w:rsidR="000B4ABD" w:rsidRDefault="006E238D">
      <w:pPr>
        <w:spacing w:before="244"/>
        <w:ind w:left="1304" w:right="691"/>
        <w:rPr>
          <w:sz w:val="28"/>
        </w:rPr>
      </w:pPr>
      <w:r>
        <w:br w:type="column"/>
      </w:r>
      <w:r>
        <w:rPr>
          <w:color w:val="24305E"/>
          <w:sz w:val="28"/>
        </w:rPr>
        <w:t>Take extra care to protect yourself from foodborne illness if you are pregnant</w:t>
      </w:r>
    </w:p>
    <w:p w14:paraId="4592DF99" w14:textId="77777777" w:rsidR="000B4ABD" w:rsidRDefault="000B4ABD">
      <w:pPr>
        <w:rPr>
          <w:sz w:val="28"/>
        </w:rPr>
        <w:sectPr w:rsidR="000B4ABD">
          <w:type w:val="continuous"/>
          <w:pgSz w:w="11910" w:h="16840"/>
          <w:pgMar w:top="880" w:right="1000" w:bottom="280" w:left="0" w:header="720" w:footer="720" w:gutter="0"/>
          <w:cols w:num="2" w:space="720" w:equalWidth="0">
            <w:col w:w="5771" w:space="40"/>
            <w:col w:w="5099"/>
          </w:cols>
        </w:sectPr>
      </w:pPr>
    </w:p>
    <w:p w14:paraId="2E98D031" w14:textId="77777777" w:rsidR="000B4ABD" w:rsidRDefault="000B4ABD">
      <w:pPr>
        <w:pStyle w:val="BodyText"/>
      </w:pPr>
    </w:p>
    <w:p w14:paraId="3777B8F3" w14:textId="77777777" w:rsidR="000B4ABD" w:rsidRDefault="000B4ABD">
      <w:pPr>
        <w:pStyle w:val="BodyText"/>
        <w:spacing w:before="11"/>
        <w:rPr>
          <w:sz w:val="13"/>
        </w:rPr>
      </w:pPr>
    </w:p>
    <w:p w14:paraId="06FF1141" w14:textId="77777777" w:rsidR="000B4ABD" w:rsidRDefault="00E902B2">
      <w:pPr>
        <w:tabs>
          <w:tab w:val="left" w:pos="6074"/>
        </w:tabs>
        <w:spacing w:line="40" w:lineRule="exact"/>
        <w:ind w:left="1680"/>
        <w:rPr>
          <w:sz w:val="4"/>
        </w:rPr>
      </w:pPr>
      <w:r>
        <w:rPr>
          <w:sz w:val="4"/>
        </w:rPr>
      </w:r>
      <w:r>
        <w:rPr>
          <w:sz w:val="4"/>
        </w:rPr>
        <w:pict w14:anchorId="7DA0CAC9">
          <v:group id="_x0000_s2911" alt="" style="width:205.55pt;height:2pt;mso-position-horizontal-relative:char;mso-position-vertical-relative:line" coordsize="4111,40">
            <v:line id="_x0000_s2912" alt="" style="position:absolute" from="0,20" to="1020,20" strokecolor="#fbba00" strokeweight="2pt"/>
            <v:line id="_x0000_s2913" alt="" style="position:absolute" from="1020,20" to="4110,20" strokecolor="#fbba00" strokeweight="2pt"/>
            <w10:anchorlock/>
          </v:group>
        </w:pict>
      </w:r>
      <w:r w:rsidR="00D56FD6">
        <w:rPr>
          <w:sz w:val="4"/>
        </w:rPr>
        <w:tab/>
      </w:r>
      <w:r>
        <w:rPr>
          <w:sz w:val="4"/>
        </w:rPr>
      </w:r>
      <w:r>
        <w:rPr>
          <w:sz w:val="4"/>
        </w:rPr>
        <w:pict w14:anchorId="14EF220A">
          <v:group id="_x0000_s2908" alt="" style="width:205.55pt;height:2pt;mso-position-horizontal-relative:char;mso-position-vertical-relative:line" coordsize="4111,40">
            <v:line id="_x0000_s2909" alt="" style="position:absolute" from="0,20" to="1020,20" strokecolor="#fbba00" strokeweight="2pt"/>
            <v:line id="_x0000_s2910" alt="" style="position:absolute" from="1020,20" to="4110,20" strokecolor="#fbba00" strokeweight="2pt"/>
            <w10:anchorlock/>
          </v:group>
        </w:pict>
      </w:r>
    </w:p>
    <w:p w14:paraId="680E440F" w14:textId="77777777" w:rsidR="000B4ABD" w:rsidRDefault="000B4ABD">
      <w:pPr>
        <w:pStyle w:val="BodyText"/>
      </w:pPr>
    </w:p>
    <w:p w14:paraId="0655D742" w14:textId="77777777" w:rsidR="000B4ABD" w:rsidRDefault="000B4ABD">
      <w:pPr>
        <w:pStyle w:val="BodyText"/>
        <w:spacing w:before="6"/>
        <w:rPr>
          <w:sz w:val="27"/>
        </w:rPr>
      </w:pPr>
    </w:p>
    <w:tbl>
      <w:tblPr>
        <w:tblW w:w="0" w:type="auto"/>
        <w:tblInd w:w="1688" w:type="dxa"/>
        <w:tblLayout w:type="fixed"/>
        <w:tblCellMar>
          <w:left w:w="0" w:type="dxa"/>
          <w:right w:w="0" w:type="dxa"/>
        </w:tblCellMar>
        <w:tblLook w:val="01E0" w:firstRow="1" w:lastRow="1" w:firstColumn="1" w:lastColumn="1" w:noHBand="0" w:noVBand="0"/>
      </w:tblPr>
      <w:tblGrid>
        <w:gridCol w:w="8507"/>
      </w:tblGrid>
      <w:tr w:rsidR="000B4ABD" w14:paraId="0E8D6170" w14:textId="77777777">
        <w:trPr>
          <w:trHeight w:val="673"/>
        </w:trPr>
        <w:tc>
          <w:tcPr>
            <w:tcW w:w="8507" w:type="dxa"/>
            <w:tcBorders>
              <w:top w:val="single" w:sz="18" w:space="0" w:color="FBBA00"/>
            </w:tcBorders>
            <w:shd w:val="clear" w:color="auto" w:fill="FFF8EB"/>
          </w:tcPr>
          <w:p w14:paraId="262FB05B" w14:textId="77777777" w:rsidR="000B4ABD" w:rsidRDefault="006E238D">
            <w:pPr>
              <w:pStyle w:val="TableParagraph"/>
              <w:spacing w:before="119"/>
              <w:ind w:left="190"/>
              <w:rPr>
                <w:rFonts w:ascii="NotoSerif-Black"/>
                <w:b/>
                <w:sz w:val="28"/>
              </w:rPr>
            </w:pPr>
            <w:r>
              <w:rPr>
                <w:rFonts w:ascii="NotoSerif-Black"/>
                <w:b/>
                <w:color w:val="24305E"/>
                <w:sz w:val="28"/>
              </w:rPr>
              <w:t>Reasons for the recommendation</w:t>
            </w:r>
          </w:p>
        </w:tc>
      </w:tr>
      <w:tr w:rsidR="000B4ABD" w14:paraId="38D42688" w14:textId="77777777">
        <w:trPr>
          <w:trHeight w:val="6981"/>
        </w:trPr>
        <w:tc>
          <w:tcPr>
            <w:tcW w:w="8507" w:type="dxa"/>
            <w:tcBorders>
              <w:bottom w:val="single" w:sz="4" w:space="0" w:color="FBBA00"/>
            </w:tcBorders>
          </w:tcPr>
          <w:p w14:paraId="60DFB903" w14:textId="77777777" w:rsidR="000B4ABD" w:rsidRDefault="006E238D">
            <w:pPr>
              <w:pStyle w:val="TableParagraph"/>
              <w:spacing w:before="141"/>
              <w:ind w:left="190"/>
              <w:rPr>
                <w:sz w:val="20"/>
              </w:rPr>
            </w:pPr>
            <w:r>
              <w:rPr>
                <w:sz w:val="20"/>
              </w:rPr>
              <w:t>Food safety is about making sure that food is safe to eat and does not make people sick.</w:t>
            </w:r>
          </w:p>
          <w:p w14:paraId="01C99231" w14:textId="77777777" w:rsidR="000B4ABD" w:rsidRDefault="006E238D">
            <w:pPr>
              <w:pStyle w:val="TableParagraph"/>
              <w:numPr>
                <w:ilvl w:val="0"/>
                <w:numId w:val="22"/>
              </w:numPr>
              <w:tabs>
                <w:tab w:val="left" w:pos="473"/>
                <w:tab w:val="left" w:pos="474"/>
              </w:tabs>
              <w:spacing w:before="113" w:line="264" w:lineRule="auto"/>
              <w:ind w:right="727"/>
              <w:rPr>
                <w:sz w:val="20"/>
              </w:rPr>
            </w:pPr>
            <w:r>
              <w:rPr>
                <w:sz w:val="20"/>
              </w:rPr>
              <w:t xml:space="preserve">It is estimated that around 200,000 New Zealanders suffer a foodborne </w:t>
            </w:r>
            <w:r>
              <w:rPr>
                <w:spacing w:val="-3"/>
                <w:sz w:val="20"/>
              </w:rPr>
              <w:t xml:space="preserve">illness </w:t>
            </w:r>
            <w:r>
              <w:rPr>
                <w:sz w:val="20"/>
              </w:rPr>
              <w:t>(food poisoning) every</w:t>
            </w:r>
            <w:r>
              <w:rPr>
                <w:spacing w:val="-1"/>
                <w:sz w:val="20"/>
              </w:rPr>
              <w:t xml:space="preserve"> </w:t>
            </w:r>
            <w:r>
              <w:rPr>
                <w:spacing w:val="-3"/>
                <w:sz w:val="20"/>
              </w:rPr>
              <w:t>year.</w:t>
            </w:r>
          </w:p>
          <w:p w14:paraId="2CFA1D12" w14:textId="77777777" w:rsidR="000B4ABD" w:rsidRDefault="006E238D">
            <w:pPr>
              <w:pStyle w:val="TableParagraph"/>
              <w:numPr>
                <w:ilvl w:val="0"/>
                <w:numId w:val="22"/>
              </w:numPr>
              <w:tabs>
                <w:tab w:val="left" w:pos="473"/>
                <w:tab w:val="left" w:pos="474"/>
              </w:tabs>
              <w:spacing w:before="86"/>
              <w:rPr>
                <w:sz w:val="20"/>
              </w:rPr>
            </w:pPr>
            <w:r>
              <w:rPr>
                <w:sz w:val="20"/>
              </w:rPr>
              <w:t>Common causes of foodborne illness</w:t>
            </w:r>
            <w:r>
              <w:rPr>
                <w:spacing w:val="-1"/>
                <w:sz w:val="20"/>
              </w:rPr>
              <w:t xml:space="preserve"> </w:t>
            </w:r>
            <w:r>
              <w:rPr>
                <w:sz w:val="20"/>
              </w:rPr>
              <w:t>are:</w:t>
            </w:r>
          </w:p>
          <w:p w14:paraId="123A0905" w14:textId="77777777" w:rsidR="000B4ABD" w:rsidRDefault="006E238D">
            <w:pPr>
              <w:pStyle w:val="TableParagraph"/>
              <w:numPr>
                <w:ilvl w:val="1"/>
                <w:numId w:val="22"/>
              </w:numPr>
              <w:tabs>
                <w:tab w:val="left" w:pos="757"/>
              </w:tabs>
              <w:spacing w:before="112"/>
              <w:rPr>
                <w:sz w:val="20"/>
              </w:rPr>
            </w:pPr>
            <w:r>
              <w:rPr>
                <w:sz w:val="20"/>
              </w:rPr>
              <w:t>storing food for too long and at the wrong</w:t>
            </w:r>
            <w:r>
              <w:rPr>
                <w:spacing w:val="-3"/>
                <w:sz w:val="20"/>
              </w:rPr>
              <w:t xml:space="preserve"> </w:t>
            </w:r>
            <w:r>
              <w:rPr>
                <w:sz w:val="20"/>
              </w:rPr>
              <w:t>temperature</w:t>
            </w:r>
          </w:p>
          <w:p w14:paraId="5778C840" w14:textId="77777777" w:rsidR="000B4ABD" w:rsidRDefault="006E238D">
            <w:pPr>
              <w:pStyle w:val="TableParagraph"/>
              <w:numPr>
                <w:ilvl w:val="1"/>
                <w:numId w:val="22"/>
              </w:numPr>
              <w:tabs>
                <w:tab w:val="left" w:pos="757"/>
              </w:tabs>
              <w:spacing w:before="113" w:line="264" w:lineRule="auto"/>
              <w:ind w:right="753"/>
              <w:rPr>
                <w:sz w:val="20"/>
              </w:rPr>
            </w:pPr>
            <w:r>
              <w:rPr>
                <w:sz w:val="20"/>
              </w:rPr>
              <w:t xml:space="preserve">cooking it at the wrong temperature (undercooking food and </w:t>
            </w:r>
            <w:r>
              <w:rPr>
                <w:spacing w:val="-2"/>
                <w:sz w:val="20"/>
              </w:rPr>
              <w:t xml:space="preserve">inadequately </w:t>
            </w:r>
            <w:r>
              <w:rPr>
                <w:sz w:val="20"/>
              </w:rPr>
              <w:t>reheating cooked</w:t>
            </w:r>
            <w:r>
              <w:rPr>
                <w:spacing w:val="-1"/>
                <w:sz w:val="20"/>
              </w:rPr>
              <w:t xml:space="preserve"> </w:t>
            </w:r>
            <w:r>
              <w:rPr>
                <w:sz w:val="20"/>
              </w:rPr>
              <w:t>food)</w:t>
            </w:r>
          </w:p>
          <w:p w14:paraId="4FA72B5F" w14:textId="77777777" w:rsidR="000B4ABD" w:rsidRDefault="006E238D">
            <w:pPr>
              <w:pStyle w:val="TableParagraph"/>
              <w:numPr>
                <w:ilvl w:val="1"/>
                <w:numId w:val="22"/>
              </w:numPr>
              <w:tabs>
                <w:tab w:val="left" w:pos="757"/>
              </w:tabs>
              <w:spacing w:before="86"/>
              <w:rPr>
                <w:sz w:val="20"/>
              </w:rPr>
            </w:pPr>
            <w:r>
              <w:rPr>
                <w:sz w:val="20"/>
              </w:rPr>
              <w:t>cross-contaminating ready-to-eat foods with raw</w:t>
            </w:r>
            <w:r>
              <w:rPr>
                <w:spacing w:val="-2"/>
                <w:sz w:val="20"/>
              </w:rPr>
              <w:t xml:space="preserve"> </w:t>
            </w:r>
            <w:r>
              <w:rPr>
                <w:sz w:val="20"/>
              </w:rPr>
              <w:t>foods</w:t>
            </w:r>
          </w:p>
          <w:p w14:paraId="5B37B978" w14:textId="77777777" w:rsidR="000B4ABD" w:rsidRDefault="006E238D">
            <w:pPr>
              <w:pStyle w:val="TableParagraph"/>
              <w:numPr>
                <w:ilvl w:val="1"/>
                <w:numId w:val="22"/>
              </w:numPr>
              <w:tabs>
                <w:tab w:val="left" w:pos="757"/>
              </w:tabs>
              <w:spacing w:before="113"/>
              <w:rPr>
                <w:sz w:val="20"/>
              </w:rPr>
            </w:pPr>
            <w:r>
              <w:rPr>
                <w:sz w:val="20"/>
              </w:rPr>
              <w:t>using dirty surfaces to prepare</w:t>
            </w:r>
            <w:r>
              <w:rPr>
                <w:spacing w:val="-1"/>
                <w:sz w:val="20"/>
              </w:rPr>
              <w:t xml:space="preserve"> </w:t>
            </w:r>
            <w:r>
              <w:rPr>
                <w:sz w:val="20"/>
              </w:rPr>
              <w:t>food.</w:t>
            </w:r>
          </w:p>
          <w:p w14:paraId="03D32842" w14:textId="77777777" w:rsidR="000B4ABD" w:rsidRDefault="006E238D">
            <w:pPr>
              <w:pStyle w:val="TableParagraph"/>
              <w:numPr>
                <w:ilvl w:val="0"/>
                <w:numId w:val="22"/>
              </w:numPr>
              <w:tabs>
                <w:tab w:val="left" w:pos="473"/>
                <w:tab w:val="left" w:pos="474"/>
              </w:tabs>
              <w:spacing w:before="197"/>
              <w:rPr>
                <w:sz w:val="20"/>
              </w:rPr>
            </w:pPr>
            <w:r>
              <w:rPr>
                <w:sz w:val="20"/>
              </w:rPr>
              <w:t>Most foodborne illness is</w:t>
            </w:r>
            <w:r>
              <w:rPr>
                <w:spacing w:val="-1"/>
                <w:sz w:val="20"/>
              </w:rPr>
              <w:t xml:space="preserve"> </w:t>
            </w:r>
            <w:r>
              <w:rPr>
                <w:sz w:val="20"/>
              </w:rPr>
              <w:t>preventable.</w:t>
            </w:r>
          </w:p>
          <w:p w14:paraId="56BC2286" w14:textId="77777777" w:rsidR="000B4ABD" w:rsidRDefault="006E238D">
            <w:pPr>
              <w:pStyle w:val="TableParagraph"/>
              <w:spacing w:before="198" w:line="264" w:lineRule="auto"/>
              <w:ind w:left="190" w:right="10"/>
              <w:rPr>
                <w:sz w:val="20"/>
              </w:rPr>
            </w:pPr>
            <w:r>
              <w:rPr>
                <w:sz w:val="20"/>
              </w:rPr>
              <w:t xml:space="preserve">Food safety is especially important for </w:t>
            </w:r>
            <w:r>
              <w:rPr>
                <w:spacing w:val="-3"/>
                <w:sz w:val="20"/>
              </w:rPr>
              <w:t xml:space="preserve">pregnant </w:t>
            </w:r>
            <w:r>
              <w:rPr>
                <w:sz w:val="20"/>
              </w:rPr>
              <w:t xml:space="preserve">women because </w:t>
            </w:r>
            <w:r>
              <w:rPr>
                <w:spacing w:val="-3"/>
                <w:sz w:val="20"/>
              </w:rPr>
              <w:t xml:space="preserve">developing </w:t>
            </w:r>
            <w:r>
              <w:rPr>
                <w:sz w:val="20"/>
              </w:rPr>
              <w:t xml:space="preserve">a </w:t>
            </w:r>
            <w:r>
              <w:rPr>
                <w:spacing w:val="-4"/>
                <w:sz w:val="20"/>
              </w:rPr>
              <w:t xml:space="preserve">foodborne </w:t>
            </w:r>
            <w:r>
              <w:rPr>
                <w:sz w:val="20"/>
              </w:rPr>
              <w:t xml:space="preserve">illness might have a </w:t>
            </w:r>
            <w:r>
              <w:rPr>
                <w:spacing w:val="-3"/>
                <w:sz w:val="20"/>
              </w:rPr>
              <w:t xml:space="preserve">more severe </w:t>
            </w:r>
            <w:r>
              <w:rPr>
                <w:sz w:val="20"/>
              </w:rPr>
              <w:t xml:space="preserve">impact. In addition to the </w:t>
            </w:r>
            <w:r>
              <w:rPr>
                <w:spacing w:val="-3"/>
                <w:sz w:val="20"/>
              </w:rPr>
              <w:t xml:space="preserve">general </w:t>
            </w:r>
            <w:r>
              <w:rPr>
                <w:sz w:val="20"/>
              </w:rPr>
              <w:t xml:space="preserve">symptoms of food poisoning that anyone can </w:t>
            </w:r>
            <w:r>
              <w:rPr>
                <w:spacing w:val="-3"/>
                <w:sz w:val="20"/>
              </w:rPr>
              <w:t xml:space="preserve">experience, </w:t>
            </w:r>
            <w:r>
              <w:rPr>
                <w:sz w:val="20"/>
              </w:rPr>
              <w:t xml:space="preserve">foodborne illness in </w:t>
            </w:r>
            <w:r>
              <w:rPr>
                <w:spacing w:val="-3"/>
                <w:sz w:val="20"/>
              </w:rPr>
              <w:t xml:space="preserve">pregnant </w:t>
            </w:r>
            <w:r>
              <w:rPr>
                <w:sz w:val="20"/>
              </w:rPr>
              <w:t xml:space="preserve">women can cause miscarriage, stillbirth or </w:t>
            </w:r>
            <w:r>
              <w:rPr>
                <w:spacing w:val="-3"/>
                <w:sz w:val="20"/>
              </w:rPr>
              <w:t xml:space="preserve">premature </w:t>
            </w:r>
            <w:r>
              <w:rPr>
                <w:spacing w:val="-2"/>
                <w:sz w:val="20"/>
              </w:rPr>
              <w:t>birth.</w:t>
            </w:r>
          </w:p>
          <w:p w14:paraId="0A855184" w14:textId="77777777" w:rsidR="000B4ABD" w:rsidRDefault="006E238D">
            <w:pPr>
              <w:pStyle w:val="TableParagraph"/>
              <w:spacing w:before="171"/>
              <w:ind w:left="190"/>
              <w:rPr>
                <w:sz w:val="20"/>
              </w:rPr>
            </w:pPr>
            <w:r>
              <w:rPr>
                <w:sz w:val="20"/>
              </w:rPr>
              <w:t>Evidence to support this Statement and the more detailed advice below comes from:</w:t>
            </w:r>
          </w:p>
          <w:p w14:paraId="3794D878" w14:textId="77777777" w:rsidR="000B4ABD" w:rsidRDefault="006E238D">
            <w:pPr>
              <w:pStyle w:val="TableParagraph"/>
              <w:numPr>
                <w:ilvl w:val="0"/>
                <w:numId w:val="22"/>
              </w:numPr>
              <w:tabs>
                <w:tab w:val="left" w:pos="473"/>
                <w:tab w:val="left" w:pos="474"/>
              </w:tabs>
              <w:spacing w:before="198" w:line="264" w:lineRule="auto"/>
              <w:ind w:right="189"/>
              <w:rPr>
                <w:sz w:val="20"/>
              </w:rPr>
            </w:pPr>
            <w:r>
              <w:rPr>
                <w:sz w:val="20"/>
              </w:rPr>
              <w:t>peer-reviewed scientific literature and reports published on the Ministry for</w:t>
            </w:r>
            <w:r>
              <w:rPr>
                <w:spacing w:val="-20"/>
                <w:sz w:val="20"/>
              </w:rPr>
              <w:t xml:space="preserve"> </w:t>
            </w:r>
            <w:r>
              <w:rPr>
                <w:spacing w:val="-3"/>
                <w:sz w:val="20"/>
              </w:rPr>
              <w:t xml:space="preserve">Primary </w:t>
            </w:r>
            <w:r>
              <w:rPr>
                <w:sz w:val="20"/>
              </w:rPr>
              <w:t>Industries websites:</w:t>
            </w:r>
            <w:r>
              <w:rPr>
                <w:spacing w:val="-9"/>
                <w:sz w:val="20"/>
              </w:rPr>
              <w:t xml:space="preserve"> </w:t>
            </w:r>
            <w:hyperlink r:id="rId292">
              <w:r>
                <w:rPr>
                  <w:spacing w:val="-3"/>
                  <w:sz w:val="20"/>
                  <w:u w:val="single"/>
                </w:rPr>
                <w:t>www.foodsafety.govt.nz/science-</w:t>
              </w:r>
            </w:hyperlink>
            <w:hyperlink r:id="rId293">
              <w:r>
                <w:rPr>
                  <w:spacing w:val="-3"/>
                  <w:sz w:val="20"/>
                  <w:u w:val="single"/>
                </w:rPr>
                <w:t>risk</w:t>
              </w:r>
            </w:hyperlink>
          </w:p>
          <w:p w14:paraId="6441512D" w14:textId="77777777" w:rsidR="000B4ABD" w:rsidRDefault="006E238D">
            <w:pPr>
              <w:pStyle w:val="TableParagraph"/>
              <w:numPr>
                <w:ilvl w:val="0"/>
                <w:numId w:val="22"/>
              </w:numPr>
              <w:tabs>
                <w:tab w:val="left" w:pos="473"/>
                <w:tab w:val="left" w:pos="474"/>
              </w:tabs>
              <w:spacing w:before="86"/>
              <w:rPr>
                <w:sz w:val="20"/>
              </w:rPr>
            </w:pPr>
            <w:r>
              <w:rPr>
                <w:sz w:val="20"/>
              </w:rPr>
              <w:t>other reference materials such as the Australian Dietary Guidelines evidence</w:t>
            </w:r>
            <w:r>
              <w:rPr>
                <w:spacing w:val="-17"/>
                <w:sz w:val="20"/>
              </w:rPr>
              <w:t xml:space="preserve"> </w:t>
            </w:r>
            <w:r>
              <w:rPr>
                <w:sz w:val="20"/>
              </w:rPr>
              <w:t>report.</w:t>
            </w:r>
          </w:p>
        </w:tc>
      </w:tr>
    </w:tbl>
    <w:p w14:paraId="3DD6FA8F" w14:textId="77777777" w:rsidR="000B4ABD" w:rsidRDefault="000B4ABD">
      <w:pPr>
        <w:rPr>
          <w:sz w:val="20"/>
        </w:rPr>
        <w:sectPr w:rsidR="000B4ABD">
          <w:type w:val="continuous"/>
          <w:pgSz w:w="11910" w:h="16840"/>
          <w:pgMar w:top="880" w:right="1000" w:bottom="280" w:left="0" w:header="720" w:footer="720" w:gutter="0"/>
          <w:cols w:space="720"/>
        </w:sectPr>
      </w:pPr>
    </w:p>
    <w:p w14:paraId="7B5720E7" w14:textId="77777777" w:rsidR="000B4ABD" w:rsidRDefault="00E902B2">
      <w:pPr>
        <w:pStyle w:val="BodyText"/>
      </w:pPr>
      <w:r>
        <w:pict w14:anchorId="58963FC4">
          <v:rect id="_x0000_s2907" alt="" style="position:absolute;margin-left:566.95pt;margin-top:99.2pt;width:28.35pt;height:36.3pt;z-index:251582464;mso-wrap-edited:f;mso-width-percent:0;mso-height-percent:0;mso-position-horizontal-relative:page;mso-position-vertical-relative:page;mso-width-percent:0;mso-height-percent:0" fillcolor="#fbba00" stroked="f">
            <w10:wrap anchorx="page" anchory="page"/>
          </v:rect>
        </w:pict>
      </w:r>
      <w:r>
        <w:pict w14:anchorId="0D8ED305">
          <v:shape id="_x0000_s2906" type="#_x0000_t202" alt="" style="position:absolute;margin-left:571.6pt;margin-top:149.25pt;width:12.9pt;height:73.5pt;z-index:251583488;mso-wrap-style:square;mso-wrap-edited:f;mso-width-percent:0;mso-height-percent:0;mso-position-horizontal-relative:page;mso-position-vertical-relative:page;mso-width-percent:0;mso-height-percent:0;v-text-anchor:top" filled="f" stroked="f">
            <v:textbox style="layout-flow:vertical" inset="0,0,0,0">
              <w:txbxContent>
                <w:p w14:paraId="367A5154" w14:textId="77777777" w:rsidR="000B4ABD" w:rsidRDefault="006E238D">
                  <w:pPr>
                    <w:spacing w:before="20"/>
                    <w:ind w:left="20"/>
                    <w:rPr>
                      <w:sz w:val="16"/>
                    </w:rPr>
                  </w:pPr>
                  <w:r>
                    <w:rPr>
                      <w:color w:val="24305E"/>
                      <w:sz w:val="16"/>
                    </w:rPr>
                    <w:t>Eating Statement 5</w:t>
                  </w:r>
                </w:p>
              </w:txbxContent>
            </v:textbox>
            <w10:wrap anchorx="page" anchory="page"/>
          </v:shape>
        </w:pict>
      </w:r>
    </w:p>
    <w:p w14:paraId="705C7369" w14:textId="77777777" w:rsidR="000B4ABD" w:rsidRDefault="000B4ABD">
      <w:pPr>
        <w:pStyle w:val="BodyText"/>
        <w:spacing w:before="10"/>
        <w:rPr>
          <w:sz w:val="21"/>
        </w:rPr>
      </w:pPr>
    </w:p>
    <w:p w14:paraId="25C46A66" w14:textId="77777777" w:rsidR="000B4ABD" w:rsidRDefault="006E238D">
      <w:pPr>
        <w:spacing w:before="101"/>
        <w:ind w:left="1700"/>
        <w:rPr>
          <w:rFonts w:ascii="NotoSerif-Black"/>
          <w:b/>
          <w:sz w:val="28"/>
        </w:rPr>
      </w:pPr>
      <w:r>
        <w:rPr>
          <w:rFonts w:ascii="NotoSerif-Black"/>
          <w:b/>
          <w:color w:val="24305E"/>
          <w:sz w:val="28"/>
        </w:rPr>
        <w:t>Background</w:t>
      </w:r>
    </w:p>
    <w:p w14:paraId="7B328A37" w14:textId="77777777" w:rsidR="000B4ABD" w:rsidRDefault="006E238D">
      <w:pPr>
        <w:pStyle w:val="BodyText"/>
        <w:spacing w:before="231" w:line="264" w:lineRule="auto"/>
        <w:ind w:left="1700" w:right="895"/>
      </w:pPr>
      <w:r>
        <w:t>The term ‘food safety’ generally describes ways of handling, preparing and storing foods that prevent foodborne illness. Performing these techniques safely as part of everyday food handling is the best way to keep food safe and avoid foodborne illness.</w:t>
      </w:r>
    </w:p>
    <w:p w14:paraId="5CED64E7" w14:textId="77777777" w:rsidR="000B4ABD" w:rsidRDefault="006E238D">
      <w:pPr>
        <w:pStyle w:val="BodyText"/>
        <w:spacing w:before="171" w:line="264" w:lineRule="auto"/>
        <w:ind w:left="1700" w:right="928"/>
      </w:pPr>
      <w:r>
        <w:t>Micro-organisms (bugs) that cause illness are called pathogens. These pathogens can be bacteria, fungi, parasites or viruses. Foodborne illness is any illness that results from eating foods contaminated with pathogens or their toxins. The most common health effects of foodborne illness are gastroenteritis, vomiting and/or diarrhoea. Foodborne illness can also cause longer-term illness or even death. Pathogens that most commonly cause an outbreak of foodborne illness (which is when more than two cases of illness are linked to the same source) include norovirus</w:t>
      </w:r>
      <w:r>
        <w:rPr>
          <w:i/>
        </w:rPr>
        <w:t xml:space="preserve">, Yersinia </w:t>
      </w:r>
      <w:r>
        <w:t>spp</w:t>
      </w:r>
      <w:r>
        <w:rPr>
          <w:i/>
        </w:rPr>
        <w:t xml:space="preserve">, Giardia </w:t>
      </w:r>
      <w:r>
        <w:t>spp</w:t>
      </w:r>
      <w:r>
        <w:rPr>
          <w:i/>
        </w:rPr>
        <w:t xml:space="preserve">, Clostridium perfringens </w:t>
      </w:r>
      <w:r>
        <w:t xml:space="preserve">and </w:t>
      </w:r>
      <w:r>
        <w:rPr>
          <w:i/>
        </w:rPr>
        <w:t xml:space="preserve">Salmonella </w:t>
      </w:r>
      <w:r>
        <w:t>spp.</w:t>
      </w:r>
    </w:p>
    <w:p w14:paraId="1A44D4C0" w14:textId="77777777" w:rsidR="000B4ABD" w:rsidRDefault="006E238D">
      <w:pPr>
        <w:pStyle w:val="BodyText"/>
        <w:spacing w:before="173"/>
        <w:ind w:left="1700"/>
      </w:pPr>
      <w:r>
        <w:t>New Zealand’s notifiable disease regulations cover several foodborne illnesses.</w:t>
      </w:r>
    </w:p>
    <w:p w14:paraId="5DA293A1" w14:textId="77777777" w:rsidR="000B4ABD" w:rsidRDefault="006E238D">
      <w:pPr>
        <w:spacing w:before="228" w:line="300" w:lineRule="exact"/>
        <w:ind w:left="2324" w:right="640" w:hanging="613"/>
        <w:rPr>
          <w:rFonts w:ascii="NotoSans-SemiBold"/>
          <w:b/>
          <w:sz w:val="20"/>
        </w:rPr>
      </w:pPr>
      <w:r>
        <w:rPr>
          <w:noProof/>
          <w:position w:val="-15"/>
        </w:rPr>
        <w:drawing>
          <wp:inline distT="0" distB="0" distL="0" distR="0" wp14:anchorId="351B0441" wp14:editId="687EF86B">
            <wp:extent cx="297286" cy="216001"/>
            <wp:effectExtent l="0" t="0" r="0" b="0"/>
            <wp:docPr id="111"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49.png"/>
                    <pic:cNvPicPr/>
                  </pic:nvPicPr>
                  <pic:blipFill>
                    <a:blip r:embed="rId194" cstate="print"/>
                    <a:stretch>
                      <a:fillRect/>
                    </a:stretch>
                  </pic:blipFill>
                  <pic:spPr>
                    <a:xfrm>
                      <a:off x="0" y="0"/>
                      <a:ext cx="297286" cy="216001"/>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NotoSans-SemiBold"/>
          <w:b/>
          <w:color w:val="24305E"/>
          <w:sz w:val="20"/>
        </w:rPr>
        <w:t xml:space="preserve">For information on rates of foodborne illness, go to the Institute of </w:t>
      </w:r>
      <w:r>
        <w:rPr>
          <w:rFonts w:ascii="NotoSans-SemiBold"/>
          <w:b/>
          <w:color w:val="24305E"/>
          <w:spacing w:val="-3"/>
          <w:sz w:val="20"/>
        </w:rPr>
        <w:t xml:space="preserve">Environment </w:t>
      </w:r>
      <w:r>
        <w:rPr>
          <w:rFonts w:ascii="NotoSans-SemiBold"/>
          <w:b/>
          <w:color w:val="24305E"/>
          <w:sz w:val="20"/>
        </w:rPr>
        <w:t xml:space="preserve">Science and Research Limited (ESR) Public Health Surveillance website: </w:t>
      </w:r>
      <w:hyperlink r:id="rId294">
        <w:r>
          <w:rPr>
            <w:rFonts w:ascii="NotoSans-SemiBold"/>
            <w:b/>
            <w:color w:val="24305E"/>
            <w:sz w:val="20"/>
            <w:u w:val="single" w:color="24305E"/>
          </w:rPr>
          <w:t>www.surv.esr.cri.nz</w:t>
        </w:r>
      </w:hyperlink>
    </w:p>
    <w:p w14:paraId="41066513" w14:textId="77777777" w:rsidR="000B4ABD" w:rsidRDefault="000B4ABD">
      <w:pPr>
        <w:pStyle w:val="BodyText"/>
        <w:rPr>
          <w:rFonts w:ascii="NotoSans-SemiBold"/>
          <w:b/>
          <w:sz w:val="26"/>
        </w:rPr>
      </w:pPr>
    </w:p>
    <w:p w14:paraId="2D605EB9" w14:textId="77777777" w:rsidR="000B4ABD" w:rsidRDefault="000B4ABD">
      <w:pPr>
        <w:pStyle w:val="BodyText"/>
        <w:spacing w:before="9"/>
        <w:rPr>
          <w:rFonts w:ascii="NotoSans-SemiBold"/>
          <w:b/>
          <w:sz w:val="21"/>
        </w:rPr>
      </w:pPr>
    </w:p>
    <w:p w14:paraId="651EAA5C" w14:textId="77777777" w:rsidR="000B4ABD" w:rsidRDefault="006E238D">
      <w:pPr>
        <w:spacing w:line="220" w:lineRule="auto"/>
        <w:ind w:left="1700" w:right="1806"/>
        <w:rPr>
          <w:rFonts w:ascii="NotoSerif-Black"/>
          <w:b/>
          <w:sz w:val="32"/>
        </w:rPr>
      </w:pPr>
      <w:bookmarkStart w:id="87" w:name="Buy_or_gather,_prepare,_cook_and_store_f"/>
      <w:bookmarkStart w:id="88" w:name="_bookmark50"/>
      <w:bookmarkEnd w:id="87"/>
      <w:bookmarkEnd w:id="88"/>
      <w:r>
        <w:rPr>
          <w:rFonts w:ascii="NotoSerif-Black"/>
          <w:b/>
          <w:color w:val="24305E"/>
          <w:sz w:val="32"/>
        </w:rPr>
        <w:t>Buy or gather, prepare, cook and store food in ways that keep it safe to eat</w:t>
      </w:r>
    </w:p>
    <w:p w14:paraId="647A6C61" w14:textId="77777777" w:rsidR="000B4ABD" w:rsidRDefault="006E238D">
      <w:pPr>
        <w:pStyle w:val="BodyText"/>
        <w:spacing w:before="227"/>
        <w:ind w:left="1700"/>
      </w:pPr>
      <w:r>
        <w:t>Buy or gather, prepare, cook and store food in ways that keep it safe to eat.</w:t>
      </w:r>
    </w:p>
    <w:p w14:paraId="479CA0BA" w14:textId="77777777" w:rsidR="000B4ABD" w:rsidRDefault="000B4ABD">
      <w:pPr>
        <w:pStyle w:val="BodyText"/>
        <w:spacing w:before="6"/>
        <w:rPr>
          <w:sz w:val="32"/>
        </w:rPr>
      </w:pPr>
    </w:p>
    <w:p w14:paraId="5ECED117" w14:textId="77777777" w:rsidR="000B4ABD" w:rsidRDefault="006E238D">
      <w:pPr>
        <w:pStyle w:val="Heading6"/>
      </w:pPr>
      <w:r>
        <w:rPr>
          <w:color w:val="24305E"/>
        </w:rPr>
        <w:t>When buying food and drink:</w:t>
      </w:r>
    </w:p>
    <w:p w14:paraId="3F38512C" w14:textId="77777777" w:rsidR="000B4ABD" w:rsidRDefault="006E238D">
      <w:pPr>
        <w:pStyle w:val="ListParagraph"/>
        <w:numPr>
          <w:ilvl w:val="0"/>
          <w:numId w:val="23"/>
        </w:numPr>
        <w:tabs>
          <w:tab w:val="left" w:pos="1984"/>
          <w:tab w:val="left" w:pos="1985"/>
        </w:tabs>
        <w:spacing w:before="186"/>
        <w:ind w:hanging="285"/>
        <w:rPr>
          <w:sz w:val="20"/>
        </w:rPr>
      </w:pPr>
      <w:r>
        <w:rPr>
          <w:sz w:val="20"/>
        </w:rPr>
        <w:t>always check the use-by date of each food before buying</w:t>
      </w:r>
      <w:r>
        <w:rPr>
          <w:spacing w:val="-2"/>
          <w:sz w:val="20"/>
        </w:rPr>
        <w:t xml:space="preserve"> </w:t>
      </w:r>
      <w:r>
        <w:rPr>
          <w:sz w:val="20"/>
        </w:rPr>
        <w:t>it</w:t>
      </w:r>
    </w:p>
    <w:p w14:paraId="6E8EDB73" w14:textId="77777777" w:rsidR="000B4ABD" w:rsidRDefault="006E238D">
      <w:pPr>
        <w:pStyle w:val="ListParagraph"/>
        <w:numPr>
          <w:ilvl w:val="0"/>
          <w:numId w:val="23"/>
        </w:numPr>
        <w:tabs>
          <w:tab w:val="left" w:pos="1984"/>
          <w:tab w:val="left" w:pos="1985"/>
        </w:tabs>
        <w:spacing w:before="113" w:line="264" w:lineRule="auto"/>
        <w:ind w:right="1830"/>
        <w:rPr>
          <w:sz w:val="20"/>
        </w:rPr>
      </w:pPr>
      <w:r>
        <w:rPr>
          <w:sz w:val="20"/>
        </w:rPr>
        <w:t xml:space="preserve">avoid foods with damaged packaging – for example, dented or swollen </w:t>
      </w:r>
      <w:r>
        <w:rPr>
          <w:spacing w:val="-4"/>
          <w:sz w:val="20"/>
        </w:rPr>
        <w:t xml:space="preserve">tins, </w:t>
      </w:r>
      <w:r>
        <w:rPr>
          <w:sz w:val="20"/>
        </w:rPr>
        <w:t>ripped packaging, broken</w:t>
      </w:r>
      <w:r>
        <w:rPr>
          <w:spacing w:val="-1"/>
          <w:sz w:val="20"/>
        </w:rPr>
        <w:t xml:space="preserve"> </w:t>
      </w:r>
      <w:r>
        <w:rPr>
          <w:sz w:val="20"/>
        </w:rPr>
        <w:t>seals</w:t>
      </w:r>
    </w:p>
    <w:p w14:paraId="7985BC24" w14:textId="77777777" w:rsidR="000B4ABD" w:rsidRDefault="006E238D">
      <w:pPr>
        <w:pStyle w:val="ListParagraph"/>
        <w:numPr>
          <w:ilvl w:val="0"/>
          <w:numId w:val="23"/>
        </w:numPr>
        <w:tabs>
          <w:tab w:val="left" w:pos="1984"/>
          <w:tab w:val="left" w:pos="1985"/>
        </w:tabs>
        <w:ind w:hanging="285"/>
        <w:rPr>
          <w:sz w:val="20"/>
        </w:rPr>
      </w:pPr>
      <w:r>
        <w:rPr>
          <w:sz w:val="20"/>
        </w:rPr>
        <w:t>choose undamaged and unripe (or just-ripe) fresh vegetables and</w:t>
      </w:r>
      <w:r>
        <w:rPr>
          <w:spacing w:val="-1"/>
          <w:sz w:val="20"/>
        </w:rPr>
        <w:t xml:space="preserve"> </w:t>
      </w:r>
      <w:r>
        <w:rPr>
          <w:sz w:val="20"/>
        </w:rPr>
        <w:t>fruit.</w:t>
      </w:r>
    </w:p>
    <w:p w14:paraId="1A8FAA8A" w14:textId="77777777" w:rsidR="000B4ABD" w:rsidRDefault="000B4ABD">
      <w:pPr>
        <w:pStyle w:val="BodyText"/>
        <w:spacing w:before="5"/>
        <w:rPr>
          <w:sz w:val="32"/>
        </w:rPr>
      </w:pPr>
    </w:p>
    <w:p w14:paraId="148E348C" w14:textId="77777777" w:rsidR="000B4ABD" w:rsidRDefault="006E238D">
      <w:pPr>
        <w:pStyle w:val="Heading6"/>
        <w:spacing w:before="1"/>
      </w:pPr>
      <w:r>
        <w:rPr>
          <w:color w:val="24305E"/>
        </w:rPr>
        <w:t>If gathering food:</w:t>
      </w:r>
    </w:p>
    <w:p w14:paraId="2E828C1E" w14:textId="77777777" w:rsidR="000B4ABD" w:rsidRDefault="006E238D">
      <w:pPr>
        <w:pStyle w:val="ListParagraph"/>
        <w:numPr>
          <w:ilvl w:val="0"/>
          <w:numId w:val="23"/>
        </w:numPr>
        <w:tabs>
          <w:tab w:val="left" w:pos="1984"/>
          <w:tab w:val="left" w:pos="1985"/>
        </w:tabs>
        <w:spacing w:before="186" w:line="264" w:lineRule="auto"/>
        <w:ind w:right="846"/>
        <w:rPr>
          <w:sz w:val="20"/>
        </w:rPr>
      </w:pPr>
      <w:r>
        <w:rPr>
          <w:sz w:val="20"/>
        </w:rPr>
        <w:t xml:space="preserve">always wash food like pūhā and watercress thoroughly after gathering or buying </w:t>
      </w:r>
      <w:r>
        <w:rPr>
          <w:spacing w:val="-6"/>
          <w:sz w:val="20"/>
        </w:rPr>
        <w:t xml:space="preserve">from </w:t>
      </w:r>
      <w:r>
        <w:rPr>
          <w:sz w:val="20"/>
        </w:rPr>
        <w:t>others who have gathered</w:t>
      </w:r>
      <w:r>
        <w:rPr>
          <w:spacing w:val="-1"/>
          <w:sz w:val="20"/>
        </w:rPr>
        <w:t xml:space="preserve"> </w:t>
      </w:r>
      <w:r>
        <w:rPr>
          <w:sz w:val="20"/>
        </w:rPr>
        <w:t>it</w:t>
      </w:r>
    </w:p>
    <w:p w14:paraId="614629A5" w14:textId="77777777" w:rsidR="000B4ABD" w:rsidRDefault="006E238D">
      <w:pPr>
        <w:pStyle w:val="ListParagraph"/>
        <w:numPr>
          <w:ilvl w:val="0"/>
          <w:numId w:val="23"/>
        </w:numPr>
        <w:tabs>
          <w:tab w:val="left" w:pos="1984"/>
          <w:tab w:val="left" w:pos="1985"/>
        </w:tabs>
        <w:spacing w:line="264" w:lineRule="auto"/>
        <w:ind w:right="739"/>
        <w:rPr>
          <w:sz w:val="20"/>
        </w:rPr>
      </w:pPr>
      <w:r>
        <w:rPr>
          <w:sz w:val="20"/>
        </w:rPr>
        <w:t>before gathering shellfish or other seafood, check with the local regional council, public health unit and the ‘marine biotoxin alerts’ on the Ministry for Primary</w:t>
      </w:r>
      <w:r>
        <w:rPr>
          <w:spacing w:val="-27"/>
          <w:sz w:val="20"/>
        </w:rPr>
        <w:t xml:space="preserve"> </w:t>
      </w:r>
      <w:r>
        <w:rPr>
          <w:sz w:val="20"/>
        </w:rPr>
        <w:t>Industries website (</w:t>
      </w:r>
      <w:hyperlink r:id="rId295">
        <w:r>
          <w:rPr>
            <w:sz w:val="20"/>
            <w:u w:val="single"/>
          </w:rPr>
          <w:t>www.mpi.govt.nz/food-safety/food-safety-for-consumers</w:t>
        </w:r>
      </w:hyperlink>
      <w:r>
        <w:rPr>
          <w:sz w:val="20"/>
        </w:rPr>
        <w:t>) for information about any areas contaminated with algal blooms or other</w:t>
      </w:r>
      <w:r>
        <w:rPr>
          <w:spacing w:val="-2"/>
          <w:sz w:val="20"/>
        </w:rPr>
        <w:t xml:space="preserve"> </w:t>
      </w:r>
      <w:r>
        <w:rPr>
          <w:sz w:val="20"/>
        </w:rPr>
        <w:t>hazards.</w:t>
      </w:r>
    </w:p>
    <w:p w14:paraId="3155F6D0" w14:textId="77777777" w:rsidR="000B4ABD" w:rsidRDefault="000B4ABD">
      <w:pPr>
        <w:spacing w:line="264" w:lineRule="auto"/>
        <w:rPr>
          <w:sz w:val="20"/>
        </w:rPr>
        <w:sectPr w:rsidR="000B4ABD">
          <w:headerReference w:type="even" r:id="rId296"/>
          <w:headerReference w:type="default" r:id="rId297"/>
          <w:pgSz w:w="11910" w:h="16840"/>
          <w:pgMar w:top="1300" w:right="1000" w:bottom="280" w:left="0" w:header="850" w:footer="0" w:gutter="0"/>
          <w:pgNumType w:start="75"/>
          <w:cols w:space="720"/>
        </w:sectPr>
      </w:pPr>
    </w:p>
    <w:p w14:paraId="49EA6400" w14:textId="77777777" w:rsidR="000B4ABD" w:rsidRDefault="000B4ABD">
      <w:pPr>
        <w:pStyle w:val="BodyText"/>
      </w:pPr>
    </w:p>
    <w:p w14:paraId="400B370E" w14:textId="77777777" w:rsidR="000B4ABD" w:rsidRDefault="000B4ABD">
      <w:pPr>
        <w:pStyle w:val="BodyText"/>
        <w:spacing w:before="10"/>
        <w:rPr>
          <w:sz w:val="21"/>
        </w:rPr>
      </w:pPr>
    </w:p>
    <w:p w14:paraId="094BF2E0" w14:textId="77777777" w:rsidR="000B4ABD" w:rsidRDefault="006E238D">
      <w:pPr>
        <w:pStyle w:val="Heading6"/>
        <w:spacing w:before="101"/>
      </w:pPr>
      <w:r>
        <w:rPr>
          <w:color w:val="24305E"/>
        </w:rPr>
        <w:t>When storing food:</w:t>
      </w:r>
    </w:p>
    <w:p w14:paraId="41B1263C" w14:textId="77777777" w:rsidR="000B4ABD" w:rsidRDefault="006E238D">
      <w:pPr>
        <w:pStyle w:val="ListParagraph"/>
        <w:numPr>
          <w:ilvl w:val="0"/>
          <w:numId w:val="23"/>
        </w:numPr>
        <w:tabs>
          <w:tab w:val="left" w:pos="1984"/>
          <w:tab w:val="left" w:pos="1985"/>
        </w:tabs>
        <w:spacing w:before="186"/>
        <w:ind w:hanging="285"/>
        <w:rPr>
          <w:sz w:val="20"/>
        </w:rPr>
      </w:pPr>
      <w:r>
        <w:rPr>
          <w:sz w:val="20"/>
        </w:rPr>
        <w:t>keep the fridge at or below 4 degrees</w:t>
      </w:r>
      <w:r>
        <w:rPr>
          <w:spacing w:val="-1"/>
          <w:sz w:val="20"/>
        </w:rPr>
        <w:t xml:space="preserve"> </w:t>
      </w:r>
      <w:r>
        <w:rPr>
          <w:sz w:val="20"/>
        </w:rPr>
        <w:t>Celsius</w:t>
      </w:r>
    </w:p>
    <w:p w14:paraId="4414A1BD" w14:textId="77777777" w:rsidR="000B4ABD" w:rsidRDefault="006E238D">
      <w:pPr>
        <w:pStyle w:val="ListParagraph"/>
        <w:numPr>
          <w:ilvl w:val="0"/>
          <w:numId w:val="23"/>
        </w:numPr>
        <w:tabs>
          <w:tab w:val="left" w:pos="1984"/>
          <w:tab w:val="left" w:pos="1985"/>
        </w:tabs>
        <w:spacing w:before="112" w:line="264" w:lineRule="auto"/>
        <w:ind w:right="998"/>
        <w:rPr>
          <w:sz w:val="20"/>
        </w:rPr>
      </w:pPr>
      <w:r>
        <w:rPr>
          <w:sz w:val="20"/>
        </w:rPr>
        <w:t xml:space="preserve">store raw meat away from other food, for example, on the bottom shelf of the </w:t>
      </w:r>
      <w:r>
        <w:rPr>
          <w:spacing w:val="-3"/>
          <w:sz w:val="20"/>
        </w:rPr>
        <w:t xml:space="preserve">fridge </w:t>
      </w:r>
      <w:r>
        <w:rPr>
          <w:sz w:val="20"/>
        </w:rPr>
        <w:t>so the raw meat juices do not drip on to other</w:t>
      </w:r>
      <w:r>
        <w:rPr>
          <w:spacing w:val="-1"/>
          <w:sz w:val="20"/>
        </w:rPr>
        <w:t xml:space="preserve"> </w:t>
      </w:r>
      <w:r>
        <w:rPr>
          <w:sz w:val="20"/>
        </w:rPr>
        <w:t>food</w:t>
      </w:r>
    </w:p>
    <w:p w14:paraId="668DB69C" w14:textId="77777777" w:rsidR="000B4ABD" w:rsidRDefault="006E238D">
      <w:pPr>
        <w:pStyle w:val="ListParagraph"/>
        <w:numPr>
          <w:ilvl w:val="0"/>
          <w:numId w:val="23"/>
        </w:numPr>
        <w:tabs>
          <w:tab w:val="left" w:pos="1984"/>
          <w:tab w:val="left" w:pos="1985"/>
        </w:tabs>
        <w:ind w:hanging="285"/>
        <w:rPr>
          <w:sz w:val="20"/>
        </w:rPr>
      </w:pPr>
      <w:r>
        <w:rPr>
          <w:sz w:val="20"/>
        </w:rPr>
        <w:t>follow storage advice on</w:t>
      </w:r>
      <w:r>
        <w:rPr>
          <w:spacing w:val="-1"/>
          <w:sz w:val="20"/>
        </w:rPr>
        <w:t xml:space="preserve"> </w:t>
      </w:r>
      <w:r>
        <w:rPr>
          <w:sz w:val="20"/>
        </w:rPr>
        <w:t>labels</w:t>
      </w:r>
    </w:p>
    <w:p w14:paraId="65A36E8A" w14:textId="77777777" w:rsidR="000B4ABD" w:rsidRDefault="006E238D">
      <w:pPr>
        <w:pStyle w:val="ListParagraph"/>
        <w:numPr>
          <w:ilvl w:val="0"/>
          <w:numId w:val="23"/>
        </w:numPr>
        <w:tabs>
          <w:tab w:val="left" w:pos="1984"/>
          <w:tab w:val="left" w:pos="1985"/>
        </w:tabs>
        <w:spacing w:before="113" w:line="264" w:lineRule="auto"/>
        <w:ind w:right="1265"/>
        <w:rPr>
          <w:sz w:val="20"/>
        </w:rPr>
      </w:pPr>
      <w:r>
        <w:rPr>
          <w:sz w:val="20"/>
        </w:rPr>
        <w:t xml:space="preserve">cover leftovers and store them in the fridge (within two hours of cooking) and </w:t>
      </w:r>
      <w:r>
        <w:rPr>
          <w:spacing w:val="-6"/>
          <w:sz w:val="20"/>
        </w:rPr>
        <w:t xml:space="preserve">use </w:t>
      </w:r>
      <w:r>
        <w:rPr>
          <w:sz w:val="20"/>
        </w:rPr>
        <w:t>within two days of cooking.</w:t>
      </w:r>
    </w:p>
    <w:p w14:paraId="49D4853D" w14:textId="77777777" w:rsidR="000B4ABD" w:rsidRDefault="000B4ABD">
      <w:pPr>
        <w:pStyle w:val="BodyText"/>
        <w:spacing w:before="6"/>
        <w:rPr>
          <w:sz w:val="30"/>
        </w:rPr>
      </w:pPr>
    </w:p>
    <w:p w14:paraId="79085E95" w14:textId="77777777" w:rsidR="000B4ABD" w:rsidRDefault="006E238D">
      <w:pPr>
        <w:pStyle w:val="Heading6"/>
      </w:pPr>
      <w:r>
        <w:rPr>
          <w:color w:val="24305E"/>
        </w:rPr>
        <w:t>When preparing and cooking food:</w:t>
      </w:r>
    </w:p>
    <w:p w14:paraId="512169C5" w14:textId="77777777" w:rsidR="000B4ABD" w:rsidRDefault="006E238D">
      <w:pPr>
        <w:pStyle w:val="ListParagraph"/>
        <w:numPr>
          <w:ilvl w:val="0"/>
          <w:numId w:val="23"/>
        </w:numPr>
        <w:tabs>
          <w:tab w:val="left" w:pos="1984"/>
          <w:tab w:val="left" w:pos="1985"/>
        </w:tabs>
        <w:spacing w:before="187" w:line="264" w:lineRule="auto"/>
        <w:ind w:right="1098"/>
        <w:rPr>
          <w:sz w:val="20"/>
        </w:rPr>
      </w:pPr>
      <w:r>
        <w:rPr>
          <w:sz w:val="20"/>
        </w:rPr>
        <w:t xml:space="preserve">always thoroughly wash hands with soap and </w:t>
      </w:r>
      <w:r>
        <w:rPr>
          <w:spacing w:val="-3"/>
          <w:sz w:val="20"/>
        </w:rPr>
        <w:t xml:space="preserve">water, </w:t>
      </w:r>
      <w:r>
        <w:rPr>
          <w:sz w:val="20"/>
        </w:rPr>
        <w:t>and dry them, before handling food or between handling raw meat and other</w:t>
      </w:r>
      <w:r>
        <w:rPr>
          <w:spacing w:val="-1"/>
          <w:sz w:val="20"/>
        </w:rPr>
        <w:t xml:space="preserve"> </w:t>
      </w:r>
      <w:r>
        <w:rPr>
          <w:sz w:val="20"/>
        </w:rPr>
        <w:t>food</w:t>
      </w:r>
    </w:p>
    <w:p w14:paraId="09E39D49" w14:textId="77777777" w:rsidR="000B4ABD" w:rsidRDefault="006E238D">
      <w:pPr>
        <w:pStyle w:val="ListParagraph"/>
        <w:numPr>
          <w:ilvl w:val="0"/>
          <w:numId w:val="23"/>
        </w:numPr>
        <w:tabs>
          <w:tab w:val="left" w:pos="1984"/>
          <w:tab w:val="left" w:pos="1985"/>
        </w:tabs>
        <w:spacing w:before="85" w:line="264" w:lineRule="auto"/>
        <w:ind w:right="1436"/>
        <w:rPr>
          <w:sz w:val="20"/>
        </w:rPr>
      </w:pPr>
      <w:r>
        <w:rPr>
          <w:sz w:val="20"/>
        </w:rPr>
        <w:t xml:space="preserve">always prepare food on clean surfaces and with utensils that have been </w:t>
      </w:r>
      <w:r>
        <w:rPr>
          <w:spacing w:val="-3"/>
          <w:sz w:val="20"/>
        </w:rPr>
        <w:t xml:space="preserve">cleaned </w:t>
      </w:r>
      <w:r>
        <w:rPr>
          <w:sz w:val="20"/>
        </w:rPr>
        <w:t>with hot, soapy</w:t>
      </w:r>
      <w:r>
        <w:rPr>
          <w:spacing w:val="-1"/>
          <w:sz w:val="20"/>
        </w:rPr>
        <w:t xml:space="preserve"> </w:t>
      </w:r>
      <w:r>
        <w:rPr>
          <w:sz w:val="20"/>
        </w:rPr>
        <w:t>water</w:t>
      </w:r>
    </w:p>
    <w:p w14:paraId="7C15B083" w14:textId="77777777" w:rsidR="000B4ABD" w:rsidRDefault="006E238D">
      <w:pPr>
        <w:pStyle w:val="ListParagraph"/>
        <w:numPr>
          <w:ilvl w:val="0"/>
          <w:numId w:val="23"/>
        </w:numPr>
        <w:tabs>
          <w:tab w:val="left" w:pos="1984"/>
          <w:tab w:val="left" w:pos="1985"/>
        </w:tabs>
        <w:ind w:hanging="285"/>
        <w:rPr>
          <w:sz w:val="20"/>
        </w:rPr>
      </w:pPr>
      <w:r>
        <w:rPr>
          <w:sz w:val="20"/>
        </w:rPr>
        <w:t>reheat any leftovers until they are steaming hot before eating</w:t>
      </w:r>
      <w:r>
        <w:rPr>
          <w:spacing w:val="-4"/>
          <w:sz w:val="20"/>
        </w:rPr>
        <w:t xml:space="preserve"> </w:t>
      </w:r>
      <w:r>
        <w:rPr>
          <w:sz w:val="20"/>
        </w:rPr>
        <w:t>them</w:t>
      </w:r>
    </w:p>
    <w:p w14:paraId="67219E3A" w14:textId="77777777" w:rsidR="000B4ABD" w:rsidRDefault="006E238D">
      <w:pPr>
        <w:pStyle w:val="ListParagraph"/>
        <w:numPr>
          <w:ilvl w:val="0"/>
          <w:numId w:val="23"/>
        </w:numPr>
        <w:tabs>
          <w:tab w:val="left" w:pos="1984"/>
          <w:tab w:val="left" w:pos="1985"/>
        </w:tabs>
        <w:spacing w:before="113" w:line="264" w:lineRule="auto"/>
        <w:ind w:right="1130"/>
        <w:rPr>
          <w:sz w:val="20"/>
        </w:rPr>
      </w:pPr>
      <w:r>
        <w:rPr>
          <w:sz w:val="20"/>
        </w:rPr>
        <w:t xml:space="preserve">be aware of food that is at higher risk of being contaminated </w:t>
      </w:r>
      <w:r>
        <w:rPr>
          <w:spacing w:val="-3"/>
          <w:sz w:val="20"/>
        </w:rPr>
        <w:t xml:space="preserve">by </w:t>
      </w:r>
      <w:r>
        <w:rPr>
          <w:sz w:val="20"/>
        </w:rPr>
        <w:t xml:space="preserve">pathogens – for example, raw meat (including chicken), milk products, fish or shellfish, and </w:t>
      </w:r>
      <w:r>
        <w:rPr>
          <w:spacing w:val="-3"/>
          <w:sz w:val="20"/>
        </w:rPr>
        <w:t xml:space="preserve">sprouts. </w:t>
      </w:r>
      <w:r>
        <w:rPr>
          <w:sz w:val="20"/>
        </w:rPr>
        <w:t>For these foods:</w:t>
      </w:r>
    </w:p>
    <w:p w14:paraId="0FC01507" w14:textId="77777777" w:rsidR="000B4ABD" w:rsidRDefault="006E238D">
      <w:pPr>
        <w:pStyle w:val="ListParagraph"/>
        <w:numPr>
          <w:ilvl w:val="1"/>
          <w:numId w:val="23"/>
        </w:numPr>
        <w:tabs>
          <w:tab w:val="left" w:pos="2268"/>
        </w:tabs>
        <w:rPr>
          <w:sz w:val="20"/>
        </w:rPr>
      </w:pPr>
      <w:r>
        <w:rPr>
          <w:sz w:val="20"/>
        </w:rPr>
        <w:t>store and cook them</w:t>
      </w:r>
      <w:r>
        <w:rPr>
          <w:spacing w:val="-1"/>
          <w:sz w:val="20"/>
        </w:rPr>
        <w:t xml:space="preserve"> </w:t>
      </w:r>
      <w:r>
        <w:rPr>
          <w:sz w:val="20"/>
        </w:rPr>
        <w:t>safely</w:t>
      </w:r>
    </w:p>
    <w:p w14:paraId="56F36DFB" w14:textId="77777777" w:rsidR="000B4ABD" w:rsidRDefault="006E238D">
      <w:pPr>
        <w:pStyle w:val="ListParagraph"/>
        <w:numPr>
          <w:ilvl w:val="1"/>
          <w:numId w:val="23"/>
        </w:numPr>
        <w:tabs>
          <w:tab w:val="left" w:pos="2268"/>
        </w:tabs>
        <w:spacing w:before="112"/>
        <w:rPr>
          <w:sz w:val="20"/>
        </w:rPr>
      </w:pPr>
      <w:r>
        <w:rPr>
          <w:sz w:val="20"/>
        </w:rPr>
        <w:t>if in doubt about the safety of the food, throw it</w:t>
      </w:r>
      <w:r>
        <w:rPr>
          <w:spacing w:val="-2"/>
          <w:sz w:val="20"/>
        </w:rPr>
        <w:t xml:space="preserve"> </w:t>
      </w:r>
      <w:r>
        <w:rPr>
          <w:sz w:val="20"/>
        </w:rPr>
        <w:t>out.</w:t>
      </w:r>
    </w:p>
    <w:p w14:paraId="53CF181D" w14:textId="77777777" w:rsidR="000B4ABD" w:rsidRDefault="000B4ABD">
      <w:pPr>
        <w:pStyle w:val="BodyText"/>
        <w:spacing w:before="9"/>
        <w:rPr>
          <w:sz w:val="37"/>
        </w:rPr>
      </w:pPr>
    </w:p>
    <w:p w14:paraId="4ADCF9E2" w14:textId="77777777" w:rsidR="000B4ABD" w:rsidRDefault="006E238D">
      <w:pPr>
        <w:ind w:left="1700"/>
        <w:rPr>
          <w:rFonts w:ascii="NotoSerif-Black"/>
          <w:b/>
          <w:sz w:val="28"/>
        </w:rPr>
      </w:pPr>
      <w:r>
        <w:rPr>
          <w:rFonts w:ascii="NotoSerif-Black"/>
          <w:b/>
          <w:color w:val="24305E"/>
          <w:sz w:val="28"/>
        </w:rPr>
        <w:t>Women who are breastfeeding</w:t>
      </w:r>
    </w:p>
    <w:p w14:paraId="1A6B3BC7" w14:textId="77777777" w:rsidR="000B4ABD" w:rsidRDefault="006E238D">
      <w:pPr>
        <w:pStyle w:val="BodyText"/>
        <w:spacing w:before="231" w:line="264" w:lineRule="auto"/>
        <w:ind w:left="1700" w:right="835"/>
      </w:pPr>
      <w:r>
        <w:t>Food safety advice for women who are breastfeeding is the same as for non-pregnant adults.</w:t>
      </w:r>
    </w:p>
    <w:p w14:paraId="1EE1119E" w14:textId="77777777" w:rsidR="000B4ABD" w:rsidRDefault="000B4ABD">
      <w:pPr>
        <w:pStyle w:val="BodyText"/>
        <w:spacing w:before="7"/>
        <w:rPr>
          <w:sz w:val="37"/>
        </w:rPr>
      </w:pPr>
    </w:p>
    <w:p w14:paraId="3B6DA973" w14:textId="77777777" w:rsidR="000B4ABD" w:rsidRDefault="006E238D">
      <w:pPr>
        <w:pStyle w:val="Heading4"/>
        <w:spacing w:line="220" w:lineRule="auto"/>
        <w:ind w:right="1414"/>
      </w:pPr>
      <w:bookmarkStart w:id="89" w:name="Take_extra_care_to_protect_yourself_from"/>
      <w:bookmarkStart w:id="90" w:name="_bookmark51"/>
      <w:bookmarkEnd w:id="89"/>
      <w:bookmarkEnd w:id="90"/>
      <w:r>
        <w:rPr>
          <w:color w:val="24305E"/>
        </w:rPr>
        <w:t>Take extra care to protect yourself from foodborne illness if you are pregnant</w:t>
      </w:r>
    </w:p>
    <w:p w14:paraId="790A6C74" w14:textId="77777777" w:rsidR="000B4ABD" w:rsidRDefault="006E238D">
      <w:pPr>
        <w:pStyle w:val="BodyText"/>
        <w:spacing w:before="226" w:line="264" w:lineRule="auto"/>
        <w:ind w:left="1700" w:right="640"/>
      </w:pPr>
      <w:r>
        <w:t>Food safety is particularly important during pregnancy. Because pregnant women have lower levels of immunity, they are more at risk of foodborne illness. The impact of these bugs in pregnancy can be severe. In addition to the general symptoms of food poisoning that anyone can experience, foodborne illness in pregnant women can cause miscarriage, stillbirth or premature birth.</w:t>
      </w:r>
    </w:p>
    <w:p w14:paraId="1FEF8984" w14:textId="77777777" w:rsidR="000B4ABD" w:rsidRDefault="006E238D">
      <w:pPr>
        <w:spacing w:before="172" w:line="264" w:lineRule="auto"/>
        <w:ind w:left="1700" w:right="970"/>
        <w:rPr>
          <w:sz w:val="20"/>
        </w:rPr>
      </w:pPr>
      <w:r>
        <w:rPr>
          <w:i/>
          <w:sz w:val="20"/>
        </w:rPr>
        <w:t>Listeria monocytogenes</w:t>
      </w:r>
      <w:r>
        <w:rPr>
          <w:sz w:val="20"/>
        </w:rPr>
        <w:t xml:space="preserve">, </w:t>
      </w:r>
      <w:r>
        <w:rPr>
          <w:i/>
          <w:sz w:val="20"/>
        </w:rPr>
        <w:t>Toxoplasma gondii</w:t>
      </w:r>
      <w:r>
        <w:rPr>
          <w:sz w:val="20"/>
        </w:rPr>
        <w:t xml:space="preserve">, some strains of </w:t>
      </w:r>
      <w:r>
        <w:rPr>
          <w:i/>
          <w:sz w:val="20"/>
        </w:rPr>
        <w:t xml:space="preserve">Salmonella </w:t>
      </w:r>
      <w:r>
        <w:rPr>
          <w:sz w:val="20"/>
        </w:rPr>
        <w:t xml:space="preserve">and, occasionally, </w:t>
      </w:r>
      <w:r>
        <w:rPr>
          <w:i/>
          <w:sz w:val="20"/>
        </w:rPr>
        <w:t xml:space="preserve">Campylobacter </w:t>
      </w:r>
      <w:r>
        <w:rPr>
          <w:sz w:val="20"/>
        </w:rPr>
        <w:t xml:space="preserve">can cause serious problems for pregnant women. While all of these </w:t>
      </w:r>
      <w:r>
        <w:rPr>
          <w:spacing w:val="-4"/>
          <w:sz w:val="20"/>
        </w:rPr>
        <w:t xml:space="preserve">bugs </w:t>
      </w:r>
      <w:r>
        <w:rPr>
          <w:sz w:val="20"/>
        </w:rPr>
        <w:t>can occur in food, some are also found on or in animals, including household</w:t>
      </w:r>
      <w:r>
        <w:rPr>
          <w:spacing w:val="-3"/>
          <w:sz w:val="20"/>
        </w:rPr>
        <w:t xml:space="preserve"> </w:t>
      </w:r>
      <w:r>
        <w:rPr>
          <w:sz w:val="20"/>
        </w:rPr>
        <w:t>pets,</w:t>
      </w:r>
    </w:p>
    <w:p w14:paraId="437B4BAB" w14:textId="77777777" w:rsidR="000B4ABD" w:rsidRDefault="006E238D">
      <w:pPr>
        <w:pStyle w:val="BodyText"/>
        <w:spacing w:before="1" w:line="264" w:lineRule="auto"/>
        <w:ind w:left="1700" w:right="1147"/>
      </w:pPr>
      <w:r>
        <w:t xml:space="preserve">in soil or in </w:t>
      </w:r>
      <w:r>
        <w:rPr>
          <w:spacing w:val="-3"/>
        </w:rPr>
        <w:t xml:space="preserve">water. </w:t>
      </w:r>
      <w:r>
        <w:t xml:space="preserve">As well as following the general food safety advice above, </w:t>
      </w:r>
      <w:r>
        <w:rPr>
          <w:spacing w:val="-3"/>
        </w:rPr>
        <w:t xml:space="preserve">pregnant </w:t>
      </w:r>
      <w:r>
        <w:t>women should wash their hands with soap and water after being around animals, protect themselves against exposure to cat litter and wear gloves while</w:t>
      </w:r>
      <w:r>
        <w:rPr>
          <w:spacing w:val="-15"/>
        </w:rPr>
        <w:t xml:space="preserve"> </w:t>
      </w:r>
      <w:r>
        <w:t>gardening.</w:t>
      </w:r>
    </w:p>
    <w:p w14:paraId="6C12BA3B" w14:textId="77777777" w:rsidR="000B4ABD" w:rsidRDefault="000B4ABD">
      <w:pPr>
        <w:spacing w:line="264" w:lineRule="auto"/>
        <w:sectPr w:rsidR="000B4ABD">
          <w:pgSz w:w="11910" w:h="16840"/>
          <w:pgMar w:top="1300" w:right="1000" w:bottom="280" w:left="0" w:header="850" w:footer="0" w:gutter="0"/>
          <w:cols w:space="720"/>
        </w:sectPr>
      </w:pPr>
    </w:p>
    <w:p w14:paraId="257F64D8" w14:textId="77777777" w:rsidR="000B4ABD" w:rsidRDefault="000B4ABD">
      <w:pPr>
        <w:pStyle w:val="BodyText"/>
      </w:pPr>
    </w:p>
    <w:p w14:paraId="234C6C3E" w14:textId="77777777" w:rsidR="000B4ABD" w:rsidRDefault="000B4ABD">
      <w:pPr>
        <w:pStyle w:val="BodyText"/>
        <w:spacing w:before="10"/>
        <w:rPr>
          <w:sz w:val="21"/>
        </w:rPr>
      </w:pPr>
    </w:p>
    <w:p w14:paraId="45E13BB9" w14:textId="77777777" w:rsidR="000B4ABD" w:rsidRDefault="006E238D">
      <w:pPr>
        <w:pStyle w:val="BodyText"/>
        <w:spacing w:before="101" w:line="264" w:lineRule="auto"/>
        <w:ind w:left="1700" w:right="1558"/>
      </w:pPr>
      <w:r>
        <w:t xml:space="preserve">A number of high-risk foods are particularly likely to cause foodborne illness. New Zealand Food Safety, which is part of the Ministry for Primary Industries, recommends pregnant women avoid eating some of these foods and take </w:t>
      </w:r>
      <w:r>
        <w:rPr>
          <w:spacing w:val="-3"/>
        </w:rPr>
        <w:t xml:space="preserve">special </w:t>
      </w:r>
      <w:r>
        <w:t>precautions for</w:t>
      </w:r>
      <w:r>
        <w:rPr>
          <w:spacing w:val="-1"/>
        </w:rPr>
        <w:t xml:space="preserve"> </w:t>
      </w:r>
      <w:r>
        <w:t>others.</w:t>
      </w:r>
    </w:p>
    <w:p w14:paraId="6CBD00B2" w14:textId="77777777" w:rsidR="000B4ABD" w:rsidRDefault="000B4ABD">
      <w:pPr>
        <w:pStyle w:val="BodyText"/>
        <w:spacing w:before="4"/>
        <w:rPr>
          <w:sz w:val="19"/>
        </w:rPr>
      </w:pPr>
    </w:p>
    <w:p w14:paraId="29D09A5C" w14:textId="77777777" w:rsidR="000B4ABD" w:rsidRDefault="006E238D">
      <w:pPr>
        <w:spacing w:line="194" w:lineRule="auto"/>
        <w:ind w:left="2324" w:right="835" w:hanging="613"/>
        <w:rPr>
          <w:rFonts w:ascii="NotoSans-SemiBold" w:hAnsi="NotoSans-SemiBold"/>
          <w:b/>
          <w:sz w:val="20"/>
        </w:rPr>
      </w:pPr>
      <w:r>
        <w:rPr>
          <w:noProof/>
          <w:position w:val="-15"/>
        </w:rPr>
        <w:drawing>
          <wp:inline distT="0" distB="0" distL="0" distR="0" wp14:anchorId="6A0D13A9" wp14:editId="12B81EBA">
            <wp:extent cx="297286" cy="216001"/>
            <wp:effectExtent l="0" t="0" r="0" b="0"/>
            <wp:docPr id="113"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49.png"/>
                    <pic:cNvPicPr/>
                  </pic:nvPicPr>
                  <pic:blipFill>
                    <a:blip r:embed="rId194" cstate="print"/>
                    <a:stretch>
                      <a:fillRect/>
                    </a:stretch>
                  </pic:blipFill>
                  <pic:spPr>
                    <a:xfrm>
                      <a:off x="0" y="0"/>
                      <a:ext cx="297286" cy="216001"/>
                    </a:xfrm>
                    <a:prstGeom prst="rect">
                      <a:avLst/>
                    </a:prstGeom>
                  </pic:spPr>
                </pic:pic>
              </a:graphicData>
            </a:graphic>
          </wp:inline>
        </w:drawing>
      </w:r>
      <w:r>
        <w:rPr>
          <w:rFonts w:ascii="Times New Roman" w:hAnsi="Times New Roman"/>
          <w:sz w:val="20"/>
        </w:rPr>
        <w:t xml:space="preserve">  </w:t>
      </w:r>
      <w:r>
        <w:rPr>
          <w:rFonts w:ascii="Times New Roman" w:hAnsi="Times New Roman"/>
          <w:spacing w:val="-6"/>
          <w:sz w:val="20"/>
        </w:rPr>
        <w:t xml:space="preserve"> </w:t>
      </w:r>
      <w:r>
        <w:rPr>
          <w:rFonts w:ascii="NotoSans-SemiBold" w:hAnsi="NotoSans-SemiBold"/>
          <w:b/>
          <w:color w:val="24305E"/>
          <w:sz w:val="20"/>
        </w:rPr>
        <w:t xml:space="preserve">For more detail on the foods to avoid, see the links under ‘For the latest </w:t>
      </w:r>
      <w:r>
        <w:rPr>
          <w:rFonts w:ascii="NotoSans-SemiBold" w:hAnsi="NotoSans-SemiBold"/>
          <w:b/>
          <w:color w:val="24305E"/>
          <w:spacing w:val="-3"/>
          <w:sz w:val="20"/>
        </w:rPr>
        <w:t xml:space="preserve">advice </w:t>
      </w:r>
      <w:r>
        <w:rPr>
          <w:rFonts w:ascii="NotoSans-SemiBold" w:hAnsi="NotoSans-SemiBold"/>
          <w:b/>
          <w:color w:val="24305E"/>
          <w:sz w:val="20"/>
        </w:rPr>
        <w:t xml:space="preserve">from the Ministry for Primary Industries’ </w:t>
      </w:r>
      <w:r>
        <w:rPr>
          <w:rFonts w:ascii="NotoSans-SemiBold" w:hAnsi="NotoSans-SemiBold"/>
          <w:b/>
          <w:color w:val="24305E"/>
          <w:spacing w:val="-3"/>
          <w:sz w:val="20"/>
        </w:rPr>
        <w:t>below.</w:t>
      </w:r>
    </w:p>
    <w:p w14:paraId="42BE9244" w14:textId="77777777" w:rsidR="000B4ABD" w:rsidRDefault="000B4ABD">
      <w:pPr>
        <w:pStyle w:val="BodyText"/>
        <w:spacing w:before="4"/>
        <w:rPr>
          <w:rFonts w:ascii="NotoSans-SemiBold"/>
          <w:b/>
          <w:sz w:val="26"/>
        </w:rPr>
      </w:pPr>
    </w:p>
    <w:p w14:paraId="23FE0230" w14:textId="77777777" w:rsidR="000B4ABD" w:rsidRDefault="006E238D">
      <w:pPr>
        <w:spacing w:line="244" w:lineRule="auto"/>
        <w:ind w:left="2324" w:right="975" w:hanging="613"/>
        <w:rPr>
          <w:rFonts w:ascii="NotoSans-SemiBold"/>
          <w:b/>
          <w:sz w:val="20"/>
        </w:rPr>
      </w:pPr>
      <w:r>
        <w:rPr>
          <w:noProof/>
          <w:position w:val="-10"/>
        </w:rPr>
        <w:drawing>
          <wp:inline distT="0" distB="0" distL="0" distR="0" wp14:anchorId="3C7F815D" wp14:editId="0292A4AE">
            <wp:extent cx="297286" cy="216001"/>
            <wp:effectExtent l="0" t="0" r="0" b="0"/>
            <wp:docPr id="115"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97.png"/>
                    <pic:cNvPicPr/>
                  </pic:nvPicPr>
                  <pic:blipFill>
                    <a:blip r:embed="rId273" cstate="print"/>
                    <a:stretch>
                      <a:fillRect/>
                    </a:stretch>
                  </pic:blipFill>
                  <pic:spPr>
                    <a:xfrm>
                      <a:off x="0" y="0"/>
                      <a:ext cx="297286" cy="216001"/>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NotoSans-SemiBold"/>
          <w:b/>
          <w:color w:val="24305E"/>
          <w:sz w:val="20"/>
        </w:rPr>
        <w:t>Specific issues apply to food safety during pregnancy. For more information, see the New Zealand Food Safety website:</w:t>
      </w:r>
      <w:r>
        <w:rPr>
          <w:rFonts w:ascii="NotoSans-SemiBold"/>
          <w:b/>
          <w:color w:val="24305E"/>
          <w:spacing w:val="-32"/>
          <w:sz w:val="20"/>
        </w:rPr>
        <w:t xml:space="preserve"> </w:t>
      </w:r>
      <w:hyperlink r:id="rId298">
        <w:r>
          <w:rPr>
            <w:rFonts w:ascii="NotoSans-SemiBold"/>
            <w:b/>
            <w:color w:val="24305E"/>
            <w:sz w:val="20"/>
            <w:u w:val="single" w:color="24305E"/>
          </w:rPr>
          <w:t>www.mpi.govt.nz/food-safety/food-</w:t>
        </w:r>
      </w:hyperlink>
      <w:r>
        <w:rPr>
          <w:rFonts w:ascii="NotoSans-SemiBold"/>
          <w:b/>
          <w:color w:val="24305E"/>
          <w:sz w:val="20"/>
        </w:rPr>
        <w:t xml:space="preserve"> </w:t>
      </w:r>
      <w:hyperlink r:id="rId299">
        <w:r>
          <w:rPr>
            <w:rFonts w:ascii="NotoSans-SemiBold"/>
            <w:b/>
            <w:color w:val="24305E"/>
            <w:sz w:val="20"/>
            <w:u w:val="single" w:color="24305E"/>
          </w:rPr>
          <w:t>safety-for-consumers/food-and-pregnancy</w:t>
        </w:r>
      </w:hyperlink>
    </w:p>
    <w:p w14:paraId="62A6A9DA" w14:textId="77777777" w:rsidR="000B4ABD" w:rsidRDefault="000B4ABD">
      <w:pPr>
        <w:pStyle w:val="BodyText"/>
        <w:spacing w:before="11"/>
        <w:rPr>
          <w:rFonts w:ascii="NotoSans-SemiBold"/>
          <w:b/>
          <w:sz w:val="31"/>
        </w:rPr>
      </w:pPr>
    </w:p>
    <w:p w14:paraId="2ECEF5CD" w14:textId="77777777" w:rsidR="000B4ABD" w:rsidRDefault="006E238D">
      <w:pPr>
        <w:ind w:left="1700"/>
        <w:rPr>
          <w:rFonts w:ascii="NotoSerif-Black"/>
          <w:b/>
          <w:sz w:val="24"/>
        </w:rPr>
      </w:pPr>
      <w:r>
        <w:rPr>
          <w:rFonts w:ascii="NotoSerif-Black"/>
          <w:b/>
          <w:color w:val="24305E"/>
          <w:sz w:val="24"/>
        </w:rPr>
        <w:t>Heavy metals exposure while pregnant</w:t>
      </w:r>
    </w:p>
    <w:p w14:paraId="54B878A3" w14:textId="77777777" w:rsidR="000B4ABD" w:rsidRDefault="006E238D">
      <w:pPr>
        <w:pStyle w:val="BodyText"/>
        <w:spacing w:before="186" w:line="264" w:lineRule="auto"/>
        <w:ind w:left="1700" w:right="688"/>
      </w:pPr>
      <w:r>
        <w:t>We recommend limiting exposure to certain heavy metals during pregnancy. These metals include lead (Gardella 2001), mainly from house paint used commonly in New Zealand before 1965, and mercury in certain types of fish and seafood (New Zealand Food Safety 2018). Cadmium can also be concentrated in Bluff and Pacific oysters and queen scallops so pregnant women should limit their intake of these to once a month.</w:t>
      </w:r>
    </w:p>
    <w:p w14:paraId="43F8E3C6" w14:textId="77777777" w:rsidR="000B4ABD" w:rsidRDefault="000B4ABD">
      <w:pPr>
        <w:pStyle w:val="BodyText"/>
        <w:spacing w:before="7"/>
        <w:rPr>
          <w:sz w:val="30"/>
        </w:rPr>
      </w:pPr>
    </w:p>
    <w:p w14:paraId="3E47059C" w14:textId="77777777" w:rsidR="000B4ABD" w:rsidRDefault="006E238D">
      <w:pPr>
        <w:pStyle w:val="Heading6"/>
        <w:spacing w:before="1" w:line="264" w:lineRule="auto"/>
        <w:ind w:right="1147"/>
      </w:pPr>
      <w:r>
        <w:rPr>
          <w:color w:val="24305E"/>
        </w:rPr>
        <w:t>For the latest advice from the Ministry for Primary Industries, go to:</w:t>
      </w:r>
    </w:p>
    <w:p w14:paraId="45AF13FA" w14:textId="77777777" w:rsidR="000B4ABD" w:rsidRDefault="006E238D">
      <w:pPr>
        <w:spacing w:before="218" w:line="230" w:lineRule="auto"/>
        <w:ind w:left="2324" w:right="2339" w:hanging="613"/>
        <w:rPr>
          <w:rFonts w:ascii="NotoSans-SemiBold"/>
          <w:b/>
          <w:sz w:val="20"/>
        </w:rPr>
      </w:pPr>
      <w:r>
        <w:rPr>
          <w:noProof/>
          <w:position w:val="-15"/>
        </w:rPr>
        <w:drawing>
          <wp:inline distT="0" distB="0" distL="0" distR="0" wp14:anchorId="4EC45D29" wp14:editId="5E36BF58">
            <wp:extent cx="297286" cy="216001"/>
            <wp:effectExtent l="0" t="0" r="0" b="0"/>
            <wp:docPr id="11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22.png"/>
                    <pic:cNvPicPr/>
                  </pic:nvPicPr>
                  <pic:blipFill>
                    <a:blip r:embed="rId159" cstate="print"/>
                    <a:stretch>
                      <a:fillRect/>
                    </a:stretch>
                  </pic:blipFill>
                  <pic:spPr>
                    <a:xfrm>
                      <a:off x="0" y="0"/>
                      <a:ext cx="297286" cy="216001"/>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NotoSans-SemiBold"/>
          <w:b/>
          <w:color w:val="24305E"/>
          <w:sz w:val="20"/>
        </w:rPr>
        <w:t xml:space="preserve">Food safety in pregnancy: </w:t>
      </w:r>
      <w:hyperlink r:id="rId300">
        <w:r>
          <w:rPr>
            <w:rFonts w:ascii="NotoSans-SemiBold"/>
            <w:b/>
            <w:color w:val="24305E"/>
            <w:spacing w:val="-1"/>
            <w:sz w:val="20"/>
            <w:u w:val="single" w:color="24305E"/>
          </w:rPr>
          <w:t>www.mpi.govt.nz/dmsdocument/3675-food-safety-in-pregnancy</w:t>
        </w:r>
      </w:hyperlink>
    </w:p>
    <w:p w14:paraId="689E43A5" w14:textId="77777777" w:rsidR="000B4ABD" w:rsidRDefault="00E902B2">
      <w:pPr>
        <w:spacing w:before="145"/>
        <w:ind w:left="2324"/>
        <w:rPr>
          <w:rFonts w:ascii="NotoSans-SemiBold"/>
          <w:b/>
          <w:sz w:val="20"/>
        </w:rPr>
      </w:pPr>
      <w:hyperlink r:id="rId301">
        <w:r w:rsidR="006E238D">
          <w:rPr>
            <w:rFonts w:ascii="NotoSans-SemiBold"/>
            <w:b/>
            <w:color w:val="24305E"/>
            <w:sz w:val="20"/>
            <w:u w:val="single" w:color="24305E"/>
          </w:rPr>
          <w:t>www.mpi.govt.nz/dmsdocument/7251-food-safety-in-pregnancy-pullout-guide</w:t>
        </w:r>
      </w:hyperlink>
    </w:p>
    <w:p w14:paraId="1A960B60" w14:textId="77777777" w:rsidR="000B4ABD" w:rsidRDefault="000B4ABD">
      <w:pPr>
        <w:pStyle w:val="BodyText"/>
        <w:spacing w:before="9"/>
        <w:rPr>
          <w:rFonts w:ascii="NotoSans-SemiBold"/>
          <w:b/>
          <w:sz w:val="19"/>
        </w:rPr>
      </w:pPr>
    </w:p>
    <w:p w14:paraId="093F3413" w14:textId="77777777" w:rsidR="000B4ABD" w:rsidRDefault="006E238D">
      <w:pPr>
        <w:spacing w:before="108" w:line="230" w:lineRule="auto"/>
        <w:ind w:left="2324" w:right="2423" w:hanging="613"/>
        <w:rPr>
          <w:rFonts w:ascii="NotoSans-SemiBold"/>
          <w:b/>
          <w:sz w:val="20"/>
        </w:rPr>
      </w:pPr>
      <w:r>
        <w:rPr>
          <w:noProof/>
          <w:position w:val="-15"/>
        </w:rPr>
        <w:drawing>
          <wp:inline distT="0" distB="0" distL="0" distR="0" wp14:anchorId="75576E74" wp14:editId="36355007">
            <wp:extent cx="297286" cy="216001"/>
            <wp:effectExtent l="0" t="0" r="0" b="0"/>
            <wp:docPr id="11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2.png"/>
                    <pic:cNvPicPr/>
                  </pic:nvPicPr>
                  <pic:blipFill>
                    <a:blip r:embed="rId159" cstate="print"/>
                    <a:stretch>
                      <a:fillRect/>
                    </a:stretch>
                  </pic:blipFill>
                  <pic:spPr>
                    <a:xfrm>
                      <a:off x="0" y="0"/>
                      <a:ext cx="297286" cy="216001"/>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NotoSans-SemiBold"/>
          <w:b/>
          <w:color w:val="24305E"/>
          <w:sz w:val="20"/>
        </w:rPr>
        <w:t xml:space="preserve">Food safety in the home: </w:t>
      </w:r>
      <w:hyperlink r:id="rId302">
        <w:r>
          <w:rPr>
            <w:rFonts w:ascii="NotoSans-SemiBold"/>
            <w:b/>
            <w:color w:val="24305E"/>
            <w:spacing w:val="-1"/>
            <w:sz w:val="20"/>
            <w:u w:val="single" w:color="24305E"/>
          </w:rPr>
          <w:t>www.mpi.govt.nz/dmsdocument/3662-food-safety-in-the-home</w:t>
        </w:r>
      </w:hyperlink>
    </w:p>
    <w:p w14:paraId="58BD7A58" w14:textId="77777777" w:rsidR="000B4ABD" w:rsidRDefault="00E902B2">
      <w:pPr>
        <w:spacing w:before="145"/>
        <w:ind w:left="2324"/>
        <w:rPr>
          <w:rFonts w:ascii="NotoSans-SemiBold"/>
          <w:b/>
          <w:sz w:val="20"/>
        </w:rPr>
      </w:pPr>
      <w:hyperlink r:id="rId303">
        <w:r w:rsidR="006E238D">
          <w:rPr>
            <w:rFonts w:ascii="NotoSans-SemiBold"/>
            <w:b/>
            <w:color w:val="24305E"/>
            <w:sz w:val="20"/>
            <w:u w:val="single" w:color="24305E"/>
          </w:rPr>
          <w:t>www.mpi.govt.nz/food-safety/food-safety-for-consumers/is-it-safe-to-eat</w:t>
        </w:r>
      </w:hyperlink>
      <w:r w:rsidR="006E238D">
        <w:rPr>
          <w:rFonts w:ascii="NotoSans-SemiBold"/>
          <w:b/>
          <w:color w:val="24305E"/>
          <w:sz w:val="20"/>
          <w:u w:val="single" w:color="24305E"/>
        </w:rPr>
        <w:t xml:space="preserve">/ </w:t>
      </w:r>
    </w:p>
    <w:p w14:paraId="780B59B5" w14:textId="77777777" w:rsidR="000B4ABD" w:rsidRDefault="000B4ABD">
      <w:pPr>
        <w:pStyle w:val="BodyText"/>
        <w:spacing w:before="8"/>
        <w:rPr>
          <w:rFonts w:ascii="NotoSans-SemiBold"/>
          <w:b/>
          <w:sz w:val="19"/>
        </w:rPr>
      </w:pPr>
    </w:p>
    <w:p w14:paraId="667D697D" w14:textId="77777777" w:rsidR="000B4ABD" w:rsidRDefault="00E902B2">
      <w:pPr>
        <w:spacing w:before="101" w:line="247" w:lineRule="auto"/>
        <w:ind w:left="2324" w:right="1566" w:hanging="613"/>
        <w:rPr>
          <w:rFonts w:ascii="NotoSans-SemiBold"/>
          <w:b/>
          <w:sz w:val="20"/>
        </w:rPr>
      </w:pPr>
      <w:r>
        <w:pict w14:anchorId="7444E09C">
          <v:line id="_x0000_s2905" alt="" style="position:absolute;left:0;text-align:left;z-index:-251596800;mso-wrap-edited:f;mso-width-percent:0;mso-height-percent:0;mso-position-horizontal-relative:page;mso-width-percent:0;mso-height-percent:0" from="116.2pt,37.55pt" to="466.85pt,37.55pt" strokecolor="#24305e" strokeweight=".5pt">
            <w10:wrap anchorx="page"/>
          </v:line>
        </w:pict>
      </w:r>
      <w:r w:rsidR="00D56FD6">
        <w:rPr>
          <w:noProof/>
          <w:position w:val="-15"/>
        </w:rPr>
        <w:drawing>
          <wp:inline distT="0" distB="0" distL="0" distR="0" wp14:anchorId="364BE7FF" wp14:editId="190FF81B">
            <wp:extent cx="297286" cy="216001"/>
            <wp:effectExtent l="0" t="0" r="0" b="0"/>
            <wp:docPr id="121"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49.png"/>
                    <pic:cNvPicPr/>
                  </pic:nvPicPr>
                  <pic:blipFill>
                    <a:blip r:embed="rId194" cstate="print"/>
                    <a:stretch>
                      <a:fillRect/>
                    </a:stretch>
                  </pic:blipFill>
                  <pic:spPr>
                    <a:xfrm>
                      <a:off x="0" y="0"/>
                      <a:ext cx="297286" cy="216001"/>
                    </a:xfrm>
                    <a:prstGeom prst="rect">
                      <a:avLst/>
                    </a:prstGeom>
                  </pic:spPr>
                </pic:pic>
              </a:graphicData>
            </a:graphic>
          </wp:inline>
        </w:drawing>
      </w:r>
      <w:r w:rsidR="00D56FD6">
        <w:rPr>
          <w:rFonts w:ascii="Times New Roman"/>
          <w:sz w:val="20"/>
        </w:rPr>
        <w:t xml:space="preserve">  </w:t>
      </w:r>
      <w:r w:rsidR="00D56FD6">
        <w:rPr>
          <w:rFonts w:ascii="Times New Roman"/>
          <w:spacing w:val="-6"/>
          <w:sz w:val="20"/>
        </w:rPr>
        <w:t xml:space="preserve"> </w:t>
      </w:r>
      <w:r w:rsidR="00D56FD6">
        <w:rPr>
          <w:rFonts w:ascii="NotoSans-SemiBold"/>
          <w:b/>
          <w:color w:val="24305E"/>
          <w:sz w:val="20"/>
        </w:rPr>
        <w:t xml:space="preserve">Food safety when fishing or gathering shellfish: </w:t>
      </w:r>
      <w:hyperlink r:id="rId304">
        <w:r w:rsidR="00D56FD6">
          <w:rPr>
            <w:rFonts w:ascii="NotoSans-SemiBold"/>
            <w:b/>
            <w:color w:val="24305E"/>
            <w:spacing w:val="-1"/>
            <w:sz w:val="20"/>
          </w:rPr>
          <w:t>www.mpi.govt.nz/travel-and-recreation/outdoor-activities/hunting-and-</w:t>
        </w:r>
      </w:hyperlink>
      <w:r w:rsidR="00D56FD6">
        <w:rPr>
          <w:rFonts w:ascii="NotoSans-SemiBold"/>
          <w:b/>
          <w:color w:val="24305E"/>
          <w:spacing w:val="-1"/>
          <w:sz w:val="20"/>
        </w:rPr>
        <w:t xml:space="preserve"> </w:t>
      </w:r>
      <w:hyperlink r:id="rId305">
        <w:r w:rsidR="00D56FD6">
          <w:rPr>
            <w:rFonts w:ascii="NotoSans-SemiBold"/>
            <w:b/>
            <w:color w:val="24305E"/>
            <w:sz w:val="20"/>
            <w:u w:val="single" w:color="24305E"/>
          </w:rPr>
          <w:t>gathering/food-safety-when-fishing-or-gathering-shellfish/</w:t>
        </w:r>
      </w:hyperlink>
    </w:p>
    <w:p w14:paraId="211A083B" w14:textId="77777777" w:rsidR="000B4ABD" w:rsidRDefault="000B4ABD">
      <w:pPr>
        <w:spacing w:line="247" w:lineRule="auto"/>
        <w:rPr>
          <w:rFonts w:ascii="NotoSans-SemiBold"/>
          <w:sz w:val="20"/>
        </w:rPr>
        <w:sectPr w:rsidR="000B4ABD">
          <w:headerReference w:type="default" r:id="rId306"/>
          <w:pgSz w:w="11910" w:h="16840"/>
          <w:pgMar w:top="1300" w:right="1000" w:bottom="280" w:left="0" w:header="850" w:footer="0" w:gutter="0"/>
          <w:pgNumType w:start="77"/>
          <w:cols w:space="720"/>
        </w:sectPr>
      </w:pPr>
    </w:p>
    <w:p w14:paraId="7EBA85CA" w14:textId="77777777" w:rsidR="000B4ABD" w:rsidRDefault="00E902B2">
      <w:pPr>
        <w:tabs>
          <w:tab w:val="left" w:pos="6094"/>
        </w:tabs>
        <w:spacing w:before="72"/>
        <w:ind w:left="1700"/>
        <w:rPr>
          <w:sz w:val="16"/>
        </w:rPr>
      </w:pPr>
      <w:r>
        <w:pict w14:anchorId="5AC734FD">
          <v:group id="_x0000_s2902" alt="A woman breastfeeding " style="position:absolute;left:0;text-align:left;margin-left:0;margin-top:0;width:595.3pt;height:841.9pt;z-index:251584512;mso-position-horizontal-relative:page;mso-position-vertical-relative:page" coordsize="11906,16838">
            <v:line id="_x0000_s2903" alt="A woman breastfeeding " style="position:absolute" from="10205,1310" to="1701,1310" strokecolor="#fbba00" strokeweight=".5pt"/>
            <v:shape id="_x0000_s2904" type="#_x0000_t75" alt="A woman breastfeeding " style="position:absolute;width:11906;height:16838">
              <v:imagedata r:id="rId307" o:title=""/>
            </v:shape>
            <w10:wrap anchorx="page" anchory="page"/>
          </v:group>
        </w:pict>
      </w:r>
      <w:r w:rsidR="00D56FD6">
        <w:rPr>
          <w:color w:val="24305E"/>
          <w:sz w:val="16"/>
        </w:rPr>
        <w:t>78</w:t>
      </w:r>
      <w:r w:rsidR="00D56FD6">
        <w:rPr>
          <w:color w:val="24305E"/>
          <w:sz w:val="16"/>
        </w:rPr>
        <w:tab/>
        <w:t>Eating and Activity Guidelines for New Zealand</w:t>
      </w:r>
      <w:r w:rsidR="00D56FD6">
        <w:rPr>
          <w:color w:val="24305E"/>
          <w:spacing w:val="-2"/>
          <w:sz w:val="16"/>
        </w:rPr>
        <w:t xml:space="preserve"> </w:t>
      </w:r>
      <w:r w:rsidR="00D56FD6">
        <w:rPr>
          <w:color w:val="24305E"/>
          <w:sz w:val="16"/>
        </w:rPr>
        <w:t>Adults</w:t>
      </w:r>
    </w:p>
    <w:p w14:paraId="026C3FF5" w14:textId="77777777" w:rsidR="000B4ABD" w:rsidRDefault="000B4ABD">
      <w:pPr>
        <w:rPr>
          <w:sz w:val="16"/>
        </w:rPr>
        <w:sectPr w:rsidR="000B4ABD">
          <w:headerReference w:type="even" r:id="rId308"/>
          <w:pgSz w:w="11910" w:h="16840"/>
          <w:pgMar w:top="760" w:right="1000" w:bottom="280" w:left="0" w:header="0" w:footer="0" w:gutter="0"/>
          <w:cols w:space="720"/>
        </w:sectPr>
      </w:pPr>
    </w:p>
    <w:p w14:paraId="0DDE5653" w14:textId="77777777" w:rsidR="000B4ABD" w:rsidRDefault="000B4ABD">
      <w:pPr>
        <w:pStyle w:val="BodyText"/>
      </w:pPr>
    </w:p>
    <w:p w14:paraId="25A26A19" w14:textId="77777777" w:rsidR="000B4ABD" w:rsidRDefault="000B4ABD">
      <w:pPr>
        <w:pStyle w:val="BodyText"/>
        <w:spacing w:before="10"/>
        <w:rPr>
          <w:sz w:val="21"/>
        </w:rPr>
      </w:pPr>
    </w:p>
    <w:p w14:paraId="62CD178C" w14:textId="77777777" w:rsidR="000B4ABD" w:rsidRDefault="006E238D">
      <w:pPr>
        <w:spacing w:before="101" w:line="843" w:lineRule="exact"/>
        <w:ind w:left="1700"/>
        <w:rPr>
          <w:rFonts w:ascii="Noto Serif" w:hAnsi="Noto Serif"/>
          <w:sz w:val="68"/>
        </w:rPr>
      </w:pPr>
      <w:bookmarkStart w:id="91" w:name="Eating_Statement_6"/>
      <w:bookmarkStart w:id="92" w:name="_bookmark52"/>
      <w:bookmarkEnd w:id="91"/>
      <w:bookmarkEnd w:id="92"/>
      <w:r>
        <w:rPr>
          <w:rFonts w:ascii="Noto Serif" w:hAnsi="Noto Serif"/>
          <w:color w:val="24305E"/>
          <w:sz w:val="68"/>
        </w:rPr>
        <w:t>Kōrero Kainga 6</w:t>
      </w:r>
    </w:p>
    <w:p w14:paraId="710D4739" w14:textId="77777777" w:rsidR="000B4ABD" w:rsidRDefault="006E238D">
      <w:pPr>
        <w:pStyle w:val="Heading1"/>
      </w:pPr>
      <w:r>
        <w:rPr>
          <w:color w:val="24305E"/>
        </w:rPr>
        <w:t>Eating Statement 6</w:t>
      </w:r>
    </w:p>
    <w:p w14:paraId="25724F18" w14:textId="77777777" w:rsidR="000B4ABD" w:rsidRDefault="000B4ABD">
      <w:pPr>
        <w:pStyle w:val="BodyText"/>
        <w:rPr>
          <w:rFonts w:ascii="NotoSerif-Black"/>
          <w:b/>
        </w:rPr>
      </w:pPr>
    </w:p>
    <w:p w14:paraId="2D510916" w14:textId="77777777" w:rsidR="000B4ABD" w:rsidRDefault="000B4ABD">
      <w:pPr>
        <w:pStyle w:val="BodyText"/>
        <w:rPr>
          <w:rFonts w:ascii="NotoSerif-Black"/>
          <w:b/>
        </w:rPr>
      </w:pPr>
    </w:p>
    <w:p w14:paraId="18D661C5" w14:textId="77777777" w:rsidR="000B4ABD" w:rsidRDefault="000B4ABD">
      <w:pPr>
        <w:pStyle w:val="BodyText"/>
        <w:rPr>
          <w:rFonts w:ascii="NotoSerif-Black"/>
          <w:b/>
          <w:sz w:val="29"/>
        </w:rPr>
      </w:pPr>
    </w:p>
    <w:p w14:paraId="73716EB2" w14:textId="77777777" w:rsidR="000B4ABD" w:rsidRDefault="00E902B2">
      <w:pPr>
        <w:spacing w:before="100"/>
        <w:ind w:left="2721"/>
        <w:rPr>
          <w:sz w:val="28"/>
        </w:rPr>
      </w:pPr>
      <w:r>
        <w:pict w14:anchorId="40C5628F">
          <v:group id="_x0000_s2882" alt="" style="position:absolute;left:0;text-align:left;margin-left:90.55pt;margin-top:-1.4pt;width:34.4pt;height:41.25pt;z-index:251586560;mso-position-horizontal-relative:page" coordorigin="1811,-28" coordsize="688,825">
            <v:shape id="_x0000_s2883" alt="" style="position:absolute;left:1934;top:-6;width:432;height:228" coordorigin="1934,-6" coordsize="432,228" path="m2177,-6l2125,9r-41,27l2055,68,2041,45r-13,-9l2008,36r-48,13l1949,56r-9,9l1936,91r-2,30l1939,151r13,26l1978,195r31,3l2034,194r11,-4l2054,222r46,-3l2112,209r9,-10l2129,190r-4,-2l2124,185r1,-4l2122,181r-2,-27l2121,138r8,-11l2145,116r10,-2l2164,117r9,6l2178,128r12,-11l2202,107r19,-15l2246,68r60,57l2360,140r6,-1l2362,113,2345,75,2307,33,2241,1r-64,-7xe" fillcolor="#fbba00" stroked="f">
              <v:path arrowok="t"/>
            </v:shape>
            <v:shape id="_x0000_s2884" type="#_x0000_t75" alt="" style="position:absolute;left:1958;top:307;width:201;height:289">
              <v:imagedata r:id="rId176" o:title=""/>
            </v:shape>
            <v:shape id="_x0000_s2885" alt="" style="position:absolute;left:2054;top:-22;width:331;height:409" coordorigin="2054,-21" coordsize="331,409" path="m2104,329r46,40l2181,387r29,1l2253,375r55,-32l2334,302r8,-38l2346,241r8,-14l2366,207r11,-22l2384,161r1,-35l2372,74,2334,21r-74,-39l2175,-21r-64,31l2071,53r-17,35e" filled="f" strokecolor="#24305e" strokeweight=".64pt">
              <v:path arrowok="t"/>
            </v:shape>
            <v:shape id="_x0000_s2886" type="#_x0000_t75" alt="" style="position:absolute;left:1926;top:15;width:463;height:218">
              <v:imagedata r:id="rId309" o:title=""/>
            </v:shape>
            <v:shape id="_x0000_s2887" alt="" style="position:absolute;left:1817;top:222;width:355;height:563" coordorigin="1817,222" coordsize="355,563" path="m2054,222r-45,71l1957,317r-23,12l1884,383r-41,77l1822,574r-5,59l1818,670r55,55l1928,755r66,22l2066,785r56,-8l2158,765r14,-6e" filled="f" strokecolor="#24305e" strokeweight=".64pt">
              <v:path arrowok="t"/>
            </v:shape>
            <v:shape id="_x0000_s2888" alt="" style="position:absolute;left:1961;top:315;width:147;height:396" coordorigin="1961,315" coordsize="147,396" path="m1961,315r19,71l1989,425r3,23l1992,469r-6,38l1975,557r-11,46l1991,664r59,41l2098,711r10,e" filled="f" strokecolor="#24305e" strokeweight=".64pt">
              <v:path arrowok="t"/>
            </v:shape>
            <v:shape id="_x0000_s2889" type="#_x0000_t75" alt="" style="position:absolute;left:1974;top:300;width:204;height:263">
              <v:imagedata r:id="rId310" o:title=""/>
            </v:shape>
            <v:shape id="_x0000_s2890" alt="" style="position:absolute;left:2102;top:310;width:390;height:481" coordorigin="2102,311" coordsize="390,481" path="m2107,691r33,51l2196,770r71,19l2301,791r31,-4l2392,766r67,-64l2492,602r-14,-63l2450,464r-32,-68l2372,335r-36,-22l2330,311e" filled="f" strokecolor="#24305e" strokeweight=".64pt">
              <v:path arrowok="t"/>
            </v:shape>
            <v:shape id="_x0000_s2891" alt="" style="position:absolute;left:2086;top:649;width:61;height:72" coordorigin="2086,650" coordsize="61,72" path="m2147,721r-49,-39l2086,655r4,-5e" filled="f" strokecolor="#24305e" strokeweight=".64pt">
              <v:path arrowok="t"/>
            </v:shape>
            <v:shape id="_x0000_s2892" alt="" style="position:absolute;left:2094;top:629;width:58;height:69" coordorigin="2095,629" coordsize="58,69" path="m2152,698r-48,-42l2095,636r5,-7e" filled="f" strokecolor="#24305e" strokeweight=".64pt">
              <v:path arrowok="t"/>
            </v:shape>
            <v:shape id="_x0000_s2893" alt="" style="position:absolute;left:2101;top:615;width:220;height:109" coordorigin="2101,616" coordsize="220,109" path="m2165,680r-50,-38l2101,622r1,-6l2111,616r13,8l2138,635r14,11l2165,654r13,8l2191,667r14,3l2196,658r-3,-3l2190,653r-13,-6l2176,636r-1,-11l2180,620r43,27l2245,662r10,10l2259,680r10,13l2287,706r19,12l2321,724e" filled="f" strokecolor="#24305e" strokeweight=".64pt">
              <v:path arrowok="t"/>
            </v:shape>
            <v:shape id="_x0000_s2894" alt="" style="position:absolute;left:2225;top:180;width:11;height:15" coordorigin="2226,180" coordsize="11,15" path="m2233,181r-3,-1l2226,193r3,1l2232,195r4,-13l2233,181xe" filled="f" strokecolor="#24305e" strokeweight=".64pt">
              <v:path arrowok="t"/>
            </v:shape>
            <v:shape id="_x0000_s2895" type="#_x0000_t75" alt="" style="position:absolute;left:2170;top:198;width:161;height:128">
              <v:imagedata r:id="rId311" o:title=""/>
            </v:shape>
            <v:shape id="_x0000_s2896" alt="" style="position:absolute;left:2159;top:458;width:105;height:160" coordorigin="2160,458" coordsize="105,160" path="m2160,618r13,-66l2203,492r34,-34l2252,459r6,11l2265,481r-12,4e" filled="f" strokecolor="#24305e" strokeweight=".64pt">
              <v:path arrowok="t"/>
            </v:shape>
            <v:shape id="_x0000_s2897" alt="" style="position:absolute;left:1970;top:564;width:197;height:32" coordorigin="1970,565" coordsize="197,32" path="m1970,596r28,-17l2017,570r19,-4l2065,565r36,1l2134,572r24,7l2167,582e" filled="f" strokecolor="#24305e" strokeweight=".64pt">
              <v:path arrowok="t"/>
            </v:shape>
            <v:shape id="_x0000_s2898" alt="" style="position:absolute;left:2226;top:485;width:39;height:128" coordorigin="2226,485" coordsize="39,128" path="m2265,613r-21,-24l2233,574r-5,-10l2226,553r2,-16l2235,520r7,-13l2245,501r20,-1l2260,485e" filled="f" strokecolor="#24305e" strokeweight=".64pt">
              <v:path arrowok="t"/>
            </v:shape>
            <v:shape id="_x0000_s2899" alt="" style="position:absolute;left:2320;top:556;width:38;height:26" coordorigin="2321,557" coordsize="38,26" path="m2349,557r10,6l2349,571r-10,10l2327,582r-6,-1e" filled="f" strokecolor="#24305e" strokeweight=".64pt">
              <v:path arrowok="t"/>
            </v:shape>
            <v:shape id="_x0000_s2900" alt="" style="position:absolute;left:2260;top:511;width:199;height:201" coordorigin="2261,512" coordsize="199,201" path="m2268,630r-6,-19l2261,598r3,-12l2273,568r6,-10l2283,552r10,-9l2296,540r-3,-8l2300,524r8,-5l2316,518r7,1l2332,518r28,-6l2388,513r25,9l2432,535r22,34l2459,608r-12,39l2419,680r-49,26l2327,712r-30,-3l2286,706e" filled="f" strokecolor="#24305e" strokeweight=".64pt">
              <v:path arrowok="t"/>
            </v:shape>
            <v:shape id="_x0000_s2901" alt="" style="position:absolute;left:2343;top:444;width:23;height:62" coordorigin="2343,444" coordsize="23,62" path="m2343,444r8,11l2355,465r5,15l2366,506e" filled="f" strokecolor="#24305e" strokeweight=".64pt">
              <v:path arrowok="t"/>
            </v:shape>
            <w10:wrap anchorx="page"/>
          </v:group>
        </w:pict>
      </w:r>
      <w:bookmarkStart w:id="93" w:name="Encourage,_support_and_promote_breastfee"/>
      <w:bookmarkStart w:id="94" w:name="_bookmark53"/>
      <w:bookmarkEnd w:id="93"/>
      <w:bookmarkEnd w:id="94"/>
      <w:r w:rsidR="00D56FD6">
        <w:rPr>
          <w:color w:val="24305E"/>
          <w:sz w:val="28"/>
        </w:rPr>
        <w:t>Encourage, support and promote breastfeeding</w:t>
      </w:r>
    </w:p>
    <w:p w14:paraId="3F7CD40E" w14:textId="77777777" w:rsidR="000B4ABD" w:rsidRDefault="000B4ABD">
      <w:pPr>
        <w:pStyle w:val="BodyText"/>
      </w:pPr>
    </w:p>
    <w:p w14:paraId="32DFF6A0" w14:textId="77777777" w:rsidR="000B4ABD" w:rsidRDefault="00E902B2">
      <w:pPr>
        <w:pStyle w:val="BodyText"/>
        <w:spacing w:before="9"/>
        <w:rPr>
          <w:sz w:val="29"/>
        </w:rPr>
      </w:pPr>
      <w:r>
        <w:pict w14:anchorId="5520B4C5">
          <v:group id="_x0000_s2876" alt="" style="position:absolute;margin-left:85.05pt;margin-top:22.2pt;width:425.2pt;height:2pt;z-index:-251476992;mso-wrap-distance-left:0;mso-wrap-distance-right:0;mso-position-horizontal-relative:page" coordorigin="1701,444" coordsize="8504,40">
            <v:line id="_x0000_s2877" alt="" style="position:absolute" from="1701,464" to="2721,464" strokecolor="#fbba00" strokeweight="2pt"/>
            <v:line id="_x0000_s2878" alt="" style="position:absolute" from="2721,464" to="5811,464" strokecolor="#fbba00" strokeweight="2pt"/>
            <v:line id="_x0000_s2879" alt="" style="position:absolute" from="6094,464" to="7115,464" strokecolor="#fbba00" strokeweight="2pt"/>
            <v:line id="_x0000_s2880" alt="" style="position:absolute" from="7115,464" to="10205,464" strokecolor="#fbba00" strokeweight="2pt"/>
            <v:line id="_x0000_s2881" alt="" style="position:absolute" from="5811,464" to="6094,464" strokecolor="#fbba00" strokeweight="2pt"/>
            <w10:wrap type="topAndBottom" anchorx="page"/>
          </v:group>
        </w:pict>
      </w:r>
    </w:p>
    <w:p w14:paraId="0F2E7049" w14:textId="77777777" w:rsidR="000B4ABD" w:rsidRDefault="000B4ABD">
      <w:pPr>
        <w:pStyle w:val="BodyText"/>
      </w:pPr>
    </w:p>
    <w:p w14:paraId="7344D710" w14:textId="77777777" w:rsidR="000B4ABD" w:rsidRDefault="000B4ABD">
      <w:pPr>
        <w:sectPr w:rsidR="000B4ABD">
          <w:headerReference w:type="even" r:id="rId312"/>
          <w:headerReference w:type="default" r:id="rId313"/>
          <w:pgSz w:w="11910" w:h="16840"/>
          <w:pgMar w:top="1300" w:right="1000" w:bottom="280" w:left="0" w:header="850" w:footer="0" w:gutter="0"/>
          <w:pgNumType w:start="79"/>
          <w:cols w:space="720"/>
        </w:sectPr>
      </w:pPr>
    </w:p>
    <w:p w14:paraId="32FB6E95" w14:textId="77777777" w:rsidR="000B4ABD" w:rsidRDefault="00E902B2">
      <w:pPr>
        <w:pStyle w:val="Heading7"/>
        <w:spacing w:before="245" w:line="249" w:lineRule="auto"/>
        <w:ind w:left="2721"/>
      </w:pPr>
      <w:r>
        <w:pict w14:anchorId="58440D5E">
          <v:group id="_x0000_s2856" alt="" style="position:absolute;left:0;text-align:left;margin-left:90.55pt;margin-top:18.4pt;width:34.4pt;height:41.25pt;z-index:251587584;mso-position-horizontal-relative:page" coordorigin="1811,368" coordsize="688,825">
            <v:shape id="_x0000_s2857" alt="" style="position:absolute;left:1934;top:390;width:432;height:228" coordorigin="1934,390" coordsize="432,228" path="m2177,390r-52,14l2084,432r-29,31l2041,441r-13,-10l2008,432r-48,13l1949,451r-9,9l1936,487r-2,30l1939,547r13,26l1978,591r31,3l2034,589r11,-3l2054,618r46,-3l2112,604r9,-9l2129,586r-4,-3l2124,580r1,-3l2122,577r-2,-28l2121,533r8,-10l2145,511r10,-2l2164,513r9,6l2178,524r12,-11l2202,503r19,-16l2246,464r60,57l2360,535r6,l2362,509r-17,-39l2307,429r-66,-32l2177,390xe" fillcolor="#fbba00" stroked="f">
              <v:path arrowok="t"/>
            </v:shape>
            <v:shape id="_x0000_s2858" type="#_x0000_t75" alt="" style="position:absolute;left:1958;top:702;width:201;height:289">
              <v:imagedata r:id="rId176" o:title=""/>
            </v:shape>
            <v:shape id="_x0000_s2859" alt="" style="position:absolute;left:2054;top:374;width:331;height:409" coordorigin="2054,374" coordsize="331,409" path="m2104,725r46,40l2181,783r29,l2253,771r55,-32l2334,698r8,-38l2346,637r8,-15l2366,603r11,-23l2384,557r1,-36l2372,470r-38,-53l2260,378r-85,-4l2111,405r-40,44l2054,484e" filled="f" strokecolor="#24305e" strokeweight=".64pt">
              <v:path arrowok="t"/>
            </v:shape>
            <v:shape id="_x0000_s2860" type="#_x0000_t75" alt="" style="position:absolute;left:1926;top:411;width:463;height:218">
              <v:imagedata r:id="rId314" o:title=""/>
            </v:shape>
            <v:shape id="_x0000_s2861" alt="" style="position:absolute;left:1817;top:617;width:355;height:563" coordorigin="1817,618" coordsize="355,563" path="m2054,618r-45,71l1957,713r-23,12l1884,779r-41,77l1822,970r-5,59l1818,1065r55,55l1928,1150r66,23l2066,1180r56,-7l2158,1161r14,-6e" filled="f" strokecolor="#24305e" strokeweight=".64pt">
              <v:path arrowok="t"/>
            </v:shape>
            <v:shape id="_x0000_s2862" alt="" style="position:absolute;left:1961;top:711;width:147;height:396" coordorigin="1961,711" coordsize="147,396" path="m1961,711r19,70l1989,821r3,23l1992,865r-6,37l1975,953r-11,46l1991,1059r59,42l2098,1106r10,1e" filled="f" strokecolor="#24305e" strokeweight=".64pt">
              <v:path arrowok="t"/>
            </v:shape>
            <v:shape id="_x0000_s2863" type="#_x0000_t75" alt="" style="position:absolute;left:1974;top:696;width:204;height:263">
              <v:imagedata r:id="rId156" o:title=""/>
            </v:shape>
            <v:shape id="_x0000_s2864" alt="" style="position:absolute;left:2102;top:706;width:390;height:481" coordorigin="2102,706" coordsize="390,481" path="m2107,1087r33,51l2196,1166r71,19l2301,1186r31,-3l2392,1161r67,-64l2492,997r-14,-63l2450,859r-32,-67l2372,730r-36,-21l2330,706e" filled="f" strokecolor="#24305e" strokeweight=".64pt">
              <v:path arrowok="t"/>
            </v:shape>
            <v:shape id="_x0000_s2865" alt="" style="position:absolute;left:2086;top:1045;width:61;height:72" coordorigin="2086,1046" coordsize="61,72" path="m2147,1117r-49,-40l2086,1050r4,-4e" filled="f" strokecolor="#24305e" strokeweight=".64pt">
              <v:path arrowok="t"/>
            </v:shape>
            <v:shape id="_x0000_s2866" alt="" style="position:absolute;left:2094;top:1024;width:58;height:69" coordorigin="2095,1025" coordsize="58,69" path="m2152,1094r-48,-42l2095,1031r5,-6e" filled="f" strokecolor="#24305e" strokeweight=".64pt">
              <v:path arrowok="t"/>
            </v:shape>
            <v:shape id="_x0000_s2867" alt="" style="position:absolute;left:2101;top:1011;width:220;height:109" coordorigin="2101,1012" coordsize="220,109" path="m2165,1076r-50,-39l2101,1018r1,-6l2111,1012r13,7l2138,1031r14,10l2165,1050r13,7l2191,1063r14,3l2196,1054r-3,-3l2190,1049r-13,-6l2176,1032r-1,-11l2180,1016r43,27l2245,1058r10,9l2259,1076r10,13l2287,1102r19,11l2321,1120e" filled="f" strokecolor="#24305e" strokeweight=".64pt">
              <v:path arrowok="t"/>
            </v:shape>
            <v:shape id="_x0000_s2868" alt="" style="position:absolute;left:2225;top:575;width:11;height:15" coordorigin="2226,576" coordsize="11,15" path="m2233,577r-3,-1l2226,589r3,1l2232,590r4,-12l2233,577xe" filled="f" strokecolor="#24305e" strokeweight=".64pt">
              <v:path arrowok="t"/>
            </v:shape>
            <v:shape id="_x0000_s2869" type="#_x0000_t75" alt="" style="position:absolute;left:2170;top:593;width:161;height:128">
              <v:imagedata r:id="rId315" o:title=""/>
            </v:shape>
            <v:shape id="_x0000_s2870" alt="" style="position:absolute;left:2159;top:853;width:105;height:160" coordorigin="2160,854" coordsize="105,160" path="m2160,1013r13,-65l2203,888r34,-34l2252,855r6,11l2265,877r-12,4e" filled="f" strokecolor="#24305e" strokeweight=".64pt">
              <v:path arrowok="t"/>
            </v:shape>
            <v:shape id="_x0000_s2871" alt="" style="position:absolute;left:1970;top:960;width:197;height:32" coordorigin="1970,960" coordsize="197,32" path="m1970,991r28,-17l2017,965r19,-3l2065,960r36,2l2134,968r24,6l2167,977e" filled="f" strokecolor="#24305e" strokeweight=".64pt">
              <v:path arrowok="t"/>
            </v:shape>
            <v:shape id="_x0000_s2872" alt="" style="position:absolute;left:2226;top:880;width:39;height:128" coordorigin="2226,881" coordsize="39,128" path="m2265,1009r-21,-25l2233,970r-5,-10l2226,948r2,-16l2235,916r7,-14l2245,897r20,-1l2260,881e" filled="f" strokecolor="#24305e" strokeweight=".64pt">
              <v:path arrowok="t"/>
            </v:shape>
            <v:shape id="_x0000_s2873" alt="" style="position:absolute;left:2320;top:952;width:38;height:26" coordorigin="2321,952" coordsize="38,26" path="m2349,952r10,6l2349,967r-10,9l2327,978r-6,-1e" filled="f" strokecolor="#24305e" strokeweight=".64pt">
              <v:path arrowok="t"/>
            </v:shape>
            <v:shape id="_x0000_s2874" alt="" style="position:absolute;left:2260;top:907;width:199;height:201" coordorigin="2261,907" coordsize="199,201" path="m2268,1025r-6,-19l2261,994r3,-12l2273,964r6,-10l2283,948r10,-9l2296,936r-3,-8l2300,920r8,-5l2316,914r7,1l2332,914r28,-7l2388,909r25,9l2432,931r22,34l2459,1004r-12,39l2419,1076r-49,26l2327,1108r-30,-3l2286,1101e" filled="f" strokecolor="#24305e" strokeweight=".64pt">
              <v:path arrowok="t"/>
            </v:shape>
            <v:shape id="_x0000_s2875" alt="" style="position:absolute;left:2343;top:839;width:23;height:62" coordorigin="2343,840" coordsize="23,62" path="m2343,840r8,11l2355,861r5,15l2366,901e" filled="f" strokecolor="#24305e" strokeweight=".64pt">
              <v:path arrowok="t"/>
            </v:shape>
            <w10:wrap anchorx="page"/>
          </v:group>
        </w:pict>
      </w:r>
      <w:r>
        <w:pict w14:anchorId="513C23C7">
          <v:group id="_x0000_s2834" alt="" style="position:absolute;left:0;text-align:left;margin-left:313.15pt;margin-top:13.8pt;width:27.5pt;height:42pt;z-index:251588608;mso-position-horizontal-relative:page" coordorigin="6263,276" coordsize="550,840">
            <v:shape id="_x0000_s2835" alt="" style="position:absolute;left:6305;top:767;width:8;height:124" coordorigin="6306,767" coordsize="8,124" path="m6313,890r-7,-45l6306,805r4,-27l6313,767e" filled="f" strokecolor="#24305e" strokeweight=".64pt">
              <v:path arrowok="t"/>
            </v:shape>
            <v:shape id="_x0000_s2836" alt="" style="position:absolute;left:6393;top:707;width:12;height:88" coordorigin="6394,708" coordsize="12,88" path="m6395,795r-1,-16l6395,759r3,-24l6405,708e" filled="f" strokecolor="#24305e" strokeweight=".64pt">
              <v:path arrowok="t"/>
            </v:shape>
            <v:shape id="_x0000_s2837" alt="" style="position:absolute;left:6269;top:756;width:393;height:360" coordorigin="6270,756" coordsize="393,360" path="m6446,756r-48,13l6366,807r-37,77l6285,922r-15,73l6280,1068r33,37l6345,1116r26,-6l6405,1077r56,-68l6535,970r79,-42l6657,865r6,-24l6656,823r-48,-37l6540,761r-13,-3l6446,756xe" fillcolor="#fbba00" stroked="f">
              <v:path arrowok="t"/>
            </v:shape>
            <v:shape id="_x0000_s2838" alt="" style="position:absolute;left:6435;top:346;width:218;height:217" coordorigin="6435,347" coordsize="218,217" path="m6443,347r-6,19l6435,389r5,25l6450,439r5,45l6485,530r46,32l6589,563r44,-30l6651,492r2,-35l6651,441e" filled="f" strokecolor="#24305e" strokeweight=".64pt">
              <v:path arrowok="t"/>
            </v:shape>
            <v:shape id="_x0000_s2839" alt="" style="position:absolute;left:6621;top:360;width:44;height:81" coordorigin="6621,361" coordsize="44,81" path="m6621,383r17,-17l6648,361r7,8l6663,391r2,20l6661,427r-7,11l6651,441e" filled="f" strokecolor="#24305e" strokeweight=".64pt">
              <v:path arrowok="t"/>
            </v:shape>
            <v:shape id="_x0000_s2840" alt="" style="position:absolute;left:6436;top:282;width:211;height:107" coordorigin="6436,283" coordsize="211,107" path="m6436,379r12,10l6468,387r40,-18l6584,328r21,27l6616,372r4,9l6621,383r15,-12l6647,372r-2,-17l6625,318r-39,-32l6523,283r-51,24l6447,339r-10,28l6436,379xe" filled="f" strokecolor="#24305e" strokeweight=".64pt">
              <v:path arrowok="t"/>
            </v:shape>
            <v:shape id="_x0000_s2841" alt="" style="position:absolute;left:6498;top:444;width:34;height:48" coordorigin="6498,444" coordsize="34,48" path="m6500,444r-2,11l6499,471r4,15l6507,492r8,-2l6529,472r2,-4e" filled="f" strokecolor="#24305e" strokeweight=".64pt">
              <v:path arrowok="t"/>
            </v:shape>
            <v:shape id="_x0000_s2842" alt="" style="position:absolute;left:6520;top:486;width:56;height:35" coordorigin="6521,487" coordsize="56,35" path="m6521,516r22,5l6556,519r9,-10l6576,487e" filled="f" strokecolor="#24305e" strokeweight=".64pt">
              <v:path arrowok="t"/>
            </v:shape>
            <v:shape id="_x0000_s2843" alt="" style="position:absolute;left:6469;top:431;width:12;height:14" coordorigin="6469,432" coordsize="12,14" path="m6472,433r-3,2l6475,445r3,-1l6481,442r-6,-10l6472,433e" filled="f" strokecolor="#24305e" strokeweight=".64pt">
              <v:path arrowok="t"/>
            </v:shape>
            <v:shape id="_x0000_s2844" alt="" style="position:absolute;left:6536;top:416;width:12;height:14" coordorigin="6536,417" coordsize="12,14" path="m6539,418r-3,2l6542,430r3,-1l6548,427r-6,-10l6539,418e" filled="f" strokecolor="#24305e" strokeweight=".64pt">
              <v:path arrowok="t"/>
            </v:shape>
            <v:shape id="_x0000_s2845" alt="" style="position:absolute;left:6504;top:558;width:19;height:28" coordorigin="6505,559" coordsize="19,28" path="m6523,559r-2,24l6505,586e" filled="f" strokecolor="#24305e" strokeweight=".64pt">
              <v:path arrowok="t"/>
            </v:shape>
            <v:shape id="_x0000_s2846" alt="" style="position:absolute;left:6497;top:529;width:149;height:76" coordorigin="6497,530" coordsize="149,76" o:spt="100" adj="0,,0" path="m6645,583r-5,-13l6639,553r,-16l6640,530t5,53l6566,605r-45,-2l6501,591r-4,-8e" filled="f" strokecolor="#24305e" strokeweight=".64pt">
              <v:stroke joinstyle="round"/>
              <v:formulas/>
              <v:path arrowok="t" o:connecttype="segments"/>
            </v:shape>
            <v:shape id="_x0000_s2847" alt="" style="position:absolute;left:6645;top:583;width:162;height:212" coordorigin="6645,583" coordsize="162,212" path="m6670,767r56,5l6759,777r21,7l6802,795r5,-85l6776,646r-58,-43l6645,583e" filled="f" strokecolor="#24305e" strokeweight=".64pt">
              <v:path arrowok="t"/>
            </v:shape>
            <v:shape id="_x0000_s2848" alt="" style="position:absolute;left:6303;top:574;width:209;height:196" coordorigin="6303,574" coordsize="209,196" path="m6512,574r-74,7l6386,612r-61,81l6303,767r28,-3l6355,764r20,2l6390,770e" filled="f" strokecolor="#24305e" strokeweight=".64pt">
              <v:path arrowok="t"/>
            </v:shape>
            <v:shape id="_x0000_s2849" alt="" style="position:absolute;left:6269;top:756;width:257;height:349" coordorigin="6270,756" coordsize="257,349" path="m6527,758r-81,-2l6398,769r-32,38l6329,884r-44,38l6270,995r10,73l6313,1105r42,-8l6392,1070r27,-29l6429,1028e" filled="f" strokecolor="#24305e" strokeweight=".64pt">
              <v:path arrowok="t"/>
            </v:shape>
            <v:shape id="_x0000_s2850" alt="" style="position:absolute;left:6488;top:761;width:37;height:203" coordorigin="6488,761" coordsize="37,203" path="m6488,761r27,78l6525,887r-6,35l6497,964e" filled="f" strokecolor="#24305e" strokeweight=".64pt">
              <v:path arrowok="t"/>
            </v:shape>
            <v:shape id="_x0000_s2851" alt="" style="position:absolute;left:6353;top:765;width:443;height:324" coordorigin="6353,765" coordsize="443,324" path="m6796,781r-70,-11l6690,765r-13,2l6676,774r-5,54l6643,882r-57,48l6493,965r-17,1l6451,968r-24,2l6413,973r-7,4l6402,982r16,13l6430,990r7,l6451,993r-11,6l6428,1004r-10,2l6402,1006r-23,1l6372,1008r-12,l6356,1012r-1,6l6356,1019r-3,6l6365,1040r-4,2l6367,1055r-2,9l6391,1071r15,4l6403,1081r11,6l6431,1088r4,1l6448,1089r,-1l6449,1088r91,-13l6630,1040r69,-44l6739,950r44,-104l6796,781xe" stroked="f">
              <v:path arrowok="t"/>
            </v:shape>
            <v:shape id="_x0000_s2852" alt="" style="position:absolute;left:6355;top:765;width:441;height:324" coordorigin="6355,765" coordsize="441,324" path="m6403,1081r11,6l6449,1088r46,-4l6584,1060r86,-42l6739,950r44,-104l6796,781r-70,-11l6690,765r-13,2l6676,774r-5,54l6643,882r-57,48l6493,965r-17,1l6451,968r-24,2l6413,973r-7,4l6402,982r8,7l6418,995r12,-5l6434,990r3,l6451,992r-65,18l6371,1008r-11,l6356,1012r-1,6l6368,1032r21,-1l6404,1030r14,-1l6428,1028r3,-1e" filled="f" strokecolor="#24305e" strokeweight=".64pt">
              <v:path arrowok="t"/>
            </v:shape>
            <v:shape id="_x0000_s2853" alt="" style="position:absolute;left:6360;top:1043;width:74;height:26" coordorigin="6361,1043" coordsize="74,26" path="m6435,1064r-19,3l6405,1069r-8,l6388,1068r-15,-2l6361,1051r3,-8e" filled="f" strokecolor="#24305e" strokeweight=".64pt">
              <v:path arrowok="t"/>
            </v:shape>
            <v:shape id="_x0000_s2854" alt="" style="position:absolute;left:6358;top:1023;width:73;height:26" coordorigin="6359,1024" coordsize="73,26" path="m6431,1045r-13,2l6410,1048r-9,1l6388,1048r-12,-2l6366,1040r-7,-8l6359,1024e" filled="f" strokecolor="#24305e" strokeweight=".64pt">
              <v:path arrowok="t"/>
            </v:shape>
            <v:shape id="_x0000_s2855" type="#_x0000_t75" alt="" style="position:absolute;left:6507;top:665;width:199;height:204">
              <v:imagedata r:id="rId316" o:title=""/>
            </v:shape>
            <w10:wrap anchorx="page"/>
          </v:group>
        </w:pict>
      </w:r>
      <w:r w:rsidR="00D56FD6">
        <w:rPr>
          <w:color w:val="24305E"/>
        </w:rPr>
        <w:t xml:space="preserve">Breast milk is the ideal food for babies and breastfeeding has </w:t>
      </w:r>
      <w:r w:rsidR="00D56FD6">
        <w:rPr>
          <w:color w:val="24305E"/>
          <w:spacing w:val="-3"/>
        </w:rPr>
        <w:t xml:space="preserve">multiple </w:t>
      </w:r>
      <w:r w:rsidR="00D56FD6">
        <w:rPr>
          <w:color w:val="24305E"/>
        </w:rPr>
        <w:t>benefits for the mother and infant</w:t>
      </w:r>
    </w:p>
    <w:p w14:paraId="1DE8F5D5" w14:textId="77777777" w:rsidR="000B4ABD" w:rsidRDefault="006E238D">
      <w:pPr>
        <w:spacing w:before="245" w:line="249" w:lineRule="auto"/>
        <w:ind w:left="1330" w:right="721"/>
        <w:rPr>
          <w:sz w:val="24"/>
        </w:rPr>
      </w:pPr>
      <w:r>
        <w:br w:type="column"/>
      </w:r>
      <w:r>
        <w:rPr>
          <w:color w:val="24305E"/>
          <w:sz w:val="24"/>
        </w:rPr>
        <w:t xml:space="preserve">Everyone has a role to play in supporting mothers to breastfeed, from partners, family, whānau, friends and health professionals </w:t>
      </w:r>
      <w:r>
        <w:rPr>
          <w:color w:val="24305E"/>
          <w:spacing w:val="-9"/>
          <w:sz w:val="24"/>
        </w:rPr>
        <w:t xml:space="preserve">to </w:t>
      </w:r>
      <w:r>
        <w:rPr>
          <w:color w:val="24305E"/>
          <w:sz w:val="24"/>
        </w:rPr>
        <w:t>workplaces, early learning services, health facilities and the wider community</w:t>
      </w:r>
    </w:p>
    <w:p w14:paraId="0D2BA40E" w14:textId="77777777" w:rsidR="000B4ABD" w:rsidRDefault="000B4ABD">
      <w:pPr>
        <w:spacing w:line="249" w:lineRule="auto"/>
        <w:rPr>
          <w:sz w:val="24"/>
        </w:rPr>
        <w:sectPr w:rsidR="000B4ABD">
          <w:type w:val="continuous"/>
          <w:pgSz w:w="11910" w:h="16840"/>
          <w:pgMar w:top="880" w:right="1000" w:bottom="280" w:left="0" w:header="720" w:footer="720" w:gutter="0"/>
          <w:cols w:num="2" w:space="720" w:equalWidth="0">
            <w:col w:w="5745" w:space="40"/>
            <w:col w:w="5125"/>
          </w:cols>
        </w:sectPr>
      </w:pPr>
    </w:p>
    <w:p w14:paraId="5E415EFD" w14:textId="77777777" w:rsidR="000B4ABD" w:rsidRDefault="00E902B2">
      <w:pPr>
        <w:pStyle w:val="BodyText"/>
      </w:pPr>
      <w:r>
        <w:pict w14:anchorId="0CE5E8B4">
          <v:rect id="_x0000_s2833" alt="" style="position:absolute;margin-left:566.95pt;margin-top:99.2pt;width:28.35pt;height:36.3pt;z-index:251585536;mso-wrap-edited:f;mso-width-percent:0;mso-height-percent:0;mso-position-horizontal-relative:page;mso-position-vertical-relative:page;mso-width-percent:0;mso-height-percent:0" fillcolor="#fbba00" stroked="f">
            <w10:wrap anchorx="page" anchory="page"/>
          </v:rect>
        </w:pict>
      </w:r>
      <w:r>
        <w:pict w14:anchorId="3F0D1CF5">
          <v:shape id="_x0000_s2832" type="#_x0000_t202" alt="" style="position:absolute;margin-left:571.6pt;margin-top:149.25pt;width:12.9pt;height:73.5pt;z-index:251589632;mso-wrap-style:square;mso-wrap-edited:f;mso-width-percent:0;mso-height-percent:0;mso-position-horizontal-relative:page;mso-position-vertical-relative:page;mso-width-percent:0;mso-height-percent:0;v-text-anchor:top" filled="f" stroked="f">
            <v:textbox style="layout-flow:vertical" inset="0,0,0,0">
              <w:txbxContent>
                <w:p w14:paraId="644B7D27" w14:textId="77777777" w:rsidR="000B4ABD" w:rsidRDefault="006E238D">
                  <w:pPr>
                    <w:spacing w:before="20"/>
                    <w:ind w:left="20"/>
                    <w:rPr>
                      <w:sz w:val="16"/>
                    </w:rPr>
                  </w:pPr>
                  <w:r>
                    <w:rPr>
                      <w:color w:val="24305E"/>
                      <w:sz w:val="16"/>
                    </w:rPr>
                    <w:t>Eating Statement 6</w:t>
                  </w:r>
                </w:p>
              </w:txbxContent>
            </v:textbox>
            <w10:wrap anchorx="page" anchory="page"/>
          </v:shape>
        </w:pict>
      </w:r>
    </w:p>
    <w:p w14:paraId="67B3FC99" w14:textId="77777777" w:rsidR="000B4ABD" w:rsidRDefault="000B4ABD">
      <w:pPr>
        <w:pStyle w:val="BodyText"/>
        <w:spacing w:before="1"/>
        <w:rPr>
          <w:sz w:val="14"/>
        </w:rPr>
      </w:pPr>
    </w:p>
    <w:p w14:paraId="7EEE77FC" w14:textId="77777777" w:rsidR="000B4ABD" w:rsidRDefault="00E902B2">
      <w:pPr>
        <w:tabs>
          <w:tab w:val="left" w:pos="6074"/>
        </w:tabs>
        <w:spacing w:line="40" w:lineRule="exact"/>
        <w:ind w:left="1680"/>
        <w:rPr>
          <w:sz w:val="4"/>
        </w:rPr>
      </w:pPr>
      <w:r>
        <w:rPr>
          <w:sz w:val="4"/>
        </w:rPr>
      </w:r>
      <w:r>
        <w:rPr>
          <w:sz w:val="4"/>
        </w:rPr>
        <w:pict w14:anchorId="1D83DF67">
          <v:group id="_x0000_s2829" alt="" style="width:205.55pt;height:2pt;mso-position-horizontal-relative:char;mso-position-vertical-relative:line" coordsize="4111,40">
            <v:line id="_x0000_s2830" alt="" style="position:absolute" from="0,20" to="1020,20" strokecolor="#fbba00" strokeweight="2pt"/>
            <v:line id="_x0000_s2831" alt="" style="position:absolute" from="1020,20" to="4110,20" strokecolor="#fbba00" strokeweight="2pt"/>
            <w10:anchorlock/>
          </v:group>
        </w:pict>
      </w:r>
      <w:r w:rsidR="00D56FD6">
        <w:rPr>
          <w:sz w:val="4"/>
        </w:rPr>
        <w:tab/>
      </w:r>
      <w:r>
        <w:rPr>
          <w:sz w:val="4"/>
        </w:rPr>
      </w:r>
      <w:r>
        <w:rPr>
          <w:sz w:val="4"/>
        </w:rPr>
        <w:pict w14:anchorId="40A8988A">
          <v:group id="_x0000_s2826" alt="" style="width:205.55pt;height:2pt;mso-position-horizontal-relative:char;mso-position-vertical-relative:line" coordsize="4111,40">
            <v:line id="_x0000_s2827" alt="" style="position:absolute" from="0,20" to="1020,20" strokecolor="#fbba00" strokeweight="2pt"/>
            <v:line id="_x0000_s2828" alt="" style="position:absolute" from="1020,20" to="4110,20" strokecolor="#fbba00" strokeweight="2pt"/>
            <w10:anchorlock/>
          </v:group>
        </w:pict>
      </w:r>
    </w:p>
    <w:p w14:paraId="3A5D609B" w14:textId="77777777" w:rsidR="000B4ABD" w:rsidRDefault="000B4ABD">
      <w:pPr>
        <w:spacing w:line="40" w:lineRule="exact"/>
        <w:rPr>
          <w:sz w:val="4"/>
        </w:rPr>
        <w:sectPr w:rsidR="000B4ABD">
          <w:type w:val="continuous"/>
          <w:pgSz w:w="11910" w:h="16840"/>
          <w:pgMar w:top="880" w:right="1000" w:bottom="280" w:left="0" w:header="720" w:footer="720" w:gutter="0"/>
          <w:cols w:space="720"/>
        </w:sectPr>
      </w:pPr>
    </w:p>
    <w:p w14:paraId="2B4FFAAB" w14:textId="77777777" w:rsidR="000B4ABD" w:rsidRDefault="000B4ABD">
      <w:pPr>
        <w:pStyle w:val="BodyText"/>
        <w:spacing w:before="5"/>
        <w:rPr>
          <w:sz w:val="17"/>
        </w:rPr>
      </w:pPr>
    </w:p>
    <w:p w14:paraId="36503C3A" w14:textId="77777777" w:rsidR="000B4ABD" w:rsidRDefault="00E902B2">
      <w:pPr>
        <w:pStyle w:val="BodyText"/>
        <w:spacing w:line="20" w:lineRule="exact"/>
        <w:ind w:left="1695"/>
        <w:rPr>
          <w:sz w:val="2"/>
        </w:rPr>
      </w:pPr>
      <w:r>
        <w:rPr>
          <w:sz w:val="2"/>
        </w:rPr>
      </w:r>
      <w:r>
        <w:rPr>
          <w:sz w:val="2"/>
        </w:rPr>
        <w:pict w14:anchorId="47BBF1FC">
          <v:group id="_x0000_s2824" alt="" style="width:425.2pt;height:.5pt;mso-position-horizontal-relative:char;mso-position-vertical-relative:line" coordsize="8504,10">
            <v:line id="_x0000_s2825" alt="" style="position:absolute" from="8504,5" to="0,5" strokecolor="#fbba00" strokeweight=".5pt"/>
            <w10:anchorlock/>
          </v:group>
        </w:pict>
      </w:r>
    </w:p>
    <w:p w14:paraId="3F2AB2D5" w14:textId="77777777" w:rsidR="000B4ABD" w:rsidRDefault="000B4ABD">
      <w:pPr>
        <w:pStyle w:val="BodyText"/>
      </w:pPr>
    </w:p>
    <w:p w14:paraId="641B78BB" w14:textId="77777777" w:rsidR="000B4ABD" w:rsidRDefault="000B4ABD">
      <w:pPr>
        <w:pStyle w:val="BodyText"/>
        <w:spacing w:before="5"/>
        <w:rPr>
          <w:sz w:val="28"/>
        </w:rPr>
      </w:pPr>
    </w:p>
    <w:tbl>
      <w:tblPr>
        <w:tblW w:w="0" w:type="auto"/>
        <w:tblInd w:w="1688" w:type="dxa"/>
        <w:tblLayout w:type="fixed"/>
        <w:tblCellMar>
          <w:left w:w="0" w:type="dxa"/>
          <w:right w:w="0" w:type="dxa"/>
        </w:tblCellMar>
        <w:tblLook w:val="01E0" w:firstRow="1" w:lastRow="1" w:firstColumn="1" w:lastColumn="1" w:noHBand="0" w:noVBand="0"/>
      </w:tblPr>
      <w:tblGrid>
        <w:gridCol w:w="8507"/>
      </w:tblGrid>
      <w:tr w:rsidR="000B4ABD" w14:paraId="7831BFF4" w14:textId="77777777">
        <w:trPr>
          <w:trHeight w:val="673"/>
        </w:trPr>
        <w:tc>
          <w:tcPr>
            <w:tcW w:w="8507" w:type="dxa"/>
            <w:tcBorders>
              <w:top w:val="single" w:sz="18" w:space="0" w:color="FBBA00"/>
            </w:tcBorders>
            <w:shd w:val="clear" w:color="auto" w:fill="FFF8EB"/>
          </w:tcPr>
          <w:p w14:paraId="0CF39898" w14:textId="77777777" w:rsidR="000B4ABD" w:rsidRDefault="006E238D">
            <w:pPr>
              <w:pStyle w:val="TableParagraph"/>
              <w:spacing w:before="119"/>
              <w:ind w:left="190"/>
              <w:rPr>
                <w:rFonts w:ascii="NotoSerif-Black"/>
                <w:b/>
                <w:sz w:val="28"/>
              </w:rPr>
            </w:pPr>
            <w:r>
              <w:rPr>
                <w:rFonts w:ascii="NotoSerif-Black"/>
                <w:b/>
                <w:color w:val="24305E"/>
                <w:sz w:val="28"/>
              </w:rPr>
              <w:t>Reasons for the recommendation</w:t>
            </w:r>
          </w:p>
        </w:tc>
      </w:tr>
      <w:tr w:rsidR="000B4ABD" w14:paraId="2288225F" w14:textId="77777777">
        <w:trPr>
          <w:trHeight w:val="2875"/>
        </w:trPr>
        <w:tc>
          <w:tcPr>
            <w:tcW w:w="8507" w:type="dxa"/>
            <w:tcBorders>
              <w:bottom w:val="single" w:sz="4" w:space="0" w:color="FBBA00"/>
            </w:tcBorders>
          </w:tcPr>
          <w:p w14:paraId="279DF172" w14:textId="77777777" w:rsidR="000B4ABD" w:rsidRDefault="006E238D">
            <w:pPr>
              <w:pStyle w:val="TableParagraph"/>
              <w:spacing w:before="141" w:line="264" w:lineRule="auto"/>
              <w:ind w:left="190" w:right="238"/>
              <w:rPr>
                <w:sz w:val="20"/>
              </w:rPr>
            </w:pPr>
            <w:r>
              <w:rPr>
                <w:sz w:val="20"/>
              </w:rPr>
              <w:t>The World Health Organization recommends breastfeeding for two years or longer for optimum nutrition (WHO 2003). Breast milk is the ideal food for babies because it provides important nutrition plus antibodies, enzymes, hormones and growth factors that cannot be replicated in commercially produced infant formula (Victora et al</w:t>
            </w:r>
            <w:r>
              <w:rPr>
                <w:spacing w:val="-15"/>
                <w:sz w:val="20"/>
              </w:rPr>
              <w:t xml:space="preserve"> </w:t>
            </w:r>
            <w:r>
              <w:rPr>
                <w:spacing w:val="-3"/>
                <w:sz w:val="20"/>
              </w:rPr>
              <w:t>2016).</w:t>
            </w:r>
          </w:p>
          <w:p w14:paraId="71447B5A" w14:textId="77777777" w:rsidR="000B4ABD" w:rsidRDefault="006E238D">
            <w:pPr>
              <w:pStyle w:val="TableParagraph"/>
              <w:spacing w:before="172" w:line="264" w:lineRule="auto"/>
              <w:ind w:left="190" w:right="238"/>
              <w:rPr>
                <w:sz w:val="20"/>
              </w:rPr>
            </w:pPr>
            <w:r>
              <w:rPr>
                <w:sz w:val="20"/>
              </w:rPr>
              <w:t>Once breastfeeding is established, many mothers find that, along with other benefits, it is the most convenient and portable and the cheapest way to feed their infant.</w:t>
            </w:r>
          </w:p>
          <w:p w14:paraId="6B3D1CD6" w14:textId="77777777" w:rsidR="000B4ABD" w:rsidRDefault="006E238D">
            <w:pPr>
              <w:pStyle w:val="TableParagraph"/>
              <w:spacing w:before="1" w:line="264" w:lineRule="auto"/>
              <w:ind w:left="190"/>
              <w:rPr>
                <w:sz w:val="20"/>
              </w:rPr>
            </w:pPr>
            <w:r>
              <w:rPr>
                <w:sz w:val="20"/>
              </w:rPr>
              <w:t>Breastfeeding is also the most environmentally sustainable option for feeding a baby (Davidove and Dorsey 2019).</w:t>
            </w:r>
          </w:p>
        </w:tc>
      </w:tr>
    </w:tbl>
    <w:p w14:paraId="5B9B6E40" w14:textId="77777777" w:rsidR="000B4ABD" w:rsidRDefault="000B4ABD">
      <w:pPr>
        <w:pStyle w:val="BodyText"/>
        <w:spacing w:before="1"/>
        <w:rPr>
          <w:sz w:val="18"/>
        </w:rPr>
      </w:pPr>
    </w:p>
    <w:p w14:paraId="74E181FC" w14:textId="77777777" w:rsidR="000B4ABD" w:rsidRDefault="006E238D">
      <w:pPr>
        <w:pStyle w:val="BodyText"/>
        <w:spacing w:before="100"/>
        <w:ind w:left="1700"/>
      </w:pPr>
      <w:r>
        <w:t>Benefits of breastfeeding for the baby include that it:</w:t>
      </w:r>
    </w:p>
    <w:p w14:paraId="0A44A09A" w14:textId="77777777" w:rsidR="000B4ABD" w:rsidRDefault="006E238D">
      <w:pPr>
        <w:pStyle w:val="ListParagraph"/>
        <w:numPr>
          <w:ilvl w:val="0"/>
          <w:numId w:val="23"/>
        </w:numPr>
        <w:tabs>
          <w:tab w:val="left" w:pos="1984"/>
          <w:tab w:val="left" w:pos="1985"/>
        </w:tabs>
        <w:spacing w:before="113" w:line="264" w:lineRule="auto"/>
        <w:ind w:right="849"/>
        <w:rPr>
          <w:sz w:val="20"/>
        </w:rPr>
      </w:pPr>
      <w:r>
        <w:rPr>
          <w:sz w:val="20"/>
        </w:rPr>
        <w:t xml:space="preserve">helps build a strong emotional bond between the mother and </w:t>
      </w:r>
      <w:r>
        <w:rPr>
          <w:spacing w:val="-3"/>
          <w:sz w:val="20"/>
        </w:rPr>
        <w:t xml:space="preserve">baby, </w:t>
      </w:r>
      <w:r>
        <w:rPr>
          <w:sz w:val="20"/>
        </w:rPr>
        <w:t xml:space="preserve">and this bond supports healthy brain development in the baby and reduces the risk of mental </w:t>
      </w:r>
      <w:r>
        <w:rPr>
          <w:spacing w:val="-3"/>
          <w:sz w:val="20"/>
        </w:rPr>
        <w:t xml:space="preserve">health </w:t>
      </w:r>
      <w:r>
        <w:rPr>
          <w:sz w:val="20"/>
        </w:rPr>
        <w:t>conditions (Horta and Victora</w:t>
      </w:r>
      <w:r>
        <w:rPr>
          <w:spacing w:val="-1"/>
          <w:sz w:val="20"/>
        </w:rPr>
        <w:t xml:space="preserve"> </w:t>
      </w:r>
      <w:r>
        <w:rPr>
          <w:sz w:val="20"/>
        </w:rPr>
        <w:t>2013)</w:t>
      </w:r>
    </w:p>
    <w:p w14:paraId="05D1F7C2" w14:textId="77777777" w:rsidR="000B4ABD" w:rsidRDefault="006E238D">
      <w:pPr>
        <w:pStyle w:val="ListParagraph"/>
        <w:numPr>
          <w:ilvl w:val="0"/>
          <w:numId w:val="23"/>
        </w:numPr>
        <w:tabs>
          <w:tab w:val="left" w:pos="1984"/>
          <w:tab w:val="left" w:pos="1985"/>
        </w:tabs>
        <w:spacing w:line="264" w:lineRule="auto"/>
        <w:ind w:right="771"/>
        <w:rPr>
          <w:sz w:val="20"/>
        </w:rPr>
      </w:pPr>
      <w:r>
        <w:rPr>
          <w:sz w:val="20"/>
        </w:rPr>
        <w:t xml:space="preserve">boosts the immune system and helps protect the baby against common childhood illnesses, particularly diarrhoeal infections and pneumonia, and hospitalisation </w:t>
      </w:r>
      <w:r>
        <w:rPr>
          <w:spacing w:val="-3"/>
          <w:sz w:val="20"/>
        </w:rPr>
        <w:t xml:space="preserve">(Sankar </w:t>
      </w:r>
      <w:r>
        <w:rPr>
          <w:sz w:val="20"/>
        </w:rPr>
        <w:t>et al 2015; Scientific Advisory Committee on Nutrition 2018)</w:t>
      </w:r>
    </w:p>
    <w:p w14:paraId="631A8FB6" w14:textId="77777777" w:rsidR="000B4ABD" w:rsidRDefault="006E238D">
      <w:pPr>
        <w:pStyle w:val="ListParagraph"/>
        <w:numPr>
          <w:ilvl w:val="0"/>
          <w:numId w:val="23"/>
        </w:numPr>
        <w:tabs>
          <w:tab w:val="left" w:pos="1984"/>
          <w:tab w:val="left" w:pos="1985"/>
        </w:tabs>
        <w:spacing w:line="264" w:lineRule="auto"/>
        <w:ind w:right="1211"/>
        <w:rPr>
          <w:sz w:val="20"/>
        </w:rPr>
      </w:pPr>
      <w:r>
        <w:rPr>
          <w:sz w:val="20"/>
        </w:rPr>
        <w:t xml:space="preserve">decreases the chance of infant and toddler death and is protective against </w:t>
      </w:r>
      <w:r>
        <w:rPr>
          <w:spacing w:val="-3"/>
          <w:sz w:val="20"/>
        </w:rPr>
        <w:t xml:space="preserve">sudden </w:t>
      </w:r>
      <w:r>
        <w:rPr>
          <w:sz w:val="20"/>
        </w:rPr>
        <w:t>unexplained death in infancy (SUDI) (Hauck et al 2011; Sankar et al</w:t>
      </w:r>
      <w:r>
        <w:rPr>
          <w:spacing w:val="-2"/>
          <w:sz w:val="20"/>
        </w:rPr>
        <w:t xml:space="preserve"> </w:t>
      </w:r>
      <w:r>
        <w:rPr>
          <w:sz w:val="20"/>
        </w:rPr>
        <w:t>2015)</w:t>
      </w:r>
    </w:p>
    <w:p w14:paraId="0D0828D7" w14:textId="77777777" w:rsidR="000B4ABD" w:rsidRDefault="006E238D">
      <w:pPr>
        <w:pStyle w:val="ListParagraph"/>
        <w:numPr>
          <w:ilvl w:val="0"/>
          <w:numId w:val="23"/>
        </w:numPr>
        <w:tabs>
          <w:tab w:val="left" w:pos="1984"/>
          <w:tab w:val="left" w:pos="1985"/>
        </w:tabs>
        <w:ind w:hanging="285"/>
        <w:rPr>
          <w:sz w:val="20"/>
        </w:rPr>
      </w:pPr>
      <w:r>
        <w:rPr>
          <w:sz w:val="20"/>
        </w:rPr>
        <w:t>is associated with improved performance in intelligence tests (Horta et al</w:t>
      </w:r>
      <w:r>
        <w:rPr>
          <w:spacing w:val="-3"/>
          <w:sz w:val="20"/>
        </w:rPr>
        <w:t xml:space="preserve"> </w:t>
      </w:r>
      <w:r>
        <w:rPr>
          <w:sz w:val="20"/>
        </w:rPr>
        <w:t>2015)</w:t>
      </w:r>
    </w:p>
    <w:p w14:paraId="0D136CEB" w14:textId="77777777" w:rsidR="000B4ABD" w:rsidRDefault="006E238D">
      <w:pPr>
        <w:pStyle w:val="ListParagraph"/>
        <w:numPr>
          <w:ilvl w:val="0"/>
          <w:numId w:val="23"/>
        </w:numPr>
        <w:tabs>
          <w:tab w:val="left" w:pos="1984"/>
          <w:tab w:val="left" w:pos="1985"/>
        </w:tabs>
        <w:spacing w:before="112" w:line="264" w:lineRule="auto"/>
        <w:ind w:right="1084"/>
        <w:rPr>
          <w:sz w:val="20"/>
        </w:rPr>
      </w:pPr>
      <w:r>
        <w:rPr>
          <w:sz w:val="20"/>
        </w:rPr>
        <w:t xml:space="preserve">decreases the chance of health problems later in life, such as type 2 diabetes </w:t>
      </w:r>
      <w:r>
        <w:rPr>
          <w:spacing w:val="-3"/>
          <w:sz w:val="20"/>
        </w:rPr>
        <w:t xml:space="preserve">(Horta </w:t>
      </w:r>
      <w:r>
        <w:rPr>
          <w:sz w:val="20"/>
        </w:rPr>
        <w:t>and Victora 2013; Horta et al 2015; Koletzko et al</w:t>
      </w:r>
      <w:r>
        <w:rPr>
          <w:spacing w:val="-1"/>
          <w:sz w:val="20"/>
        </w:rPr>
        <w:t xml:space="preserve"> </w:t>
      </w:r>
      <w:r>
        <w:rPr>
          <w:sz w:val="20"/>
        </w:rPr>
        <w:t>2019)</w:t>
      </w:r>
    </w:p>
    <w:p w14:paraId="3D461850" w14:textId="77777777" w:rsidR="000B4ABD" w:rsidRDefault="006E238D">
      <w:pPr>
        <w:pStyle w:val="ListParagraph"/>
        <w:numPr>
          <w:ilvl w:val="0"/>
          <w:numId w:val="23"/>
        </w:numPr>
        <w:tabs>
          <w:tab w:val="left" w:pos="1984"/>
          <w:tab w:val="left" w:pos="1985"/>
        </w:tabs>
        <w:spacing w:line="264" w:lineRule="auto"/>
        <w:ind w:right="1492"/>
        <w:rPr>
          <w:sz w:val="20"/>
        </w:rPr>
      </w:pPr>
      <w:r>
        <w:rPr>
          <w:sz w:val="20"/>
        </w:rPr>
        <w:t xml:space="preserve">may reduce the chance of becoming obese in childhood, adolescence and </w:t>
      </w:r>
      <w:r>
        <w:rPr>
          <w:spacing w:val="-4"/>
          <w:sz w:val="20"/>
        </w:rPr>
        <w:t xml:space="preserve">early </w:t>
      </w:r>
      <w:r>
        <w:rPr>
          <w:sz w:val="20"/>
        </w:rPr>
        <w:t>adulthood (Horta et al 2015).</w:t>
      </w:r>
    </w:p>
    <w:p w14:paraId="451F7D98" w14:textId="77777777" w:rsidR="000B4ABD" w:rsidRDefault="006E238D">
      <w:pPr>
        <w:pStyle w:val="BodyText"/>
        <w:spacing w:before="171"/>
        <w:ind w:left="1700"/>
        <w:jc w:val="both"/>
      </w:pPr>
      <w:r>
        <w:t>Benefits of breastfeeding for the mother include that it:</w:t>
      </w:r>
    </w:p>
    <w:p w14:paraId="64220376" w14:textId="77777777" w:rsidR="000B4ABD" w:rsidRDefault="006E238D">
      <w:pPr>
        <w:pStyle w:val="ListParagraph"/>
        <w:numPr>
          <w:ilvl w:val="0"/>
          <w:numId w:val="23"/>
        </w:numPr>
        <w:tabs>
          <w:tab w:val="left" w:pos="1985"/>
        </w:tabs>
        <w:spacing w:before="112" w:line="264" w:lineRule="auto"/>
        <w:ind w:right="1721"/>
        <w:jc w:val="both"/>
        <w:rPr>
          <w:sz w:val="20"/>
        </w:rPr>
      </w:pPr>
      <w:r>
        <w:rPr>
          <w:sz w:val="20"/>
        </w:rPr>
        <w:t xml:space="preserve">decreases the chance of developing breast cancer </w:t>
      </w:r>
      <w:r>
        <w:rPr>
          <w:spacing w:val="-3"/>
          <w:sz w:val="20"/>
        </w:rPr>
        <w:t xml:space="preserve">by </w:t>
      </w:r>
      <w:r>
        <w:rPr>
          <w:sz w:val="20"/>
        </w:rPr>
        <w:t xml:space="preserve">26 percent and ovarian cancer by 35 percent among women breastfeeding for more than 12 </w:t>
      </w:r>
      <w:r>
        <w:rPr>
          <w:spacing w:val="-3"/>
          <w:sz w:val="20"/>
        </w:rPr>
        <w:t xml:space="preserve">months </w:t>
      </w:r>
      <w:r>
        <w:rPr>
          <w:sz w:val="20"/>
        </w:rPr>
        <w:t>compared with women who have never breastfed (Chowdhury et al</w:t>
      </w:r>
      <w:r>
        <w:rPr>
          <w:spacing w:val="-12"/>
          <w:sz w:val="20"/>
        </w:rPr>
        <w:t xml:space="preserve"> </w:t>
      </w:r>
      <w:r>
        <w:rPr>
          <w:sz w:val="20"/>
        </w:rPr>
        <w:t>2015)</w:t>
      </w:r>
    </w:p>
    <w:p w14:paraId="07EBBE81" w14:textId="77777777" w:rsidR="000B4ABD" w:rsidRDefault="006E238D">
      <w:pPr>
        <w:pStyle w:val="ListParagraph"/>
        <w:numPr>
          <w:ilvl w:val="0"/>
          <w:numId w:val="23"/>
        </w:numPr>
        <w:tabs>
          <w:tab w:val="left" w:pos="1985"/>
        </w:tabs>
        <w:ind w:hanging="285"/>
        <w:jc w:val="both"/>
        <w:rPr>
          <w:sz w:val="20"/>
        </w:rPr>
      </w:pPr>
      <w:r>
        <w:rPr>
          <w:sz w:val="20"/>
        </w:rPr>
        <w:t>decreases the chance of developing type 2 diabetes (Aune et al</w:t>
      </w:r>
      <w:r>
        <w:rPr>
          <w:spacing w:val="-2"/>
          <w:sz w:val="20"/>
        </w:rPr>
        <w:t xml:space="preserve"> </w:t>
      </w:r>
      <w:r>
        <w:rPr>
          <w:sz w:val="20"/>
        </w:rPr>
        <w:t>2014).</w:t>
      </w:r>
    </w:p>
    <w:p w14:paraId="79F81F45" w14:textId="77777777" w:rsidR="000B4ABD" w:rsidRDefault="000B4ABD">
      <w:pPr>
        <w:jc w:val="both"/>
        <w:rPr>
          <w:sz w:val="20"/>
        </w:rPr>
        <w:sectPr w:rsidR="000B4ABD">
          <w:pgSz w:w="11910" w:h="16840"/>
          <w:pgMar w:top="1060" w:right="1000" w:bottom="280" w:left="0" w:header="850" w:footer="0" w:gutter="0"/>
          <w:cols w:space="720"/>
        </w:sectPr>
      </w:pPr>
    </w:p>
    <w:p w14:paraId="3ED4940D" w14:textId="77777777" w:rsidR="000B4ABD" w:rsidRDefault="000B4ABD">
      <w:pPr>
        <w:pStyle w:val="BodyText"/>
      </w:pPr>
    </w:p>
    <w:p w14:paraId="7C408578" w14:textId="77777777" w:rsidR="000B4ABD" w:rsidRDefault="000B4ABD">
      <w:pPr>
        <w:pStyle w:val="BodyText"/>
        <w:spacing w:before="10"/>
        <w:rPr>
          <w:sz w:val="21"/>
        </w:rPr>
      </w:pPr>
    </w:p>
    <w:p w14:paraId="524D4920" w14:textId="77777777" w:rsidR="000B4ABD" w:rsidRDefault="006E238D">
      <w:pPr>
        <w:pStyle w:val="BodyText"/>
        <w:spacing w:before="101" w:line="264" w:lineRule="auto"/>
        <w:ind w:left="1700" w:right="1414"/>
      </w:pPr>
      <w:r>
        <w:t>Providing support for breastfeeding mothers helps them to breastfeed their baby for longer.</w:t>
      </w:r>
    </w:p>
    <w:p w14:paraId="79FB2644" w14:textId="77777777" w:rsidR="000B4ABD" w:rsidRDefault="006E238D">
      <w:pPr>
        <w:pStyle w:val="ListParagraph"/>
        <w:numPr>
          <w:ilvl w:val="0"/>
          <w:numId w:val="23"/>
        </w:numPr>
        <w:tabs>
          <w:tab w:val="left" w:pos="1984"/>
          <w:tab w:val="left" w:pos="1985"/>
        </w:tabs>
        <w:spacing w:before="85"/>
        <w:ind w:hanging="285"/>
        <w:rPr>
          <w:sz w:val="20"/>
        </w:rPr>
      </w:pPr>
      <w:r>
        <w:rPr>
          <w:sz w:val="20"/>
        </w:rPr>
        <w:t xml:space="preserve">Women’s attitudes towards breastfeeding are influenced </w:t>
      </w:r>
      <w:r>
        <w:rPr>
          <w:spacing w:val="-3"/>
          <w:sz w:val="20"/>
        </w:rPr>
        <w:t xml:space="preserve">by </w:t>
      </w:r>
      <w:r>
        <w:rPr>
          <w:sz w:val="20"/>
        </w:rPr>
        <w:t>the people around</w:t>
      </w:r>
      <w:r>
        <w:rPr>
          <w:spacing w:val="-9"/>
          <w:sz w:val="20"/>
        </w:rPr>
        <w:t xml:space="preserve"> </w:t>
      </w:r>
      <w:r>
        <w:rPr>
          <w:sz w:val="20"/>
        </w:rPr>
        <w:t>them.</w:t>
      </w:r>
    </w:p>
    <w:p w14:paraId="32F7F025" w14:textId="77777777" w:rsidR="000B4ABD" w:rsidRDefault="006E238D">
      <w:pPr>
        <w:pStyle w:val="BodyText"/>
        <w:spacing w:before="28" w:line="264" w:lineRule="auto"/>
        <w:ind w:left="1984" w:right="1093"/>
      </w:pPr>
      <w:r>
        <w:t>Alongside the midwife, the partner and family or whānau play important roles in the ūkaipōtanga (nurturing) process. Their input promotes and optimises women’s breastfeeding and contributes to whānau ora, knowledge and skills in supporting mothers (Edwards and Tui Rangipohutu 2014; Gerritsen and Wall 2017).</w:t>
      </w:r>
    </w:p>
    <w:p w14:paraId="6CC49594" w14:textId="77777777" w:rsidR="000B4ABD" w:rsidRDefault="006E238D">
      <w:pPr>
        <w:pStyle w:val="ListParagraph"/>
        <w:numPr>
          <w:ilvl w:val="0"/>
          <w:numId w:val="23"/>
        </w:numPr>
        <w:tabs>
          <w:tab w:val="left" w:pos="1984"/>
          <w:tab w:val="left" w:pos="1985"/>
        </w:tabs>
        <w:spacing w:line="264" w:lineRule="auto"/>
        <w:ind w:right="925"/>
        <w:rPr>
          <w:sz w:val="20"/>
        </w:rPr>
      </w:pPr>
      <w:r>
        <w:rPr>
          <w:sz w:val="20"/>
        </w:rPr>
        <w:t>Breastfeeding practices are highly responsive to interventions delivered in health systems, communities and homes (Rollins et al 2016). Breastfeeding counselling, group support and education are effective ways of increasing breastfeeding</w:t>
      </w:r>
      <w:r>
        <w:rPr>
          <w:spacing w:val="-32"/>
          <w:sz w:val="20"/>
        </w:rPr>
        <w:t xml:space="preserve"> </w:t>
      </w:r>
      <w:r>
        <w:rPr>
          <w:sz w:val="20"/>
        </w:rPr>
        <w:t>initiation and exclusive breastfeeding (McFadden et al 2017; Sinha et al</w:t>
      </w:r>
      <w:r>
        <w:rPr>
          <w:spacing w:val="-4"/>
          <w:sz w:val="20"/>
        </w:rPr>
        <w:t xml:space="preserve"> </w:t>
      </w:r>
      <w:r>
        <w:rPr>
          <w:sz w:val="20"/>
        </w:rPr>
        <w:t>2015).</w:t>
      </w:r>
    </w:p>
    <w:p w14:paraId="4CAB3C4F" w14:textId="77777777" w:rsidR="000B4ABD" w:rsidRDefault="006E238D">
      <w:pPr>
        <w:pStyle w:val="ListParagraph"/>
        <w:numPr>
          <w:ilvl w:val="0"/>
          <w:numId w:val="23"/>
        </w:numPr>
        <w:tabs>
          <w:tab w:val="left" w:pos="1984"/>
          <w:tab w:val="left" w:pos="1985"/>
        </w:tabs>
        <w:spacing w:before="87" w:line="264" w:lineRule="auto"/>
        <w:ind w:right="715"/>
        <w:rPr>
          <w:sz w:val="20"/>
        </w:rPr>
      </w:pPr>
      <w:r>
        <w:rPr>
          <w:sz w:val="20"/>
        </w:rPr>
        <w:t xml:space="preserve">A kaupapa Māori approach to breastfeeding support, which acknowledges the emotional and practical support of partners and whānau, can protect the </w:t>
      </w:r>
      <w:r>
        <w:rPr>
          <w:spacing w:val="-3"/>
          <w:sz w:val="20"/>
        </w:rPr>
        <w:t xml:space="preserve">breastfeeding </w:t>
      </w:r>
      <w:r>
        <w:rPr>
          <w:sz w:val="20"/>
        </w:rPr>
        <w:t>relationship (Reinfelds</w:t>
      </w:r>
      <w:r>
        <w:rPr>
          <w:spacing w:val="-1"/>
          <w:sz w:val="20"/>
        </w:rPr>
        <w:t xml:space="preserve"> </w:t>
      </w:r>
      <w:r>
        <w:rPr>
          <w:sz w:val="20"/>
        </w:rPr>
        <w:t>2015).</w:t>
      </w:r>
    </w:p>
    <w:p w14:paraId="6035921E" w14:textId="77777777" w:rsidR="000B4ABD" w:rsidRDefault="006E238D">
      <w:pPr>
        <w:pStyle w:val="ListParagraph"/>
        <w:numPr>
          <w:ilvl w:val="0"/>
          <w:numId w:val="23"/>
        </w:numPr>
        <w:tabs>
          <w:tab w:val="left" w:pos="1984"/>
          <w:tab w:val="left" w:pos="1985"/>
        </w:tabs>
        <w:spacing w:line="264" w:lineRule="auto"/>
        <w:ind w:right="815"/>
        <w:rPr>
          <w:sz w:val="20"/>
        </w:rPr>
      </w:pPr>
      <w:r>
        <w:rPr>
          <w:sz w:val="20"/>
        </w:rPr>
        <w:t xml:space="preserve">Health care providers influence and support infant feeding decisions at key moments before and after birth and later when challenges </w:t>
      </w:r>
      <w:r>
        <w:rPr>
          <w:spacing w:val="-3"/>
          <w:sz w:val="20"/>
        </w:rPr>
        <w:t xml:space="preserve">occur. </w:t>
      </w:r>
      <w:r>
        <w:rPr>
          <w:sz w:val="20"/>
        </w:rPr>
        <w:t xml:space="preserve">When they offer breastfeeding support to women, the women are more likely to breastfeed for longer and </w:t>
      </w:r>
      <w:r>
        <w:rPr>
          <w:spacing w:val="-3"/>
          <w:sz w:val="20"/>
        </w:rPr>
        <w:t xml:space="preserve">exclusively </w:t>
      </w:r>
      <w:r>
        <w:rPr>
          <w:sz w:val="20"/>
        </w:rPr>
        <w:t>(McFadden et al 2017).</w:t>
      </w:r>
    </w:p>
    <w:p w14:paraId="02336690" w14:textId="77777777" w:rsidR="000B4ABD" w:rsidRDefault="000B4ABD">
      <w:pPr>
        <w:pStyle w:val="BodyText"/>
        <w:spacing w:before="10"/>
        <w:rPr>
          <w:sz w:val="35"/>
        </w:rPr>
      </w:pPr>
    </w:p>
    <w:p w14:paraId="08F257BD" w14:textId="77777777" w:rsidR="000B4ABD" w:rsidRDefault="006E238D">
      <w:pPr>
        <w:ind w:left="1700"/>
        <w:rPr>
          <w:rFonts w:ascii="NotoSerif-Black"/>
          <w:b/>
          <w:sz w:val="28"/>
        </w:rPr>
      </w:pPr>
      <w:r>
        <w:rPr>
          <w:rFonts w:ascii="NotoSerif-Black"/>
          <w:b/>
          <w:color w:val="24305E"/>
          <w:sz w:val="28"/>
        </w:rPr>
        <w:t>Background</w:t>
      </w:r>
    </w:p>
    <w:p w14:paraId="541CB4B2" w14:textId="77777777" w:rsidR="000B4ABD" w:rsidRDefault="006E238D">
      <w:pPr>
        <w:pStyle w:val="BodyText"/>
        <w:spacing w:before="231"/>
        <w:ind w:left="1700"/>
      </w:pPr>
      <w:r>
        <w:t>The Ministry of Health recommends that babies are:</w:t>
      </w:r>
    </w:p>
    <w:p w14:paraId="6C4CE2A0" w14:textId="77777777" w:rsidR="000B4ABD" w:rsidRDefault="006E238D">
      <w:pPr>
        <w:pStyle w:val="ListParagraph"/>
        <w:numPr>
          <w:ilvl w:val="0"/>
          <w:numId w:val="23"/>
        </w:numPr>
        <w:tabs>
          <w:tab w:val="left" w:pos="1984"/>
          <w:tab w:val="left" w:pos="1985"/>
        </w:tabs>
        <w:spacing w:before="113"/>
        <w:ind w:hanging="285"/>
        <w:rPr>
          <w:sz w:val="20"/>
        </w:rPr>
      </w:pPr>
      <w:r>
        <w:rPr>
          <w:sz w:val="20"/>
        </w:rPr>
        <w:t>exclusively breastfed to around six months of age,</w:t>
      </w:r>
      <w:r>
        <w:rPr>
          <w:spacing w:val="-2"/>
          <w:sz w:val="20"/>
        </w:rPr>
        <w:t xml:space="preserve"> </w:t>
      </w:r>
      <w:r>
        <w:rPr>
          <w:sz w:val="20"/>
        </w:rPr>
        <w:t>then</w:t>
      </w:r>
    </w:p>
    <w:p w14:paraId="5C9EFA1A" w14:textId="77777777" w:rsidR="000B4ABD" w:rsidRDefault="006E238D">
      <w:pPr>
        <w:pStyle w:val="ListParagraph"/>
        <w:numPr>
          <w:ilvl w:val="0"/>
          <w:numId w:val="23"/>
        </w:numPr>
        <w:tabs>
          <w:tab w:val="left" w:pos="1984"/>
          <w:tab w:val="left" w:pos="1985"/>
        </w:tabs>
        <w:spacing w:before="112"/>
        <w:ind w:hanging="285"/>
        <w:rPr>
          <w:sz w:val="20"/>
        </w:rPr>
      </w:pPr>
      <w:r>
        <w:rPr>
          <w:sz w:val="20"/>
        </w:rPr>
        <w:t>continue to breastfeed up to two years or</w:t>
      </w:r>
      <w:r>
        <w:rPr>
          <w:spacing w:val="-2"/>
          <w:sz w:val="20"/>
        </w:rPr>
        <w:t xml:space="preserve"> </w:t>
      </w:r>
      <w:r>
        <w:rPr>
          <w:sz w:val="20"/>
        </w:rPr>
        <w:t>longer.</w:t>
      </w:r>
    </w:p>
    <w:p w14:paraId="59ED9986" w14:textId="77777777" w:rsidR="000B4ABD" w:rsidRDefault="006E238D">
      <w:pPr>
        <w:pStyle w:val="BodyText"/>
        <w:spacing w:before="198" w:line="264" w:lineRule="auto"/>
        <w:ind w:left="1700" w:right="1011"/>
      </w:pPr>
      <w:r>
        <w:t xml:space="preserve">The only suitable alternative to breast milk in the first year of life is infant formula. Once a formula-fed baby has turned one </w:t>
      </w:r>
      <w:r>
        <w:rPr>
          <w:spacing w:val="-3"/>
        </w:rPr>
        <w:t xml:space="preserve">year, </w:t>
      </w:r>
      <w:r>
        <w:t xml:space="preserve">it is appropriate to transition to </w:t>
      </w:r>
      <w:r>
        <w:rPr>
          <w:spacing w:val="-3"/>
        </w:rPr>
        <w:t xml:space="preserve">standard </w:t>
      </w:r>
      <w:r>
        <w:t>cows’ milk as their main</w:t>
      </w:r>
      <w:r>
        <w:rPr>
          <w:spacing w:val="-1"/>
        </w:rPr>
        <w:t xml:space="preserve"> </w:t>
      </w:r>
      <w:r>
        <w:t>drink.</w:t>
      </w:r>
    </w:p>
    <w:p w14:paraId="20498043" w14:textId="77777777" w:rsidR="000B4ABD" w:rsidRDefault="000B4ABD">
      <w:pPr>
        <w:spacing w:line="264" w:lineRule="auto"/>
        <w:sectPr w:rsidR="000B4ABD">
          <w:headerReference w:type="even" r:id="rId317"/>
          <w:headerReference w:type="default" r:id="rId318"/>
          <w:pgSz w:w="11910" w:h="16840"/>
          <w:pgMar w:top="1300" w:right="1000" w:bottom="280" w:left="0" w:header="850" w:footer="0" w:gutter="0"/>
          <w:pgNumType w:start="81"/>
          <w:cols w:space="720"/>
        </w:sectPr>
      </w:pPr>
    </w:p>
    <w:p w14:paraId="3ECA47A2" w14:textId="77777777" w:rsidR="000B4ABD" w:rsidRDefault="00E902B2">
      <w:pPr>
        <w:pStyle w:val="BodyText"/>
        <w:spacing w:before="5"/>
        <w:rPr>
          <w:sz w:val="17"/>
        </w:rPr>
      </w:pPr>
      <w:r>
        <w:pict w14:anchorId="7FBBC33E">
          <v:group id="_x0000_s2821" alt="" style="position:absolute;margin-left:56.7pt;margin-top:99.2pt;width:453.55pt;height:533.85pt;z-index:-251595776;mso-position-horizontal-relative:page;mso-position-vertical-relative:page" coordorigin="1134,1984" coordsize="9071,10677">
            <v:shape id="_x0000_s2822" alt="" style="position:absolute;left:1700;top:1983;width:8504;height:10677" coordorigin="1701,1984" coordsize="8504,10677" o:spt="100" adj="0,,0" path="m10205,3691r-3979,l5659,3691r,7841l6226,11532r3979,l10205,3691xm10205,1984r-8504,l1701,3690r,7842l1701,12660r8504,l10205,11532r-4546,l5659,3690r4546,l10205,1984xe" fillcolor="#fff8eb" stroked="f">
              <v:stroke joinstyle="round"/>
              <v:formulas/>
              <v:path arrowok="t" o:connecttype="segments"/>
            </v:shape>
            <v:rect id="_x0000_s2823" alt="" style="position:absolute;left:1133;top:2396;width:567;height:727" fillcolor="#fbba00" stroked="f"/>
            <w10:wrap anchorx="page" anchory="page"/>
          </v:group>
        </w:pict>
      </w:r>
      <w:r>
        <w:pict w14:anchorId="10AD0F43">
          <v:group id="_x0000_s2818" alt="" style="position:absolute;margin-left:102.05pt;margin-top:253.7pt;width:181.45pt;height:4pt;z-index:-251594752;mso-position-horizontal-relative:page;mso-position-vertical-relative:page" coordorigin="2041,5074" coordsize="3629,80">
            <v:line id="_x0000_s2819" alt="" style="position:absolute" from="2041,5114" to="5669,5114" strokecolor="#ffe3ab" strokeweight="4pt"/>
            <v:line id="_x0000_s2820" alt="" style="position:absolute" from="2041,5114" to="4182,5114" strokecolor="#fbba00" strokeweight="4pt"/>
            <w10:wrap anchorx="page" anchory="page"/>
          </v:group>
        </w:pict>
      </w:r>
      <w:r>
        <w:pict w14:anchorId="2E4C126E">
          <v:group id="_x0000_s2815" alt="" style="position:absolute;margin-left:102.05pt;margin-top:384.1pt;width:181.45pt;height:4pt;z-index:-251593728;mso-position-horizontal-relative:page;mso-position-vertical-relative:page" coordorigin="2041,7682" coordsize="3629,80">
            <v:line id="_x0000_s2816" alt="" style="position:absolute" from="2041,7722" to="5669,7722" strokecolor="#ffe3ab" strokeweight="4pt"/>
            <v:line id="_x0000_s2817" alt="" style="position:absolute" from="2041,7722" to="3798,7722" strokecolor="#fbba00" strokeweight="4pt"/>
            <w10:wrap anchorx="page" anchory="page"/>
          </v:group>
        </w:pict>
      </w:r>
      <w:r>
        <w:pict w14:anchorId="3B9E7A7A">
          <v:group id="_x0000_s2812" alt="" style="position:absolute;margin-left:102.05pt;margin-top:514.5pt;width:181.45pt;height:4pt;z-index:-251592704;mso-position-horizontal-relative:page;mso-position-vertical-relative:page" coordorigin="2041,10290" coordsize="3629,80">
            <v:line id="_x0000_s2813" alt="" style="position:absolute" from="2041,10330" to="5669,10330" strokecolor="#ffe3ab" strokeweight="4pt"/>
            <v:line id="_x0000_s2814" alt="" style="position:absolute" from="2041,10330" to="4254,10330" strokecolor="#fbba00" strokeweight="4pt"/>
            <w10:wrap anchorx="page" anchory="page"/>
          </v:group>
        </w:pict>
      </w:r>
      <w:r>
        <w:pict w14:anchorId="676197EC">
          <v:line id="_x0000_s2811" alt="" style="position:absolute;z-index:-251591680;mso-wrap-edited:f;mso-width-percent:0;mso-height-percent:0;mso-position-horizontal-relative:page;mso-position-vertical-relative:page;mso-width-percent:0;mso-height-percent:0" from="381.4pt,605.65pt" to="481.05pt,605.65pt" strokeweight=".4pt">
            <w10:wrap anchorx="page" anchory="page"/>
          </v:line>
        </w:pict>
      </w:r>
    </w:p>
    <w:p w14:paraId="07106A60" w14:textId="77777777" w:rsidR="000B4ABD" w:rsidRDefault="00E902B2">
      <w:pPr>
        <w:pStyle w:val="BodyText"/>
        <w:spacing w:line="20" w:lineRule="exact"/>
        <w:ind w:left="1695"/>
        <w:rPr>
          <w:sz w:val="2"/>
        </w:rPr>
      </w:pPr>
      <w:r>
        <w:rPr>
          <w:sz w:val="2"/>
        </w:rPr>
      </w:r>
      <w:r>
        <w:rPr>
          <w:sz w:val="2"/>
        </w:rPr>
        <w:pict w14:anchorId="3C0F4733">
          <v:group id="_x0000_s2809" alt="" style="width:425.2pt;height:.5pt;mso-position-horizontal-relative:char;mso-position-vertical-relative:line" coordsize="8504,10">
            <v:line id="_x0000_s2810" alt="" style="position:absolute" from="8504,5" to="0,5" strokecolor="#fbba00" strokeweight=".5pt"/>
            <w10:anchorlock/>
          </v:group>
        </w:pict>
      </w:r>
    </w:p>
    <w:p w14:paraId="260514C7" w14:textId="77777777" w:rsidR="000B4ABD" w:rsidRDefault="000B4ABD">
      <w:pPr>
        <w:pStyle w:val="BodyText"/>
      </w:pPr>
    </w:p>
    <w:p w14:paraId="2BFAEE56" w14:textId="77777777" w:rsidR="000B4ABD" w:rsidRDefault="000B4ABD">
      <w:pPr>
        <w:pStyle w:val="BodyText"/>
        <w:spacing w:before="5"/>
        <w:rPr>
          <w:sz w:val="28"/>
        </w:rPr>
      </w:pPr>
    </w:p>
    <w:tbl>
      <w:tblPr>
        <w:tblW w:w="0" w:type="auto"/>
        <w:tblInd w:w="1708" w:type="dxa"/>
        <w:tblBorders>
          <w:top w:val="single" w:sz="4" w:space="0" w:color="FBBA00"/>
          <w:left w:val="single" w:sz="4" w:space="0" w:color="FBBA00"/>
          <w:bottom w:val="single" w:sz="4" w:space="0" w:color="FBBA00"/>
          <w:right w:val="single" w:sz="4" w:space="0" w:color="FBBA00"/>
          <w:insideH w:val="single" w:sz="4" w:space="0" w:color="FBBA00"/>
          <w:insideV w:val="single" w:sz="4" w:space="0" w:color="FBBA00"/>
        </w:tblBorders>
        <w:tblLayout w:type="fixed"/>
        <w:tblCellMar>
          <w:left w:w="0" w:type="dxa"/>
          <w:right w:w="0" w:type="dxa"/>
        </w:tblCellMar>
        <w:tblLook w:val="01E0" w:firstRow="1" w:lastRow="1" w:firstColumn="1" w:lastColumn="1" w:noHBand="0" w:noVBand="0"/>
      </w:tblPr>
      <w:tblGrid>
        <w:gridCol w:w="2091"/>
        <w:gridCol w:w="350"/>
        <w:gridCol w:w="73"/>
        <w:gridCol w:w="5991"/>
      </w:tblGrid>
      <w:tr w:rsidR="000B4ABD" w14:paraId="728CF765" w14:textId="77777777">
        <w:trPr>
          <w:trHeight w:val="1700"/>
        </w:trPr>
        <w:tc>
          <w:tcPr>
            <w:tcW w:w="8505" w:type="dxa"/>
            <w:gridSpan w:val="4"/>
            <w:tcBorders>
              <w:top w:val="nil"/>
              <w:left w:val="nil"/>
              <w:bottom w:val="nil"/>
              <w:right w:val="nil"/>
            </w:tcBorders>
            <w:shd w:val="clear" w:color="auto" w:fill="FFF8EB"/>
          </w:tcPr>
          <w:p w14:paraId="54961D20" w14:textId="77777777" w:rsidR="000B4ABD" w:rsidRDefault="006E238D">
            <w:pPr>
              <w:pStyle w:val="TableParagraph"/>
              <w:spacing w:before="341"/>
              <w:ind w:left="283"/>
              <w:rPr>
                <w:rFonts w:ascii="NotoSerif-Black"/>
                <w:b/>
                <w:sz w:val="28"/>
              </w:rPr>
            </w:pPr>
            <w:r>
              <w:rPr>
                <w:rFonts w:ascii="NotoSerif-Black"/>
                <w:b/>
                <w:color w:val="24305E"/>
                <w:sz w:val="28"/>
              </w:rPr>
              <w:t>What New Zealand women are doing</w:t>
            </w:r>
          </w:p>
          <w:p w14:paraId="1DE84432" w14:textId="77777777" w:rsidR="000B4ABD" w:rsidRDefault="006E238D">
            <w:pPr>
              <w:pStyle w:val="TableParagraph"/>
              <w:spacing w:before="282"/>
              <w:ind w:left="283"/>
              <w:rPr>
                <w:sz w:val="28"/>
              </w:rPr>
            </w:pPr>
            <w:r>
              <w:rPr>
                <w:color w:val="24305E"/>
                <w:sz w:val="28"/>
              </w:rPr>
              <w:t>Infants exclusively or fully breastfed at three months:</w:t>
            </w:r>
          </w:p>
        </w:tc>
      </w:tr>
      <w:tr w:rsidR="000B4ABD" w14:paraId="702E8288" w14:textId="77777777">
        <w:trPr>
          <w:trHeight w:val="2555"/>
        </w:trPr>
        <w:tc>
          <w:tcPr>
            <w:tcW w:w="2091" w:type="dxa"/>
            <w:tcBorders>
              <w:left w:val="nil"/>
              <w:right w:val="nil"/>
            </w:tcBorders>
            <w:shd w:val="clear" w:color="auto" w:fill="FFF8EB"/>
          </w:tcPr>
          <w:p w14:paraId="24FBD79A" w14:textId="77777777" w:rsidR="000B4ABD" w:rsidRDefault="006E238D">
            <w:pPr>
              <w:pStyle w:val="TableParagraph"/>
              <w:spacing w:before="337"/>
              <w:ind w:left="340"/>
              <w:rPr>
                <w:b/>
                <w:sz w:val="60"/>
              </w:rPr>
            </w:pPr>
            <w:r>
              <w:rPr>
                <w:b/>
                <w:color w:val="24305E"/>
                <w:sz w:val="60"/>
              </w:rPr>
              <w:t>59%</w:t>
            </w:r>
          </w:p>
          <w:p w14:paraId="6C8AF6CD" w14:textId="77777777" w:rsidR="000B4ABD" w:rsidRDefault="006E238D">
            <w:pPr>
              <w:pStyle w:val="TableParagraph"/>
              <w:spacing w:before="658"/>
              <w:ind w:left="340"/>
              <w:rPr>
                <w:sz w:val="28"/>
              </w:rPr>
            </w:pPr>
            <w:r>
              <w:rPr>
                <w:color w:val="24305E"/>
                <w:sz w:val="28"/>
              </w:rPr>
              <w:t>Total</w:t>
            </w:r>
          </w:p>
        </w:tc>
        <w:tc>
          <w:tcPr>
            <w:tcW w:w="350" w:type="dxa"/>
            <w:tcBorders>
              <w:left w:val="nil"/>
              <w:right w:val="single" w:sz="34" w:space="0" w:color="FBBA00"/>
            </w:tcBorders>
            <w:shd w:val="clear" w:color="auto" w:fill="FFF8EB"/>
          </w:tcPr>
          <w:p w14:paraId="2A2AF7BB" w14:textId="77777777" w:rsidR="000B4ABD" w:rsidRDefault="000B4ABD">
            <w:pPr>
              <w:pStyle w:val="TableParagraph"/>
              <w:rPr>
                <w:rFonts w:ascii="Times New Roman"/>
              </w:rPr>
            </w:pPr>
          </w:p>
        </w:tc>
        <w:tc>
          <w:tcPr>
            <w:tcW w:w="73" w:type="dxa"/>
            <w:tcBorders>
              <w:left w:val="single" w:sz="34" w:space="0" w:color="FBBA00"/>
              <w:right w:val="nil"/>
            </w:tcBorders>
            <w:shd w:val="clear" w:color="auto" w:fill="FFF8EB"/>
          </w:tcPr>
          <w:p w14:paraId="4D6E9215" w14:textId="77777777" w:rsidR="000B4ABD" w:rsidRDefault="000B4ABD">
            <w:pPr>
              <w:pStyle w:val="TableParagraph"/>
              <w:rPr>
                <w:rFonts w:ascii="Times New Roman"/>
              </w:rPr>
            </w:pPr>
          </w:p>
        </w:tc>
        <w:tc>
          <w:tcPr>
            <w:tcW w:w="5991" w:type="dxa"/>
            <w:tcBorders>
              <w:left w:val="nil"/>
              <w:right w:val="nil"/>
            </w:tcBorders>
            <w:shd w:val="clear" w:color="auto" w:fill="FFF8EB"/>
          </w:tcPr>
          <w:p w14:paraId="25E6FE9B" w14:textId="77777777" w:rsidR="000B4ABD" w:rsidRDefault="006E238D">
            <w:pPr>
              <w:pStyle w:val="TableParagraph"/>
              <w:spacing w:before="337" w:after="84"/>
              <w:ind w:left="2011"/>
              <w:rPr>
                <w:b/>
                <w:sz w:val="60"/>
              </w:rPr>
            </w:pPr>
            <w:r>
              <w:rPr>
                <w:b/>
                <w:color w:val="24305E"/>
                <w:sz w:val="60"/>
              </w:rPr>
              <w:t>49%</w:t>
            </w:r>
          </w:p>
          <w:p w14:paraId="29C24505" w14:textId="77777777" w:rsidR="000B4ABD" w:rsidRDefault="00E902B2">
            <w:pPr>
              <w:pStyle w:val="TableParagraph"/>
              <w:ind w:left="1971"/>
              <w:rPr>
                <w:sz w:val="20"/>
              </w:rPr>
            </w:pPr>
            <w:r>
              <w:rPr>
                <w:sz w:val="20"/>
              </w:rPr>
            </w:r>
            <w:r>
              <w:rPr>
                <w:sz w:val="20"/>
              </w:rPr>
              <w:pict w14:anchorId="04D7F3AB">
                <v:group id="_x0000_s2805" alt="" style="width:181.45pt;height:14.2pt;mso-position-horizontal-relative:char;mso-position-vertical-relative:line" coordsize="3629,284">
                  <v:line id="_x0000_s2806" alt="" style="position:absolute" from="0,142" to="3628,142" strokecolor="#ffe3ab" strokeweight="4pt"/>
                  <v:line id="_x0000_s2807" alt="" style="position:absolute" from="20,142" to="1798,142" strokecolor="#fbba00" strokeweight="4pt"/>
                  <v:line id="_x0000_s2808" alt="" style="position:absolute" from="1758,0" to="1758,283" strokecolor="#fbba00" strokeweight="4pt"/>
                  <w10:wrap type="none"/>
                  <w10:anchorlock/>
                </v:group>
              </w:pict>
            </w:r>
          </w:p>
          <w:p w14:paraId="4B82B38A" w14:textId="77777777" w:rsidR="000B4ABD" w:rsidRDefault="006E238D">
            <w:pPr>
              <w:pStyle w:val="TableParagraph"/>
              <w:spacing w:before="184"/>
              <w:ind w:left="2011"/>
              <w:rPr>
                <w:sz w:val="28"/>
              </w:rPr>
            </w:pPr>
            <w:r>
              <w:rPr>
                <w:color w:val="24305E"/>
                <w:sz w:val="28"/>
              </w:rPr>
              <w:t>Highly deprived</w:t>
            </w:r>
          </w:p>
        </w:tc>
      </w:tr>
      <w:tr w:rsidR="000B4ABD" w14:paraId="558DE06A" w14:textId="77777777">
        <w:trPr>
          <w:trHeight w:val="2597"/>
        </w:trPr>
        <w:tc>
          <w:tcPr>
            <w:tcW w:w="2091" w:type="dxa"/>
            <w:tcBorders>
              <w:left w:val="nil"/>
              <w:right w:val="single" w:sz="34" w:space="0" w:color="FBBA00"/>
            </w:tcBorders>
            <w:shd w:val="clear" w:color="auto" w:fill="FFF8EB"/>
          </w:tcPr>
          <w:p w14:paraId="43528D99" w14:textId="77777777" w:rsidR="000B4ABD" w:rsidRDefault="006E238D">
            <w:pPr>
              <w:pStyle w:val="TableParagraph"/>
              <w:spacing w:before="379"/>
              <w:ind w:left="340"/>
              <w:rPr>
                <w:b/>
                <w:sz w:val="60"/>
              </w:rPr>
            </w:pPr>
            <w:r>
              <w:rPr>
                <w:b/>
                <w:color w:val="24305E"/>
                <w:sz w:val="60"/>
              </w:rPr>
              <w:t>48%</w:t>
            </w:r>
          </w:p>
          <w:p w14:paraId="510EF987" w14:textId="77777777" w:rsidR="000B4ABD" w:rsidRDefault="006E238D">
            <w:pPr>
              <w:pStyle w:val="TableParagraph"/>
              <w:spacing w:before="658"/>
              <w:ind w:left="340"/>
              <w:rPr>
                <w:sz w:val="28"/>
              </w:rPr>
            </w:pPr>
            <w:r>
              <w:rPr>
                <w:color w:val="24305E"/>
                <w:sz w:val="28"/>
              </w:rPr>
              <w:t>Māori</w:t>
            </w:r>
          </w:p>
        </w:tc>
        <w:tc>
          <w:tcPr>
            <w:tcW w:w="350" w:type="dxa"/>
            <w:tcBorders>
              <w:left w:val="single" w:sz="34" w:space="0" w:color="FBBA00"/>
              <w:right w:val="nil"/>
            </w:tcBorders>
            <w:shd w:val="clear" w:color="auto" w:fill="FFF8EB"/>
          </w:tcPr>
          <w:p w14:paraId="46878CCE" w14:textId="77777777" w:rsidR="000B4ABD" w:rsidRDefault="000B4ABD">
            <w:pPr>
              <w:pStyle w:val="TableParagraph"/>
              <w:rPr>
                <w:rFonts w:ascii="Times New Roman"/>
              </w:rPr>
            </w:pPr>
          </w:p>
        </w:tc>
        <w:tc>
          <w:tcPr>
            <w:tcW w:w="73" w:type="dxa"/>
            <w:tcBorders>
              <w:left w:val="nil"/>
              <w:right w:val="nil"/>
            </w:tcBorders>
            <w:shd w:val="clear" w:color="auto" w:fill="FFF8EB"/>
          </w:tcPr>
          <w:p w14:paraId="59318FBA" w14:textId="77777777" w:rsidR="000B4ABD" w:rsidRDefault="000B4ABD">
            <w:pPr>
              <w:pStyle w:val="TableParagraph"/>
              <w:rPr>
                <w:rFonts w:ascii="Times New Roman"/>
              </w:rPr>
            </w:pPr>
          </w:p>
        </w:tc>
        <w:tc>
          <w:tcPr>
            <w:tcW w:w="5991" w:type="dxa"/>
            <w:tcBorders>
              <w:left w:val="nil"/>
              <w:right w:val="nil"/>
            </w:tcBorders>
            <w:shd w:val="clear" w:color="auto" w:fill="FFF8EB"/>
          </w:tcPr>
          <w:p w14:paraId="5D63CB0E" w14:textId="77777777" w:rsidR="000B4ABD" w:rsidRDefault="006E238D">
            <w:pPr>
              <w:pStyle w:val="TableParagraph"/>
              <w:spacing w:before="379" w:after="84"/>
              <w:ind w:left="2011"/>
              <w:rPr>
                <w:b/>
                <w:sz w:val="60"/>
              </w:rPr>
            </w:pPr>
            <w:r>
              <w:rPr>
                <w:b/>
                <w:color w:val="24305E"/>
                <w:sz w:val="60"/>
              </w:rPr>
              <w:t>48%</w:t>
            </w:r>
          </w:p>
          <w:p w14:paraId="5871B4EC" w14:textId="77777777" w:rsidR="000B4ABD" w:rsidRDefault="00E902B2">
            <w:pPr>
              <w:pStyle w:val="TableParagraph"/>
              <w:ind w:left="1971"/>
              <w:rPr>
                <w:sz w:val="20"/>
              </w:rPr>
            </w:pPr>
            <w:r>
              <w:rPr>
                <w:sz w:val="20"/>
              </w:rPr>
            </w:r>
            <w:r>
              <w:rPr>
                <w:sz w:val="20"/>
              </w:rPr>
              <w:pict w14:anchorId="08FE92F3">
                <v:group id="_x0000_s2801" alt="" style="width:181.45pt;height:14.2pt;mso-position-horizontal-relative:char;mso-position-vertical-relative:line" coordsize="3629,284">
                  <v:line id="_x0000_s2802" alt="" style="position:absolute" from="0,142" to="3628,142" strokecolor="#ffe3ab" strokeweight="4pt"/>
                  <v:line id="_x0000_s2803" alt="" style="position:absolute" from="0,142" to="1757,142" strokecolor="#fbba00" strokeweight="4pt"/>
                  <v:line id="_x0000_s2804" alt="" style="position:absolute" from="1751,0" to="1751,283" strokecolor="#fbba00" strokeweight="4pt"/>
                  <w10:wrap type="none"/>
                  <w10:anchorlock/>
                </v:group>
              </w:pict>
            </w:r>
          </w:p>
          <w:p w14:paraId="58948A63" w14:textId="77777777" w:rsidR="000B4ABD" w:rsidRDefault="006E238D">
            <w:pPr>
              <w:pStyle w:val="TableParagraph"/>
              <w:spacing w:before="184"/>
              <w:ind w:left="2011"/>
              <w:rPr>
                <w:sz w:val="28"/>
              </w:rPr>
            </w:pPr>
            <w:r>
              <w:rPr>
                <w:color w:val="24305E"/>
                <w:sz w:val="28"/>
              </w:rPr>
              <w:t>Pacific</w:t>
            </w:r>
          </w:p>
        </w:tc>
      </w:tr>
      <w:tr w:rsidR="000B4ABD" w14:paraId="5C47325E" w14:textId="77777777">
        <w:trPr>
          <w:trHeight w:val="2711"/>
        </w:trPr>
        <w:tc>
          <w:tcPr>
            <w:tcW w:w="2091" w:type="dxa"/>
            <w:tcBorders>
              <w:left w:val="nil"/>
              <w:right w:val="nil"/>
            </w:tcBorders>
            <w:shd w:val="clear" w:color="auto" w:fill="FFF8EB"/>
          </w:tcPr>
          <w:p w14:paraId="3EE7244A" w14:textId="77777777" w:rsidR="000B4ABD" w:rsidRDefault="006E238D">
            <w:pPr>
              <w:pStyle w:val="TableParagraph"/>
              <w:spacing w:before="379"/>
              <w:ind w:left="340"/>
              <w:rPr>
                <w:b/>
                <w:sz w:val="60"/>
              </w:rPr>
            </w:pPr>
            <w:r>
              <w:rPr>
                <w:b/>
                <w:color w:val="24305E"/>
                <w:sz w:val="60"/>
              </w:rPr>
              <w:t>61%</w:t>
            </w:r>
          </w:p>
          <w:p w14:paraId="4468064C" w14:textId="77777777" w:rsidR="000B4ABD" w:rsidRDefault="006E238D">
            <w:pPr>
              <w:pStyle w:val="TableParagraph"/>
              <w:spacing w:before="658"/>
              <w:ind w:left="340"/>
              <w:rPr>
                <w:sz w:val="28"/>
              </w:rPr>
            </w:pPr>
            <w:r>
              <w:rPr>
                <w:color w:val="24305E"/>
                <w:sz w:val="28"/>
              </w:rPr>
              <w:t>Non-Māori</w:t>
            </w:r>
          </w:p>
        </w:tc>
        <w:tc>
          <w:tcPr>
            <w:tcW w:w="350" w:type="dxa"/>
            <w:tcBorders>
              <w:left w:val="nil"/>
              <w:right w:val="nil"/>
            </w:tcBorders>
            <w:shd w:val="clear" w:color="auto" w:fill="FFF8EB"/>
          </w:tcPr>
          <w:p w14:paraId="65C65C29" w14:textId="77777777" w:rsidR="000B4ABD" w:rsidRDefault="000B4ABD">
            <w:pPr>
              <w:pStyle w:val="TableParagraph"/>
              <w:rPr>
                <w:rFonts w:ascii="Times New Roman"/>
              </w:rPr>
            </w:pPr>
          </w:p>
        </w:tc>
        <w:tc>
          <w:tcPr>
            <w:tcW w:w="73" w:type="dxa"/>
            <w:tcBorders>
              <w:left w:val="nil"/>
              <w:right w:val="single" w:sz="34" w:space="0" w:color="FBBA00"/>
            </w:tcBorders>
            <w:shd w:val="clear" w:color="auto" w:fill="FFF8EB"/>
          </w:tcPr>
          <w:p w14:paraId="05CA86D6" w14:textId="77777777" w:rsidR="000B4ABD" w:rsidRDefault="000B4ABD">
            <w:pPr>
              <w:pStyle w:val="TableParagraph"/>
              <w:rPr>
                <w:rFonts w:ascii="Times New Roman"/>
              </w:rPr>
            </w:pPr>
          </w:p>
        </w:tc>
        <w:tc>
          <w:tcPr>
            <w:tcW w:w="5991" w:type="dxa"/>
            <w:tcBorders>
              <w:left w:val="single" w:sz="34" w:space="0" w:color="FBBA00"/>
              <w:right w:val="nil"/>
            </w:tcBorders>
            <w:shd w:val="clear" w:color="auto" w:fill="FFF8EB"/>
          </w:tcPr>
          <w:p w14:paraId="45A36F79" w14:textId="77777777" w:rsidR="000B4ABD" w:rsidRDefault="006E238D">
            <w:pPr>
              <w:pStyle w:val="TableParagraph"/>
              <w:spacing w:before="379" w:after="84"/>
              <w:ind w:left="1968"/>
              <w:rPr>
                <w:b/>
                <w:sz w:val="60"/>
              </w:rPr>
            </w:pPr>
            <w:r>
              <w:rPr>
                <w:b/>
                <w:color w:val="24305E"/>
                <w:sz w:val="60"/>
              </w:rPr>
              <w:t>60%</w:t>
            </w:r>
          </w:p>
          <w:p w14:paraId="29F8437C" w14:textId="77777777" w:rsidR="000B4ABD" w:rsidRDefault="00E902B2">
            <w:pPr>
              <w:pStyle w:val="TableParagraph"/>
              <w:ind w:left="1928"/>
              <w:rPr>
                <w:sz w:val="20"/>
              </w:rPr>
            </w:pPr>
            <w:r>
              <w:rPr>
                <w:sz w:val="20"/>
              </w:rPr>
            </w:r>
            <w:r>
              <w:rPr>
                <w:sz w:val="20"/>
              </w:rPr>
              <w:pict w14:anchorId="4261AE87">
                <v:group id="_x0000_s2797" alt="" style="width:181.45pt;height:14.2pt;mso-position-horizontal-relative:char;mso-position-vertical-relative:line" coordsize="3629,284">
                  <v:line id="_x0000_s2798" alt="" style="position:absolute" from="0,142" to="3628,142" strokecolor="#ffe3ab" strokeweight="4pt"/>
                  <v:line id="_x0000_s2799" alt="" style="position:absolute" from="0,142" to="2177,142" strokecolor="#fbba00" strokeweight="4pt"/>
                  <v:line id="_x0000_s2800" alt="" style="position:absolute" from="2137,0" to="2137,283" strokecolor="#fbba00" strokeweight="4pt"/>
                  <w10:wrap type="none"/>
                  <w10:anchorlock/>
                </v:group>
              </w:pict>
            </w:r>
          </w:p>
          <w:p w14:paraId="0FD0E754" w14:textId="77777777" w:rsidR="000B4ABD" w:rsidRDefault="006E238D">
            <w:pPr>
              <w:pStyle w:val="TableParagraph"/>
              <w:spacing w:before="184"/>
              <w:ind w:left="1968"/>
              <w:rPr>
                <w:sz w:val="28"/>
              </w:rPr>
            </w:pPr>
            <w:r>
              <w:rPr>
                <w:color w:val="24305E"/>
                <w:sz w:val="28"/>
              </w:rPr>
              <w:t>Non-Pacific</w:t>
            </w:r>
          </w:p>
        </w:tc>
      </w:tr>
      <w:tr w:rsidR="000B4ABD" w14:paraId="66E2BD76" w14:textId="77777777">
        <w:trPr>
          <w:trHeight w:val="738"/>
        </w:trPr>
        <w:tc>
          <w:tcPr>
            <w:tcW w:w="8505" w:type="dxa"/>
            <w:gridSpan w:val="4"/>
            <w:tcBorders>
              <w:top w:val="nil"/>
              <w:left w:val="nil"/>
              <w:bottom w:val="nil"/>
              <w:right w:val="nil"/>
            </w:tcBorders>
            <w:shd w:val="clear" w:color="auto" w:fill="FFF8EB"/>
          </w:tcPr>
          <w:p w14:paraId="32642A79" w14:textId="77777777" w:rsidR="000B4ABD" w:rsidRDefault="000B4ABD">
            <w:pPr>
              <w:pStyle w:val="TableParagraph"/>
              <w:spacing w:before="8"/>
              <w:rPr>
                <w:sz w:val="20"/>
              </w:rPr>
            </w:pPr>
          </w:p>
          <w:p w14:paraId="47BE3421" w14:textId="77777777" w:rsidR="000B4ABD" w:rsidRDefault="006E238D">
            <w:pPr>
              <w:pStyle w:val="TableParagraph"/>
              <w:spacing w:line="220" w:lineRule="atLeast"/>
              <w:ind w:left="340" w:right="529"/>
              <w:rPr>
                <w:sz w:val="16"/>
              </w:rPr>
            </w:pPr>
            <w:r>
              <w:rPr>
                <w:sz w:val="16"/>
              </w:rPr>
              <w:t xml:space="preserve">Source: </w:t>
            </w:r>
            <w:r>
              <w:rPr>
                <w:i/>
                <w:sz w:val="16"/>
              </w:rPr>
              <w:t xml:space="preserve">Well Child / Tamariki Ora Quality Indicator Report – March 2020. </w:t>
            </w:r>
            <w:hyperlink r:id="rId319">
              <w:r>
                <w:rPr>
                  <w:sz w:val="16"/>
                </w:rPr>
                <w:t>URL: https://nsfl.health.govt.nz/</w:t>
              </w:r>
            </w:hyperlink>
            <w:r>
              <w:rPr>
                <w:sz w:val="16"/>
              </w:rPr>
              <w:t xml:space="preserve"> </w:t>
            </w:r>
            <w:hyperlink r:id="rId320">
              <w:r>
                <w:rPr>
                  <w:sz w:val="16"/>
                </w:rPr>
                <w:t>dhb-planning-package/well-child-tamariki-ora-quality-improvement-framework</w:t>
              </w:r>
            </w:hyperlink>
          </w:p>
        </w:tc>
      </w:tr>
    </w:tbl>
    <w:p w14:paraId="238B5227" w14:textId="77777777" w:rsidR="000B4ABD" w:rsidRDefault="000B4ABD">
      <w:pPr>
        <w:spacing w:line="220" w:lineRule="atLeast"/>
        <w:rPr>
          <w:sz w:val="16"/>
        </w:rPr>
        <w:sectPr w:rsidR="000B4ABD">
          <w:pgSz w:w="11910" w:h="16840"/>
          <w:pgMar w:top="1060" w:right="1000" w:bottom="280" w:left="0" w:header="850" w:footer="0" w:gutter="0"/>
          <w:cols w:space="720"/>
        </w:sectPr>
      </w:pPr>
    </w:p>
    <w:p w14:paraId="32DB666E" w14:textId="77777777" w:rsidR="000B4ABD" w:rsidRDefault="000B4ABD">
      <w:pPr>
        <w:pStyle w:val="BodyText"/>
      </w:pPr>
    </w:p>
    <w:p w14:paraId="25F54FA5" w14:textId="77777777" w:rsidR="000B4ABD" w:rsidRDefault="000B4ABD">
      <w:pPr>
        <w:pStyle w:val="BodyText"/>
        <w:spacing w:before="10"/>
        <w:rPr>
          <w:sz w:val="21"/>
        </w:rPr>
      </w:pPr>
    </w:p>
    <w:p w14:paraId="4EFD43EF" w14:textId="77777777" w:rsidR="000B4ABD" w:rsidRDefault="006E238D">
      <w:pPr>
        <w:pStyle w:val="Heading5"/>
        <w:spacing w:before="116" w:line="228" w:lineRule="auto"/>
        <w:ind w:right="1024"/>
      </w:pPr>
      <w:r>
        <w:rPr>
          <w:color w:val="24305E"/>
        </w:rPr>
        <w:t>Everyone has a part to play in creating a breastfeeding- friendly environment</w:t>
      </w:r>
    </w:p>
    <w:p w14:paraId="6523FD3E" w14:textId="77777777" w:rsidR="000B4ABD" w:rsidRDefault="006E238D">
      <w:pPr>
        <w:pStyle w:val="BodyText"/>
        <w:spacing w:before="233" w:line="264" w:lineRule="auto"/>
        <w:ind w:left="1700" w:right="1147"/>
      </w:pPr>
      <w:r>
        <w:t>Encourage fathers, partners, family, whānau and friends to provide practical support to help mothers breastfeed. For example, they can:</w:t>
      </w:r>
    </w:p>
    <w:p w14:paraId="30B71010" w14:textId="77777777" w:rsidR="000B4ABD" w:rsidRDefault="006E238D">
      <w:pPr>
        <w:pStyle w:val="ListParagraph"/>
        <w:numPr>
          <w:ilvl w:val="0"/>
          <w:numId w:val="23"/>
        </w:numPr>
        <w:tabs>
          <w:tab w:val="left" w:pos="1984"/>
          <w:tab w:val="left" w:pos="1985"/>
        </w:tabs>
        <w:ind w:hanging="285"/>
        <w:rPr>
          <w:sz w:val="20"/>
        </w:rPr>
      </w:pPr>
      <w:r>
        <w:rPr>
          <w:sz w:val="20"/>
        </w:rPr>
        <w:t>attend antenatal classes that include information on baby feeding</w:t>
      </w:r>
      <w:r>
        <w:rPr>
          <w:spacing w:val="-1"/>
          <w:sz w:val="20"/>
        </w:rPr>
        <w:t xml:space="preserve"> </w:t>
      </w:r>
      <w:r>
        <w:rPr>
          <w:sz w:val="20"/>
        </w:rPr>
        <w:t>options</w:t>
      </w:r>
    </w:p>
    <w:p w14:paraId="79EFF5CC" w14:textId="77777777" w:rsidR="000B4ABD" w:rsidRDefault="006E238D">
      <w:pPr>
        <w:pStyle w:val="ListParagraph"/>
        <w:numPr>
          <w:ilvl w:val="0"/>
          <w:numId w:val="23"/>
        </w:numPr>
        <w:tabs>
          <w:tab w:val="left" w:pos="1984"/>
          <w:tab w:val="left" w:pos="1985"/>
        </w:tabs>
        <w:spacing w:before="113"/>
        <w:ind w:hanging="285"/>
        <w:rPr>
          <w:sz w:val="20"/>
        </w:rPr>
      </w:pPr>
      <w:r>
        <w:rPr>
          <w:sz w:val="20"/>
        </w:rPr>
        <w:t>during the night, bring the baby to the mother when baby cries and requires</w:t>
      </w:r>
      <w:r>
        <w:rPr>
          <w:spacing w:val="-9"/>
          <w:sz w:val="20"/>
        </w:rPr>
        <w:t xml:space="preserve"> </w:t>
      </w:r>
      <w:r>
        <w:rPr>
          <w:sz w:val="20"/>
        </w:rPr>
        <w:t>feeding</w:t>
      </w:r>
    </w:p>
    <w:p w14:paraId="05B597F6" w14:textId="77777777" w:rsidR="000B4ABD" w:rsidRDefault="006E238D">
      <w:pPr>
        <w:pStyle w:val="ListParagraph"/>
        <w:numPr>
          <w:ilvl w:val="0"/>
          <w:numId w:val="23"/>
        </w:numPr>
        <w:tabs>
          <w:tab w:val="left" w:pos="1984"/>
          <w:tab w:val="left" w:pos="1985"/>
        </w:tabs>
        <w:spacing w:before="112"/>
        <w:ind w:hanging="285"/>
        <w:rPr>
          <w:sz w:val="20"/>
        </w:rPr>
      </w:pPr>
      <w:r>
        <w:rPr>
          <w:sz w:val="20"/>
        </w:rPr>
        <w:t>offer to help with other</w:t>
      </w:r>
      <w:r>
        <w:rPr>
          <w:spacing w:val="-1"/>
          <w:sz w:val="20"/>
        </w:rPr>
        <w:t xml:space="preserve"> </w:t>
      </w:r>
      <w:r>
        <w:rPr>
          <w:sz w:val="20"/>
        </w:rPr>
        <w:t>children</w:t>
      </w:r>
    </w:p>
    <w:p w14:paraId="22936DCB" w14:textId="77777777" w:rsidR="000B4ABD" w:rsidRDefault="006E238D">
      <w:pPr>
        <w:pStyle w:val="ListParagraph"/>
        <w:numPr>
          <w:ilvl w:val="0"/>
          <w:numId w:val="23"/>
        </w:numPr>
        <w:tabs>
          <w:tab w:val="left" w:pos="1984"/>
          <w:tab w:val="left" w:pos="1985"/>
        </w:tabs>
        <w:spacing w:before="113"/>
        <w:ind w:hanging="285"/>
        <w:rPr>
          <w:sz w:val="20"/>
        </w:rPr>
      </w:pPr>
      <w:r>
        <w:rPr>
          <w:spacing w:val="-3"/>
          <w:sz w:val="20"/>
        </w:rPr>
        <w:t>help</w:t>
      </w:r>
      <w:r>
        <w:rPr>
          <w:spacing w:val="-8"/>
          <w:sz w:val="20"/>
        </w:rPr>
        <w:t xml:space="preserve"> </w:t>
      </w:r>
      <w:r>
        <w:rPr>
          <w:spacing w:val="-3"/>
          <w:sz w:val="20"/>
        </w:rPr>
        <w:t>with</w:t>
      </w:r>
      <w:r>
        <w:rPr>
          <w:spacing w:val="-7"/>
          <w:sz w:val="20"/>
        </w:rPr>
        <w:t xml:space="preserve"> </w:t>
      </w:r>
      <w:r>
        <w:rPr>
          <w:spacing w:val="-4"/>
          <w:sz w:val="20"/>
        </w:rPr>
        <w:t>housework,</w:t>
      </w:r>
      <w:r>
        <w:rPr>
          <w:spacing w:val="-7"/>
          <w:sz w:val="20"/>
        </w:rPr>
        <w:t xml:space="preserve"> </w:t>
      </w:r>
      <w:r>
        <w:rPr>
          <w:spacing w:val="-3"/>
          <w:sz w:val="20"/>
        </w:rPr>
        <w:t>and</w:t>
      </w:r>
      <w:r>
        <w:rPr>
          <w:spacing w:val="-7"/>
          <w:sz w:val="20"/>
        </w:rPr>
        <w:t xml:space="preserve"> </w:t>
      </w:r>
      <w:r>
        <w:rPr>
          <w:spacing w:val="-5"/>
          <w:sz w:val="20"/>
        </w:rPr>
        <w:t>prepare</w:t>
      </w:r>
      <w:r>
        <w:rPr>
          <w:spacing w:val="-7"/>
          <w:sz w:val="20"/>
        </w:rPr>
        <w:t xml:space="preserve"> </w:t>
      </w:r>
      <w:r>
        <w:rPr>
          <w:spacing w:val="-4"/>
          <w:sz w:val="20"/>
        </w:rPr>
        <w:t>meals,</w:t>
      </w:r>
      <w:r>
        <w:rPr>
          <w:spacing w:val="-7"/>
          <w:sz w:val="20"/>
        </w:rPr>
        <w:t xml:space="preserve"> </w:t>
      </w:r>
      <w:r>
        <w:rPr>
          <w:spacing w:val="-4"/>
          <w:sz w:val="20"/>
        </w:rPr>
        <w:t>drinks</w:t>
      </w:r>
      <w:r>
        <w:rPr>
          <w:spacing w:val="-7"/>
          <w:sz w:val="20"/>
        </w:rPr>
        <w:t xml:space="preserve"> </w:t>
      </w:r>
      <w:r>
        <w:rPr>
          <w:spacing w:val="-3"/>
          <w:sz w:val="20"/>
        </w:rPr>
        <w:t>and</w:t>
      </w:r>
      <w:r>
        <w:rPr>
          <w:spacing w:val="-7"/>
          <w:sz w:val="20"/>
        </w:rPr>
        <w:t xml:space="preserve"> </w:t>
      </w:r>
      <w:r>
        <w:rPr>
          <w:spacing w:val="-4"/>
          <w:sz w:val="20"/>
        </w:rPr>
        <w:t>snacks</w:t>
      </w:r>
      <w:r>
        <w:rPr>
          <w:spacing w:val="-8"/>
          <w:sz w:val="20"/>
        </w:rPr>
        <w:t xml:space="preserve"> </w:t>
      </w:r>
      <w:r>
        <w:rPr>
          <w:spacing w:val="-3"/>
          <w:sz w:val="20"/>
        </w:rPr>
        <w:t>for</w:t>
      </w:r>
      <w:r>
        <w:rPr>
          <w:spacing w:val="-7"/>
          <w:sz w:val="20"/>
        </w:rPr>
        <w:t xml:space="preserve"> </w:t>
      </w:r>
      <w:r>
        <w:rPr>
          <w:spacing w:val="-3"/>
          <w:sz w:val="20"/>
        </w:rPr>
        <w:t>the</w:t>
      </w:r>
      <w:r>
        <w:rPr>
          <w:spacing w:val="-7"/>
          <w:sz w:val="20"/>
        </w:rPr>
        <w:t xml:space="preserve"> </w:t>
      </w:r>
      <w:r>
        <w:rPr>
          <w:spacing w:val="-4"/>
          <w:sz w:val="20"/>
        </w:rPr>
        <w:t>mother</w:t>
      </w:r>
      <w:r>
        <w:rPr>
          <w:spacing w:val="-7"/>
          <w:sz w:val="20"/>
        </w:rPr>
        <w:t xml:space="preserve"> </w:t>
      </w:r>
      <w:r>
        <w:rPr>
          <w:spacing w:val="-3"/>
          <w:sz w:val="20"/>
        </w:rPr>
        <w:t>and</w:t>
      </w:r>
      <w:r>
        <w:rPr>
          <w:spacing w:val="-7"/>
          <w:sz w:val="20"/>
        </w:rPr>
        <w:t xml:space="preserve"> </w:t>
      </w:r>
      <w:r>
        <w:rPr>
          <w:spacing w:val="-3"/>
          <w:sz w:val="20"/>
        </w:rPr>
        <w:t>her</w:t>
      </w:r>
      <w:r>
        <w:rPr>
          <w:spacing w:val="-7"/>
          <w:sz w:val="20"/>
        </w:rPr>
        <w:t xml:space="preserve"> </w:t>
      </w:r>
      <w:r>
        <w:rPr>
          <w:spacing w:val="-5"/>
          <w:sz w:val="20"/>
        </w:rPr>
        <w:t>family.</w:t>
      </w:r>
    </w:p>
    <w:p w14:paraId="0CE7CBC8" w14:textId="77777777" w:rsidR="000B4ABD" w:rsidRDefault="00E902B2">
      <w:pPr>
        <w:pStyle w:val="BodyText"/>
        <w:spacing w:before="4"/>
        <w:rPr>
          <w:sz w:val="27"/>
        </w:rPr>
      </w:pPr>
      <w:r>
        <w:pict w14:anchorId="566DFECE">
          <v:group id="_x0000_s2792" alt="" style="position:absolute;margin-left:56.7pt;margin-top:20.6pt;width:453.55pt;height:253.1pt;z-index:-251475968;mso-wrap-distance-left:0;mso-wrap-distance-right:0;mso-position-horizontal-relative:page" coordorigin="1134,412" coordsize="9071,5062">
            <v:rect id="_x0000_s2793" alt="" style="position:absolute;left:1700;top:411;width:8504;height:5062" fillcolor="#fff8eb" stroked="f"/>
            <v:shape id="_x0000_s2794" type="#_x0000_t75" alt="" style="position:absolute;left:2051;top:4540;width:469;height:341">
              <v:imagedata r:id="rId158" o:title=""/>
            </v:shape>
            <v:rect id="_x0000_s2795" alt="" style="position:absolute;left:1133;top:780;width:567;height:727" fillcolor="#fbba00" stroked="f"/>
            <v:shape id="_x0000_s2796" type="#_x0000_t202" alt="" style="position:absolute;left:1700;top:411;width:8504;height:5062;mso-wrap-style:square;v-text-anchor:top" filled="f" stroked="f">
              <v:textbox inset="0,0,0,0">
                <w:txbxContent>
                  <w:p w14:paraId="51E73E20" w14:textId="77777777" w:rsidR="000B4ABD" w:rsidRDefault="000B4ABD">
                    <w:pPr>
                      <w:spacing w:before="13"/>
                      <w:rPr>
                        <w:sz w:val="24"/>
                      </w:rPr>
                    </w:pPr>
                  </w:p>
                  <w:p w14:paraId="2F472E2A" w14:textId="77777777" w:rsidR="000B4ABD" w:rsidRDefault="006E238D">
                    <w:pPr>
                      <w:spacing w:line="264" w:lineRule="auto"/>
                      <w:ind w:left="340" w:right="427"/>
                      <w:rPr>
                        <w:b/>
                        <w:sz w:val="20"/>
                      </w:rPr>
                    </w:pPr>
                    <w:r>
                      <w:rPr>
                        <w:b/>
                        <w:color w:val="24305E"/>
                        <w:sz w:val="20"/>
                      </w:rPr>
                      <w:t>Implementing and Monitoring the World Health Organization International Code of Marketing of Breast-milk Substitutes in New Zealand: The Code in New Zealand</w:t>
                    </w:r>
                  </w:p>
                  <w:p w14:paraId="58C2C13F" w14:textId="77777777" w:rsidR="000B4ABD" w:rsidRDefault="006E238D">
                    <w:pPr>
                      <w:spacing w:before="171" w:line="264" w:lineRule="auto"/>
                      <w:ind w:left="340" w:right="680"/>
                      <w:rPr>
                        <w:sz w:val="20"/>
                      </w:rPr>
                    </w:pPr>
                    <w:r>
                      <w:rPr>
                        <w:sz w:val="20"/>
                      </w:rPr>
                      <w:t>The Ministry of Health’s (2007) reference document, the Code in New Zealand, contributes to creating an environment in which mothers can make the best possible feeding choice for their baby, based on impartial information and free of commercial influences, and to be fully supported in doing so.</w:t>
                    </w:r>
                  </w:p>
                  <w:p w14:paraId="427C6C5F" w14:textId="77777777" w:rsidR="000B4ABD" w:rsidRDefault="006E238D">
                    <w:pPr>
                      <w:spacing w:before="172" w:line="264" w:lineRule="auto"/>
                      <w:ind w:left="340" w:right="753"/>
                      <w:jc w:val="both"/>
                      <w:rPr>
                        <w:sz w:val="20"/>
                      </w:rPr>
                    </w:pPr>
                    <w:r>
                      <w:rPr>
                        <w:sz w:val="20"/>
                      </w:rPr>
                      <w:t xml:space="preserve">The Ministry of Health is responsible for monitoring the implementation of </w:t>
                    </w:r>
                    <w:r>
                      <w:rPr>
                        <w:spacing w:val="-6"/>
                        <w:sz w:val="20"/>
                      </w:rPr>
                      <w:t xml:space="preserve">two </w:t>
                    </w:r>
                    <w:r>
                      <w:rPr>
                        <w:sz w:val="20"/>
                      </w:rPr>
                      <w:t>voluntary and self-regulatory codes of practice in the Code in New Zealand:</w:t>
                    </w:r>
                    <w:r>
                      <w:rPr>
                        <w:spacing w:val="-15"/>
                        <w:sz w:val="20"/>
                      </w:rPr>
                      <w:t xml:space="preserve"> </w:t>
                    </w:r>
                    <w:r>
                      <w:rPr>
                        <w:sz w:val="20"/>
                      </w:rPr>
                      <w:t>the Ministry’s Code of Practice for Health Workers; and the Infant Nutrition Council Code of Practice for the Marketing of Infant Formula in New</w:t>
                    </w:r>
                    <w:r>
                      <w:rPr>
                        <w:spacing w:val="-4"/>
                        <w:sz w:val="20"/>
                      </w:rPr>
                      <w:t xml:space="preserve"> </w:t>
                    </w:r>
                    <w:r>
                      <w:rPr>
                        <w:sz w:val="20"/>
                      </w:rPr>
                      <w:t>Zealand.</w:t>
                    </w:r>
                  </w:p>
                  <w:p w14:paraId="3A56543A" w14:textId="77777777" w:rsidR="000B4ABD" w:rsidRDefault="006E238D">
                    <w:pPr>
                      <w:spacing w:before="171" w:line="264" w:lineRule="auto"/>
                      <w:ind w:left="1060" w:right="1518" w:hanging="1"/>
                      <w:rPr>
                        <w:rFonts w:ascii="NotoSans-SemiBold"/>
                        <w:b/>
                        <w:sz w:val="20"/>
                      </w:rPr>
                    </w:pPr>
                    <w:r>
                      <w:rPr>
                        <w:rFonts w:ascii="NotoSans-SemiBold"/>
                        <w:b/>
                        <w:color w:val="24305E"/>
                        <w:sz w:val="20"/>
                      </w:rPr>
                      <w:t xml:space="preserve">For more information about the Code in New Zealand, go to: </w:t>
                    </w:r>
                    <w:hyperlink r:id="rId321">
                      <w:r>
                        <w:rPr>
                          <w:rFonts w:ascii="NotoSans-SemiBold"/>
                          <w:b/>
                          <w:color w:val="24305E"/>
                          <w:sz w:val="20"/>
                          <w:u w:val="single" w:color="24305E"/>
                        </w:rPr>
                        <w:t>www.health.govt.nz/our-work/who-code-nz</w:t>
                      </w:r>
                    </w:hyperlink>
                  </w:p>
                </w:txbxContent>
              </v:textbox>
            </v:shape>
            <w10:wrap type="topAndBottom" anchorx="page"/>
          </v:group>
        </w:pict>
      </w:r>
    </w:p>
    <w:p w14:paraId="09E4C867" w14:textId="77777777" w:rsidR="000B4ABD" w:rsidRDefault="000B4ABD">
      <w:pPr>
        <w:pStyle w:val="BodyText"/>
        <w:spacing w:before="2"/>
        <w:rPr>
          <w:sz w:val="12"/>
        </w:rPr>
      </w:pPr>
    </w:p>
    <w:p w14:paraId="28E8D2FD" w14:textId="77777777" w:rsidR="000B4ABD" w:rsidRDefault="006E238D">
      <w:pPr>
        <w:pStyle w:val="BodyText"/>
        <w:spacing w:before="101" w:line="264" w:lineRule="auto"/>
        <w:ind w:left="1700" w:right="1801"/>
      </w:pPr>
      <w:r>
        <w:t>Health practitioners can support breastfeeding before, at the time of and after the birth by:</w:t>
      </w:r>
    </w:p>
    <w:p w14:paraId="06F2F6E6" w14:textId="77777777" w:rsidR="000B4ABD" w:rsidRDefault="006E238D">
      <w:pPr>
        <w:pStyle w:val="ListParagraph"/>
        <w:numPr>
          <w:ilvl w:val="0"/>
          <w:numId w:val="23"/>
        </w:numPr>
        <w:tabs>
          <w:tab w:val="left" w:pos="1984"/>
          <w:tab w:val="left" w:pos="1985"/>
        </w:tabs>
        <w:spacing w:before="85"/>
        <w:ind w:hanging="285"/>
        <w:rPr>
          <w:sz w:val="20"/>
        </w:rPr>
      </w:pPr>
      <w:r>
        <w:rPr>
          <w:sz w:val="20"/>
        </w:rPr>
        <w:t>providing accurate information on baby feeding options as part of antenatal</w:t>
      </w:r>
      <w:r>
        <w:rPr>
          <w:spacing w:val="-7"/>
          <w:sz w:val="20"/>
        </w:rPr>
        <w:t xml:space="preserve"> </w:t>
      </w:r>
      <w:r>
        <w:rPr>
          <w:sz w:val="20"/>
        </w:rPr>
        <w:t>care</w:t>
      </w:r>
    </w:p>
    <w:p w14:paraId="31F697DE" w14:textId="77777777" w:rsidR="000B4ABD" w:rsidRDefault="006E238D">
      <w:pPr>
        <w:pStyle w:val="ListParagraph"/>
        <w:numPr>
          <w:ilvl w:val="0"/>
          <w:numId w:val="23"/>
        </w:numPr>
        <w:tabs>
          <w:tab w:val="left" w:pos="1984"/>
          <w:tab w:val="left" w:pos="1985"/>
        </w:tabs>
        <w:spacing w:before="113"/>
        <w:ind w:hanging="285"/>
        <w:rPr>
          <w:sz w:val="20"/>
        </w:rPr>
      </w:pPr>
      <w:r>
        <w:rPr>
          <w:sz w:val="20"/>
        </w:rPr>
        <w:t>providing timely and culturally relevant information (Glover</w:t>
      </w:r>
      <w:r>
        <w:rPr>
          <w:spacing w:val="-4"/>
          <w:sz w:val="20"/>
        </w:rPr>
        <w:t xml:space="preserve"> </w:t>
      </w:r>
      <w:r>
        <w:rPr>
          <w:sz w:val="20"/>
        </w:rPr>
        <w:t>2009)</w:t>
      </w:r>
    </w:p>
    <w:p w14:paraId="5C2CEFF8" w14:textId="77777777" w:rsidR="000B4ABD" w:rsidRDefault="006E238D">
      <w:pPr>
        <w:pStyle w:val="ListParagraph"/>
        <w:numPr>
          <w:ilvl w:val="0"/>
          <w:numId w:val="23"/>
        </w:numPr>
        <w:tabs>
          <w:tab w:val="left" w:pos="1984"/>
          <w:tab w:val="left" w:pos="1985"/>
        </w:tabs>
        <w:spacing w:before="113"/>
        <w:ind w:hanging="285"/>
        <w:rPr>
          <w:sz w:val="20"/>
        </w:rPr>
      </w:pPr>
      <w:r>
        <w:rPr>
          <w:sz w:val="20"/>
        </w:rPr>
        <w:t>encouraging skin-to-skin contact between mother and baby following the</w:t>
      </w:r>
      <w:r>
        <w:rPr>
          <w:spacing w:val="-4"/>
          <w:sz w:val="20"/>
        </w:rPr>
        <w:t xml:space="preserve"> </w:t>
      </w:r>
      <w:r>
        <w:rPr>
          <w:sz w:val="20"/>
        </w:rPr>
        <w:t>birth</w:t>
      </w:r>
    </w:p>
    <w:p w14:paraId="42FEF282" w14:textId="77777777" w:rsidR="000B4ABD" w:rsidRDefault="006E238D">
      <w:pPr>
        <w:pStyle w:val="ListParagraph"/>
        <w:numPr>
          <w:ilvl w:val="0"/>
          <w:numId w:val="23"/>
        </w:numPr>
        <w:tabs>
          <w:tab w:val="left" w:pos="1984"/>
          <w:tab w:val="left" w:pos="1985"/>
        </w:tabs>
        <w:spacing w:before="112"/>
        <w:ind w:hanging="285"/>
        <w:rPr>
          <w:sz w:val="20"/>
        </w:rPr>
      </w:pPr>
      <w:r>
        <w:rPr>
          <w:sz w:val="20"/>
        </w:rPr>
        <w:t>advocating for mother–baby sharing of the same room in maternity</w:t>
      </w:r>
      <w:r>
        <w:rPr>
          <w:spacing w:val="-3"/>
          <w:sz w:val="20"/>
        </w:rPr>
        <w:t xml:space="preserve"> </w:t>
      </w:r>
      <w:r>
        <w:rPr>
          <w:sz w:val="20"/>
        </w:rPr>
        <w:t>services</w:t>
      </w:r>
    </w:p>
    <w:p w14:paraId="49AA30E7" w14:textId="77777777" w:rsidR="000B4ABD" w:rsidRDefault="006E238D">
      <w:pPr>
        <w:pStyle w:val="ListParagraph"/>
        <w:numPr>
          <w:ilvl w:val="0"/>
          <w:numId w:val="23"/>
        </w:numPr>
        <w:tabs>
          <w:tab w:val="left" w:pos="1984"/>
          <w:tab w:val="left" w:pos="1985"/>
        </w:tabs>
        <w:spacing w:before="113"/>
        <w:ind w:hanging="285"/>
        <w:rPr>
          <w:sz w:val="20"/>
        </w:rPr>
      </w:pPr>
      <w:r>
        <w:rPr>
          <w:sz w:val="20"/>
        </w:rPr>
        <w:t>supporting the Baby Friendly Hospital Initiative (see information box</w:t>
      </w:r>
      <w:r>
        <w:rPr>
          <w:spacing w:val="-3"/>
          <w:sz w:val="20"/>
        </w:rPr>
        <w:t xml:space="preserve"> </w:t>
      </w:r>
      <w:r>
        <w:rPr>
          <w:sz w:val="20"/>
        </w:rPr>
        <w:t>below)</w:t>
      </w:r>
    </w:p>
    <w:p w14:paraId="2122F94B" w14:textId="77777777" w:rsidR="000B4ABD" w:rsidRDefault="006E238D">
      <w:pPr>
        <w:pStyle w:val="ListParagraph"/>
        <w:numPr>
          <w:ilvl w:val="0"/>
          <w:numId w:val="23"/>
        </w:numPr>
        <w:tabs>
          <w:tab w:val="left" w:pos="1984"/>
          <w:tab w:val="left" w:pos="1985"/>
        </w:tabs>
        <w:spacing w:before="112"/>
        <w:ind w:hanging="285"/>
        <w:rPr>
          <w:sz w:val="20"/>
        </w:rPr>
      </w:pPr>
      <w:r>
        <w:rPr>
          <w:sz w:val="20"/>
        </w:rPr>
        <w:t>providing timely referrals to professional breastfeeding support services such</w:t>
      </w:r>
      <w:r>
        <w:rPr>
          <w:spacing w:val="-7"/>
          <w:sz w:val="20"/>
        </w:rPr>
        <w:t xml:space="preserve"> </w:t>
      </w:r>
      <w:r>
        <w:rPr>
          <w:sz w:val="20"/>
        </w:rPr>
        <w:t>as:</w:t>
      </w:r>
    </w:p>
    <w:p w14:paraId="55C270E3" w14:textId="77777777" w:rsidR="000B4ABD" w:rsidRDefault="006E238D">
      <w:pPr>
        <w:pStyle w:val="ListParagraph"/>
        <w:numPr>
          <w:ilvl w:val="1"/>
          <w:numId w:val="23"/>
        </w:numPr>
        <w:tabs>
          <w:tab w:val="left" w:pos="2268"/>
        </w:tabs>
        <w:spacing w:before="113" w:line="264" w:lineRule="auto"/>
        <w:ind w:right="2102"/>
        <w:rPr>
          <w:sz w:val="20"/>
        </w:rPr>
      </w:pPr>
      <w:r>
        <w:rPr>
          <w:sz w:val="20"/>
        </w:rPr>
        <w:t xml:space="preserve">a lactation consultant certified </w:t>
      </w:r>
      <w:r>
        <w:rPr>
          <w:spacing w:val="-3"/>
          <w:sz w:val="20"/>
        </w:rPr>
        <w:t xml:space="preserve">by </w:t>
      </w:r>
      <w:r>
        <w:rPr>
          <w:sz w:val="20"/>
        </w:rPr>
        <w:t>the International Board of Lactation Consultant Examiners</w:t>
      </w:r>
    </w:p>
    <w:p w14:paraId="1F71889D" w14:textId="77777777" w:rsidR="000B4ABD" w:rsidRDefault="006E238D">
      <w:pPr>
        <w:pStyle w:val="ListParagraph"/>
        <w:numPr>
          <w:ilvl w:val="1"/>
          <w:numId w:val="23"/>
        </w:numPr>
        <w:tabs>
          <w:tab w:val="left" w:pos="2268"/>
        </w:tabs>
        <w:rPr>
          <w:sz w:val="20"/>
        </w:rPr>
      </w:pPr>
      <w:r>
        <w:rPr>
          <w:sz w:val="20"/>
        </w:rPr>
        <w:t>breastfeeding group or peer support</w:t>
      </w:r>
      <w:r>
        <w:rPr>
          <w:spacing w:val="-2"/>
          <w:sz w:val="20"/>
        </w:rPr>
        <w:t xml:space="preserve"> </w:t>
      </w:r>
      <w:r>
        <w:rPr>
          <w:sz w:val="20"/>
        </w:rPr>
        <w:t>programmes</w:t>
      </w:r>
    </w:p>
    <w:p w14:paraId="6192A1D6" w14:textId="77777777" w:rsidR="000B4ABD" w:rsidRDefault="006E238D">
      <w:pPr>
        <w:pStyle w:val="ListParagraph"/>
        <w:numPr>
          <w:ilvl w:val="1"/>
          <w:numId w:val="23"/>
        </w:numPr>
        <w:tabs>
          <w:tab w:val="left" w:pos="2268"/>
        </w:tabs>
        <w:spacing w:before="112"/>
        <w:rPr>
          <w:sz w:val="20"/>
        </w:rPr>
      </w:pPr>
      <w:r>
        <w:rPr>
          <w:sz w:val="20"/>
        </w:rPr>
        <w:t>Plunket’s Lactation Consultant Service (Plunketline 0800 933 922, 24</w:t>
      </w:r>
      <w:r>
        <w:rPr>
          <w:spacing w:val="-1"/>
          <w:sz w:val="20"/>
        </w:rPr>
        <w:t xml:space="preserve"> </w:t>
      </w:r>
      <w:r>
        <w:rPr>
          <w:sz w:val="20"/>
        </w:rPr>
        <w:t>hours)</w:t>
      </w:r>
    </w:p>
    <w:p w14:paraId="51576E6D" w14:textId="77777777" w:rsidR="000B4ABD" w:rsidRDefault="006E238D">
      <w:pPr>
        <w:pStyle w:val="ListParagraph"/>
        <w:numPr>
          <w:ilvl w:val="1"/>
          <w:numId w:val="23"/>
        </w:numPr>
        <w:tabs>
          <w:tab w:val="left" w:pos="2268"/>
        </w:tabs>
        <w:spacing w:before="113"/>
        <w:rPr>
          <w:sz w:val="20"/>
        </w:rPr>
      </w:pPr>
      <w:r>
        <w:rPr>
          <w:sz w:val="20"/>
        </w:rPr>
        <w:t>La Leche League (breastfeeding advice and support)</w:t>
      </w:r>
      <w:r>
        <w:rPr>
          <w:spacing w:val="-3"/>
          <w:sz w:val="20"/>
        </w:rPr>
        <w:t xml:space="preserve"> </w:t>
      </w:r>
      <w:hyperlink r:id="rId322">
        <w:r>
          <w:rPr>
            <w:sz w:val="20"/>
            <w:u w:val="single"/>
          </w:rPr>
          <w:t>https://lalecheleague.org.nz/</w:t>
        </w:r>
      </w:hyperlink>
    </w:p>
    <w:p w14:paraId="223423B7" w14:textId="77777777" w:rsidR="000B4ABD" w:rsidRDefault="000B4ABD">
      <w:pPr>
        <w:rPr>
          <w:sz w:val="20"/>
        </w:rPr>
        <w:sectPr w:rsidR="000B4ABD">
          <w:pgSz w:w="11910" w:h="16840"/>
          <w:pgMar w:top="1300" w:right="1000" w:bottom="280" w:left="0" w:header="850" w:footer="0" w:gutter="0"/>
          <w:cols w:space="720"/>
        </w:sectPr>
      </w:pPr>
    </w:p>
    <w:p w14:paraId="454AEE55" w14:textId="77777777" w:rsidR="000B4ABD" w:rsidRDefault="000B4ABD">
      <w:pPr>
        <w:pStyle w:val="BodyText"/>
        <w:spacing w:before="5"/>
        <w:rPr>
          <w:sz w:val="17"/>
        </w:rPr>
      </w:pPr>
    </w:p>
    <w:p w14:paraId="66A61E53" w14:textId="77777777" w:rsidR="000B4ABD" w:rsidRDefault="00E902B2">
      <w:pPr>
        <w:pStyle w:val="BodyText"/>
        <w:spacing w:line="20" w:lineRule="exact"/>
        <w:ind w:left="1695"/>
        <w:rPr>
          <w:sz w:val="2"/>
        </w:rPr>
      </w:pPr>
      <w:r>
        <w:rPr>
          <w:sz w:val="2"/>
        </w:rPr>
      </w:r>
      <w:r>
        <w:rPr>
          <w:sz w:val="2"/>
        </w:rPr>
        <w:pict w14:anchorId="558395A6">
          <v:group id="_x0000_s2790" alt="" style="width:425.2pt;height:.5pt;mso-position-horizontal-relative:char;mso-position-vertical-relative:line" coordsize="8504,10">
            <v:line id="_x0000_s2791" alt="" style="position:absolute" from="8504,5" to="0,5" strokecolor="#fbba00" strokeweight=".5pt"/>
            <w10:anchorlock/>
          </v:group>
        </w:pict>
      </w:r>
    </w:p>
    <w:p w14:paraId="54042A83" w14:textId="77777777" w:rsidR="000B4ABD" w:rsidRDefault="000B4ABD">
      <w:pPr>
        <w:pStyle w:val="BodyText"/>
      </w:pPr>
    </w:p>
    <w:p w14:paraId="3EDFBD6E" w14:textId="77777777" w:rsidR="000B4ABD" w:rsidRDefault="00E902B2">
      <w:pPr>
        <w:pStyle w:val="BodyText"/>
        <w:spacing w:before="7"/>
        <w:rPr>
          <w:sz w:val="25"/>
        </w:rPr>
      </w:pPr>
      <w:r>
        <w:pict w14:anchorId="5BD8E20C">
          <v:group id="_x0000_s2785" alt="" style="position:absolute;margin-left:56.7pt;margin-top:19.35pt;width:453.55pt;height:210.9pt;z-index:-251474944;mso-wrap-distance-left:0;mso-wrap-distance-right:0;mso-position-horizontal-relative:page" coordorigin="1134,387" coordsize="9071,4218">
            <v:rect id="_x0000_s2786" alt="" style="position:absolute;left:1700;top:386;width:8504;height:4218" fillcolor="#fff8eb" stroked="f"/>
            <v:shape id="_x0000_s2787" type="#_x0000_t75" alt="" style="position:absolute;left:2051;top:3972;width:469;height:341">
              <v:imagedata r:id="rId223" o:title=""/>
            </v:shape>
            <v:rect id="_x0000_s2788" alt="" style="position:absolute;left:1133;top:725;width:567;height:727" fillcolor="#fbba00" stroked="f"/>
            <v:shape id="_x0000_s2789" type="#_x0000_t202" alt="" style="position:absolute;left:1700;top:386;width:8504;height:4218;mso-wrap-style:square;v-text-anchor:top" filled="f" stroked="f">
              <v:textbox inset="0,0,0,0">
                <w:txbxContent>
                  <w:p w14:paraId="2BBBE7FD" w14:textId="77777777" w:rsidR="000B4ABD" w:rsidRDefault="000B4ABD">
                    <w:pPr>
                      <w:spacing w:before="13"/>
                      <w:rPr>
                        <w:sz w:val="24"/>
                      </w:rPr>
                    </w:pPr>
                  </w:p>
                  <w:p w14:paraId="62BFA96D" w14:textId="77777777" w:rsidR="000B4ABD" w:rsidRDefault="006E238D">
                    <w:pPr>
                      <w:ind w:left="340"/>
                      <w:rPr>
                        <w:b/>
                        <w:sz w:val="20"/>
                      </w:rPr>
                    </w:pPr>
                    <w:r>
                      <w:rPr>
                        <w:b/>
                        <w:color w:val="24305E"/>
                        <w:sz w:val="20"/>
                      </w:rPr>
                      <w:t>Baby Friendly Hospital Initiative (BFHI)</w:t>
                    </w:r>
                  </w:p>
                  <w:p w14:paraId="6DD3B69A" w14:textId="77777777" w:rsidR="000B4ABD" w:rsidRDefault="006E238D">
                    <w:pPr>
                      <w:spacing w:before="198" w:line="264" w:lineRule="auto"/>
                      <w:ind w:left="340" w:right="612"/>
                      <w:rPr>
                        <w:sz w:val="20"/>
                      </w:rPr>
                    </w:pPr>
                    <w:r>
                      <w:rPr>
                        <w:sz w:val="20"/>
                      </w:rPr>
                      <w:t>BFHI is an international programme that the World Health Organization and the United Nations Children’s Fund (UNICEF) launched in 1991. BFHI aims to ensure all maternity services become centres of breastfeeding support. Worldwide, more than 20,000 hospitals in 156 countries are BFHI accredited.</w:t>
                    </w:r>
                  </w:p>
                  <w:p w14:paraId="6E112362" w14:textId="77777777" w:rsidR="000B4ABD" w:rsidRDefault="006E238D">
                    <w:pPr>
                      <w:spacing w:before="171" w:line="264" w:lineRule="auto"/>
                      <w:ind w:left="340" w:right="649"/>
                      <w:rPr>
                        <w:sz w:val="20"/>
                      </w:rPr>
                    </w:pPr>
                    <w:r>
                      <w:rPr>
                        <w:sz w:val="20"/>
                      </w:rPr>
                      <w:t>In New Zealand, all maternity services are required to achieve and maintain BFHI accreditation. Currently 99.85 percent of babies born in national maternity services are delivered in BFHI-accredited facilities. Eighty percent of all babies are exclusively breastfed on discharge from BFHI facilities.</w:t>
                    </w:r>
                  </w:p>
                  <w:p w14:paraId="2287671B" w14:textId="77777777" w:rsidR="000B4ABD" w:rsidRDefault="006E238D">
                    <w:pPr>
                      <w:spacing w:before="228"/>
                      <w:ind w:left="963"/>
                      <w:rPr>
                        <w:rFonts w:ascii="NotoSans-SemiBold"/>
                        <w:b/>
                        <w:sz w:val="20"/>
                      </w:rPr>
                    </w:pPr>
                    <w:r>
                      <w:rPr>
                        <w:rFonts w:ascii="NotoSans-SemiBold"/>
                        <w:b/>
                        <w:color w:val="24305E"/>
                        <w:sz w:val="20"/>
                      </w:rPr>
                      <w:t xml:space="preserve">For more information, go to: </w:t>
                    </w:r>
                    <w:hyperlink r:id="rId323">
                      <w:r>
                        <w:rPr>
                          <w:rFonts w:ascii="NotoSans-SemiBold"/>
                          <w:b/>
                          <w:color w:val="24305E"/>
                          <w:sz w:val="20"/>
                          <w:u w:val="single" w:color="24305E"/>
                        </w:rPr>
                        <w:t>www.babyfriendly.org.nz</w:t>
                      </w:r>
                    </w:hyperlink>
                  </w:p>
                </w:txbxContent>
              </v:textbox>
            </v:shape>
            <w10:wrap type="topAndBottom" anchorx="page"/>
          </v:group>
        </w:pict>
      </w:r>
    </w:p>
    <w:p w14:paraId="79CBCC8E" w14:textId="77777777" w:rsidR="000B4ABD" w:rsidRDefault="000B4ABD">
      <w:pPr>
        <w:pStyle w:val="BodyText"/>
        <w:spacing w:before="11"/>
        <w:rPr>
          <w:sz w:val="21"/>
        </w:rPr>
      </w:pPr>
    </w:p>
    <w:p w14:paraId="1A734CB7" w14:textId="77777777" w:rsidR="000B4ABD" w:rsidRDefault="006E238D">
      <w:pPr>
        <w:pStyle w:val="BodyText"/>
        <w:spacing w:before="100"/>
        <w:ind w:left="1700"/>
      </w:pPr>
      <w:r>
        <w:t>Everyone can encourage:</w:t>
      </w:r>
    </w:p>
    <w:p w14:paraId="5452B5F6" w14:textId="77777777" w:rsidR="000B4ABD" w:rsidRDefault="006E238D">
      <w:pPr>
        <w:pStyle w:val="ListParagraph"/>
        <w:numPr>
          <w:ilvl w:val="0"/>
          <w:numId w:val="23"/>
        </w:numPr>
        <w:tabs>
          <w:tab w:val="left" w:pos="1984"/>
          <w:tab w:val="left" w:pos="1985"/>
        </w:tabs>
        <w:spacing w:before="113" w:line="264" w:lineRule="auto"/>
        <w:ind w:right="1601"/>
        <w:rPr>
          <w:sz w:val="20"/>
        </w:rPr>
      </w:pPr>
      <w:r>
        <w:rPr>
          <w:sz w:val="20"/>
        </w:rPr>
        <w:t xml:space="preserve">community organisations and facilities to be breastfeeding friendly – for </w:t>
      </w:r>
      <w:r>
        <w:rPr>
          <w:spacing w:val="-6"/>
          <w:sz w:val="20"/>
        </w:rPr>
        <w:t xml:space="preserve">more </w:t>
      </w:r>
      <w:r>
        <w:rPr>
          <w:sz w:val="20"/>
        </w:rPr>
        <w:t>information, go to:</w:t>
      </w:r>
      <w:r>
        <w:rPr>
          <w:spacing w:val="-2"/>
          <w:sz w:val="20"/>
        </w:rPr>
        <w:t xml:space="preserve"> </w:t>
      </w:r>
      <w:hyperlink r:id="rId324">
        <w:r>
          <w:rPr>
            <w:sz w:val="20"/>
            <w:u w:val="single"/>
          </w:rPr>
          <w:t>www.babyfriendly.org.nz</w:t>
        </w:r>
      </w:hyperlink>
    </w:p>
    <w:p w14:paraId="041B8207" w14:textId="77777777" w:rsidR="000B4ABD" w:rsidRDefault="006E238D">
      <w:pPr>
        <w:pStyle w:val="ListParagraph"/>
        <w:numPr>
          <w:ilvl w:val="0"/>
          <w:numId w:val="23"/>
        </w:numPr>
        <w:tabs>
          <w:tab w:val="left" w:pos="1984"/>
          <w:tab w:val="left" w:pos="1985"/>
        </w:tabs>
        <w:spacing w:before="85" w:line="264" w:lineRule="auto"/>
        <w:ind w:right="773"/>
        <w:rPr>
          <w:sz w:val="20"/>
        </w:rPr>
      </w:pPr>
      <w:r>
        <w:rPr>
          <w:sz w:val="20"/>
        </w:rPr>
        <w:t>workplaces to be aware of and act on their obligations</w:t>
      </w:r>
      <w:r>
        <w:rPr>
          <w:position w:val="7"/>
          <w:sz w:val="11"/>
        </w:rPr>
        <w:t xml:space="preserve">36 </w:t>
      </w:r>
      <w:r>
        <w:rPr>
          <w:sz w:val="20"/>
        </w:rPr>
        <w:t>to support employees wanting to continue breastfeeding on their return from maternity</w:t>
      </w:r>
      <w:r>
        <w:rPr>
          <w:spacing w:val="-3"/>
          <w:sz w:val="20"/>
        </w:rPr>
        <w:t xml:space="preserve"> </w:t>
      </w:r>
      <w:r>
        <w:rPr>
          <w:sz w:val="20"/>
        </w:rPr>
        <w:t>leave.</w:t>
      </w:r>
    </w:p>
    <w:p w14:paraId="2E57E9FC" w14:textId="77777777" w:rsidR="000B4ABD" w:rsidRDefault="00E902B2">
      <w:pPr>
        <w:pStyle w:val="BodyText"/>
        <w:spacing w:before="4"/>
        <w:rPr>
          <w:sz w:val="22"/>
        </w:rPr>
      </w:pPr>
      <w:r>
        <w:pict w14:anchorId="34029A80">
          <v:group id="_x0000_s2756" alt="" style="position:absolute;margin-left:56.7pt;margin-top:17.15pt;width:453.55pt;height:286.1pt;z-index:-251473920;mso-wrap-distance-left:0;mso-wrap-distance-right:0;mso-position-horizontal-relative:page" coordorigin="1134,343" coordsize="9071,5722">
            <v:rect id="_x0000_s2757" alt="" style="position:absolute;left:1700;top:342;width:8504;height:5722" fillcolor="#fff8eb" stroked="f"/>
            <v:line id="_x0000_s2758" alt="" style="position:absolute" from="2665,2610" to="8897,2610" strokecolor="#24305e" strokeweight=".5pt"/>
            <v:line id="_x0000_s2759" alt="" style="position:absolute" from="2665,2910" to="9365,2910" strokecolor="#24305e" strokeweight=".5pt"/>
            <v:line id="_x0000_s2760" alt="" style="position:absolute" from="2665,4037" to="7805,4037" strokecolor="#24305e" strokeweight=".5pt"/>
            <v:line id="_x0000_s2761" alt="" style="position:absolute" from="2665,5391" to="9680,5391" strokecolor="#24305e" strokeweight=".5pt"/>
            <v:shape id="_x0000_s2762" alt="" style="position:absolute;left:2274;top:747;width:432;height:228" coordorigin="2275,747" coordsize="432,228" path="m2517,747r-52,14l2424,788r-29,32l2381,798r-13,-10l2348,789r-48,12l2289,808r-9,9l2276,844r-1,30l2279,903r13,27l2318,948r31,3l2374,946r11,-3l2394,975r47,-4l2452,961r9,-9l2469,943r-4,-3l2464,937r1,-3l2462,934r-2,-28l2461,890r8,-10l2485,868r10,-2l2504,870r9,6l2519,881r11,-11l2542,860r19,-16l2586,820r60,58l2700,892r6,l2702,866r-17,-39l2648,786r-67,-32l2517,747xe" fillcolor="#fbba00" stroked="f">
              <v:path arrowok="t"/>
            </v:shape>
            <v:shape id="_x0000_s2763" type="#_x0000_t75" alt="" style="position:absolute;left:2299;top:1059;width:201;height:289">
              <v:imagedata r:id="rId325" o:title=""/>
            </v:shape>
            <v:shape id="_x0000_s2764" alt="" style="position:absolute;left:2394;top:731;width:331;height:409" coordorigin="2394,731" coordsize="331,409" path="m2444,1082r46,39l2521,1139r29,1l2593,1128r55,-32l2674,1054r9,-38l2686,994r8,-15l2706,960r11,-23l2724,914r1,-36l2712,826r-38,-52l2600,734r-85,-3l2452,762r-41,44l2394,840e" filled="f" strokecolor="#24305e" strokeweight=".64pt">
              <v:path arrowok="t"/>
            </v:shape>
            <v:shape id="_x0000_s2765" type="#_x0000_t75" alt="" style="position:absolute;left:2266;top:768;width:463;height:218">
              <v:imagedata r:id="rId155" o:title=""/>
            </v:shape>
            <v:shape id="_x0000_s2766" alt="" style="position:absolute;left:2157;top:974;width:355;height:563" coordorigin="2157,975" coordsize="355,563" path="m2394,975r-44,71l2298,1070r-24,11l2224,1136r-41,77l2162,1327r-5,59l2158,1422r55,55l2268,1507r67,23l2406,1537r56,-7l2499,1518r13,-6e" filled="f" strokecolor="#24305e" strokeweight=".64pt">
              <v:path arrowok="t"/>
            </v:shape>
            <v:shape id="_x0000_s2767" alt="" style="position:absolute;left:2301;top:1067;width:147;height:396" coordorigin="2302,1068" coordsize="147,396" path="m2302,1068r18,70l2329,1178r4,23l2333,1222r-6,37l2315,1310r-11,46l2331,1416r59,41l2439,1463r9,1e" filled="f" strokecolor="#24305e" strokeweight=".64pt">
              <v:path arrowok="t"/>
            </v:shape>
            <v:shape id="_x0000_s2768" type="#_x0000_t75" alt="" style="position:absolute;left:2314;top:1053;width:204;height:263">
              <v:imagedata r:id="rId156" o:title=""/>
            </v:shape>
            <v:shape id="_x0000_s2769" alt="" style="position:absolute;left:2442;top:1063;width:390;height:481" coordorigin="2442,1063" coordsize="390,481" path="m2447,1443r34,52l2536,1522r72,20l2641,1543r31,-4l2733,1518r66,-64l2832,1354r-13,-63l2791,1216r-33,-68l2712,1087r-36,-21l2670,1063e" filled="f" strokecolor="#24305e" strokeweight=".64pt">
              <v:path arrowok="t"/>
            </v:shape>
            <v:shape id="_x0000_s2770" alt="" style="position:absolute;left:2426;top:1402;width:61;height:72" coordorigin="2426,1402" coordsize="61,72" path="m2487,1473r-49,-39l2426,1407r4,-5e" filled="f" strokecolor="#24305e" strokeweight=".64pt">
              <v:path arrowok="t"/>
            </v:shape>
            <v:shape id="_x0000_s2771" alt="" style="position:absolute;left:2434;top:1381;width:58;height:69" coordorigin="2435,1382" coordsize="58,69" path="m2492,1451r-48,-42l2435,1388r5,-6e" filled="f" strokecolor="#24305e" strokeweight=".64pt">
              <v:path arrowok="t"/>
            </v:shape>
            <v:shape id="_x0000_s2772" alt="" style="position:absolute;left:2441;top:1368;width:220;height:109" coordorigin="2442,1368" coordsize="220,109" path="m2505,1433r-50,-39l2442,1374r,-5l2451,1368r13,8l2478,1388r14,10l2505,1407r13,7l2531,1419r14,4l2536,1411r-3,-3l2530,1405r-13,-5l2516,1389r-1,-11l2520,1373r43,27l2585,1415r10,9l2599,1433r10,12l2627,1459r19,11l2661,1477e" filled="f" strokecolor="#24305e" strokeweight=".64pt">
              <v:path arrowok="t"/>
            </v:shape>
            <v:shape id="_x0000_s2773" alt="" style="position:absolute;left:2565;top:932;width:11;height:15" coordorigin="2566,933" coordsize="11,15" path="m2573,934r-3,-1l2566,945r3,1l2572,947r4,-12l2573,934xe" filled="f" strokecolor="#24305e" strokeweight=".64pt">
              <v:path arrowok="t"/>
            </v:shape>
            <v:shape id="_x0000_s2774" type="#_x0000_t75" alt="" style="position:absolute;left:2511;top:950;width:161;height:128">
              <v:imagedata r:id="rId191" o:title=""/>
            </v:shape>
            <v:shape id="_x0000_s2775" alt="" style="position:absolute;left:2499;top:1210;width:105;height:160" coordorigin="2500,1211" coordsize="105,160" path="m2500,1370r13,-65l2543,1245r34,-34l2592,1212r6,10l2605,1234r-12,4e" filled="f" strokecolor="#24305e" strokeweight=".64pt">
              <v:path arrowok="t"/>
            </v:shape>
            <v:shape id="_x0000_s2776" alt="" style="position:absolute;left:2310;top:1317;width:197;height:32" coordorigin="2310,1317" coordsize="197,32" path="m2310,1348r28,-17l2357,1322r19,-3l2405,1317r37,2l2474,1325r24,6l2507,1334e" filled="f" strokecolor="#24305e" strokeweight=".64pt">
              <v:path arrowok="t"/>
            </v:shape>
            <v:shape id="_x0000_s2777" alt="" style="position:absolute;left:2566;top:1237;width:39;height:128" coordorigin="2567,1238" coordsize="39,128" path="m2605,1366r-21,-25l2573,1327r-4,-10l2567,1305r1,-16l2575,1272r7,-13l2586,1254r19,-1l2600,1238e" filled="f" strokecolor="#24305e" strokeweight=".64pt">
              <v:path arrowok="t"/>
            </v:shape>
            <v:shape id="_x0000_s2778" alt="" style="position:absolute;left:2660;top:1309;width:38;height:26" coordorigin="2661,1309" coordsize="38,26" path="m2689,1309r10,6l2689,1324r-10,9l2668,1335r-7,-1e" filled="f" strokecolor="#24305e" strokeweight=".64pt">
              <v:path arrowok="t"/>
            </v:shape>
            <v:shape id="_x0000_s2779" alt="" style="position:absolute;left:2600;top:1264;width:199;height:201" coordorigin="2601,1264" coordsize="199,201" path="m2608,1382r-6,-19l2601,1351r3,-13l2613,1321r6,-10l2623,1304r10,-8l2636,1293r-3,-9l2641,1277r7,-6l2656,1271r8,1l2672,1271r28,-7l2728,1266r25,8l2772,1288r22,34l2799,1361r-12,38l2759,1433r-49,25l2667,1465r-30,-4l2626,1458e" filled="f" strokecolor="#24305e" strokeweight=".64pt">
              <v:path arrowok="t"/>
            </v:shape>
            <v:shape id="_x0000_s2780" alt="" style="position:absolute;left:2683;top:1196;width:23;height:62" coordorigin="2683,1197" coordsize="23,62" path="m2683,1197r8,11l2696,1218r4,15l2706,1258e" filled="f" strokecolor="#24305e" strokeweight=".64pt">
              <v:path arrowok="t"/>
            </v:shape>
            <v:shape id="_x0000_s2781" type="#_x0000_t75" alt="" style="position:absolute;left:2051;top:1932;width:469;height:341">
              <v:imagedata r:id="rId223" o:title=""/>
            </v:shape>
            <v:shape id="_x0000_s2782" type="#_x0000_t75" alt="" style="position:absolute;left:2051;top:4712;width:469;height:341">
              <v:imagedata r:id="rId223" o:title=""/>
            </v:shape>
            <v:rect id="_x0000_s2783" alt="" style="position:absolute;left:1133;top:768;width:567;height:727" fillcolor="#fbba00" stroked="f"/>
            <v:shape id="_x0000_s2784" type="#_x0000_t202" alt="" style="position:absolute;left:1700;top:342;width:8504;height:5722;mso-wrap-style:square;v-text-anchor:top" filled="f" stroked="f">
              <v:textbox inset="0,0,0,0">
                <w:txbxContent>
                  <w:p w14:paraId="4E56E632" w14:textId="77777777" w:rsidR="000B4ABD" w:rsidRDefault="000B4ABD">
                    <w:pPr>
                      <w:rPr>
                        <w:sz w:val="26"/>
                      </w:rPr>
                    </w:pPr>
                  </w:p>
                  <w:p w14:paraId="76C9ECF8" w14:textId="77777777" w:rsidR="000B4ABD" w:rsidRDefault="000B4ABD">
                    <w:pPr>
                      <w:rPr>
                        <w:sz w:val="26"/>
                      </w:rPr>
                    </w:pPr>
                  </w:p>
                  <w:p w14:paraId="3B94DA02" w14:textId="77777777" w:rsidR="000B4ABD" w:rsidRDefault="000B4ABD">
                    <w:pPr>
                      <w:rPr>
                        <w:sz w:val="26"/>
                      </w:rPr>
                    </w:pPr>
                  </w:p>
                  <w:p w14:paraId="587C5890" w14:textId="77777777" w:rsidR="000B4ABD" w:rsidRDefault="000B4ABD">
                    <w:pPr>
                      <w:spacing w:before="7"/>
                      <w:rPr>
                        <w:sz w:val="36"/>
                      </w:rPr>
                    </w:pPr>
                  </w:p>
                  <w:p w14:paraId="355E8459" w14:textId="77777777" w:rsidR="000B4ABD" w:rsidRDefault="006E238D">
                    <w:pPr>
                      <w:ind w:left="963"/>
                      <w:rPr>
                        <w:rFonts w:ascii="NotoSans-SemiBold"/>
                        <w:b/>
                        <w:sz w:val="20"/>
                      </w:rPr>
                    </w:pPr>
                    <w:r>
                      <w:rPr>
                        <w:rFonts w:ascii="NotoSans-SemiBold"/>
                        <w:b/>
                        <w:color w:val="24305E"/>
                        <w:sz w:val="20"/>
                      </w:rPr>
                      <w:t>For more information about breastfeeding and work, go to:</w:t>
                    </w:r>
                  </w:p>
                  <w:p w14:paraId="060823BA" w14:textId="77777777" w:rsidR="000B4ABD" w:rsidRDefault="00E902B2">
                    <w:pPr>
                      <w:spacing w:before="141" w:line="264" w:lineRule="auto"/>
                      <w:ind w:left="963" w:right="797"/>
                      <w:rPr>
                        <w:rFonts w:ascii="NotoSans-SemiBold"/>
                        <w:b/>
                        <w:sz w:val="20"/>
                      </w:rPr>
                    </w:pPr>
                    <w:hyperlink r:id="rId326">
                      <w:r w:rsidR="006E238D">
                        <w:rPr>
                          <w:rFonts w:ascii="NotoSans-SemiBold"/>
                          <w:b/>
                          <w:color w:val="24305E"/>
                          <w:sz w:val="20"/>
                        </w:rPr>
                        <w:t>www.health.govt.nz/your-health/pregnancy-and-kids/first-year/</w:t>
                      </w:r>
                    </w:hyperlink>
                    <w:r w:rsidR="006E238D">
                      <w:rPr>
                        <w:rFonts w:ascii="NotoSans-SemiBold"/>
                        <w:b/>
                        <w:color w:val="24305E"/>
                        <w:sz w:val="20"/>
                      </w:rPr>
                      <w:t xml:space="preserve"> </w:t>
                    </w:r>
                    <w:hyperlink r:id="rId327">
                      <w:r w:rsidR="006E238D">
                        <w:rPr>
                          <w:rFonts w:ascii="NotoSans-SemiBold"/>
                          <w:b/>
                          <w:color w:val="24305E"/>
                          <w:sz w:val="20"/>
                        </w:rPr>
                        <w:t>helpful-advice-during-first-year/breastfeeding-perfect-you-and-your-</w:t>
                      </w:r>
                    </w:hyperlink>
                    <w:r w:rsidR="006E238D">
                      <w:rPr>
                        <w:rFonts w:ascii="NotoSans-SemiBold"/>
                        <w:b/>
                        <w:color w:val="24305E"/>
                        <w:sz w:val="20"/>
                      </w:rPr>
                      <w:t xml:space="preserve"> </w:t>
                    </w:r>
                    <w:hyperlink r:id="rId328">
                      <w:r w:rsidR="006E238D">
                        <w:rPr>
                          <w:rFonts w:ascii="NotoSans-SemiBold"/>
                          <w:b/>
                          <w:color w:val="24305E"/>
                          <w:sz w:val="20"/>
                          <w:u w:val="single" w:color="24305E"/>
                        </w:rPr>
                        <w:t>baby/breastfeeding-and-returning-wor</w:t>
                      </w:r>
                    </w:hyperlink>
                    <w:r w:rsidR="006E238D">
                      <w:rPr>
                        <w:rFonts w:ascii="NotoSans-SemiBold"/>
                        <w:b/>
                        <w:color w:val="24305E"/>
                        <w:sz w:val="20"/>
                        <w:u w:val="single" w:color="24305E"/>
                      </w:rPr>
                      <w:t xml:space="preserve">k </w:t>
                    </w:r>
                  </w:p>
                  <w:p w14:paraId="014F3E70" w14:textId="77777777" w:rsidR="000B4ABD" w:rsidRDefault="00E902B2">
                    <w:pPr>
                      <w:spacing w:before="115"/>
                      <w:ind w:left="963"/>
                      <w:rPr>
                        <w:rFonts w:ascii="NotoSans-SemiBold"/>
                        <w:b/>
                        <w:sz w:val="20"/>
                      </w:rPr>
                    </w:pPr>
                    <w:hyperlink r:id="rId329">
                      <w:r w:rsidR="006E238D">
                        <w:rPr>
                          <w:rFonts w:ascii="NotoSans-SemiBold"/>
                          <w:b/>
                          <w:color w:val="24305E"/>
                          <w:sz w:val="20"/>
                          <w:u w:val="single" w:color="24305E"/>
                        </w:rPr>
                        <w:t>www.healthed.govt.nz/resource/breastfeeding-and-workin</w:t>
                      </w:r>
                    </w:hyperlink>
                    <w:r w:rsidR="006E238D">
                      <w:rPr>
                        <w:rFonts w:ascii="NotoSans-SemiBold"/>
                        <w:b/>
                        <w:color w:val="24305E"/>
                        <w:sz w:val="20"/>
                        <w:u w:val="single" w:color="24305E"/>
                      </w:rPr>
                      <w:t xml:space="preserve">g </w:t>
                    </w:r>
                  </w:p>
                  <w:p w14:paraId="581AF413" w14:textId="77777777" w:rsidR="000B4ABD" w:rsidRDefault="00E902B2">
                    <w:pPr>
                      <w:spacing w:before="141" w:line="264" w:lineRule="auto"/>
                      <w:ind w:left="963" w:right="2348"/>
                      <w:rPr>
                        <w:rFonts w:ascii="NotoSans-SemiBold"/>
                        <w:b/>
                        <w:sz w:val="20"/>
                      </w:rPr>
                    </w:pPr>
                    <w:hyperlink r:id="rId330">
                      <w:r w:rsidR="006E238D">
                        <w:rPr>
                          <w:rFonts w:ascii="NotoSans-SemiBold"/>
                          <w:b/>
                          <w:color w:val="24305E"/>
                          <w:sz w:val="20"/>
                        </w:rPr>
                        <w:t>www.employment.govt.nz/hours-and-wages/breaks/</w:t>
                      </w:r>
                    </w:hyperlink>
                    <w:r w:rsidR="006E238D">
                      <w:rPr>
                        <w:rFonts w:ascii="NotoSans-SemiBold"/>
                        <w:b/>
                        <w:color w:val="24305E"/>
                        <w:sz w:val="20"/>
                      </w:rPr>
                      <w:t xml:space="preserve"> </w:t>
                    </w:r>
                    <w:hyperlink r:id="rId331">
                      <w:r w:rsidR="006E238D">
                        <w:rPr>
                          <w:rFonts w:ascii="NotoSans-SemiBold"/>
                          <w:b/>
                          <w:color w:val="24305E"/>
                          <w:sz w:val="20"/>
                          <w:u w:val="single" w:color="24305E"/>
                        </w:rPr>
                        <w:t>breastfeeding-at-work/</w:t>
                      </w:r>
                    </w:hyperlink>
                  </w:p>
                  <w:p w14:paraId="1D126F3F" w14:textId="77777777" w:rsidR="000B4ABD" w:rsidRDefault="000B4ABD">
                    <w:pPr>
                      <w:rPr>
                        <w:rFonts w:ascii="NotoSans-SemiBold"/>
                        <w:b/>
                        <w:sz w:val="25"/>
                      </w:rPr>
                    </w:pPr>
                  </w:p>
                  <w:p w14:paraId="674289DE" w14:textId="77777777" w:rsidR="000B4ABD" w:rsidRDefault="006E238D">
                    <w:pPr>
                      <w:ind w:left="963"/>
                      <w:rPr>
                        <w:rFonts w:ascii="NotoSans-SemiBold"/>
                        <w:b/>
                        <w:sz w:val="20"/>
                      </w:rPr>
                    </w:pPr>
                    <w:r>
                      <w:rPr>
                        <w:rFonts w:ascii="NotoSans-SemiBold"/>
                        <w:b/>
                        <w:color w:val="24305E"/>
                        <w:sz w:val="20"/>
                      </w:rPr>
                      <w:t>For more information on parental leave, go to:</w:t>
                    </w:r>
                  </w:p>
                  <w:p w14:paraId="7EAFFC83" w14:textId="77777777" w:rsidR="000B4ABD" w:rsidRDefault="00E902B2">
                    <w:pPr>
                      <w:spacing w:before="141" w:line="264" w:lineRule="auto"/>
                      <w:ind w:left="963" w:right="473"/>
                      <w:rPr>
                        <w:rFonts w:ascii="NotoSans-SemiBold"/>
                        <w:b/>
                        <w:sz w:val="20"/>
                      </w:rPr>
                    </w:pPr>
                    <w:hyperlink r:id="rId332">
                      <w:r w:rsidR="006E238D">
                        <w:rPr>
                          <w:rFonts w:ascii="NotoSans-SemiBold"/>
                          <w:b/>
                          <w:color w:val="24305E"/>
                          <w:sz w:val="20"/>
                        </w:rPr>
                        <w:t>www.employment.govt.nz/leave-and-holidays/parental-leave/eligibility/</w:t>
                      </w:r>
                    </w:hyperlink>
                    <w:r w:rsidR="006E238D">
                      <w:rPr>
                        <w:rFonts w:ascii="NotoSans-SemiBold"/>
                        <w:b/>
                        <w:color w:val="24305E"/>
                        <w:sz w:val="20"/>
                      </w:rPr>
                      <w:t xml:space="preserve"> </w:t>
                    </w:r>
                    <w:hyperlink r:id="rId333">
                      <w:r w:rsidR="006E238D">
                        <w:rPr>
                          <w:rFonts w:ascii="NotoSans-SemiBold"/>
                          <w:b/>
                          <w:color w:val="24305E"/>
                          <w:sz w:val="20"/>
                          <w:u w:val="single" w:color="24305E"/>
                        </w:rPr>
                        <w:t>eligibility-table</w:t>
                      </w:r>
                    </w:hyperlink>
                    <w:r w:rsidR="006E238D">
                      <w:rPr>
                        <w:rFonts w:ascii="NotoSans-SemiBold"/>
                        <w:b/>
                        <w:color w:val="24305E"/>
                        <w:sz w:val="20"/>
                        <w:u w:val="single" w:color="24305E"/>
                      </w:rPr>
                      <w:t xml:space="preserve">/ </w:t>
                    </w:r>
                  </w:p>
                </w:txbxContent>
              </v:textbox>
            </v:shape>
            <w10:wrap type="topAndBottom" anchorx="page"/>
          </v:group>
        </w:pict>
      </w:r>
    </w:p>
    <w:p w14:paraId="5E6D4FFE" w14:textId="77777777" w:rsidR="000B4ABD" w:rsidRDefault="000B4ABD">
      <w:pPr>
        <w:pStyle w:val="BodyText"/>
      </w:pPr>
    </w:p>
    <w:p w14:paraId="22A2A67B" w14:textId="77777777" w:rsidR="000B4ABD" w:rsidRDefault="00E902B2">
      <w:pPr>
        <w:pStyle w:val="BodyText"/>
        <w:spacing w:before="8"/>
        <w:rPr>
          <w:sz w:val="15"/>
        </w:rPr>
      </w:pPr>
      <w:r>
        <w:pict w14:anchorId="54D9830A">
          <v:shape id="_x0000_s2755" alt="" style="position:absolute;margin-left:85.05pt;margin-top:12.8pt;width:107.75pt;height:.1pt;z-index:-251472896;mso-wrap-edited:f;mso-width-percent:0;mso-height-percent:0;mso-wrap-distance-left:0;mso-wrap-distance-right:0;mso-position-horizontal-relative:page;mso-width-percent:0;mso-height-percent:0" coordsize="2155,1270" path="m,l2154,e" filled="f" strokecolor="#fbba00" strokeweight=".5pt">
            <v:path arrowok="t" o:connecttype="custom" o:connectlocs="0,0;868546650,0" o:connectangles="0,0"/>
            <w10:wrap type="topAndBottom" anchorx="page"/>
          </v:shape>
        </w:pict>
      </w:r>
    </w:p>
    <w:p w14:paraId="05431E84" w14:textId="77777777" w:rsidR="000B4ABD" w:rsidRDefault="006E238D">
      <w:pPr>
        <w:spacing w:before="140" w:line="242" w:lineRule="auto"/>
        <w:ind w:left="1984" w:right="835" w:hanging="284"/>
        <w:rPr>
          <w:sz w:val="16"/>
        </w:rPr>
      </w:pPr>
      <w:r>
        <w:rPr>
          <w:sz w:val="16"/>
        </w:rPr>
        <w:t xml:space="preserve">36 The </w:t>
      </w:r>
      <w:hyperlink r:id="rId334">
        <w:r>
          <w:rPr>
            <w:sz w:val="16"/>
            <w:u w:val="single"/>
          </w:rPr>
          <w:t>Employment Relations (Breaks, Infant Feeding and Other Matters) Amendment Act</w:t>
        </w:r>
        <w:r>
          <w:rPr>
            <w:sz w:val="16"/>
          </w:rPr>
          <w:t xml:space="preserve"> </w:t>
        </w:r>
      </w:hyperlink>
      <w:r>
        <w:rPr>
          <w:sz w:val="16"/>
        </w:rPr>
        <w:t>2008 requires employers to provide appropriate facilities and breaks for employees who wish to breastfeed during work, where it is reasonable and practicable.</w:t>
      </w:r>
    </w:p>
    <w:p w14:paraId="7AF6677F" w14:textId="77777777" w:rsidR="000B4ABD" w:rsidRDefault="000B4ABD">
      <w:pPr>
        <w:spacing w:line="242" w:lineRule="auto"/>
        <w:rPr>
          <w:sz w:val="16"/>
        </w:rPr>
        <w:sectPr w:rsidR="000B4ABD">
          <w:pgSz w:w="11910" w:h="16840"/>
          <w:pgMar w:top="1060" w:right="1000" w:bottom="280" w:left="0" w:header="850" w:footer="0" w:gutter="0"/>
          <w:cols w:space="720"/>
        </w:sectPr>
      </w:pPr>
    </w:p>
    <w:p w14:paraId="59ED6028" w14:textId="77777777" w:rsidR="000B4ABD" w:rsidRDefault="000B4ABD">
      <w:pPr>
        <w:pStyle w:val="BodyText"/>
      </w:pPr>
    </w:p>
    <w:p w14:paraId="028EC377" w14:textId="77777777" w:rsidR="000B4ABD" w:rsidRDefault="000B4ABD">
      <w:pPr>
        <w:pStyle w:val="BodyText"/>
        <w:spacing w:before="10"/>
        <w:rPr>
          <w:sz w:val="21"/>
        </w:rPr>
      </w:pPr>
    </w:p>
    <w:p w14:paraId="39ED530B" w14:textId="77777777" w:rsidR="000B4ABD" w:rsidRDefault="006E238D">
      <w:pPr>
        <w:pStyle w:val="Heading6"/>
        <w:spacing w:before="101" w:line="264" w:lineRule="auto"/>
        <w:ind w:right="1596"/>
      </w:pPr>
      <w:r>
        <w:rPr>
          <w:color w:val="24305E"/>
        </w:rPr>
        <w:t>Information on breastfeeding and supporting breastfeeding is available from:</w:t>
      </w:r>
    </w:p>
    <w:p w14:paraId="6097AA48" w14:textId="77777777" w:rsidR="000B4ABD" w:rsidRDefault="006E238D">
      <w:pPr>
        <w:spacing w:before="211" w:line="415" w:lineRule="auto"/>
        <w:ind w:left="1711" w:right="835"/>
        <w:rPr>
          <w:rFonts w:ascii="NotoSans-SemiBold" w:hAnsi="NotoSans-SemiBold"/>
          <w:b/>
          <w:sz w:val="20"/>
        </w:rPr>
      </w:pPr>
      <w:r>
        <w:rPr>
          <w:noProof/>
          <w:position w:val="-15"/>
        </w:rPr>
        <w:drawing>
          <wp:inline distT="0" distB="0" distL="0" distR="0" wp14:anchorId="14ADEED1" wp14:editId="6FAF7495">
            <wp:extent cx="297286" cy="216001"/>
            <wp:effectExtent l="0" t="0" r="0" b="0"/>
            <wp:docPr id="123"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97.png"/>
                    <pic:cNvPicPr/>
                  </pic:nvPicPr>
                  <pic:blipFill>
                    <a:blip r:embed="rId273" cstate="print"/>
                    <a:stretch>
                      <a:fillRect/>
                    </a:stretch>
                  </pic:blipFill>
                  <pic:spPr>
                    <a:xfrm>
                      <a:off x="0" y="0"/>
                      <a:ext cx="297286" cy="216001"/>
                    </a:xfrm>
                    <a:prstGeom prst="rect">
                      <a:avLst/>
                    </a:prstGeom>
                  </pic:spPr>
                </pic:pic>
              </a:graphicData>
            </a:graphic>
          </wp:inline>
        </w:drawing>
      </w:r>
      <w:r>
        <w:rPr>
          <w:rFonts w:ascii="Times New Roman" w:hAnsi="Times New Roman"/>
          <w:sz w:val="20"/>
        </w:rPr>
        <w:t xml:space="preserve">  </w:t>
      </w:r>
      <w:r>
        <w:rPr>
          <w:rFonts w:ascii="Times New Roman" w:hAnsi="Times New Roman"/>
          <w:spacing w:val="-6"/>
          <w:sz w:val="20"/>
        </w:rPr>
        <w:t xml:space="preserve"> </w:t>
      </w:r>
      <w:r>
        <w:rPr>
          <w:rFonts w:ascii="NotoSans-SemiBold" w:hAnsi="NotoSans-SemiBold"/>
          <w:b/>
          <w:color w:val="24305E"/>
          <w:sz w:val="20"/>
        </w:rPr>
        <w:t xml:space="preserve">Breastfeeding NZ – </w:t>
      </w:r>
      <w:r>
        <w:rPr>
          <w:rFonts w:ascii="NotoSans-SemiBold" w:hAnsi="NotoSans-SemiBold"/>
          <w:b/>
          <w:color w:val="24305E"/>
          <w:spacing w:val="-4"/>
          <w:sz w:val="20"/>
        </w:rPr>
        <w:t xml:space="preserve">You </w:t>
      </w:r>
      <w:r>
        <w:rPr>
          <w:rFonts w:ascii="NotoSans-SemiBold" w:hAnsi="NotoSans-SemiBold"/>
          <w:b/>
          <w:color w:val="24305E"/>
          <w:spacing w:val="-3"/>
          <w:sz w:val="20"/>
        </w:rPr>
        <w:t>Tube</w:t>
      </w:r>
      <w:r>
        <w:rPr>
          <w:rFonts w:ascii="NotoSans-SemiBold" w:hAnsi="NotoSans-SemiBold"/>
          <w:b/>
          <w:color w:val="24305E"/>
          <w:spacing w:val="-20"/>
          <w:sz w:val="20"/>
        </w:rPr>
        <w:t xml:space="preserve"> </w:t>
      </w:r>
      <w:r>
        <w:rPr>
          <w:rFonts w:ascii="NotoSans-SemiBold" w:hAnsi="NotoSans-SemiBold"/>
          <w:b/>
          <w:color w:val="24305E"/>
          <w:sz w:val="20"/>
        </w:rPr>
        <w:t>channel:</w:t>
      </w:r>
      <w:r>
        <w:rPr>
          <w:rFonts w:ascii="NotoSans-SemiBold" w:hAnsi="NotoSans-SemiBold"/>
          <w:b/>
          <w:color w:val="24305E"/>
          <w:spacing w:val="-5"/>
          <w:sz w:val="20"/>
        </w:rPr>
        <w:t xml:space="preserve"> </w:t>
      </w:r>
      <w:hyperlink r:id="rId335">
        <w:r>
          <w:rPr>
            <w:rFonts w:ascii="NotoSans-SemiBold" w:hAnsi="NotoSans-SemiBold"/>
            <w:b/>
            <w:color w:val="24305E"/>
            <w:sz w:val="20"/>
            <w:u w:val="single" w:color="24305E"/>
          </w:rPr>
          <w:t>www.youtube.com/user/breastfeedingnz</w:t>
        </w:r>
      </w:hyperlink>
      <w:r>
        <w:rPr>
          <w:rFonts w:ascii="NotoSans-SemiBold" w:hAnsi="NotoSans-SemiBold"/>
          <w:b/>
          <w:color w:val="24305E"/>
          <w:sz w:val="20"/>
        </w:rPr>
        <w:t xml:space="preserve"> </w:t>
      </w:r>
      <w:r>
        <w:rPr>
          <w:rFonts w:ascii="NotoSans-SemiBold" w:hAnsi="NotoSans-SemiBold"/>
          <w:b/>
          <w:noProof/>
          <w:color w:val="24305E"/>
          <w:position w:val="-15"/>
          <w:sz w:val="20"/>
        </w:rPr>
        <w:drawing>
          <wp:inline distT="0" distB="0" distL="0" distR="0" wp14:anchorId="39185BDC" wp14:editId="7688D7C4">
            <wp:extent cx="297286" cy="216001"/>
            <wp:effectExtent l="0" t="0" r="0" b="0"/>
            <wp:docPr id="125"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49.png"/>
                    <pic:cNvPicPr/>
                  </pic:nvPicPr>
                  <pic:blipFill>
                    <a:blip r:embed="rId194" cstate="print"/>
                    <a:stretch>
                      <a:fillRect/>
                    </a:stretch>
                  </pic:blipFill>
                  <pic:spPr>
                    <a:xfrm>
                      <a:off x="0" y="0"/>
                      <a:ext cx="297286" cy="216001"/>
                    </a:xfrm>
                    <a:prstGeom prst="rect">
                      <a:avLst/>
                    </a:prstGeom>
                  </pic:spPr>
                </pic:pic>
              </a:graphicData>
            </a:graphic>
          </wp:inline>
        </w:drawing>
      </w:r>
      <w:r>
        <w:rPr>
          <w:rFonts w:ascii="Times New Roman" w:hAnsi="Times New Roman"/>
          <w:color w:val="24305E"/>
          <w:sz w:val="20"/>
        </w:rPr>
        <w:t xml:space="preserve">  </w:t>
      </w:r>
      <w:r>
        <w:rPr>
          <w:rFonts w:ascii="Times New Roman" w:hAnsi="Times New Roman"/>
          <w:color w:val="24305E"/>
          <w:spacing w:val="-6"/>
          <w:sz w:val="20"/>
        </w:rPr>
        <w:t xml:space="preserve"> </w:t>
      </w:r>
      <w:r>
        <w:rPr>
          <w:rFonts w:ascii="NotoSans-SemiBold" w:hAnsi="NotoSans-SemiBold"/>
          <w:b/>
          <w:color w:val="24305E"/>
          <w:sz w:val="20"/>
        </w:rPr>
        <w:t>BreastFedNZ App:</w:t>
      </w:r>
      <w:r>
        <w:rPr>
          <w:rFonts w:ascii="NotoSans-SemiBold" w:hAnsi="NotoSans-SemiBold"/>
          <w:b/>
          <w:color w:val="24305E"/>
          <w:spacing w:val="-1"/>
          <w:sz w:val="20"/>
        </w:rPr>
        <w:t xml:space="preserve"> </w:t>
      </w:r>
      <w:hyperlink r:id="rId336">
        <w:r>
          <w:rPr>
            <w:rFonts w:ascii="NotoSans-SemiBold" w:hAnsi="NotoSans-SemiBold"/>
            <w:b/>
            <w:color w:val="24305E"/>
            <w:sz w:val="20"/>
            <w:u w:val="single" w:color="24305E"/>
          </w:rPr>
          <w:t>www.breastfednz.co.nz</w:t>
        </w:r>
      </w:hyperlink>
    </w:p>
    <w:p w14:paraId="356C8278" w14:textId="77777777" w:rsidR="000B4ABD" w:rsidRDefault="006E238D">
      <w:pPr>
        <w:spacing w:before="44"/>
        <w:ind w:left="1711"/>
        <w:rPr>
          <w:rFonts w:ascii="NotoSans-SemiBold"/>
          <w:b/>
          <w:sz w:val="20"/>
        </w:rPr>
      </w:pPr>
      <w:r>
        <w:rPr>
          <w:noProof/>
          <w:position w:val="-15"/>
        </w:rPr>
        <w:drawing>
          <wp:inline distT="0" distB="0" distL="0" distR="0" wp14:anchorId="7ACA7A07" wp14:editId="44B85A40">
            <wp:extent cx="297286" cy="216001"/>
            <wp:effectExtent l="0" t="0" r="0" b="0"/>
            <wp:docPr id="12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49.png"/>
                    <pic:cNvPicPr/>
                  </pic:nvPicPr>
                  <pic:blipFill>
                    <a:blip r:embed="rId194" cstate="print"/>
                    <a:stretch>
                      <a:fillRect/>
                    </a:stretch>
                  </pic:blipFill>
                  <pic:spPr>
                    <a:xfrm>
                      <a:off x="0" y="0"/>
                      <a:ext cx="297286" cy="216001"/>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NotoSans-SemiBold"/>
          <w:b/>
          <w:color w:val="24305E"/>
          <w:sz w:val="20"/>
        </w:rPr>
        <w:t>Ministry of Health:</w:t>
      </w:r>
    </w:p>
    <w:p w14:paraId="1ED6082B" w14:textId="77777777" w:rsidR="000B4ABD" w:rsidRDefault="00E902B2">
      <w:pPr>
        <w:spacing w:before="44" w:line="364" w:lineRule="auto"/>
        <w:ind w:left="2324" w:right="1049"/>
        <w:rPr>
          <w:rFonts w:ascii="NotoSans-SemiBold"/>
          <w:b/>
          <w:sz w:val="20"/>
        </w:rPr>
      </w:pPr>
      <w:hyperlink r:id="rId337">
        <w:r w:rsidR="006E238D">
          <w:rPr>
            <w:rFonts w:ascii="NotoSans-SemiBold"/>
            <w:b/>
            <w:color w:val="24305E"/>
            <w:sz w:val="20"/>
            <w:u w:val="single" w:color="24305E"/>
          </w:rPr>
          <w:t>www.health.govt.nz/our-work/life-stages/breastfeeding</w:t>
        </w:r>
      </w:hyperlink>
      <w:r w:rsidR="006E238D">
        <w:rPr>
          <w:rFonts w:ascii="NotoSans-SemiBold"/>
          <w:b/>
          <w:color w:val="24305E"/>
          <w:sz w:val="20"/>
        </w:rPr>
        <w:t xml:space="preserve"> </w:t>
      </w:r>
      <w:hyperlink r:id="rId338">
        <w:r w:rsidR="006E238D">
          <w:rPr>
            <w:rFonts w:ascii="NotoSans-SemiBold"/>
            <w:b/>
            <w:color w:val="24305E"/>
            <w:sz w:val="20"/>
            <w:u w:val="single" w:color="24305E"/>
          </w:rPr>
          <w:t>www.health.govt.nz/our-work/life-stages/breastfeeding/health-practitioners</w:t>
        </w:r>
      </w:hyperlink>
    </w:p>
    <w:p w14:paraId="1404138B" w14:textId="77777777" w:rsidR="000B4ABD" w:rsidRDefault="00E902B2">
      <w:pPr>
        <w:spacing w:after="6" w:line="271" w:lineRule="exact"/>
        <w:ind w:left="2324"/>
        <w:rPr>
          <w:rFonts w:ascii="NotoSans-SemiBold"/>
          <w:b/>
          <w:sz w:val="20"/>
        </w:rPr>
      </w:pPr>
      <w:hyperlink r:id="rId339">
        <w:r w:rsidR="006E238D">
          <w:rPr>
            <w:rFonts w:ascii="NotoSans-SemiBold"/>
            <w:b/>
            <w:color w:val="24305E"/>
            <w:sz w:val="20"/>
          </w:rPr>
          <w:t>www.health.govt.nz/your-health/pregnancy-and-kids/first-year/</w:t>
        </w:r>
      </w:hyperlink>
    </w:p>
    <w:p w14:paraId="7B6E7EA1" w14:textId="77777777" w:rsidR="000B4ABD" w:rsidRDefault="00E902B2">
      <w:pPr>
        <w:pStyle w:val="BodyText"/>
        <w:spacing w:line="20" w:lineRule="exact"/>
        <w:ind w:left="2319"/>
        <w:rPr>
          <w:rFonts w:ascii="NotoSans-SemiBold"/>
          <w:sz w:val="2"/>
        </w:rPr>
      </w:pPr>
      <w:r>
        <w:rPr>
          <w:rFonts w:ascii="NotoSans-SemiBold"/>
          <w:sz w:val="2"/>
        </w:rPr>
      </w:r>
      <w:r>
        <w:rPr>
          <w:rFonts w:ascii="NotoSans-SemiBold"/>
          <w:sz w:val="2"/>
        </w:rPr>
        <w:pict w14:anchorId="77BAF699">
          <v:group id="_x0000_s2753" alt="" style="width:311.65pt;height:.5pt;mso-position-horizontal-relative:char;mso-position-vertical-relative:line" coordsize="6233,10">
            <v:line id="_x0000_s2754" alt="" style="position:absolute" from="0,5" to="6233,5" strokecolor="#24305e" strokeweight=".5pt"/>
            <w10:anchorlock/>
          </v:group>
        </w:pict>
      </w:r>
    </w:p>
    <w:p w14:paraId="6641B9FE" w14:textId="77777777" w:rsidR="000B4ABD" w:rsidRDefault="00E902B2">
      <w:pPr>
        <w:spacing w:before="1"/>
        <w:ind w:left="2324"/>
        <w:rPr>
          <w:rFonts w:ascii="NotoSans-SemiBold"/>
          <w:b/>
          <w:sz w:val="20"/>
        </w:rPr>
      </w:pPr>
      <w:hyperlink r:id="rId340">
        <w:r w:rsidR="006E238D">
          <w:rPr>
            <w:rFonts w:ascii="NotoSans-SemiBold"/>
            <w:b/>
            <w:color w:val="24305E"/>
            <w:sz w:val="20"/>
            <w:u w:val="single" w:color="24305E"/>
          </w:rPr>
          <w:t>helpful-advice-during-first-year/breastfeeding-perfect-you-and-your-baby</w:t>
        </w:r>
      </w:hyperlink>
    </w:p>
    <w:p w14:paraId="02892F14" w14:textId="77777777" w:rsidR="000B4ABD" w:rsidRDefault="000B4ABD">
      <w:pPr>
        <w:rPr>
          <w:rFonts w:ascii="NotoSans-SemiBold"/>
          <w:sz w:val="20"/>
        </w:rPr>
        <w:sectPr w:rsidR="000B4ABD">
          <w:pgSz w:w="11910" w:h="16840"/>
          <w:pgMar w:top="1300" w:right="1000" w:bottom="280" w:left="0" w:header="850" w:footer="0" w:gutter="0"/>
          <w:cols w:space="720"/>
        </w:sectPr>
      </w:pPr>
    </w:p>
    <w:p w14:paraId="63DFBD1F" w14:textId="77777777" w:rsidR="000B4ABD" w:rsidRDefault="00E902B2">
      <w:pPr>
        <w:tabs>
          <w:tab w:val="left" w:pos="6094"/>
        </w:tabs>
        <w:spacing w:before="72"/>
        <w:ind w:left="1700"/>
        <w:rPr>
          <w:sz w:val="16"/>
        </w:rPr>
      </w:pPr>
      <w:r>
        <w:pict w14:anchorId="07CCF94B">
          <v:group id="_x0000_s2750" alt="Fresh produce " style="position:absolute;left:0;text-align:left;margin-left:0;margin-top:0;width:595.3pt;height:841.9pt;z-index:251590656;mso-position-horizontal-relative:page;mso-position-vertical-relative:page" coordsize="11906,16838">
            <v:line id="_x0000_s2751" alt="Fresh produce " style="position:absolute" from="10205,1310" to="1701,1310" strokecolor="#fbba00" strokeweight=".5pt"/>
            <v:shape id="_x0000_s2752" type="#_x0000_t75" alt="Fresh produce " style="position:absolute;width:11906;height:16838">
              <v:imagedata r:id="rId341" o:title=""/>
            </v:shape>
            <w10:wrap anchorx="page" anchory="page"/>
          </v:group>
        </w:pict>
      </w:r>
      <w:r w:rsidR="00D56FD6">
        <w:rPr>
          <w:color w:val="24305E"/>
          <w:sz w:val="16"/>
        </w:rPr>
        <w:t>86</w:t>
      </w:r>
      <w:r w:rsidR="00D56FD6">
        <w:rPr>
          <w:color w:val="24305E"/>
          <w:sz w:val="16"/>
        </w:rPr>
        <w:tab/>
        <w:t>Eating and Activity Guidelines for New Zealand</w:t>
      </w:r>
      <w:r w:rsidR="00D56FD6">
        <w:rPr>
          <w:color w:val="24305E"/>
          <w:spacing w:val="-2"/>
          <w:sz w:val="16"/>
        </w:rPr>
        <w:t xml:space="preserve"> </w:t>
      </w:r>
      <w:r w:rsidR="00D56FD6">
        <w:rPr>
          <w:color w:val="24305E"/>
          <w:sz w:val="16"/>
        </w:rPr>
        <w:t>Adults</w:t>
      </w:r>
    </w:p>
    <w:p w14:paraId="00E8961E" w14:textId="77777777" w:rsidR="000B4ABD" w:rsidRDefault="000B4ABD">
      <w:pPr>
        <w:rPr>
          <w:sz w:val="16"/>
        </w:rPr>
        <w:sectPr w:rsidR="000B4ABD">
          <w:headerReference w:type="even" r:id="rId342"/>
          <w:pgSz w:w="11910" w:h="16840"/>
          <w:pgMar w:top="760" w:right="1000" w:bottom="280" w:left="0" w:header="0" w:footer="0" w:gutter="0"/>
          <w:cols w:space="720"/>
        </w:sectPr>
      </w:pPr>
    </w:p>
    <w:p w14:paraId="75D3A595" w14:textId="77777777" w:rsidR="000B4ABD" w:rsidRDefault="000B4ABD">
      <w:pPr>
        <w:pStyle w:val="BodyText"/>
      </w:pPr>
    </w:p>
    <w:p w14:paraId="5384372C" w14:textId="77777777" w:rsidR="000B4ABD" w:rsidRDefault="000B4ABD">
      <w:pPr>
        <w:pStyle w:val="BodyText"/>
        <w:spacing w:before="10"/>
        <w:rPr>
          <w:sz w:val="21"/>
        </w:rPr>
      </w:pPr>
    </w:p>
    <w:p w14:paraId="12456389" w14:textId="77777777" w:rsidR="000B4ABD" w:rsidRDefault="006E238D">
      <w:pPr>
        <w:spacing w:before="101" w:line="664" w:lineRule="exact"/>
        <w:ind w:left="1700"/>
        <w:rPr>
          <w:rFonts w:ascii="Noto Serif" w:hAnsi="Noto Serif"/>
          <w:sz w:val="52"/>
        </w:rPr>
      </w:pPr>
      <w:bookmarkStart w:id="95" w:name="Body_Weight_Statement"/>
      <w:bookmarkStart w:id="96" w:name="_bookmark54"/>
      <w:bookmarkEnd w:id="95"/>
      <w:bookmarkEnd w:id="96"/>
      <w:r>
        <w:rPr>
          <w:rFonts w:ascii="Noto Serif" w:hAnsi="Noto Serif"/>
          <w:color w:val="24305E"/>
          <w:sz w:val="52"/>
        </w:rPr>
        <w:t>Kōrero mō te Taumaha o te Tinana</w:t>
      </w:r>
    </w:p>
    <w:p w14:paraId="0B083C5D" w14:textId="77777777" w:rsidR="000B4ABD" w:rsidRDefault="006E238D">
      <w:pPr>
        <w:spacing w:line="664" w:lineRule="exact"/>
        <w:ind w:left="1700"/>
        <w:rPr>
          <w:rFonts w:ascii="NotoSerif-Black"/>
          <w:b/>
          <w:sz w:val="52"/>
        </w:rPr>
      </w:pPr>
      <w:r>
        <w:rPr>
          <w:rFonts w:ascii="NotoSerif-Black"/>
          <w:b/>
          <w:color w:val="24305E"/>
          <w:sz w:val="52"/>
        </w:rPr>
        <w:t>Body Weight Statement</w:t>
      </w:r>
    </w:p>
    <w:p w14:paraId="56007B19" w14:textId="77777777" w:rsidR="000B4ABD" w:rsidRDefault="000B4ABD">
      <w:pPr>
        <w:pStyle w:val="BodyText"/>
        <w:rPr>
          <w:rFonts w:ascii="NotoSerif-Black"/>
          <w:b/>
        </w:rPr>
      </w:pPr>
    </w:p>
    <w:p w14:paraId="6B7F5A93" w14:textId="77777777" w:rsidR="000B4ABD" w:rsidRDefault="000B4ABD">
      <w:pPr>
        <w:pStyle w:val="BodyText"/>
        <w:rPr>
          <w:rFonts w:ascii="NotoSerif-Black"/>
          <w:b/>
        </w:rPr>
      </w:pPr>
    </w:p>
    <w:p w14:paraId="0FC2BA35" w14:textId="77777777" w:rsidR="000B4ABD" w:rsidRDefault="000B4ABD">
      <w:pPr>
        <w:pStyle w:val="BodyText"/>
        <w:rPr>
          <w:rFonts w:ascii="NotoSerif-Black"/>
          <w:b/>
          <w:sz w:val="14"/>
        </w:rPr>
      </w:pPr>
    </w:p>
    <w:p w14:paraId="18A38D86" w14:textId="77777777" w:rsidR="000B4ABD" w:rsidRDefault="000B4ABD">
      <w:pPr>
        <w:rPr>
          <w:rFonts w:ascii="NotoSerif-Black"/>
          <w:sz w:val="14"/>
        </w:rPr>
        <w:sectPr w:rsidR="000B4ABD">
          <w:headerReference w:type="even" r:id="rId343"/>
          <w:headerReference w:type="default" r:id="rId344"/>
          <w:pgSz w:w="11910" w:h="16840"/>
          <w:pgMar w:top="1300" w:right="1000" w:bottom="280" w:left="0" w:header="850" w:footer="0" w:gutter="0"/>
          <w:pgNumType w:start="87"/>
          <w:cols w:space="720"/>
        </w:sectPr>
      </w:pPr>
    </w:p>
    <w:p w14:paraId="557910F7" w14:textId="77777777" w:rsidR="000B4ABD" w:rsidRDefault="00E902B2">
      <w:pPr>
        <w:spacing w:before="100"/>
        <w:ind w:left="2721" w:right="-20"/>
        <w:rPr>
          <w:sz w:val="28"/>
        </w:rPr>
      </w:pPr>
      <w:r>
        <w:pict w14:anchorId="0E242477">
          <v:group id="_x0000_s2743" alt="" style="position:absolute;left:0;text-align:left;margin-left:89.7pt;margin-top:9.25pt;width:36.05pt;height:38.1pt;z-index:251592704;mso-position-horizontal-relative:page" coordorigin="1794,185" coordsize="721,762">
            <v:shape id="_x0000_s2744" type="#_x0000_t75" alt="" style="position:absolute;left:2005;top:282;width:257;height:148">
              <v:imagedata r:id="rId345" o:title=""/>
            </v:shape>
            <v:shape id="_x0000_s2745" alt="" style="position:absolute;left:1898;top:477;width:512;height:463" coordorigin="1898,478" coordsize="512,463" path="m2161,478r-14,l2069,491r-69,35l1946,580r-35,68l1898,727r,213l2410,940r,-213l2398,648r-36,-68l2308,526r-68,-35l2161,478xe" fillcolor="#fbba00" stroked="f">
              <v:path arrowok="t"/>
            </v:shape>
            <v:shape id="_x0000_s2746" alt="" style="position:absolute;left:1800;top:191;width:708;height:750" coordorigin="1801,191" coordsize="708,750" path="m2407,940r-505,l1873,935r-23,-16l1834,897r-7,-28l1801,269r5,-30l1821,214r25,-17l1876,191r557,l2463,197r24,17l2503,239r5,30l2482,869r-7,28l2459,919r-24,16l2407,940xe" filled="f" strokecolor="#24305e" strokeweight=".64pt">
              <v:path arrowok="t"/>
            </v:shape>
            <v:shape id="_x0000_s2747" alt="" style="position:absolute;left:1998;top:255;width:309;height:181" coordorigin="1998,255" coordsize="309,181" path="m2153,255r-45,5l2067,274r-37,22l1998,325r88,111l2100,425r16,-9l2134,411r19,-2l2172,411r17,5l2205,424r14,10l2307,324r-31,-28l2239,274r-41,-14l2153,255xe" filled="f" strokecolor="#24305e" strokeweight=".64pt">
              <v:path arrowok="t"/>
            </v:shape>
            <v:line id="_x0000_s2748" alt="" style="position:absolute" from="2153,409" to="2153,316" strokecolor="#24305e" strokeweight=".64pt"/>
            <v:shape id="_x0000_s2749" alt="" style="position:absolute;left:1827;top:208;width:655;height:700" coordorigin="1827,209" coordsize="655,700" path="m2482,209r-28,645l2418,904r-21,5l1912,909r-22,-5l1873,893r-13,-17l1855,854,1827,209e" filled="f" strokecolor="#24305e" strokeweight=".64pt">
              <v:path arrowok="t"/>
            </v:shape>
            <w10:wrap anchorx="page"/>
          </v:group>
        </w:pict>
      </w:r>
      <w:r>
        <w:pict w14:anchorId="53234DEF">
          <v:group id="_x0000_s2726" alt="" style="position:absolute;left:0;text-align:left;margin-left:312.95pt;margin-top:7.4pt;width:28.9pt;height:42.5pt;z-index:251593728;mso-position-horizontal-relative:page" coordorigin="6259,148" coordsize="578,850">
            <v:shape id="_x0000_s2727" alt="" style="position:absolute;left:6291;top:494;width:541;height:422" coordorigin="6292,494" coordsize="541,422" o:spt="100" adj="0,,0" path="m6723,664r-6,2l6709,671r12,-6l6723,664xm6741,659r-18,5l6732,663r9,-4xm6832,816r,-32l6826,758r-5,-15l6812,726r-7,-8l6803,716r-16,-18l6787,698r1,l6788,698r-3,-2l6787,698r-7,-1l6773,698r-14,l6755,710r-28,6l6729,706r5,-11l6736,690r8,-6l6751,680r7,-3l6757,677r-1,-1l6755,675r-13,4l6729,685r-12,7l6709,703r-12,15l6687,708r,l6689,700r2,-8l6700,677r9,-6l6704,673r-16,11l6668,698r-11,2l6655,689r5,-13l6665,671r,-1l6677,661r7,-5l6691,653r-8,3l6674,661r-11,7l6653,670r-5,-2l6647,662r4,-7l6660,646r11,-11l6682,630r10,-3l6702,624r10,-2l6722,622r-7,-8l6722,613r8,1l6739,614r-1,-1l6686,555r-40,-32l6624,512r-11,-6l6581,494r-28,10l6521,512r-42,-2l6420,495r-30,11l6371,514r-15,11l6338,542r-21,39l6303,639r-9,52l6292,715r73,-7l6407,709r26,10l6459,741r-2,21l6454,780r-3,12l6449,797r14,19l6499,855r56,39l6626,916r36,-3l6664,911r2,-3l6667,905r13,-14l6705,873r24,-16l6739,850r5,5l6744,857r-2,18l6730,880r-5,5l6717,896r12,-3l6741,888r12,-6l6765,874r11,-11l6786,850r1,l6796,840r7,-1l6806,842r7,6l6806,857r7,1l6820,862r,l6816,866r2,1l6820,870r1,5l6828,846r1,-7l6832,816xe" fillcolor="#fbba00" stroked="f">
              <v:stroke joinstyle="round"/>
              <v:formulas/>
              <v:path arrowok="t" o:connecttype="segments"/>
            </v:shape>
            <v:shape id="_x0000_s2728" type="#_x0000_t75" alt="" style="position:absolute;left:6338;top:236;width:498;height:707">
              <v:imagedata r:id="rId346" o:title=""/>
            </v:shape>
            <v:shape id="_x0000_s2729" alt="" style="position:absolute;left:6296;top:734;width:511;height:257" coordorigin="6296,735" coordsize="511,257" path="m6296,735r4,62l6350,885r61,43l6477,963r83,25l6640,991r35,-2l6753,966r48,-37l6806,917r-4,-7e" filled="f" strokecolor="#232f5d" strokeweight=".66pt">
              <v:path arrowok="t"/>
            </v:shape>
            <v:shape id="_x0000_s2730" alt="" style="position:absolute;left:6404;top:414;width:18;height:77" coordorigin="6405,415" coordsize="18,77" path="m6405,415r14,26l6422,463r-5,17l6405,491e" filled="f" strokecolor="#232f5d" strokeweight=".66pt">
              <v:path arrowok="t"/>
            </v:shape>
            <v:shape id="_x0000_s2731" alt="" style="position:absolute;left:6385;top:256;width:16;height:94" coordorigin="6386,257" coordsize="16,94" path="m6390,350r-4,-33l6391,287r7,-22l6402,257e" filled="f" strokecolor="#232f5d" strokeweight=".66pt">
              <v:path arrowok="t"/>
            </v:shape>
            <v:shape id="_x0000_s2732" alt="" style="position:absolute;left:6484;top:383;width:75;height:33" coordorigin="6485,383" coordsize="75,33" path="m6485,405r33,10l6536,416r12,-10l6560,383e" filled="f" strokecolor="#232f5d" strokeweight=".66pt">
              <v:path arrowok="t"/>
            </v:shape>
            <v:shape id="_x0000_s2733" alt="" style="position:absolute;left:6525;top:302;width:34;height:48" coordorigin="6525,302" coordsize="34,48" path="m6525,302r7,6l6544,320r12,12l6559,339r-5,4l6552,350r-25,e" filled="f" strokecolor="#232f5d" strokeweight=".66pt">
              <v:path arrowok="t"/>
            </v:shape>
            <v:shape id="_x0000_s2734" alt="" style="position:absolute;left:6463;top:306;width:12;height:15" coordorigin="6464,306" coordsize="12,15" path="m6467,308r-3,1l6470,321r2,-2l6475,317r-6,-11l6467,308xe" filled="f" strokecolor="#232f5d" strokeweight=".66pt">
              <v:path arrowok="t"/>
            </v:shape>
            <v:shape id="_x0000_s2735" alt="" style="position:absolute;left:6556;top:289;width:12;height:15" coordorigin="6557,290" coordsize="12,15" path="m6560,291r-3,2l6563,304r3,-1l6569,301r-6,-11l6560,291xe" filled="f" strokecolor="#232f5d" strokeweight=".66pt">
              <v:path arrowok="t"/>
            </v:shape>
            <v:shape id="_x0000_s2736" alt="" style="position:absolute;left:6405;top:472;width:193;height:41" coordorigin="6405,472" coordsize="193,41" path="m6405,490r84,23l6549,510r36,-18l6597,472e" filled="f" strokecolor="#232f5d" strokeweight=".66pt">
              <v:path arrowok="t"/>
            </v:shape>
            <v:shape id="_x0000_s2737" alt="" style="position:absolute;left:6265;top:490;width:177;height:264" coordorigin="6266,491" coordsize="177,264" path="m6405,491r-75,41l6287,599r-14,59l6266,732r18,2l6324,734r48,1l6411,739r12,3l6435,746r8,8e" filled="f" strokecolor="#232f5d" strokeweight=".66pt">
              <v:path arrowok="t"/>
            </v:shape>
            <v:shape id="_x0000_s2738" alt="" style="position:absolute;left:6681;top:558;width:50;height:58" coordorigin="6681,559" coordsize="50,58" path="m6681,559r16,12l6711,584r11,15l6730,616e" filled="f" strokecolor="#232f5d" strokeweight=".66pt">
              <v:path arrowok="t"/>
            </v:shape>
            <v:shape id="_x0000_s2739" alt="" style="position:absolute;left:6461;top:703;width:114;height:19" coordorigin="6462,704" coordsize="114,19" path="m6462,709r28,11l6519,723r30,-6l6576,704e" filled="f" strokecolor="#232f5d" strokeweight=".66pt">
              <v:path arrowok="t"/>
            </v:shape>
            <v:shape id="_x0000_s2740" alt="" style="position:absolute;left:6396;top:235;width:179;height:56" coordorigin="6397,236" coordsize="179,56" path="m6397,291r75,-1l6516,284r29,-16l6576,236e" filled="f" strokecolor="#232f5d" strokeweight=".66pt">
              <v:path arrowok="t"/>
            </v:shape>
            <v:shape id="_x0000_s2741" alt="" style="position:absolute;left:6308;top:440;width:111;height:14" coordorigin="6309,440" coordsize="111,14" path="m6309,440r13,11l6338,454r29,-2l6420,444e" filled="f" strokecolor="#232f5d" strokeweight=".66pt">
              <v:path arrowok="t"/>
            </v:shape>
            <v:shape id="_x0000_s2742" alt="" style="position:absolute;left:6305;top:154;width:357;height:284" coordorigin="6306,155" coordsize="357,284" path="m6594,400r38,-12l6651,380r9,-4l6662,372r-5,-24l6639,299r-28,-57l6576,195r-75,-40l6428,159r-61,33l6328,240r-18,58l6306,363r1,52l6309,438e" filled="f" strokecolor="#232f5d" strokeweight=".66pt">
              <v:path arrowok="t"/>
            </v:shape>
            <w10:wrap anchorx="page"/>
          </v:group>
        </w:pict>
      </w:r>
      <w:bookmarkStart w:id="97" w:name="Making_good_choices_about_what_you_eat_a"/>
      <w:bookmarkStart w:id="98" w:name="_bookmark55"/>
      <w:bookmarkEnd w:id="97"/>
      <w:bookmarkEnd w:id="98"/>
      <w:r w:rsidR="00D56FD6">
        <w:rPr>
          <w:color w:val="24305E"/>
          <w:sz w:val="28"/>
        </w:rPr>
        <w:t>Making good choices about what you eat and drink and being physically active are important to achieve and maintain a healthy body weight</w:t>
      </w:r>
    </w:p>
    <w:p w14:paraId="022FB970" w14:textId="77777777" w:rsidR="000B4ABD" w:rsidRDefault="006E238D">
      <w:pPr>
        <w:spacing w:before="100"/>
        <w:ind w:left="1331" w:right="689"/>
        <w:rPr>
          <w:sz w:val="28"/>
        </w:rPr>
      </w:pPr>
      <w:r>
        <w:br w:type="column"/>
      </w:r>
      <w:bookmarkStart w:id="99" w:name="When_you_are_pregnant,_talk_to_your_midw"/>
      <w:bookmarkStart w:id="100" w:name="_bookmark56"/>
      <w:bookmarkEnd w:id="99"/>
      <w:bookmarkEnd w:id="100"/>
      <w:r>
        <w:rPr>
          <w:color w:val="24305E"/>
          <w:spacing w:val="-4"/>
          <w:sz w:val="28"/>
        </w:rPr>
        <w:t xml:space="preserve">When you </w:t>
      </w:r>
      <w:r>
        <w:rPr>
          <w:color w:val="24305E"/>
          <w:spacing w:val="-5"/>
          <w:sz w:val="28"/>
        </w:rPr>
        <w:t xml:space="preserve">are </w:t>
      </w:r>
      <w:r>
        <w:rPr>
          <w:color w:val="24305E"/>
          <w:spacing w:val="-6"/>
          <w:sz w:val="28"/>
        </w:rPr>
        <w:t xml:space="preserve">pregnant, </w:t>
      </w:r>
      <w:r>
        <w:rPr>
          <w:color w:val="24305E"/>
          <w:sz w:val="28"/>
        </w:rPr>
        <w:t xml:space="preserve">talk to your midwife or doctor about the right amount of weight to </w:t>
      </w:r>
      <w:r>
        <w:rPr>
          <w:color w:val="24305E"/>
          <w:spacing w:val="-3"/>
          <w:sz w:val="28"/>
        </w:rPr>
        <w:t xml:space="preserve">gain during </w:t>
      </w:r>
      <w:r>
        <w:rPr>
          <w:color w:val="24305E"/>
          <w:spacing w:val="-5"/>
          <w:sz w:val="28"/>
        </w:rPr>
        <w:t xml:space="preserve">pregnancy. </w:t>
      </w:r>
      <w:r>
        <w:rPr>
          <w:color w:val="24305E"/>
          <w:spacing w:val="-4"/>
          <w:sz w:val="28"/>
        </w:rPr>
        <w:t xml:space="preserve">This </w:t>
      </w:r>
      <w:r>
        <w:rPr>
          <w:color w:val="24305E"/>
          <w:spacing w:val="-5"/>
          <w:sz w:val="28"/>
        </w:rPr>
        <w:t xml:space="preserve">amount </w:t>
      </w:r>
      <w:r>
        <w:rPr>
          <w:color w:val="24305E"/>
          <w:spacing w:val="-3"/>
          <w:sz w:val="28"/>
        </w:rPr>
        <w:t xml:space="preserve">is </w:t>
      </w:r>
      <w:r>
        <w:rPr>
          <w:color w:val="24305E"/>
          <w:spacing w:val="-6"/>
          <w:sz w:val="28"/>
        </w:rPr>
        <w:t xml:space="preserve">different </w:t>
      </w:r>
      <w:r>
        <w:rPr>
          <w:color w:val="24305E"/>
          <w:sz w:val="28"/>
        </w:rPr>
        <w:t>for each person</w:t>
      </w:r>
    </w:p>
    <w:p w14:paraId="7BE9AEB0" w14:textId="77777777" w:rsidR="000B4ABD" w:rsidRDefault="000B4ABD">
      <w:pPr>
        <w:rPr>
          <w:sz w:val="28"/>
        </w:rPr>
        <w:sectPr w:rsidR="000B4ABD">
          <w:type w:val="continuous"/>
          <w:pgSz w:w="11910" w:h="16840"/>
          <w:pgMar w:top="880" w:right="1000" w:bottom="280" w:left="0" w:header="720" w:footer="720" w:gutter="0"/>
          <w:cols w:num="2" w:space="720" w:equalWidth="0">
            <w:col w:w="5744" w:space="40"/>
            <w:col w:w="5126"/>
          </w:cols>
        </w:sectPr>
      </w:pPr>
    </w:p>
    <w:p w14:paraId="4EDF8E33" w14:textId="77777777" w:rsidR="000B4ABD" w:rsidRDefault="00E902B2">
      <w:pPr>
        <w:pStyle w:val="BodyText"/>
      </w:pPr>
      <w:r>
        <w:pict w14:anchorId="715F1975">
          <v:rect id="_x0000_s2725" alt="" style="position:absolute;margin-left:566.95pt;margin-top:99.2pt;width:28.35pt;height:36.3pt;z-index:251591680;mso-wrap-edited:f;mso-width-percent:0;mso-height-percent:0;mso-position-horizontal-relative:page;mso-position-vertical-relative:page;mso-width-percent:0;mso-height-percent:0" fillcolor="#fbba00" stroked="f">
            <w10:wrap anchorx="page" anchory="page"/>
          </v:rect>
        </w:pict>
      </w:r>
      <w:r>
        <w:pict w14:anchorId="5E5B1164">
          <v:line id="_x0000_s2724" alt="" style="position:absolute;z-index:-251590656;mso-wrap-edited:f;mso-width-percent:0;mso-height-percent:0;mso-position-horizontal-relative:page;mso-position-vertical-relative:page;mso-width-percent:0;mso-height-percent:0" from="85.05pt,725.6pt" to="510.4pt,725.6pt" strokecolor="#fbba00" strokeweight=".5pt">
            <w10:wrap anchorx="page" anchory="page"/>
          </v:line>
        </w:pict>
      </w:r>
      <w:r>
        <w:pict w14:anchorId="3BFC4FB4">
          <v:shape id="_x0000_s2723" type="#_x0000_t202" alt="" style="position:absolute;margin-left:571.6pt;margin-top:149.25pt;width:12.9pt;height:90.8pt;z-index:251594752;mso-wrap-style:square;mso-wrap-edited:f;mso-width-percent:0;mso-height-percent:0;mso-position-horizontal-relative:page;mso-position-vertical-relative:page;mso-width-percent:0;mso-height-percent:0;v-text-anchor:top" filled="f" stroked="f">
            <v:textbox style="layout-flow:vertical" inset="0,0,0,0">
              <w:txbxContent>
                <w:p w14:paraId="3A431EAB" w14:textId="77777777" w:rsidR="000B4ABD" w:rsidRDefault="006E238D">
                  <w:pPr>
                    <w:spacing w:before="20"/>
                    <w:ind w:left="20"/>
                    <w:rPr>
                      <w:sz w:val="16"/>
                    </w:rPr>
                  </w:pPr>
                  <w:r>
                    <w:rPr>
                      <w:color w:val="24305E"/>
                      <w:sz w:val="16"/>
                    </w:rPr>
                    <w:t>Body Weight Statement</w:t>
                  </w:r>
                </w:p>
              </w:txbxContent>
            </v:textbox>
            <w10:wrap anchorx="page" anchory="page"/>
          </v:shape>
        </w:pict>
      </w:r>
    </w:p>
    <w:p w14:paraId="2EAEC0C0" w14:textId="77777777" w:rsidR="000B4ABD" w:rsidRDefault="000B4ABD">
      <w:pPr>
        <w:pStyle w:val="BodyText"/>
        <w:spacing w:before="8"/>
        <w:rPr>
          <w:sz w:val="13"/>
        </w:rPr>
      </w:pPr>
    </w:p>
    <w:p w14:paraId="01254F69" w14:textId="77777777" w:rsidR="000B4ABD" w:rsidRDefault="00E902B2">
      <w:pPr>
        <w:tabs>
          <w:tab w:val="left" w:pos="6074"/>
        </w:tabs>
        <w:spacing w:line="40" w:lineRule="exact"/>
        <w:ind w:left="1680"/>
        <w:rPr>
          <w:sz w:val="4"/>
        </w:rPr>
      </w:pPr>
      <w:r>
        <w:rPr>
          <w:sz w:val="4"/>
        </w:rPr>
      </w:r>
      <w:r>
        <w:rPr>
          <w:sz w:val="4"/>
        </w:rPr>
        <w:pict w14:anchorId="23A77141">
          <v:group id="_x0000_s2720" alt="" style="width:205.55pt;height:2pt;mso-position-horizontal-relative:char;mso-position-vertical-relative:line" coordsize="4111,40">
            <v:line id="_x0000_s2721" alt="" style="position:absolute" from="0,20" to="1020,20" strokecolor="#fbba00" strokeweight="2pt"/>
            <v:line id="_x0000_s2722" alt="" style="position:absolute" from="1020,20" to="4110,20" strokecolor="#fbba00" strokeweight="2pt"/>
            <w10:anchorlock/>
          </v:group>
        </w:pict>
      </w:r>
      <w:r w:rsidR="00D56FD6">
        <w:rPr>
          <w:sz w:val="4"/>
        </w:rPr>
        <w:tab/>
      </w:r>
      <w:r>
        <w:rPr>
          <w:sz w:val="4"/>
        </w:rPr>
      </w:r>
      <w:r>
        <w:rPr>
          <w:sz w:val="4"/>
        </w:rPr>
        <w:pict w14:anchorId="23B33254">
          <v:group id="_x0000_s2717" alt="" style="width:205.55pt;height:2pt;mso-position-horizontal-relative:char;mso-position-vertical-relative:line" coordsize="4111,40">
            <v:line id="_x0000_s2718" alt="" style="position:absolute" from="0,20" to="1020,20" strokecolor="#fbba00" strokeweight="2pt"/>
            <v:line id="_x0000_s2719" alt="" style="position:absolute" from="1020,20" to="4110,20" strokecolor="#fbba00" strokeweight="2pt"/>
            <w10:anchorlock/>
          </v:group>
        </w:pict>
      </w:r>
    </w:p>
    <w:p w14:paraId="7AD9DE95" w14:textId="77777777" w:rsidR="000B4ABD" w:rsidRDefault="000B4ABD">
      <w:pPr>
        <w:pStyle w:val="BodyText"/>
      </w:pPr>
    </w:p>
    <w:p w14:paraId="133CEA86" w14:textId="77777777" w:rsidR="000B4ABD" w:rsidRDefault="000B4ABD">
      <w:pPr>
        <w:pStyle w:val="BodyText"/>
        <w:spacing w:before="6"/>
        <w:rPr>
          <w:sz w:val="27"/>
        </w:rPr>
      </w:pPr>
    </w:p>
    <w:tbl>
      <w:tblPr>
        <w:tblW w:w="0" w:type="auto"/>
        <w:tblInd w:w="1688" w:type="dxa"/>
        <w:tblLayout w:type="fixed"/>
        <w:tblCellMar>
          <w:left w:w="0" w:type="dxa"/>
          <w:right w:w="0" w:type="dxa"/>
        </w:tblCellMar>
        <w:tblLook w:val="01E0" w:firstRow="1" w:lastRow="1" w:firstColumn="1" w:lastColumn="1" w:noHBand="0" w:noVBand="0"/>
      </w:tblPr>
      <w:tblGrid>
        <w:gridCol w:w="8507"/>
      </w:tblGrid>
      <w:tr w:rsidR="000B4ABD" w14:paraId="7FE793AE" w14:textId="77777777">
        <w:trPr>
          <w:trHeight w:val="673"/>
        </w:trPr>
        <w:tc>
          <w:tcPr>
            <w:tcW w:w="8507" w:type="dxa"/>
            <w:tcBorders>
              <w:top w:val="single" w:sz="18" w:space="0" w:color="FBBA00"/>
            </w:tcBorders>
            <w:shd w:val="clear" w:color="auto" w:fill="FFF8EB"/>
          </w:tcPr>
          <w:p w14:paraId="22FDDBD7" w14:textId="77777777" w:rsidR="000B4ABD" w:rsidRDefault="006E238D">
            <w:pPr>
              <w:pStyle w:val="TableParagraph"/>
              <w:spacing w:before="119"/>
              <w:ind w:left="190"/>
              <w:rPr>
                <w:rFonts w:ascii="NotoSerif-Black"/>
                <w:b/>
                <w:sz w:val="28"/>
              </w:rPr>
            </w:pPr>
            <w:r>
              <w:rPr>
                <w:rFonts w:ascii="NotoSerif-Black"/>
                <w:b/>
                <w:color w:val="24305E"/>
                <w:sz w:val="28"/>
              </w:rPr>
              <w:t>Reasons for the recommendation</w:t>
            </w:r>
          </w:p>
        </w:tc>
      </w:tr>
      <w:tr w:rsidR="000B4ABD" w14:paraId="2CF88A3F" w14:textId="77777777">
        <w:trPr>
          <w:trHeight w:val="7075"/>
        </w:trPr>
        <w:tc>
          <w:tcPr>
            <w:tcW w:w="8507" w:type="dxa"/>
          </w:tcPr>
          <w:p w14:paraId="72196C79" w14:textId="77777777" w:rsidR="000B4ABD" w:rsidRDefault="006E238D">
            <w:pPr>
              <w:pStyle w:val="TableParagraph"/>
              <w:spacing w:before="141" w:line="264" w:lineRule="auto"/>
              <w:ind w:left="190" w:right="805"/>
              <w:jc w:val="both"/>
              <w:rPr>
                <w:sz w:val="20"/>
              </w:rPr>
            </w:pPr>
            <w:r>
              <w:rPr>
                <w:sz w:val="20"/>
              </w:rPr>
              <w:t xml:space="preserve">In recent years, New Zealand’s rate of obesity has been one of the highest in </w:t>
            </w:r>
            <w:r>
              <w:rPr>
                <w:spacing w:val="-5"/>
                <w:sz w:val="20"/>
              </w:rPr>
              <w:t xml:space="preserve">the </w:t>
            </w:r>
            <w:r>
              <w:rPr>
                <w:sz w:val="20"/>
              </w:rPr>
              <w:t>Organisation for Economic Co-operation and Development</w:t>
            </w:r>
            <w:r>
              <w:rPr>
                <w:position w:val="7"/>
                <w:sz w:val="11"/>
              </w:rPr>
              <w:t xml:space="preserve">37 </w:t>
            </w:r>
            <w:r>
              <w:rPr>
                <w:sz w:val="20"/>
              </w:rPr>
              <w:t>(OECD 2017).</w:t>
            </w:r>
          </w:p>
          <w:p w14:paraId="54635E4F" w14:textId="77777777" w:rsidR="000B4ABD" w:rsidRDefault="006E238D">
            <w:pPr>
              <w:pStyle w:val="TableParagraph"/>
              <w:numPr>
                <w:ilvl w:val="0"/>
                <w:numId w:val="21"/>
              </w:numPr>
              <w:tabs>
                <w:tab w:val="left" w:pos="474"/>
              </w:tabs>
              <w:spacing w:before="86" w:line="264" w:lineRule="auto"/>
              <w:ind w:right="280"/>
              <w:jc w:val="both"/>
              <w:rPr>
                <w:sz w:val="20"/>
              </w:rPr>
            </w:pPr>
            <w:r>
              <w:rPr>
                <w:sz w:val="20"/>
              </w:rPr>
              <w:t>The eating pattern described in Eating Statements 1, 2 and 3 is rich in the essential nutrients the body needs. It is linked with less weight gain (especially if the person eats foods that are low in energy density and is also physically</w:t>
            </w:r>
            <w:r>
              <w:rPr>
                <w:spacing w:val="-5"/>
                <w:sz w:val="20"/>
              </w:rPr>
              <w:t xml:space="preserve"> </w:t>
            </w:r>
            <w:r>
              <w:rPr>
                <w:sz w:val="20"/>
              </w:rPr>
              <w:t>active).</w:t>
            </w:r>
          </w:p>
          <w:p w14:paraId="0325DC63" w14:textId="77777777" w:rsidR="000B4ABD" w:rsidRDefault="006E238D">
            <w:pPr>
              <w:pStyle w:val="TableParagraph"/>
              <w:numPr>
                <w:ilvl w:val="0"/>
                <w:numId w:val="21"/>
              </w:numPr>
              <w:tabs>
                <w:tab w:val="left" w:pos="473"/>
                <w:tab w:val="left" w:pos="474"/>
              </w:tabs>
              <w:spacing w:before="86" w:line="264" w:lineRule="auto"/>
              <w:ind w:right="189"/>
              <w:rPr>
                <w:sz w:val="20"/>
              </w:rPr>
            </w:pPr>
            <w:r>
              <w:rPr>
                <w:sz w:val="20"/>
              </w:rPr>
              <w:t>If</w:t>
            </w:r>
            <w:r>
              <w:rPr>
                <w:spacing w:val="-8"/>
                <w:sz w:val="20"/>
              </w:rPr>
              <w:t xml:space="preserve"> </w:t>
            </w:r>
            <w:r>
              <w:rPr>
                <w:sz w:val="20"/>
              </w:rPr>
              <w:t>a</w:t>
            </w:r>
            <w:r>
              <w:rPr>
                <w:spacing w:val="-8"/>
                <w:sz w:val="20"/>
              </w:rPr>
              <w:t xml:space="preserve"> </w:t>
            </w:r>
            <w:r>
              <w:rPr>
                <w:sz w:val="20"/>
              </w:rPr>
              <w:t>person</w:t>
            </w:r>
            <w:r>
              <w:rPr>
                <w:spacing w:val="-8"/>
                <w:sz w:val="20"/>
              </w:rPr>
              <w:t xml:space="preserve"> </w:t>
            </w:r>
            <w:r>
              <w:rPr>
                <w:sz w:val="20"/>
              </w:rPr>
              <w:t>is</w:t>
            </w:r>
            <w:r>
              <w:rPr>
                <w:spacing w:val="-8"/>
                <w:sz w:val="20"/>
              </w:rPr>
              <w:t xml:space="preserve"> </w:t>
            </w:r>
            <w:r>
              <w:rPr>
                <w:sz w:val="20"/>
              </w:rPr>
              <w:t>a</w:t>
            </w:r>
            <w:r>
              <w:rPr>
                <w:spacing w:val="-7"/>
                <w:sz w:val="20"/>
              </w:rPr>
              <w:t xml:space="preserve"> </w:t>
            </w:r>
            <w:r>
              <w:rPr>
                <w:sz w:val="20"/>
              </w:rPr>
              <w:t>healthy</w:t>
            </w:r>
            <w:r>
              <w:rPr>
                <w:spacing w:val="-8"/>
                <w:sz w:val="20"/>
              </w:rPr>
              <w:t xml:space="preserve"> </w:t>
            </w:r>
            <w:r>
              <w:rPr>
                <w:sz w:val="20"/>
              </w:rPr>
              <w:t>weight,</w:t>
            </w:r>
            <w:r>
              <w:rPr>
                <w:spacing w:val="-8"/>
                <w:sz w:val="20"/>
              </w:rPr>
              <w:t xml:space="preserve"> </w:t>
            </w:r>
            <w:r>
              <w:rPr>
                <w:spacing w:val="-3"/>
                <w:sz w:val="20"/>
              </w:rPr>
              <w:t>they</w:t>
            </w:r>
            <w:r>
              <w:rPr>
                <w:spacing w:val="-8"/>
                <w:sz w:val="20"/>
              </w:rPr>
              <w:t xml:space="preserve"> </w:t>
            </w:r>
            <w:r>
              <w:rPr>
                <w:spacing w:val="-3"/>
                <w:sz w:val="20"/>
              </w:rPr>
              <w:t>are</w:t>
            </w:r>
            <w:r>
              <w:rPr>
                <w:spacing w:val="-7"/>
                <w:sz w:val="20"/>
              </w:rPr>
              <w:t xml:space="preserve"> </w:t>
            </w:r>
            <w:r>
              <w:rPr>
                <w:spacing w:val="-3"/>
                <w:sz w:val="20"/>
              </w:rPr>
              <w:t>more</w:t>
            </w:r>
            <w:r>
              <w:rPr>
                <w:spacing w:val="-8"/>
                <w:sz w:val="20"/>
              </w:rPr>
              <w:t xml:space="preserve"> </w:t>
            </w:r>
            <w:r>
              <w:rPr>
                <w:sz w:val="20"/>
              </w:rPr>
              <w:t>likely</w:t>
            </w:r>
            <w:r>
              <w:rPr>
                <w:spacing w:val="-8"/>
                <w:sz w:val="20"/>
              </w:rPr>
              <w:t xml:space="preserve"> </w:t>
            </w:r>
            <w:r>
              <w:rPr>
                <w:sz w:val="20"/>
              </w:rPr>
              <w:t>to</w:t>
            </w:r>
            <w:r>
              <w:rPr>
                <w:spacing w:val="-8"/>
                <w:sz w:val="20"/>
              </w:rPr>
              <w:t xml:space="preserve"> </w:t>
            </w:r>
            <w:r>
              <w:rPr>
                <w:sz w:val="20"/>
              </w:rPr>
              <w:t>stay</w:t>
            </w:r>
            <w:r>
              <w:rPr>
                <w:spacing w:val="-7"/>
                <w:sz w:val="20"/>
              </w:rPr>
              <w:t xml:space="preserve"> </w:t>
            </w:r>
            <w:r>
              <w:rPr>
                <w:sz w:val="20"/>
              </w:rPr>
              <w:t>active</w:t>
            </w:r>
            <w:r>
              <w:rPr>
                <w:spacing w:val="-8"/>
                <w:sz w:val="20"/>
              </w:rPr>
              <w:t xml:space="preserve"> </w:t>
            </w:r>
            <w:r>
              <w:rPr>
                <w:sz w:val="20"/>
              </w:rPr>
              <w:t>and</w:t>
            </w:r>
            <w:r>
              <w:rPr>
                <w:spacing w:val="-8"/>
                <w:sz w:val="20"/>
              </w:rPr>
              <w:t xml:space="preserve"> </w:t>
            </w:r>
            <w:r>
              <w:rPr>
                <w:sz w:val="20"/>
              </w:rPr>
              <w:t>well.</w:t>
            </w:r>
            <w:r>
              <w:rPr>
                <w:spacing w:val="-8"/>
                <w:sz w:val="20"/>
              </w:rPr>
              <w:t xml:space="preserve"> </w:t>
            </w:r>
            <w:r>
              <w:rPr>
                <w:spacing w:val="-3"/>
                <w:sz w:val="20"/>
              </w:rPr>
              <w:t>They</w:t>
            </w:r>
            <w:r>
              <w:rPr>
                <w:spacing w:val="-7"/>
                <w:sz w:val="20"/>
              </w:rPr>
              <w:t xml:space="preserve"> </w:t>
            </w:r>
            <w:r>
              <w:rPr>
                <w:spacing w:val="-3"/>
                <w:sz w:val="20"/>
              </w:rPr>
              <w:t>are</w:t>
            </w:r>
            <w:r>
              <w:rPr>
                <w:spacing w:val="-8"/>
                <w:sz w:val="20"/>
              </w:rPr>
              <w:t xml:space="preserve"> </w:t>
            </w:r>
            <w:r>
              <w:rPr>
                <w:spacing w:val="-11"/>
                <w:sz w:val="20"/>
              </w:rPr>
              <w:t xml:space="preserve">at </w:t>
            </w:r>
            <w:r>
              <w:rPr>
                <w:spacing w:val="-3"/>
                <w:sz w:val="20"/>
              </w:rPr>
              <w:t>lower</w:t>
            </w:r>
            <w:r>
              <w:rPr>
                <w:spacing w:val="-11"/>
                <w:sz w:val="20"/>
              </w:rPr>
              <w:t xml:space="preserve"> </w:t>
            </w:r>
            <w:r>
              <w:rPr>
                <w:sz w:val="20"/>
              </w:rPr>
              <w:t>risk</w:t>
            </w:r>
            <w:r>
              <w:rPr>
                <w:spacing w:val="-11"/>
                <w:sz w:val="20"/>
              </w:rPr>
              <w:t xml:space="preserve"> </w:t>
            </w:r>
            <w:r>
              <w:rPr>
                <w:sz w:val="20"/>
              </w:rPr>
              <w:t>of</w:t>
            </w:r>
            <w:r>
              <w:rPr>
                <w:spacing w:val="-11"/>
                <w:sz w:val="20"/>
              </w:rPr>
              <w:t xml:space="preserve"> </w:t>
            </w:r>
            <w:r>
              <w:rPr>
                <w:spacing w:val="-3"/>
                <w:sz w:val="20"/>
              </w:rPr>
              <w:t>developing</w:t>
            </w:r>
            <w:r>
              <w:rPr>
                <w:spacing w:val="-11"/>
                <w:sz w:val="20"/>
              </w:rPr>
              <w:t xml:space="preserve"> </w:t>
            </w:r>
            <w:r>
              <w:rPr>
                <w:sz w:val="20"/>
              </w:rPr>
              <w:t>type</w:t>
            </w:r>
            <w:r>
              <w:rPr>
                <w:spacing w:val="-11"/>
                <w:sz w:val="20"/>
              </w:rPr>
              <w:t xml:space="preserve"> </w:t>
            </w:r>
            <w:r>
              <w:rPr>
                <w:sz w:val="20"/>
              </w:rPr>
              <w:t>2</w:t>
            </w:r>
            <w:r>
              <w:rPr>
                <w:spacing w:val="-11"/>
                <w:sz w:val="20"/>
              </w:rPr>
              <w:t xml:space="preserve"> </w:t>
            </w:r>
            <w:r>
              <w:rPr>
                <w:sz w:val="20"/>
              </w:rPr>
              <w:t>diabetes,</w:t>
            </w:r>
            <w:r>
              <w:rPr>
                <w:spacing w:val="-11"/>
                <w:sz w:val="20"/>
              </w:rPr>
              <w:t xml:space="preserve"> </w:t>
            </w:r>
            <w:r>
              <w:rPr>
                <w:sz w:val="20"/>
              </w:rPr>
              <w:t>heart</w:t>
            </w:r>
            <w:r>
              <w:rPr>
                <w:spacing w:val="-11"/>
                <w:sz w:val="20"/>
              </w:rPr>
              <w:t xml:space="preserve"> </w:t>
            </w:r>
            <w:r>
              <w:rPr>
                <w:sz w:val="20"/>
              </w:rPr>
              <w:t>disease,</w:t>
            </w:r>
            <w:r>
              <w:rPr>
                <w:spacing w:val="-11"/>
                <w:sz w:val="20"/>
              </w:rPr>
              <w:t xml:space="preserve"> </w:t>
            </w:r>
            <w:r>
              <w:rPr>
                <w:sz w:val="20"/>
              </w:rPr>
              <w:t>some</w:t>
            </w:r>
            <w:r>
              <w:rPr>
                <w:spacing w:val="-11"/>
                <w:sz w:val="20"/>
              </w:rPr>
              <w:t xml:space="preserve"> </w:t>
            </w:r>
            <w:r>
              <w:rPr>
                <w:sz w:val="20"/>
              </w:rPr>
              <w:t>cancers,</w:t>
            </w:r>
            <w:r>
              <w:rPr>
                <w:spacing w:val="-11"/>
                <w:sz w:val="20"/>
              </w:rPr>
              <w:t xml:space="preserve"> </w:t>
            </w:r>
            <w:r>
              <w:rPr>
                <w:sz w:val="20"/>
              </w:rPr>
              <w:t>osteoarthritis, sleep</w:t>
            </w:r>
            <w:r>
              <w:rPr>
                <w:spacing w:val="-6"/>
                <w:sz w:val="20"/>
              </w:rPr>
              <w:t xml:space="preserve"> </w:t>
            </w:r>
            <w:r>
              <w:rPr>
                <w:sz w:val="20"/>
              </w:rPr>
              <w:t>apnoea</w:t>
            </w:r>
            <w:r>
              <w:rPr>
                <w:spacing w:val="-5"/>
                <w:sz w:val="20"/>
              </w:rPr>
              <w:t xml:space="preserve"> </w:t>
            </w:r>
            <w:r>
              <w:rPr>
                <w:sz w:val="20"/>
              </w:rPr>
              <w:t>and</w:t>
            </w:r>
            <w:r>
              <w:rPr>
                <w:spacing w:val="-6"/>
                <w:sz w:val="20"/>
              </w:rPr>
              <w:t xml:space="preserve"> </w:t>
            </w:r>
            <w:r>
              <w:rPr>
                <w:sz w:val="20"/>
              </w:rPr>
              <w:t>fertility</w:t>
            </w:r>
            <w:r>
              <w:rPr>
                <w:spacing w:val="-5"/>
                <w:sz w:val="20"/>
              </w:rPr>
              <w:t xml:space="preserve"> </w:t>
            </w:r>
            <w:r>
              <w:rPr>
                <w:spacing w:val="-3"/>
                <w:sz w:val="20"/>
              </w:rPr>
              <w:t>problems</w:t>
            </w:r>
            <w:r>
              <w:rPr>
                <w:spacing w:val="-5"/>
                <w:sz w:val="20"/>
              </w:rPr>
              <w:t xml:space="preserve"> </w:t>
            </w:r>
            <w:r>
              <w:rPr>
                <w:sz w:val="20"/>
              </w:rPr>
              <w:t>and</w:t>
            </w:r>
            <w:r>
              <w:rPr>
                <w:spacing w:val="-6"/>
                <w:sz w:val="20"/>
              </w:rPr>
              <w:t xml:space="preserve"> </w:t>
            </w:r>
            <w:r>
              <w:rPr>
                <w:spacing w:val="-3"/>
                <w:sz w:val="20"/>
              </w:rPr>
              <w:t>are</w:t>
            </w:r>
            <w:r>
              <w:rPr>
                <w:spacing w:val="-5"/>
                <w:sz w:val="20"/>
              </w:rPr>
              <w:t xml:space="preserve"> </w:t>
            </w:r>
            <w:r>
              <w:rPr>
                <w:sz w:val="20"/>
              </w:rPr>
              <w:t>less</w:t>
            </w:r>
            <w:r>
              <w:rPr>
                <w:spacing w:val="-6"/>
                <w:sz w:val="20"/>
              </w:rPr>
              <w:t xml:space="preserve"> </w:t>
            </w:r>
            <w:r>
              <w:rPr>
                <w:sz w:val="20"/>
              </w:rPr>
              <w:t>likely</w:t>
            </w:r>
            <w:r>
              <w:rPr>
                <w:spacing w:val="-5"/>
                <w:sz w:val="20"/>
              </w:rPr>
              <w:t xml:space="preserve"> </w:t>
            </w:r>
            <w:r>
              <w:rPr>
                <w:sz w:val="20"/>
              </w:rPr>
              <w:t>to</w:t>
            </w:r>
            <w:r>
              <w:rPr>
                <w:spacing w:val="-5"/>
                <w:sz w:val="20"/>
              </w:rPr>
              <w:t xml:space="preserve"> </w:t>
            </w:r>
            <w:r>
              <w:rPr>
                <w:sz w:val="20"/>
              </w:rPr>
              <w:t>have</w:t>
            </w:r>
            <w:r>
              <w:rPr>
                <w:spacing w:val="-6"/>
                <w:sz w:val="20"/>
              </w:rPr>
              <w:t xml:space="preserve"> </w:t>
            </w:r>
            <w:r>
              <w:rPr>
                <w:sz w:val="20"/>
              </w:rPr>
              <w:t>a</w:t>
            </w:r>
            <w:r>
              <w:rPr>
                <w:spacing w:val="-5"/>
                <w:sz w:val="20"/>
              </w:rPr>
              <w:t xml:space="preserve"> </w:t>
            </w:r>
            <w:r>
              <w:rPr>
                <w:spacing w:val="-3"/>
                <w:sz w:val="20"/>
              </w:rPr>
              <w:t>stroke.</w:t>
            </w:r>
          </w:p>
          <w:p w14:paraId="5E8473B7" w14:textId="77777777" w:rsidR="000B4ABD" w:rsidRDefault="006E238D">
            <w:pPr>
              <w:pStyle w:val="TableParagraph"/>
              <w:numPr>
                <w:ilvl w:val="0"/>
                <w:numId w:val="21"/>
              </w:numPr>
              <w:tabs>
                <w:tab w:val="left" w:pos="473"/>
                <w:tab w:val="left" w:pos="474"/>
              </w:tabs>
              <w:spacing w:before="86" w:line="264" w:lineRule="auto"/>
              <w:ind w:right="44"/>
              <w:rPr>
                <w:sz w:val="20"/>
              </w:rPr>
            </w:pPr>
            <w:r>
              <w:rPr>
                <w:spacing w:val="-4"/>
                <w:sz w:val="20"/>
              </w:rPr>
              <w:t>Excess</w:t>
            </w:r>
            <w:r>
              <w:rPr>
                <w:spacing w:val="-7"/>
                <w:sz w:val="20"/>
              </w:rPr>
              <w:t xml:space="preserve"> </w:t>
            </w:r>
            <w:r>
              <w:rPr>
                <w:spacing w:val="-3"/>
                <w:sz w:val="20"/>
              </w:rPr>
              <w:t>body</w:t>
            </w:r>
            <w:r>
              <w:rPr>
                <w:spacing w:val="-6"/>
                <w:sz w:val="20"/>
              </w:rPr>
              <w:t xml:space="preserve"> </w:t>
            </w:r>
            <w:r>
              <w:rPr>
                <w:spacing w:val="-4"/>
                <w:sz w:val="20"/>
              </w:rPr>
              <w:t>weight</w:t>
            </w:r>
            <w:r>
              <w:rPr>
                <w:spacing w:val="-7"/>
                <w:sz w:val="20"/>
              </w:rPr>
              <w:t xml:space="preserve"> </w:t>
            </w:r>
            <w:r>
              <w:rPr>
                <w:spacing w:val="-4"/>
                <w:sz w:val="20"/>
              </w:rPr>
              <w:t>impacts</w:t>
            </w:r>
            <w:r>
              <w:rPr>
                <w:spacing w:val="-6"/>
                <w:sz w:val="20"/>
              </w:rPr>
              <w:t xml:space="preserve"> </w:t>
            </w:r>
            <w:r>
              <w:rPr>
                <w:sz w:val="20"/>
              </w:rPr>
              <w:t>on</w:t>
            </w:r>
            <w:r>
              <w:rPr>
                <w:spacing w:val="-6"/>
                <w:sz w:val="20"/>
              </w:rPr>
              <w:t xml:space="preserve"> </w:t>
            </w:r>
            <w:r>
              <w:rPr>
                <w:spacing w:val="-4"/>
                <w:sz w:val="20"/>
              </w:rPr>
              <w:t>these</w:t>
            </w:r>
            <w:r>
              <w:rPr>
                <w:spacing w:val="-7"/>
                <w:sz w:val="20"/>
              </w:rPr>
              <w:t xml:space="preserve"> </w:t>
            </w:r>
            <w:r>
              <w:rPr>
                <w:spacing w:val="-4"/>
                <w:sz w:val="20"/>
              </w:rPr>
              <w:t>diseases</w:t>
            </w:r>
            <w:r>
              <w:rPr>
                <w:spacing w:val="-6"/>
                <w:sz w:val="20"/>
              </w:rPr>
              <w:t xml:space="preserve"> </w:t>
            </w:r>
            <w:r>
              <w:rPr>
                <w:spacing w:val="-4"/>
                <w:sz w:val="20"/>
              </w:rPr>
              <w:t>because</w:t>
            </w:r>
            <w:r>
              <w:rPr>
                <w:spacing w:val="-7"/>
                <w:sz w:val="20"/>
              </w:rPr>
              <w:t xml:space="preserve"> </w:t>
            </w:r>
            <w:r>
              <w:rPr>
                <w:sz w:val="20"/>
              </w:rPr>
              <w:t>it</w:t>
            </w:r>
            <w:r>
              <w:rPr>
                <w:spacing w:val="-6"/>
                <w:sz w:val="20"/>
              </w:rPr>
              <w:t xml:space="preserve"> </w:t>
            </w:r>
            <w:r>
              <w:rPr>
                <w:spacing w:val="-3"/>
                <w:sz w:val="20"/>
              </w:rPr>
              <w:t>affects</w:t>
            </w:r>
            <w:r>
              <w:rPr>
                <w:spacing w:val="-6"/>
                <w:sz w:val="20"/>
              </w:rPr>
              <w:t xml:space="preserve"> </w:t>
            </w:r>
            <w:r>
              <w:rPr>
                <w:spacing w:val="-4"/>
                <w:sz w:val="20"/>
              </w:rPr>
              <w:t>insulin</w:t>
            </w:r>
            <w:r>
              <w:rPr>
                <w:spacing w:val="-7"/>
                <w:sz w:val="20"/>
              </w:rPr>
              <w:t xml:space="preserve"> </w:t>
            </w:r>
            <w:r>
              <w:rPr>
                <w:spacing w:val="-4"/>
                <w:sz w:val="20"/>
              </w:rPr>
              <w:t>resistance,</w:t>
            </w:r>
            <w:r>
              <w:rPr>
                <w:spacing w:val="-6"/>
                <w:sz w:val="20"/>
              </w:rPr>
              <w:t xml:space="preserve"> </w:t>
            </w:r>
            <w:r>
              <w:rPr>
                <w:spacing w:val="-8"/>
                <w:sz w:val="20"/>
              </w:rPr>
              <w:t xml:space="preserve">blood </w:t>
            </w:r>
            <w:r>
              <w:rPr>
                <w:sz w:val="20"/>
              </w:rPr>
              <w:t>glucose, blood lipids, blood pressure, hormone imbalances and pressure on</w:t>
            </w:r>
            <w:r>
              <w:rPr>
                <w:spacing w:val="-12"/>
                <w:sz w:val="20"/>
              </w:rPr>
              <w:t xml:space="preserve"> </w:t>
            </w:r>
            <w:r>
              <w:rPr>
                <w:sz w:val="20"/>
              </w:rPr>
              <w:t>joints.</w:t>
            </w:r>
          </w:p>
          <w:p w14:paraId="1A5824B4" w14:textId="77777777" w:rsidR="000B4ABD" w:rsidRDefault="006E238D">
            <w:pPr>
              <w:pStyle w:val="TableParagraph"/>
              <w:numPr>
                <w:ilvl w:val="0"/>
                <w:numId w:val="21"/>
              </w:numPr>
              <w:tabs>
                <w:tab w:val="left" w:pos="473"/>
                <w:tab w:val="left" w:pos="474"/>
              </w:tabs>
              <w:spacing w:before="86" w:line="264" w:lineRule="auto"/>
              <w:ind w:right="482"/>
              <w:rPr>
                <w:sz w:val="20"/>
              </w:rPr>
            </w:pPr>
            <w:r>
              <w:rPr>
                <w:sz w:val="20"/>
              </w:rPr>
              <w:t>Eating a healthy diet and being a healthy body weight is related to better</w:t>
            </w:r>
            <w:r>
              <w:rPr>
                <w:spacing w:val="-21"/>
                <w:sz w:val="20"/>
              </w:rPr>
              <w:t xml:space="preserve"> </w:t>
            </w:r>
            <w:r>
              <w:rPr>
                <w:sz w:val="20"/>
              </w:rPr>
              <w:t>fertility in women and men (Gaskins and Chavarro 2018; Reynolds and Gordon</w:t>
            </w:r>
            <w:r>
              <w:rPr>
                <w:spacing w:val="-10"/>
                <w:sz w:val="20"/>
              </w:rPr>
              <w:t xml:space="preserve"> </w:t>
            </w:r>
            <w:r>
              <w:rPr>
                <w:sz w:val="20"/>
              </w:rPr>
              <w:t>2018).</w:t>
            </w:r>
          </w:p>
          <w:p w14:paraId="4284C31D" w14:textId="77777777" w:rsidR="000B4ABD" w:rsidRDefault="006E238D">
            <w:pPr>
              <w:pStyle w:val="TableParagraph"/>
              <w:numPr>
                <w:ilvl w:val="0"/>
                <w:numId w:val="21"/>
              </w:numPr>
              <w:tabs>
                <w:tab w:val="left" w:pos="473"/>
                <w:tab w:val="left" w:pos="474"/>
              </w:tabs>
              <w:spacing w:before="86" w:line="264" w:lineRule="auto"/>
              <w:ind w:right="61"/>
              <w:rPr>
                <w:i/>
                <w:sz w:val="20"/>
              </w:rPr>
            </w:pPr>
            <w:r>
              <w:rPr>
                <w:sz w:val="20"/>
              </w:rPr>
              <w:t>The first treatment option for losing weight or staying at a healthy body weight should involve a comprehensive lifestyle approach that includes diet, physical</w:t>
            </w:r>
            <w:r>
              <w:rPr>
                <w:spacing w:val="-25"/>
                <w:sz w:val="20"/>
              </w:rPr>
              <w:t xml:space="preserve"> </w:t>
            </w:r>
            <w:r>
              <w:rPr>
                <w:sz w:val="20"/>
              </w:rPr>
              <w:t xml:space="preserve">activity (including sleep) and behavioural strategies (such as the Food, Activity, Behaviour (FAB) approach) described in </w:t>
            </w:r>
            <w:r>
              <w:rPr>
                <w:i/>
                <w:sz w:val="20"/>
              </w:rPr>
              <w:t>Clinical Guidelines for Weight</w:t>
            </w:r>
            <w:r>
              <w:rPr>
                <w:i/>
                <w:spacing w:val="-4"/>
                <w:sz w:val="20"/>
              </w:rPr>
              <w:t xml:space="preserve"> </w:t>
            </w:r>
            <w:r>
              <w:rPr>
                <w:i/>
                <w:sz w:val="20"/>
              </w:rPr>
              <w:t>Management</w:t>
            </w:r>
          </w:p>
          <w:p w14:paraId="7A3E1270" w14:textId="77777777" w:rsidR="000B4ABD" w:rsidRDefault="006E238D">
            <w:pPr>
              <w:pStyle w:val="TableParagraph"/>
              <w:spacing w:before="1"/>
              <w:ind w:left="473"/>
              <w:rPr>
                <w:sz w:val="20"/>
              </w:rPr>
            </w:pPr>
            <w:r>
              <w:rPr>
                <w:i/>
                <w:sz w:val="20"/>
              </w:rPr>
              <w:t xml:space="preserve">in New Zealand Adults </w:t>
            </w:r>
            <w:r>
              <w:rPr>
                <w:sz w:val="20"/>
              </w:rPr>
              <w:t>(Ministry of Health 2017).</w:t>
            </w:r>
          </w:p>
          <w:p w14:paraId="3A5649E6" w14:textId="77777777" w:rsidR="000B4ABD" w:rsidRDefault="000B4ABD">
            <w:pPr>
              <w:pStyle w:val="TableParagraph"/>
              <w:rPr>
                <w:sz w:val="20"/>
              </w:rPr>
            </w:pPr>
          </w:p>
          <w:p w14:paraId="1B5DD619" w14:textId="77777777" w:rsidR="000B4ABD" w:rsidRDefault="000B4ABD">
            <w:pPr>
              <w:pStyle w:val="TableParagraph"/>
              <w:rPr>
                <w:sz w:val="20"/>
              </w:rPr>
            </w:pPr>
          </w:p>
          <w:p w14:paraId="79EB32E1" w14:textId="77777777" w:rsidR="000B4ABD" w:rsidRDefault="000B4ABD">
            <w:pPr>
              <w:pStyle w:val="TableParagraph"/>
              <w:spacing w:before="2"/>
              <w:rPr>
                <w:sz w:val="20"/>
              </w:rPr>
            </w:pPr>
          </w:p>
          <w:p w14:paraId="4F0BCB9D" w14:textId="77777777" w:rsidR="000B4ABD" w:rsidRDefault="00E902B2">
            <w:pPr>
              <w:pStyle w:val="TableParagraph"/>
              <w:spacing w:line="20" w:lineRule="exact"/>
              <w:ind w:left="15"/>
              <w:rPr>
                <w:sz w:val="2"/>
              </w:rPr>
            </w:pPr>
            <w:r>
              <w:rPr>
                <w:sz w:val="2"/>
              </w:rPr>
            </w:r>
            <w:r>
              <w:rPr>
                <w:sz w:val="2"/>
              </w:rPr>
              <w:pict w14:anchorId="15D27C8D">
                <v:group id="_x0000_s2715" alt="" style="width:107.75pt;height:.5pt;mso-position-horizontal-relative:char;mso-position-vertical-relative:line" coordsize="2155,10">
                  <v:line id="_x0000_s2716" alt="" style="position:absolute" from="0,5" to="2154,5" strokecolor="#fbba00" strokeweight=".5pt"/>
                  <w10:wrap type="none"/>
                  <w10:anchorlock/>
                </v:group>
              </w:pict>
            </w:r>
          </w:p>
          <w:p w14:paraId="7C037DA8" w14:textId="77777777" w:rsidR="000B4ABD" w:rsidRDefault="006E238D">
            <w:pPr>
              <w:pStyle w:val="TableParagraph"/>
              <w:spacing w:before="157" w:line="220" w:lineRule="atLeast"/>
              <w:ind w:left="303" w:right="430" w:hanging="284"/>
              <w:rPr>
                <w:sz w:val="16"/>
              </w:rPr>
            </w:pPr>
            <w:r>
              <w:rPr>
                <w:sz w:val="16"/>
              </w:rPr>
              <w:t>37 The OECD provides a forum for governments from its 34 member countries to work together on issues of economic, social and environment importance (</w:t>
            </w:r>
            <w:r>
              <w:rPr>
                <w:sz w:val="16"/>
                <w:u w:val="single"/>
              </w:rPr>
              <w:t>www.oecd.org</w:t>
            </w:r>
            <w:r>
              <w:rPr>
                <w:sz w:val="16"/>
              </w:rPr>
              <w:t>).</w:t>
            </w:r>
          </w:p>
        </w:tc>
      </w:tr>
    </w:tbl>
    <w:p w14:paraId="55DC623C" w14:textId="77777777" w:rsidR="000B4ABD" w:rsidRDefault="000B4ABD">
      <w:pPr>
        <w:spacing w:line="220" w:lineRule="atLeast"/>
        <w:rPr>
          <w:sz w:val="16"/>
        </w:rPr>
        <w:sectPr w:rsidR="000B4ABD">
          <w:type w:val="continuous"/>
          <w:pgSz w:w="11910" w:h="16840"/>
          <w:pgMar w:top="880" w:right="1000" w:bottom="280" w:left="0" w:header="720" w:footer="720" w:gutter="0"/>
          <w:cols w:space="720"/>
        </w:sectPr>
      </w:pPr>
    </w:p>
    <w:p w14:paraId="02B17F5A" w14:textId="77777777" w:rsidR="000B4ABD" w:rsidRDefault="000B4ABD">
      <w:pPr>
        <w:pStyle w:val="BodyText"/>
      </w:pPr>
    </w:p>
    <w:p w14:paraId="6E6F5438" w14:textId="77777777" w:rsidR="000B4ABD" w:rsidRDefault="000B4ABD">
      <w:pPr>
        <w:pStyle w:val="BodyText"/>
        <w:spacing w:before="10"/>
        <w:rPr>
          <w:sz w:val="21"/>
        </w:rPr>
      </w:pPr>
    </w:p>
    <w:p w14:paraId="3FFECED9" w14:textId="77777777" w:rsidR="000B4ABD" w:rsidRDefault="006E238D">
      <w:pPr>
        <w:pStyle w:val="Heading6"/>
        <w:spacing w:before="101"/>
      </w:pPr>
      <w:r>
        <w:rPr>
          <w:color w:val="24305E"/>
        </w:rPr>
        <w:t>Women who are pregnant</w:t>
      </w:r>
    </w:p>
    <w:p w14:paraId="2D5237F8" w14:textId="77777777" w:rsidR="000B4ABD" w:rsidRDefault="006E238D">
      <w:pPr>
        <w:pStyle w:val="BodyText"/>
        <w:spacing w:before="186" w:line="264" w:lineRule="auto"/>
        <w:ind w:left="1700" w:right="758"/>
      </w:pPr>
      <w:r>
        <w:t>Weight gain is expected and normal for women during pregnancy due to the growth of the baby, placenta and amniotic fluid. However, too much extra weight during pregnancy can lead to adverse outcomes for the mother and/or baby (Ministry of Health 2014b).</w:t>
      </w:r>
    </w:p>
    <w:p w14:paraId="4639F677" w14:textId="77777777" w:rsidR="000B4ABD" w:rsidRDefault="006E238D">
      <w:pPr>
        <w:pStyle w:val="ListParagraph"/>
        <w:numPr>
          <w:ilvl w:val="0"/>
          <w:numId w:val="23"/>
        </w:numPr>
        <w:tabs>
          <w:tab w:val="left" w:pos="1984"/>
          <w:tab w:val="left" w:pos="1985"/>
        </w:tabs>
        <w:spacing w:before="171" w:line="264" w:lineRule="auto"/>
        <w:ind w:right="971"/>
        <w:rPr>
          <w:sz w:val="20"/>
        </w:rPr>
      </w:pPr>
      <w:r>
        <w:rPr>
          <w:sz w:val="20"/>
        </w:rPr>
        <w:t>By gaining the right amount of weight for her body size, a pregnant woman is more likely to have a healthy pregnancy, normal birth and a healthy baby regardless of</w:t>
      </w:r>
      <w:r>
        <w:rPr>
          <w:spacing w:val="-26"/>
          <w:sz w:val="20"/>
        </w:rPr>
        <w:t xml:space="preserve"> </w:t>
      </w:r>
      <w:r>
        <w:rPr>
          <w:spacing w:val="-5"/>
          <w:sz w:val="20"/>
        </w:rPr>
        <w:t xml:space="preserve">her </w:t>
      </w:r>
      <w:r>
        <w:rPr>
          <w:sz w:val="20"/>
        </w:rPr>
        <w:t>body mass index (BMI) score (Ministry of Health</w:t>
      </w:r>
      <w:r>
        <w:rPr>
          <w:spacing w:val="-2"/>
          <w:sz w:val="20"/>
        </w:rPr>
        <w:t xml:space="preserve"> </w:t>
      </w:r>
      <w:r>
        <w:rPr>
          <w:sz w:val="20"/>
        </w:rPr>
        <w:t>2014b).</w:t>
      </w:r>
    </w:p>
    <w:p w14:paraId="38B1171C" w14:textId="77777777" w:rsidR="000B4ABD" w:rsidRDefault="006E238D">
      <w:pPr>
        <w:pStyle w:val="ListParagraph"/>
        <w:numPr>
          <w:ilvl w:val="0"/>
          <w:numId w:val="23"/>
        </w:numPr>
        <w:tabs>
          <w:tab w:val="left" w:pos="1985"/>
        </w:tabs>
        <w:spacing w:line="264" w:lineRule="auto"/>
        <w:ind w:right="1057"/>
        <w:jc w:val="both"/>
        <w:rPr>
          <w:sz w:val="20"/>
        </w:rPr>
      </w:pPr>
      <w:r>
        <w:rPr>
          <w:sz w:val="20"/>
        </w:rPr>
        <w:t xml:space="preserve">Gaining too much weight increases the chances that the pregnant woman will have high blood pressure, gestational diabetes and a big baby (Ministry of Health </w:t>
      </w:r>
      <w:r>
        <w:rPr>
          <w:spacing w:val="-3"/>
          <w:sz w:val="20"/>
        </w:rPr>
        <w:t xml:space="preserve">2014b). </w:t>
      </w:r>
      <w:r>
        <w:rPr>
          <w:sz w:val="20"/>
        </w:rPr>
        <w:t>Having a big baby can lead to birth</w:t>
      </w:r>
      <w:r>
        <w:rPr>
          <w:spacing w:val="-1"/>
          <w:sz w:val="20"/>
        </w:rPr>
        <w:t xml:space="preserve"> </w:t>
      </w:r>
      <w:r>
        <w:rPr>
          <w:sz w:val="20"/>
        </w:rPr>
        <w:t>complications.</w:t>
      </w:r>
    </w:p>
    <w:p w14:paraId="7CD06BE1" w14:textId="77777777" w:rsidR="000B4ABD" w:rsidRDefault="006E238D">
      <w:pPr>
        <w:pStyle w:val="ListParagraph"/>
        <w:numPr>
          <w:ilvl w:val="0"/>
          <w:numId w:val="23"/>
        </w:numPr>
        <w:tabs>
          <w:tab w:val="left" w:pos="1985"/>
        </w:tabs>
        <w:spacing w:line="264" w:lineRule="auto"/>
        <w:ind w:right="1270"/>
        <w:jc w:val="both"/>
        <w:rPr>
          <w:sz w:val="20"/>
        </w:rPr>
      </w:pPr>
      <w:r>
        <w:rPr>
          <w:sz w:val="20"/>
        </w:rPr>
        <w:t xml:space="preserve">Gaining too little weight during pregnancy is associated with premature birth </w:t>
      </w:r>
      <w:r>
        <w:rPr>
          <w:spacing w:val="-5"/>
          <w:sz w:val="20"/>
        </w:rPr>
        <w:t xml:space="preserve">and </w:t>
      </w:r>
      <w:r>
        <w:rPr>
          <w:sz w:val="20"/>
        </w:rPr>
        <w:t>increased risk of a low birthweight baby (Alavi et al 2013; Chung et al</w:t>
      </w:r>
      <w:r>
        <w:rPr>
          <w:spacing w:val="-8"/>
          <w:sz w:val="20"/>
        </w:rPr>
        <w:t xml:space="preserve"> </w:t>
      </w:r>
      <w:r>
        <w:rPr>
          <w:sz w:val="20"/>
        </w:rPr>
        <w:t>2013).</w:t>
      </w:r>
    </w:p>
    <w:p w14:paraId="62C7875B" w14:textId="77777777" w:rsidR="000B4ABD" w:rsidRDefault="006E238D">
      <w:pPr>
        <w:pStyle w:val="BodyText"/>
        <w:spacing w:before="171" w:line="264" w:lineRule="auto"/>
        <w:ind w:left="1700" w:right="1147"/>
      </w:pPr>
      <w:r>
        <w:rPr>
          <w:spacing w:val="-4"/>
        </w:rPr>
        <w:t xml:space="preserve">Table </w:t>
      </w:r>
      <w:r>
        <w:t xml:space="preserve">7 sets out a guide to the appropriate weight gain for women during </w:t>
      </w:r>
      <w:r>
        <w:rPr>
          <w:spacing w:val="-4"/>
        </w:rPr>
        <w:t xml:space="preserve">pregnancy, </w:t>
      </w:r>
      <w:r>
        <w:t>based on their BMI.</w:t>
      </w:r>
    </w:p>
    <w:p w14:paraId="1BA08833" w14:textId="77777777" w:rsidR="000B4ABD" w:rsidRDefault="00E902B2">
      <w:pPr>
        <w:pStyle w:val="BodyText"/>
        <w:spacing w:before="5"/>
        <w:rPr>
          <w:sz w:val="25"/>
        </w:rPr>
      </w:pPr>
      <w:r>
        <w:pict w14:anchorId="5BA3869F">
          <v:group id="_x0000_s2705" alt="" style="position:absolute;margin-left:56.7pt;margin-top:19.25pt;width:453.55pt;height:116.6pt;z-index:-251471872;mso-wrap-distance-left:0;mso-wrap-distance-right:0;mso-position-horizontal-relative:page" coordorigin="1134,385" coordsize="9071,2332">
            <v:rect id="_x0000_s2706" alt="" style="position:absolute;left:1700;top:384;width:8504;height:2332" fillcolor="#fff8eb" stroked="f"/>
            <v:shape id="_x0000_s2707" type="#_x0000_t75" alt="" style="position:absolute;left:2345;top:922;width:257;height:148">
              <v:imagedata r:id="rId347" o:title=""/>
            </v:shape>
            <v:shape id="_x0000_s2708" alt="" style="position:absolute;left:2238;top:1118;width:512;height:463" coordorigin="2239,1118" coordsize="512,463" path="m2501,1118r-13,l2409,1131r-68,35l2287,1220r-36,68l2239,1367r,214l2750,1581r,-214l2738,1288r-36,-68l2648,1166r-68,-35l2501,1118xe" fillcolor="#fbba00" stroked="f">
              <v:path arrowok="t"/>
            </v:shape>
            <v:shape id="_x0000_s2709" alt="" style="position:absolute;left:2140;top:831;width:708;height:750" coordorigin="2141,831" coordsize="708,750" path="m2747,1581r-505,l2214,1575r-24,-15l2174,1537r-7,-28l2141,910r5,-31l2162,854r24,-16l2216,831r557,l2803,838r24,16l2843,879r5,31l2822,1509r-7,28l2799,1560r-24,15l2747,1581xe" filled="f" strokecolor="#24305e" strokeweight=".64pt">
              <v:path arrowok="t"/>
            </v:shape>
            <v:shape id="_x0000_s2710" alt="" style="position:absolute;left:2338;top:895;width:309;height:181" coordorigin="2338,895" coordsize="309,181" path="m2493,895r-45,5l2407,914r-37,22l2338,965r88,111l2440,1065r16,-8l2474,1051r19,-2l2512,1051r17,5l2545,1064r14,11l2647,964r-31,-28l2579,914r-41,-14l2493,895xe" filled="f" strokecolor="#24305e" strokeweight=".64pt">
              <v:path arrowok="t"/>
            </v:shape>
            <v:line id="_x0000_s2711" alt="" style="position:absolute" from="2493,1049" to="2493,956" strokecolor="#24305e" strokeweight=".64pt"/>
            <v:shape id="_x0000_s2712" alt="" style="position:absolute;left:2167;top:849;width:655;height:700" coordorigin="2167,849" coordsize="655,700" path="m2822,849r-28,646l2759,1545r-22,4l2252,1549r-22,-4l2213,1533r-13,-17l2195,1495,2167,849e" filled="f" strokecolor="#24305e" strokeweight=".64pt">
              <v:path arrowok="t"/>
            </v:shape>
            <v:rect id="_x0000_s2713" alt="" style="position:absolute;left:1133;top:840;width:567;height:727" fillcolor="#fbba00" stroked="f"/>
            <v:shape id="_x0000_s2714" type="#_x0000_t202" alt="" style="position:absolute;left:1700;top:384;width:8504;height:2332;mso-wrap-style:square;v-text-anchor:top" filled="f" stroked="f">
              <v:textbox inset="0,0,0,0">
                <w:txbxContent>
                  <w:p w14:paraId="0D0554AA" w14:textId="77777777" w:rsidR="000B4ABD" w:rsidRDefault="000B4ABD">
                    <w:pPr>
                      <w:rPr>
                        <w:sz w:val="26"/>
                      </w:rPr>
                    </w:pPr>
                  </w:p>
                  <w:p w14:paraId="208DBB12" w14:textId="77777777" w:rsidR="000B4ABD" w:rsidRDefault="000B4ABD">
                    <w:pPr>
                      <w:rPr>
                        <w:sz w:val="26"/>
                      </w:rPr>
                    </w:pPr>
                  </w:p>
                  <w:p w14:paraId="784E637E" w14:textId="77777777" w:rsidR="000B4ABD" w:rsidRDefault="000B4ABD">
                    <w:pPr>
                      <w:rPr>
                        <w:sz w:val="26"/>
                      </w:rPr>
                    </w:pPr>
                  </w:p>
                  <w:p w14:paraId="724BCB1C" w14:textId="77777777" w:rsidR="000B4ABD" w:rsidRDefault="000B4ABD">
                    <w:pPr>
                      <w:spacing w:before="4"/>
                      <w:rPr>
                        <w:sz w:val="26"/>
                      </w:rPr>
                    </w:pPr>
                  </w:p>
                  <w:p w14:paraId="60BBF891" w14:textId="77777777" w:rsidR="000B4ABD" w:rsidRDefault="006E238D">
                    <w:pPr>
                      <w:spacing w:line="264" w:lineRule="auto"/>
                      <w:ind w:left="340" w:right="427"/>
                      <w:rPr>
                        <w:rFonts w:ascii="NotoSans-SemiBold"/>
                        <w:b/>
                        <w:sz w:val="20"/>
                      </w:rPr>
                    </w:pPr>
                    <w:r>
                      <w:rPr>
                        <w:rFonts w:ascii="NotoSans-SemiBold"/>
                        <w:b/>
                        <w:color w:val="24305E"/>
                        <w:sz w:val="20"/>
                      </w:rPr>
                      <w:t>We do not recommend losing weight during pregnancy because this increases the risk of having a low birthweight baby (Catalano et al 2014).</w:t>
                    </w:r>
                  </w:p>
                </w:txbxContent>
              </v:textbox>
            </v:shape>
            <w10:wrap type="topAndBottom" anchorx="page"/>
          </v:group>
        </w:pict>
      </w:r>
    </w:p>
    <w:p w14:paraId="137F11B4" w14:textId="77777777" w:rsidR="000B4ABD" w:rsidRDefault="000B4ABD">
      <w:pPr>
        <w:pStyle w:val="BodyText"/>
      </w:pPr>
    </w:p>
    <w:p w14:paraId="0CD6D945" w14:textId="77777777" w:rsidR="000B4ABD" w:rsidRDefault="006E238D">
      <w:pPr>
        <w:spacing w:before="268"/>
        <w:ind w:left="1700"/>
        <w:rPr>
          <w:rFonts w:ascii="NotoSerif-Black"/>
          <w:b/>
          <w:sz w:val="28"/>
        </w:rPr>
      </w:pPr>
      <w:r>
        <w:rPr>
          <w:rFonts w:ascii="NotoSerif-Black"/>
          <w:b/>
          <w:color w:val="24305E"/>
          <w:sz w:val="28"/>
        </w:rPr>
        <w:t>Background</w:t>
      </w:r>
    </w:p>
    <w:p w14:paraId="2959EC5B" w14:textId="77777777" w:rsidR="000B4ABD" w:rsidRDefault="000B4ABD">
      <w:pPr>
        <w:pStyle w:val="BodyText"/>
        <w:rPr>
          <w:rFonts w:ascii="NotoSerif-Black"/>
          <w:b/>
          <w:sz w:val="35"/>
        </w:rPr>
      </w:pPr>
    </w:p>
    <w:p w14:paraId="79CD330D" w14:textId="77777777" w:rsidR="000B4ABD" w:rsidRDefault="006E238D">
      <w:pPr>
        <w:pStyle w:val="Heading6"/>
      </w:pPr>
      <w:r>
        <w:rPr>
          <w:color w:val="24305E"/>
        </w:rPr>
        <w:t>Defining overweight and obese</w:t>
      </w:r>
    </w:p>
    <w:p w14:paraId="502C6B50" w14:textId="77777777" w:rsidR="000B4ABD" w:rsidRDefault="006E238D">
      <w:pPr>
        <w:pStyle w:val="BodyText"/>
        <w:spacing w:before="186"/>
        <w:ind w:left="1700"/>
      </w:pPr>
      <w:r>
        <w:t>A person is overweight or obese when their body has abnormal or excessive fat that</w:t>
      </w:r>
    </w:p>
    <w:p w14:paraId="531DC3FD" w14:textId="77777777" w:rsidR="000B4ABD" w:rsidRDefault="006E238D">
      <w:pPr>
        <w:pStyle w:val="BodyText"/>
        <w:spacing w:before="28" w:line="264" w:lineRule="auto"/>
        <w:ind w:left="1700" w:right="825"/>
      </w:pPr>
      <w:r>
        <w:t xml:space="preserve">may harm health. Body mass index is an index that calculates weight in relation to height to give a BMI score that indicates which body weight category a person belongs to </w:t>
      </w:r>
      <w:hyperlink w:anchor="_bookmark57" w:history="1">
        <w:r>
          <w:t>(Figure</w:t>
        </w:r>
      </w:hyperlink>
      <w:r>
        <w:t xml:space="preserve"> 5). To work out a person’s BMI score, divide their weight in kilograms by their height in metres squared (kg/m</w:t>
      </w:r>
      <w:r>
        <w:rPr>
          <w:position w:val="7"/>
          <w:sz w:val="11"/>
        </w:rPr>
        <w:t>2</w:t>
      </w:r>
      <w:r>
        <w:t>).</w:t>
      </w:r>
    </w:p>
    <w:p w14:paraId="37F49847" w14:textId="77777777" w:rsidR="000B4ABD" w:rsidRDefault="000B4ABD">
      <w:pPr>
        <w:spacing w:line="264" w:lineRule="auto"/>
        <w:sectPr w:rsidR="000B4ABD">
          <w:pgSz w:w="11910" w:h="16840"/>
          <w:pgMar w:top="1300" w:right="1000" w:bottom="280" w:left="0" w:header="850" w:footer="0" w:gutter="0"/>
          <w:cols w:space="720"/>
        </w:sectPr>
      </w:pPr>
    </w:p>
    <w:p w14:paraId="3D82ADB1" w14:textId="77777777" w:rsidR="000B4ABD" w:rsidRDefault="000B4ABD">
      <w:pPr>
        <w:pStyle w:val="BodyText"/>
      </w:pPr>
    </w:p>
    <w:p w14:paraId="594E273B" w14:textId="77777777" w:rsidR="000B4ABD" w:rsidRDefault="000B4ABD">
      <w:pPr>
        <w:pStyle w:val="BodyText"/>
        <w:spacing w:before="10"/>
        <w:rPr>
          <w:sz w:val="21"/>
        </w:rPr>
      </w:pPr>
    </w:p>
    <w:p w14:paraId="2643EAA9" w14:textId="77777777" w:rsidR="000B4ABD" w:rsidRDefault="006E238D">
      <w:pPr>
        <w:spacing w:before="101"/>
        <w:ind w:left="1700"/>
        <w:rPr>
          <w:b/>
          <w:sz w:val="20"/>
        </w:rPr>
      </w:pPr>
      <w:bookmarkStart w:id="101" w:name="_bookmark57"/>
      <w:bookmarkEnd w:id="101"/>
      <w:r>
        <w:rPr>
          <w:b/>
          <w:color w:val="24305E"/>
          <w:sz w:val="20"/>
        </w:rPr>
        <w:t>Figure 5: Body weight categories</w:t>
      </w:r>
    </w:p>
    <w:p w14:paraId="168E2246" w14:textId="77777777" w:rsidR="000B4ABD" w:rsidRDefault="00E902B2">
      <w:pPr>
        <w:pStyle w:val="BodyText"/>
        <w:spacing w:before="6"/>
        <w:rPr>
          <w:b/>
          <w:sz w:val="8"/>
        </w:rPr>
      </w:pPr>
      <w:r>
        <w:pict w14:anchorId="6A3877D8">
          <v:group id="_x0000_s2701" alt="" style="position:absolute;margin-left:234.35pt;margin-top:7.75pt;width:275pt;height:2pt;z-index:-251470848;mso-wrap-distance-left:0;mso-wrap-distance-right:0;mso-position-horizontal-relative:page" coordorigin="4687,155" coordsize="5500,40">
            <v:line id="_x0000_s2702" alt="" style="position:absolute" from="4687,175" to="6705,175" strokecolor="#fbba00" strokeweight="2pt"/>
            <v:line id="_x0000_s2703" alt="" style="position:absolute" from="6765,175" to="8122,175" strokecolor="#fbba00" strokeweight="2pt"/>
            <v:line id="_x0000_s2704" alt="" style="position:absolute" from="8182,175" to="10186,175" strokecolor="#fbba00" strokeweight="2pt"/>
            <w10:wrap type="topAndBottom" anchorx="page"/>
          </v:group>
        </w:pict>
      </w:r>
    </w:p>
    <w:p w14:paraId="410F36E5" w14:textId="77777777" w:rsidR="000B4ABD" w:rsidRDefault="000B4ABD">
      <w:pPr>
        <w:rPr>
          <w:sz w:val="8"/>
        </w:rPr>
        <w:sectPr w:rsidR="000B4ABD">
          <w:headerReference w:type="even" r:id="rId348"/>
          <w:headerReference w:type="default" r:id="rId349"/>
          <w:pgSz w:w="11910" w:h="16840"/>
          <w:pgMar w:top="1300" w:right="1000" w:bottom="280" w:left="0" w:header="850" w:footer="0" w:gutter="0"/>
          <w:pgNumType w:start="89"/>
          <w:cols w:space="720"/>
        </w:sectPr>
      </w:pPr>
    </w:p>
    <w:p w14:paraId="7FB9B745" w14:textId="77777777" w:rsidR="000B4ABD" w:rsidRDefault="006E238D">
      <w:pPr>
        <w:spacing w:before="110" w:line="225" w:lineRule="auto"/>
        <w:ind w:left="4856" w:right="-20"/>
        <w:rPr>
          <w:b/>
          <w:sz w:val="18"/>
        </w:rPr>
      </w:pPr>
      <w:r>
        <w:rPr>
          <w:b/>
          <w:color w:val="24305E"/>
          <w:sz w:val="18"/>
        </w:rPr>
        <w:t>Body weight category</w:t>
      </w:r>
    </w:p>
    <w:p w14:paraId="12B8C83B" w14:textId="77777777" w:rsidR="000B4ABD" w:rsidRDefault="006E238D">
      <w:pPr>
        <w:spacing w:before="110" w:line="225" w:lineRule="auto"/>
        <w:ind w:left="917"/>
        <w:rPr>
          <w:b/>
          <w:sz w:val="18"/>
        </w:rPr>
      </w:pPr>
      <w:r>
        <w:br w:type="column"/>
      </w:r>
      <w:r>
        <w:rPr>
          <w:b/>
          <w:color w:val="24305E"/>
          <w:sz w:val="18"/>
        </w:rPr>
        <w:t xml:space="preserve">BMI </w:t>
      </w:r>
      <w:r>
        <w:rPr>
          <w:b/>
          <w:color w:val="24305E"/>
          <w:spacing w:val="-5"/>
          <w:sz w:val="18"/>
        </w:rPr>
        <w:t xml:space="preserve">score </w:t>
      </w:r>
      <w:r>
        <w:rPr>
          <w:b/>
          <w:color w:val="24305E"/>
          <w:sz w:val="18"/>
        </w:rPr>
        <w:t>(kg/m</w:t>
      </w:r>
      <w:r>
        <w:rPr>
          <w:b/>
          <w:color w:val="24305E"/>
          <w:position w:val="6"/>
          <w:sz w:val="10"/>
        </w:rPr>
        <w:t>2</w:t>
      </w:r>
      <w:r>
        <w:rPr>
          <w:b/>
          <w:color w:val="24305E"/>
          <w:sz w:val="18"/>
        </w:rPr>
        <w:t>)</w:t>
      </w:r>
    </w:p>
    <w:p w14:paraId="55E64424" w14:textId="77777777" w:rsidR="000B4ABD" w:rsidRDefault="006E238D">
      <w:pPr>
        <w:spacing w:before="110" w:line="225" w:lineRule="auto"/>
        <w:ind w:left="491" w:right="1393"/>
        <w:rPr>
          <w:b/>
          <w:sz w:val="18"/>
        </w:rPr>
      </w:pPr>
      <w:r>
        <w:br w:type="column"/>
      </w:r>
      <w:r>
        <w:rPr>
          <w:b/>
          <w:color w:val="24305E"/>
          <w:sz w:val="18"/>
        </w:rPr>
        <w:t>Risk of other diseases</w:t>
      </w:r>
    </w:p>
    <w:p w14:paraId="7DD10891" w14:textId="77777777" w:rsidR="000B4ABD" w:rsidRDefault="000B4ABD">
      <w:pPr>
        <w:spacing w:line="225" w:lineRule="auto"/>
        <w:rPr>
          <w:sz w:val="18"/>
        </w:rPr>
        <w:sectPr w:rsidR="000B4ABD">
          <w:type w:val="continuous"/>
          <w:pgSz w:w="11910" w:h="16840"/>
          <w:pgMar w:top="880" w:right="1000" w:bottom="280" w:left="0" w:header="720" w:footer="720" w:gutter="0"/>
          <w:cols w:num="3" w:space="720" w:equalWidth="0">
            <w:col w:w="5978" w:space="40"/>
            <w:col w:w="1803" w:space="39"/>
            <w:col w:w="3050"/>
          </w:cols>
        </w:sectPr>
      </w:pPr>
    </w:p>
    <w:p w14:paraId="5742ADAB" w14:textId="77777777" w:rsidR="000B4ABD" w:rsidRDefault="000B4ABD">
      <w:pPr>
        <w:pStyle w:val="BodyText"/>
        <w:rPr>
          <w:b/>
          <w:sz w:val="12"/>
        </w:rPr>
      </w:pPr>
    </w:p>
    <w:p w14:paraId="340D50DD" w14:textId="77777777" w:rsidR="000B4ABD" w:rsidRDefault="00E902B2">
      <w:pPr>
        <w:pStyle w:val="BodyText"/>
        <w:ind w:left="2771"/>
      </w:pPr>
      <w:r>
        <w:pict w14:anchorId="6D8BD31B">
          <v:group id="_x0000_s2694" alt="" style="width:46.85pt;height:49.55pt;mso-position-horizontal-relative:char;mso-position-vertical-relative:line" coordsize="937,991">
            <v:shape id="_x0000_s2695" type="#_x0000_t75" alt="" style="position:absolute;left:274;top:127;width:334;height:192">
              <v:imagedata r:id="rId350" o:title=""/>
            </v:shape>
            <v:shape id="_x0000_s2696" alt="" style="position:absolute;left:135;top:381;width:666;height:602" coordorigin="135,381" coordsize="666,602" path="m477,381r-18,l385,390r-68,24l257,452r-50,50l168,562r-24,69l135,705r,277l801,982r,-277l792,631,768,562,730,502,680,452,619,414,551,390r-74,-9xe" fillcolor="#fbba00" stroked="f">
              <v:path arrowok="t"/>
            </v:shape>
            <v:shape id="_x0000_s2697" alt="" style="position:absolute;left:8;top:8;width:920;height:974" coordorigin="8,8" coordsize="920,974" path="m796,982r-656,l103,975,72,955,51,926,43,889,8,110,15,71,35,38,67,16,106,8r725,l870,16r31,22l922,71r6,39l894,889r-9,37l864,955r-31,20l796,982xe" filled="f" strokecolor="#24305e" strokeweight=".2935mm">
              <v:path arrowok="t"/>
            </v:shape>
            <v:shape id="_x0000_s2698" alt="" style="position:absolute;left:265;top:91;width:402;height:236" coordorigin="265,91" coordsize="402,236" path="m466,91r-58,7l354,116r-48,29l265,183,379,327r18,-15l418,301r24,-7l466,292r24,2l513,301r21,10l552,325,667,181,626,144,578,116,524,98,466,91xe" filled="f" strokecolor="#24305e" strokeweight=".2935mm">
              <v:path arrowok="t"/>
            </v:shape>
            <v:line id="_x0000_s2699" alt="" style="position:absolute" from="466,292" to="466,170" strokecolor="#24305e" strokeweight=".2935mm"/>
            <v:shape id="_x0000_s2700" alt="" style="position:absolute;left:42;top:31;width:851;height:910" coordorigin="43,31" coordsize="851,910" path="m894,31l857,871r-46,65l784,941r-631,l125,936,102,921,86,898,79,871,43,31e" filled="f" strokecolor="#24305e" strokeweight=".2935mm">
              <v:path arrowok="t"/>
            </v:shape>
            <w10:anchorlock/>
          </v:group>
        </w:pict>
      </w:r>
    </w:p>
    <w:p w14:paraId="508DB3D2" w14:textId="77777777" w:rsidR="000B4ABD" w:rsidRDefault="000B4ABD">
      <w:pPr>
        <w:pStyle w:val="BodyText"/>
        <w:spacing w:before="1"/>
        <w:rPr>
          <w:b/>
          <w:sz w:val="5"/>
        </w:rPr>
      </w:pPr>
    </w:p>
    <w:p w14:paraId="673852FB" w14:textId="77777777" w:rsidR="000B4ABD" w:rsidRDefault="000B4ABD">
      <w:pPr>
        <w:rPr>
          <w:sz w:val="5"/>
        </w:rPr>
        <w:sectPr w:rsidR="000B4ABD">
          <w:type w:val="continuous"/>
          <w:pgSz w:w="11910" w:h="16840"/>
          <w:pgMar w:top="880" w:right="1000" w:bottom="280" w:left="0" w:header="720" w:footer="720" w:gutter="0"/>
          <w:cols w:space="720"/>
        </w:sectPr>
      </w:pPr>
    </w:p>
    <w:p w14:paraId="76D46343" w14:textId="77777777" w:rsidR="000B4ABD" w:rsidRDefault="000B4ABD">
      <w:pPr>
        <w:pStyle w:val="BodyText"/>
        <w:spacing w:before="12"/>
        <w:rPr>
          <w:b/>
          <w:sz w:val="17"/>
        </w:rPr>
      </w:pPr>
    </w:p>
    <w:p w14:paraId="4CF0F9C0" w14:textId="77777777" w:rsidR="000B4ABD" w:rsidRDefault="006E238D">
      <w:pPr>
        <w:spacing w:before="1"/>
        <w:jc w:val="right"/>
        <w:rPr>
          <w:b/>
          <w:sz w:val="20"/>
        </w:rPr>
      </w:pPr>
      <w:r>
        <w:rPr>
          <w:b/>
          <w:color w:val="24305E"/>
          <w:sz w:val="20"/>
        </w:rPr>
        <w:t>BMI =</w:t>
      </w:r>
    </w:p>
    <w:p w14:paraId="53AA10B1" w14:textId="77777777" w:rsidR="000B4ABD" w:rsidRDefault="006E238D">
      <w:pPr>
        <w:spacing w:before="61"/>
        <w:ind w:left="146"/>
        <w:jc w:val="center"/>
        <w:rPr>
          <w:b/>
          <w:sz w:val="20"/>
        </w:rPr>
      </w:pPr>
      <w:r>
        <w:br w:type="column"/>
      </w:r>
      <w:r>
        <w:rPr>
          <w:b/>
          <w:color w:val="24305E"/>
          <w:sz w:val="20"/>
        </w:rPr>
        <w:t>Body weight (kg)</w:t>
      </w:r>
    </w:p>
    <w:p w14:paraId="3E4F3D41" w14:textId="77777777" w:rsidR="000B4ABD" w:rsidRDefault="000B4ABD">
      <w:pPr>
        <w:pStyle w:val="BodyText"/>
        <w:rPr>
          <w:b/>
          <w:sz w:val="3"/>
        </w:rPr>
      </w:pPr>
    </w:p>
    <w:p w14:paraId="00EDB01F" w14:textId="77777777" w:rsidR="000B4ABD" w:rsidRDefault="00E902B2">
      <w:pPr>
        <w:pStyle w:val="BodyText"/>
        <w:spacing w:line="20" w:lineRule="exact"/>
        <w:ind w:left="136" w:right="-58"/>
        <w:rPr>
          <w:sz w:val="2"/>
        </w:rPr>
      </w:pPr>
      <w:r>
        <w:rPr>
          <w:sz w:val="2"/>
        </w:rPr>
      </w:r>
      <w:r>
        <w:rPr>
          <w:sz w:val="2"/>
        </w:rPr>
        <w:pict w14:anchorId="0A2C1FCB">
          <v:group id="_x0000_s2692" alt="" style="width:84.2pt;height:1pt;mso-position-horizontal-relative:char;mso-position-vertical-relative:line" coordsize="1684,20">
            <v:line id="_x0000_s2693" alt="" style="position:absolute" from="0,10" to="1684,10" strokecolor="#24305e" strokeweight="1pt"/>
            <w10:anchorlock/>
          </v:group>
        </w:pict>
      </w:r>
    </w:p>
    <w:p w14:paraId="049D60EE" w14:textId="77777777" w:rsidR="000B4ABD" w:rsidRDefault="00E902B2">
      <w:pPr>
        <w:pStyle w:val="BodyText"/>
        <w:spacing w:before="3"/>
        <w:rPr>
          <w:b/>
          <w:sz w:val="12"/>
        </w:rPr>
      </w:pPr>
      <w:r>
        <w:pict w14:anchorId="30E9D7EF">
          <v:group id="_x0000_s2667" alt="" style="position:absolute;margin-left:142.85pt;margin-top:10.3pt;width:38.75pt;height:48.25pt;z-index:-251469824;mso-wrap-distance-left:0;mso-wrap-distance-right:0;mso-position-horizontal-relative:page" coordorigin="2857,206" coordsize="775,965">
            <v:shape id="_x0000_s2668" alt="" style="position:absolute;left:3455;top:239;width:138;height:920" coordorigin="3455,240" coordsize="138,920" path="m3564,240r-109,l3455,1159r138,l3593,269r-2,-12l3585,248r-10,-6l3564,240xe" fillcolor="#fbba00" stroked="f">
              <v:path arrowok="t"/>
            </v:shape>
            <v:rect id="_x0000_s2669" alt="" style="position:absolute;left:3456;top:214;width:167;height:949" filled="f" strokecolor="#24305e" strokeweight=".2935mm"/>
            <v:line id="_x0000_s2670" alt="" style="position:absolute" from="2857,215" to="3453,215" strokecolor="#24305e" strokeweight=".2935mm">
              <v:stroke dashstyle="dash"/>
            </v:line>
            <v:line id="_x0000_s2671" alt="" style="position:absolute" from="2857,1159" to="3453,1159" strokecolor="#24305e" strokeweight=".2935mm">
              <v:stroke dashstyle="dash"/>
            </v:line>
            <v:line id="_x0000_s2672" alt="" style="position:absolute" from="3458,314" to="3501,314" strokecolor="#24305e" strokeweight=".2935mm"/>
            <v:line id="_x0000_s2673" alt="" style="position:absolute" from="3458,464" to="3501,464" strokecolor="#24305e" strokeweight=".2935mm"/>
            <v:line id="_x0000_s2674" alt="" style="position:absolute" from="3458,614" to="3518,614" strokecolor="#24305e" strokeweight=".2935mm"/>
            <v:line id="_x0000_s2675" alt="" style="position:absolute" from="3458,764" to="3501,764" strokecolor="#24305e" strokeweight=".2935mm"/>
            <v:line id="_x0000_s2676" alt="" style="position:absolute" from="3458,913" to="3501,913" strokecolor="#24305e" strokeweight=".2935mm"/>
            <v:line id="_x0000_s2677" alt="" style="position:absolute" from="3458,1063" to="3501,1063" strokecolor="#24305e" strokeweight=".2935mm"/>
            <v:line id="_x0000_s2678" alt="" style="position:absolute" from="3458,264" to="3501,264" strokecolor="#24305e" strokeweight=".2935mm"/>
            <v:line id="_x0000_s2679" alt="" style="position:absolute" from="3458,364" to="3501,364" strokecolor="#24305e" strokeweight=".2935mm"/>
            <v:line id="_x0000_s2680" alt="" style="position:absolute" from="3458,514" to="3501,514" strokecolor="#24305e" strokeweight=".2935mm"/>
            <v:line id="_x0000_s2681" alt="" style="position:absolute" from="3458,664" to="3501,664" strokecolor="#24305e" strokeweight=".2935mm"/>
            <v:line id="_x0000_s2682" alt="" style="position:absolute" from="3458,814" to="3518,814" strokecolor="#24305e" strokeweight=".2935mm"/>
            <v:line id="_x0000_s2683" alt="" style="position:absolute" from="3458,963" to="3501,963" strokecolor="#24305e" strokeweight=".2935mm"/>
            <v:line id="_x0000_s2684" alt="" style="position:absolute" from="3458,414" to="3518,414" strokecolor="#24305e" strokeweight=".2935mm"/>
            <v:line id="_x0000_s2685" alt="" style="position:absolute" from="3458,564" to="3501,564" strokecolor="#24305e" strokeweight=".2935mm"/>
            <v:line id="_x0000_s2686" alt="" style="position:absolute" from="3458,714" to="3501,714" strokecolor="#24305e" strokeweight=".2935mm"/>
            <v:line id="_x0000_s2687" alt="" style="position:absolute" from="3458,863" to="3501,863" strokecolor="#24305e" strokeweight=".2935mm"/>
            <v:line id="_x0000_s2688" alt="" style="position:absolute" from="3458,1013" to="3518,1013" strokecolor="#24305e" strokeweight=".2935mm"/>
            <v:line id="_x0000_s2689" alt="" style="position:absolute" from="3458,1113" to="3501,1113" strokecolor="#24305e" strokeweight=".2935mm"/>
            <v:shape id="_x0000_s2690" type="#_x0000_t75" alt="" style="position:absolute;left:3037;top:231;width:185;height:185">
              <v:imagedata r:id="rId351" o:title=""/>
            </v:shape>
            <v:shape id="_x0000_s2691" alt="" style="position:absolute;left:2925;top:429;width:413;height:707" coordorigin="2925,429" coordsize="413,707" path="m3239,531r20,59l3272,671r,44l3270,748r-1,13l3268,777r64,-5l3338,698r,-45l3332,613,3294,501r-59,-64l3214,429r-168,l2965,501r-23,58l2929,630r-4,67l2926,748r1,19l2931,785r5,8l2945,795r18,-2l2986,715r-2,-29l2994,624r18,-68l3021,531r,557l3025,1107r10,15l3050,1132r18,3l3086,1132r15,-10l3111,1107r4,-19l3115,781r2,-14l3130,767r12,l3145,781r,307l3149,1107r10,15l3174,1132r18,3l3210,1132r15,-10l3235,1107r4,-19l3239,531xe" filled="f" strokecolor="#24305e" strokeweight=".2935mm">
              <v:path arrowok="t"/>
            </v:shape>
            <w10:wrap type="topAndBottom" anchorx="page"/>
          </v:group>
        </w:pict>
      </w:r>
    </w:p>
    <w:p w14:paraId="26AA5BDC" w14:textId="77777777" w:rsidR="000B4ABD" w:rsidRDefault="006E238D">
      <w:pPr>
        <w:spacing w:before="159"/>
        <w:ind w:left="146"/>
        <w:jc w:val="center"/>
        <w:rPr>
          <w:b/>
          <w:sz w:val="11"/>
        </w:rPr>
      </w:pPr>
      <w:r>
        <w:rPr>
          <w:b/>
          <w:color w:val="24305E"/>
          <w:sz w:val="20"/>
        </w:rPr>
        <w:t>Height (m)</w:t>
      </w:r>
      <w:r>
        <w:rPr>
          <w:b/>
          <w:color w:val="24305E"/>
          <w:position w:val="7"/>
          <w:sz w:val="11"/>
        </w:rPr>
        <w:t>2</w:t>
      </w:r>
    </w:p>
    <w:p w14:paraId="7092BDEB" w14:textId="77777777" w:rsidR="000B4ABD" w:rsidRDefault="006E238D">
      <w:pPr>
        <w:pStyle w:val="BodyText"/>
        <w:rPr>
          <w:b/>
        </w:rPr>
      </w:pPr>
      <w:r>
        <w:br w:type="column"/>
      </w:r>
    </w:p>
    <w:p w14:paraId="488CC6A6" w14:textId="77777777" w:rsidR="000B4ABD" w:rsidRDefault="000B4ABD">
      <w:pPr>
        <w:pStyle w:val="BodyText"/>
        <w:rPr>
          <w:b/>
        </w:rPr>
      </w:pPr>
    </w:p>
    <w:p w14:paraId="5BADA5E5" w14:textId="77777777" w:rsidR="000B4ABD" w:rsidRDefault="000B4ABD">
      <w:pPr>
        <w:pStyle w:val="BodyText"/>
        <w:rPr>
          <w:b/>
        </w:rPr>
      </w:pPr>
    </w:p>
    <w:p w14:paraId="2FC228FF" w14:textId="77777777" w:rsidR="000B4ABD" w:rsidRDefault="000B4ABD">
      <w:pPr>
        <w:pStyle w:val="BodyText"/>
        <w:rPr>
          <w:b/>
        </w:rPr>
      </w:pPr>
    </w:p>
    <w:p w14:paraId="46AB7A34" w14:textId="77777777" w:rsidR="000B4ABD" w:rsidRDefault="000B4ABD">
      <w:pPr>
        <w:pStyle w:val="BodyText"/>
        <w:rPr>
          <w:b/>
        </w:rPr>
      </w:pPr>
    </w:p>
    <w:p w14:paraId="3B7C063E" w14:textId="77777777" w:rsidR="000B4ABD" w:rsidRDefault="000B4ABD">
      <w:pPr>
        <w:pStyle w:val="BodyText"/>
        <w:rPr>
          <w:b/>
        </w:rPr>
      </w:pPr>
    </w:p>
    <w:p w14:paraId="20083AD6" w14:textId="77777777" w:rsidR="000B4ABD" w:rsidRDefault="000B4ABD">
      <w:pPr>
        <w:pStyle w:val="BodyText"/>
        <w:rPr>
          <w:b/>
        </w:rPr>
      </w:pPr>
    </w:p>
    <w:p w14:paraId="76C5F410" w14:textId="77777777" w:rsidR="000B4ABD" w:rsidRDefault="000B4ABD">
      <w:pPr>
        <w:pStyle w:val="BodyText"/>
        <w:rPr>
          <w:b/>
        </w:rPr>
      </w:pPr>
    </w:p>
    <w:p w14:paraId="2330FF3A" w14:textId="77777777" w:rsidR="000B4ABD" w:rsidRDefault="000B4ABD">
      <w:pPr>
        <w:pStyle w:val="BodyText"/>
        <w:rPr>
          <w:b/>
        </w:rPr>
      </w:pPr>
    </w:p>
    <w:p w14:paraId="29BC1FD3" w14:textId="77777777" w:rsidR="000B4ABD" w:rsidRDefault="000B4ABD">
      <w:pPr>
        <w:pStyle w:val="BodyText"/>
        <w:rPr>
          <w:b/>
        </w:rPr>
      </w:pPr>
    </w:p>
    <w:p w14:paraId="311DADA2" w14:textId="77777777" w:rsidR="000B4ABD" w:rsidRDefault="00E902B2">
      <w:pPr>
        <w:pStyle w:val="BodyText"/>
        <w:spacing w:before="3"/>
        <w:rPr>
          <w:b/>
          <w:sz w:val="13"/>
        </w:rPr>
      </w:pPr>
      <w:r>
        <w:pict w14:anchorId="5A9ADA5F">
          <v:shape id="_x0000_s2666" alt="" style="position:absolute;margin-left:234.35pt;margin-top:11pt;width:275pt;height:1pt;z-index:-251468800;mso-wrap-edited:f;mso-width-percent:0;mso-height-percent:0;mso-wrap-distance-left:0;mso-wrap-distance-right:0;mso-position-horizontal-relative:page;mso-width-percent:0;mso-height-percent:0" coordsize="5500,20" o:spt="100" adj="0,,0" path="m2018,l,,,20r2018,l2018,xm3435,l2078,r,20l3435,20r,-20xm5499,l3495,r,20l5499,20r,-20xe" stroked="f">
            <v:stroke joinstyle="round"/>
            <v:formulas/>
            <v:path arrowok="t" o:connecttype="custom" o:connectlocs="813708050,88709500;0,88709500;0,96774000;813708050,96774000;813708050,88709500;1385077875,88709500;837901550,88709500;837901550,96774000;1385077875,96774000;1385077875,88709500;2147483646,88709500;1409271375,88709500;1409271375,96774000;2147483646,96774000;2147483646,88709500" o:connectangles="0,0,0,0,0,0,0,0,0,0,0,0,0,0,0"/>
            <w10:wrap type="topAndBottom" anchorx="page"/>
          </v:shape>
        </w:pict>
      </w:r>
    </w:p>
    <w:p w14:paraId="14F05F8D" w14:textId="77777777" w:rsidR="000B4ABD" w:rsidRDefault="006E238D">
      <w:pPr>
        <w:spacing w:before="74"/>
        <w:ind w:left="678"/>
        <w:rPr>
          <w:sz w:val="16"/>
        </w:rPr>
      </w:pPr>
      <w:r>
        <w:rPr>
          <w:sz w:val="16"/>
        </w:rPr>
        <w:t>Source: Adapted from WHO (2000)</w:t>
      </w:r>
    </w:p>
    <w:p w14:paraId="648E6F4D" w14:textId="77777777" w:rsidR="000B4ABD" w:rsidRDefault="000B4ABD">
      <w:pPr>
        <w:rPr>
          <w:sz w:val="16"/>
        </w:rPr>
        <w:sectPr w:rsidR="000B4ABD">
          <w:type w:val="continuous"/>
          <w:pgSz w:w="11910" w:h="16840"/>
          <w:pgMar w:top="880" w:right="1000" w:bottom="280" w:left="0" w:header="720" w:footer="720" w:gutter="0"/>
          <w:cols w:num="3" w:space="720" w:equalWidth="0">
            <w:col w:w="2268" w:space="40"/>
            <w:col w:w="1831" w:space="39"/>
            <w:col w:w="6732"/>
          </w:cols>
        </w:sectPr>
      </w:pPr>
    </w:p>
    <w:p w14:paraId="4750CDF7" w14:textId="77777777" w:rsidR="000B4ABD" w:rsidRDefault="000B4ABD">
      <w:pPr>
        <w:pStyle w:val="BodyText"/>
        <w:spacing w:before="11"/>
        <w:rPr>
          <w:sz w:val="11"/>
        </w:rPr>
      </w:pPr>
    </w:p>
    <w:p w14:paraId="01FA5347" w14:textId="77777777" w:rsidR="000B4ABD" w:rsidRDefault="000B4ABD">
      <w:pPr>
        <w:rPr>
          <w:sz w:val="11"/>
        </w:rPr>
        <w:sectPr w:rsidR="000B4ABD">
          <w:type w:val="continuous"/>
          <w:pgSz w:w="11910" w:h="16840"/>
          <w:pgMar w:top="880" w:right="1000" w:bottom="280" w:left="0" w:header="720" w:footer="720" w:gutter="0"/>
          <w:cols w:space="720"/>
        </w:sectPr>
      </w:pPr>
    </w:p>
    <w:p w14:paraId="7B597666" w14:textId="77777777" w:rsidR="000B4ABD" w:rsidRDefault="006E238D">
      <w:pPr>
        <w:pStyle w:val="BodyText"/>
        <w:spacing w:before="100" w:line="264" w:lineRule="auto"/>
        <w:ind w:left="1700"/>
        <w:jc w:val="both"/>
      </w:pPr>
      <w:r>
        <w:t xml:space="preserve">For example, to calculate the BMI of someone </w:t>
      </w:r>
      <w:r>
        <w:rPr>
          <w:spacing w:val="-7"/>
        </w:rPr>
        <w:t xml:space="preserve">who </w:t>
      </w:r>
      <w:r>
        <w:t>is 1.81 metres tall and weighs 88 kilograms, divide 88 by 1.8m squared (1.8 x 1.8 = 3.3) which = 27.</w:t>
      </w:r>
    </w:p>
    <w:p w14:paraId="32201C52" w14:textId="77777777" w:rsidR="000B4ABD" w:rsidRDefault="006E238D">
      <w:pPr>
        <w:spacing w:before="201"/>
        <w:ind w:right="26"/>
        <w:jc w:val="right"/>
        <w:rPr>
          <w:b/>
          <w:sz w:val="20"/>
        </w:rPr>
      </w:pPr>
      <w:r>
        <w:br w:type="column"/>
      </w:r>
      <w:r>
        <w:rPr>
          <w:b/>
          <w:color w:val="24305E"/>
          <w:sz w:val="20"/>
        </w:rPr>
        <w:t>88</w:t>
      </w:r>
    </w:p>
    <w:p w14:paraId="14EB4A89" w14:textId="77777777" w:rsidR="000B4ABD" w:rsidRDefault="00E902B2">
      <w:pPr>
        <w:spacing w:before="195"/>
        <w:jc w:val="right"/>
        <w:rPr>
          <w:b/>
          <w:sz w:val="20"/>
        </w:rPr>
      </w:pPr>
      <w:r>
        <w:pict w14:anchorId="21972DF5">
          <v:line id="_x0000_s2665" alt="" style="position:absolute;left:0;text-align:left;z-index:251595776;mso-wrap-edited:f;mso-width-percent:0;mso-height-percent:0;mso-position-horizontal-relative:page;mso-width-percent:0;mso-height-percent:0" from="346.8pt,4.65pt" to="397.85pt,4.65pt" strokecolor="#24305e" strokeweight="1pt">
            <w10:wrap anchorx="page"/>
          </v:line>
        </w:pict>
      </w:r>
      <w:r w:rsidR="00D56FD6">
        <w:rPr>
          <w:b/>
          <w:color w:val="24305E"/>
          <w:sz w:val="20"/>
        </w:rPr>
        <w:t>3.3</w:t>
      </w:r>
    </w:p>
    <w:p w14:paraId="626943F4" w14:textId="77777777" w:rsidR="000B4ABD" w:rsidRDefault="006E238D">
      <w:pPr>
        <w:pStyle w:val="BodyText"/>
        <w:spacing w:before="4"/>
        <w:rPr>
          <w:b/>
          <w:sz w:val="31"/>
        </w:rPr>
      </w:pPr>
      <w:r>
        <w:br w:type="column"/>
      </w:r>
    </w:p>
    <w:p w14:paraId="7B60E30B" w14:textId="77777777" w:rsidR="000B4ABD" w:rsidRDefault="006E238D">
      <w:pPr>
        <w:spacing w:line="256" w:lineRule="exact"/>
        <w:ind w:left="510"/>
        <w:rPr>
          <w:b/>
          <w:sz w:val="20"/>
        </w:rPr>
      </w:pPr>
      <w:r>
        <w:rPr>
          <w:b/>
          <w:color w:val="24305E"/>
          <w:sz w:val="20"/>
        </w:rPr>
        <w:t>= BMI of 27</w:t>
      </w:r>
    </w:p>
    <w:p w14:paraId="4EF3236B" w14:textId="77777777" w:rsidR="000B4ABD" w:rsidRDefault="006E238D">
      <w:pPr>
        <w:spacing w:line="256" w:lineRule="exact"/>
        <w:ind w:left="793"/>
        <w:rPr>
          <w:b/>
          <w:sz w:val="20"/>
        </w:rPr>
      </w:pPr>
      <w:r>
        <w:rPr>
          <w:b/>
          <w:color w:val="24305E"/>
          <w:sz w:val="20"/>
        </w:rPr>
        <w:t>(overweight)</w:t>
      </w:r>
    </w:p>
    <w:p w14:paraId="60A2949D" w14:textId="77777777" w:rsidR="000B4ABD" w:rsidRDefault="000B4ABD">
      <w:pPr>
        <w:spacing w:line="256" w:lineRule="exact"/>
        <w:rPr>
          <w:sz w:val="20"/>
        </w:rPr>
        <w:sectPr w:rsidR="000B4ABD">
          <w:type w:val="continuous"/>
          <w:pgSz w:w="11910" w:h="16840"/>
          <w:pgMar w:top="880" w:right="1000" w:bottom="280" w:left="0" w:header="720" w:footer="720" w:gutter="0"/>
          <w:cols w:num="3" w:space="720" w:equalWidth="0">
            <w:col w:w="6454" w:space="40"/>
            <w:col w:w="1096" w:space="39"/>
            <w:col w:w="3281"/>
          </w:cols>
        </w:sectPr>
      </w:pPr>
    </w:p>
    <w:p w14:paraId="582C3595" w14:textId="77777777" w:rsidR="000B4ABD" w:rsidRDefault="00E902B2">
      <w:pPr>
        <w:pStyle w:val="BodyText"/>
        <w:rPr>
          <w:b/>
        </w:rPr>
      </w:pPr>
      <w:r>
        <w:pict w14:anchorId="7EF40E40">
          <v:shape id="_x0000_s2664" type="#_x0000_t202" alt="" style="position:absolute;margin-left:234.35pt;margin-top:158.9pt;width:275pt;height:204.2pt;z-index:251596800;mso-wrap-style:square;mso-wrap-edited:f;mso-width-percent:0;mso-height-percent:0;mso-position-horizontal-relative:page;mso-position-vertical-relative:page;mso-width-percent:0;mso-height-percent:0;v-text-anchor:top"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048"/>
                    <w:gridCol w:w="1417"/>
                    <w:gridCol w:w="2033"/>
                  </w:tblGrid>
                  <w:tr w:rsidR="000B4ABD" w14:paraId="058C0492" w14:textId="77777777">
                    <w:trPr>
                      <w:trHeight w:val="1385"/>
                    </w:trPr>
                    <w:tc>
                      <w:tcPr>
                        <w:tcW w:w="2048" w:type="dxa"/>
                        <w:tcBorders>
                          <w:bottom w:val="single" w:sz="8" w:space="0" w:color="FFFFFF"/>
                        </w:tcBorders>
                        <w:shd w:val="clear" w:color="auto" w:fill="FFF8EB"/>
                      </w:tcPr>
                      <w:p w14:paraId="4FF2D131" w14:textId="77777777" w:rsidR="000B4ABD" w:rsidRDefault="006E238D">
                        <w:pPr>
                          <w:pStyle w:val="TableParagraph"/>
                          <w:spacing w:before="113"/>
                          <w:ind w:left="170"/>
                          <w:rPr>
                            <w:sz w:val="18"/>
                          </w:rPr>
                        </w:pPr>
                        <w:r>
                          <w:rPr>
                            <w:sz w:val="18"/>
                          </w:rPr>
                          <w:t>Underweight</w:t>
                        </w:r>
                      </w:p>
                    </w:tc>
                    <w:tc>
                      <w:tcPr>
                        <w:tcW w:w="1417" w:type="dxa"/>
                        <w:tcBorders>
                          <w:bottom w:val="single" w:sz="8" w:space="0" w:color="FFFFFF"/>
                        </w:tcBorders>
                        <w:shd w:val="clear" w:color="auto" w:fill="FFF8EB"/>
                      </w:tcPr>
                      <w:p w14:paraId="315024DC" w14:textId="77777777" w:rsidR="000B4ABD" w:rsidRDefault="006E238D">
                        <w:pPr>
                          <w:pStyle w:val="TableParagraph"/>
                          <w:spacing w:before="113"/>
                          <w:ind w:left="200"/>
                          <w:rPr>
                            <w:sz w:val="18"/>
                          </w:rPr>
                        </w:pPr>
                        <w:r>
                          <w:rPr>
                            <w:rFonts w:ascii="Symbol" w:hAnsi="Symbol"/>
                            <w:sz w:val="18"/>
                          </w:rPr>
                          <w:t>≤</w:t>
                        </w:r>
                        <w:r>
                          <w:rPr>
                            <w:rFonts w:ascii="Symbol" w:hAnsi="Symbol"/>
                            <w:sz w:val="18"/>
                          </w:rPr>
                          <w:t></w:t>
                        </w:r>
                        <w:r>
                          <w:rPr>
                            <w:sz w:val="18"/>
                          </w:rPr>
                          <w:t>18.5</w:t>
                        </w:r>
                      </w:p>
                    </w:tc>
                    <w:tc>
                      <w:tcPr>
                        <w:tcW w:w="2033" w:type="dxa"/>
                        <w:tcBorders>
                          <w:bottom w:val="single" w:sz="8" w:space="0" w:color="FFFFFF"/>
                        </w:tcBorders>
                        <w:shd w:val="clear" w:color="auto" w:fill="FFF8EB"/>
                      </w:tcPr>
                      <w:p w14:paraId="6AA2E083" w14:textId="77777777" w:rsidR="000B4ABD" w:rsidRDefault="006E238D">
                        <w:pPr>
                          <w:pStyle w:val="TableParagraph"/>
                          <w:spacing w:before="125" w:line="225" w:lineRule="auto"/>
                          <w:ind w:left="200" w:right="182"/>
                          <w:rPr>
                            <w:sz w:val="18"/>
                          </w:rPr>
                        </w:pPr>
                        <w:r>
                          <w:rPr>
                            <w:sz w:val="18"/>
                          </w:rPr>
                          <w:t>Low risk of other diseases due to body weight but at higher risk of other health problems</w:t>
                        </w:r>
                      </w:p>
                    </w:tc>
                  </w:tr>
                  <w:tr w:rsidR="000B4ABD" w14:paraId="18799315" w14:textId="77777777">
                    <w:trPr>
                      <w:trHeight w:val="455"/>
                    </w:trPr>
                    <w:tc>
                      <w:tcPr>
                        <w:tcW w:w="2048" w:type="dxa"/>
                        <w:tcBorders>
                          <w:top w:val="single" w:sz="8" w:space="0" w:color="FFFFFF"/>
                          <w:bottom w:val="single" w:sz="8" w:space="0" w:color="FFFFFF"/>
                        </w:tcBorders>
                        <w:shd w:val="clear" w:color="auto" w:fill="FFF5E1"/>
                      </w:tcPr>
                      <w:p w14:paraId="6797F5A1" w14:textId="77777777" w:rsidR="000B4ABD" w:rsidRDefault="006E238D">
                        <w:pPr>
                          <w:pStyle w:val="TableParagraph"/>
                          <w:spacing w:before="103"/>
                          <w:ind w:left="170"/>
                          <w:rPr>
                            <w:sz w:val="18"/>
                          </w:rPr>
                        </w:pPr>
                        <w:r>
                          <w:rPr>
                            <w:sz w:val="18"/>
                          </w:rPr>
                          <w:t>Healthy weight</w:t>
                        </w:r>
                      </w:p>
                    </w:tc>
                    <w:tc>
                      <w:tcPr>
                        <w:tcW w:w="1417" w:type="dxa"/>
                        <w:tcBorders>
                          <w:top w:val="single" w:sz="8" w:space="0" w:color="FFFFFF"/>
                          <w:bottom w:val="single" w:sz="8" w:space="0" w:color="FFFFFF"/>
                        </w:tcBorders>
                        <w:shd w:val="clear" w:color="auto" w:fill="FFF5E1"/>
                      </w:tcPr>
                      <w:p w14:paraId="4BB72237" w14:textId="77777777" w:rsidR="000B4ABD" w:rsidRDefault="006E238D">
                        <w:pPr>
                          <w:pStyle w:val="TableParagraph"/>
                          <w:spacing w:before="103"/>
                          <w:ind w:left="200"/>
                          <w:rPr>
                            <w:sz w:val="18"/>
                          </w:rPr>
                        </w:pPr>
                        <w:r>
                          <w:rPr>
                            <w:sz w:val="18"/>
                          </w:rPr>
                          <w:t>18.5–24.99</w:t>
                        </w:r>
                      </w:p>
                    </w:tc>
                    <w:tc>
                      <w:tcPr>
                        <w:tcW w:w="2033" w:type="dxa"/>
                        <w:tcBorders>
                          <w:top w:val="single" w:sz="8" w:space="0" w:color="FFFFFF"/>
                          <w:bottom w:val="single" w:sz="8" w:space="0" w:color="FFFFFF"/>
                        </w:tcBorders>
                        <w:shd w:val="clear" w:color="auto" w:fill="FFF5E1"/>
                      </w:tcPr>
                      <w:p w14:paraId="4BA87411" w14:textId="77777777" w:rsidR="000B4ABD" w:rsidRDefault="006E238D">
                        <w:pPr>
                          <w:pStyle w:val="TableParagraph"/>
                          <w:spacing w:before="103"/>
                          <w:ind w:left="200"/>
                          <w:rPr>
                            <w:sz w:val="18"/>
                          </w:rPr>
                        </w:pPr>
                        <w:r>
                          <w:rPr>
                            <w:sz w:val="18"/>
                          </w:rPr>
                          <w:t>Average risk</w:t>
                        </w:r>
                      </w:p>
                    </w:tc>
                  </w:tr>
                  <w:tr w:rsidR="000B4ABD" w14:paraId="469B63B0" w14:textId="77777777">
                    <w:trPr>
                      <w:trHeight w:val="455"/>
                    </w:trPr>
                    <w:tc>
                      <w:tcPr>
                        <w:tcW w:w="2048" w:type="dxa"/>
                        <w:tcBorders>
                          <w:top w:val="single" w:sz="8" w:space="0" w:color="FFFFFF"/>
                          <w:bottom w:val="single" w:sz="8" w:space="0" w:color="FFFFFF"/>
                        </w:tcBorders>
                        <w:shd w:val="clear" w:color="auto" w:fill="FFF1D7"/>
                      </w:tcPr>
                      <w:p w14:paraId="0B0C5D7B" w14:textId="77777777" w:rsidR="000B4ABD" w:rsidRDefault="006E238D">
                        <w:pPr>
                          <w:pStyle w:val="TableParagraph"/>
                          <w:spacing w:before="103"/>
                          <w:ind w:left="170"/>
                          <w:rPr>
                            <w:sz w:val="18"/>
                          </w:rPr>
                        </w:pPr>
                        <w:r>
                          <w:rPr>
                            <w:sz w:val="18"/>
                          </w:rPr>
                          <w:t>Overweight</w:t>
                        </w:r>
                      </w:p>
                    </w:tc>
                    <w:tc>
                      <w:tcPr>
                        <w:tcW w:w="1417" w:type="dxa"/>
                        <w:tcBorders>
                          <w:top w:val="single" w:sz="8" w:space="0" w:color="FFFFFF"/>
                          <w:bottom w:val="single" w:sz="8" w:space="0" w:color="FFFFFF"/>
                        </w:tcBorders>
                        <w:shd w:val="clear" w:color="auto" w:fill="FFF1D7"/>
                      </w:tcPr>
                      <w:p w14:paraId="746AEAC8" w14:textId="77777777" w:rsidR="000B4ABD" w:rsidRDefault="006E238D">
                        <w:pPr>
                          <w:pStyle w:val="TableParagraph"/>
                          <w:spacing w:before="103"/>
                          <w:ind w:left="200"/>
                          <w:rPr>
                            <w:sz w:val="18"/>
                          </w:rPr>
                        </w:pPr>
                        <w:r>
                          <w:rPr>
                            <w:sz w:val="18"/>
                          </w:rPr>
                          <w:t>25–29.99</w:t>
                        </w:r>
                      </w:p>
                    </w:tc>
                    <w:tc>
                      <w:tcPr>
                        <w:tcW w:w="2033" w:type="dxa"/>
                        <w:tcBorders>
                          <w:top w:val="single" w:sz="8" w:space="0" w:color="FFFFFF"/>
                          <w:bottom w:val="single" w:sz="8" w:space="0" w:color="FFFFFF"/>
                        </w:tcBorders>
                        <w:shd w:val="clear" w:color="auto" w:fill="FFF1D7"/>
                      </w:tcPr>
                      <w:p w14:paraId="44BDF637" w14:textId="77777777" w:rsidR="000B4ABD" w:rsidRDefault="006E238D">
                        <w:pPr>
                          <w:pStyle w:val="TableParagraph"/>
                          <w:spacing w:before="103"/>
                          <w:ind w:left="200"/>
                          <w:rPr>
                            <w:sz w:val="18"/>
                          </w:rPr>
                        </w:pPr>
                        <w:r>
                          <w:rPr>
                            <w:sz w:val="18"/>
                          </w:rPr>
                          <w:t>Increased risk</w:t>
                        </w:r>
                      </w:p>
                    </w:tc>
                  </w:tr>
                  <w:tr w:rsidR="000B4ABD" w14:paraId="1A02EE9D" w14:textId="77777777">
                    <w:trPr>
                      <w:trHeight w:val="1726"/>
                    </w:trPr>
                    <w:tc>
                      <w:tcPr>
                        <w:tcW w:w="2048" w:type="dxa"/>
                        <w:tcBorders>
                          <w:top w:val="single" w:sz="8" w:space="0" w:color="FFFFFF"/>
                        </w:tcBorders>
                        <w:shd w:val="clear" w:color="auto" w:fill="FFEECC"/>
                      </w:tcPr>
                      <w:p w14:paraId="524C2A42" w14:textId="77777777" w:rsidR="000B4ABD" w:rsidRDefault="006E238D">
                        <w:pPr>
                          <w:pStyle w:val="TableParagraph"/>
                          <w:spacing w:before="103"/>
                          <w:ind w:left="170"/>
                          <w:rPr>
                            <w:sz w:val="18"/>
                          </w:rPr>
                        </w:pPr>
                        <w:r>
                          <w:rPr>
                            <w:sz w:val="18"/>
                          </w:rPr>
                          <w:t>Obese:</w:t>
                        </w:r>
                      </w:p>
                      <w:p w14:paraId="4EFDFF37" w14:textId="77777777" w:rsidR="000B4ABD" w:rsidRDefault="000B4ABD">
                        <w:pPr>
                          <w:pStyle w:val="TableParagraph"/>
                          <w:spacing w:before="2"/>
                          <w:rPr>
                            <w:rFonts w:ascii="NotoSans-SemiBold"/>
                            <w:b/>
                            <w:sz w:val="17"/>
                          </w:rPr>
                        </w:pPr>
                      </w:p>
                      <w:p w14:paraId="0134C7A3" w14:textId="77777777" w:rsidR="000B4ABD" w:rsidRDefault="006E238D">
                        <w:pPr>
                          <w:pStyle w:val="TableParagraph"/>
                          <w:spacing w:line="340" w:lineRule="atLeast"/>
                          <w:ind w:left="170" w:right="544"/>
                          <w:jc w:val="both"/>
                          <w:rPr>
                            <w:sz w:val="18"/>
                          </w:rPr>
                        </w:pPr>
                        <w:r>
                          <w:rPr>
                            <w:sz w:val="18"/>
                          </w:rPr>
                          <w:t>Obese (class I) Obese (class II) Obese (class III)</w:t>
                        </w:r>
                      </w:p>
                    </w:tc>
                    <w:tc>
                      <w:tcPr>
                        <w:tcW w:w="1417" w:type="dxa"/>
                        <w:tcBorders>
                          <w:top w:val="single" w:sz="8" w:space="0" w:color="FFFFFF"/>
                        </w:tcBorders>
                        <w:shd w:val="clear" w:color="auto" w:fill="FFEECC"/>
                      </w:tcPr>
                      <w:p w14:paraId="60DB65D8" w14:textId="77777777" w:rsidR="000B4ABD" w:rsidRDefault="006E238D">
                        <w:pPr>
                          <w:pStyle w:val="TableParagraph"/>
                          <w:spacing w:before="103"/>
                          <w:ind w:left="200"/>
                          <w:rPr>
                            <w:sz w:val="18"/>
                          </w:rPr>
                        </w:pPr>
                        <w:r>
                          <w:rPr>
                            <w:rFonts w:ascii="Symbol" w:hAnsi="Symbol"/>
                            <w:sz w:val="18"/>
                          </w:rPr>
                          <w:t>≥</w:t>
                        </w:r>
                        <w:r>
                          <w:rPr>
                            <w:rFonts w:ascii="Symbol" w:hAnsi="Symbol"/>
                            <w:sz w:val="18"/>
                          </w:rPr>
                          <w:t></w:t>
                        </w:r>
                        <w:r>
                          <w:rPr>
                            <w:sz w:val="18"/>
                          </w:rPr>
                          <w:t>30</w:t>
                        </w:r>
                      </w:p>
                      <w:p w14:paraId="5BDF010F" w14:textId="77777777" w:rsidR="000B4ABD" w:rsidRDefault="000B4ABD">
                        <w:pPr>
                          <w:pStyle w:val="TableParagraph"/>
                          <w:rPr>
                            <w:rFonts w:ascii="NotoSans-SemiBold"/>
                            <w:b/>
                            <w:sz w:val="24"/>
                          </w:rPr>
                        </w:pPr>
                      </w:p>
                      <w:p w14:paraId="15388FD7" w14:textId="77777777" w:rsidR="000B4ABD" w:rsidRDefault="006E238D">
                        <w:pPr>
                          <w:pStyle w:val="TableParagraph"/>
                          <w:spacing w:before="1"/>
                          <w:ind w:left="200"/>
                          <w:rPr>
                            <w:sz w:val="18"/>
                          </w:rPr>
                        </w:pPr>
                        <w:r>
                          <w:rPr>
                            <w:sz w:val="18"/>
                          </w:rPr>
                          <w:t>30–34.99</w:t>
                        </w:r>
                      </w:p>
                      <w:p w14:paraId="35F2FA75" w14:textId="77777777" w:rsidR="000B4ABD" w:rsidRDefault="006E238D">
                        <w:pPr>
                          <w:pStyle w:val="TableParagraph"/>
                          <w:spacing w:before="98"/>
                          <w:ind w:left="200"/>
                          <w:rPr>
                            <w:sz w:val="18"/>
                          </w:rPr>
                        </w:pPr>
                        <w:r>
                          <w:rPr>
                            <w:sz w:val="18"/>
                          </w:rPr>
                          <w:t>35–39.99</w:t>
                        </w:r>
                      </w:p>
                      <w:p w14:paraId="457F1BB1" w14:textId="77777777" w:rsidR="000B4ABD" w:rsidRDefault="006E238D">
                        <w:pPr>
                          <w:pStyle w:val="TableParagraph"/>
                          <w:spacing w:before="98"/>
                          <w:ind w:left="200"/>
                          <w:rPr>
                            <w:sz w:val="18"/>
                          </w:rPr>
                        </w:pPr>
                        <w:r>
                          <w:rPr>
                            <w:rFonts w:ascii="Symbol" w:hAnsi="Symbol"/>
                            <w:sz w:val="18"/>
                          </w:rPr>
                          <w:t>≥</w:t>
                        </w:r>
                        <w:r>
                          <w:rPr>
                            <w:sz w:val="18"/>
                          </w:rPr>
                          <w:t>40</w:t>
                        </w:r>
                      </w:p>
                    </w:tc>
                    <w:tc>
                      <w:tcPr>
                        <w:tcW w:w="2033" w:type="dxa"/>
                        <w:tcBorders>
                          <w:top w:val="single" w:sz="8" w:space="0" w:color="FFFFFF"/>
                        </w:tcBorders>
                        <w:shd w:val="clear" w:color="auto" w:fill="FFEECC"/>
                      </w:tcPr>
                      <w:p w14:paraId="38563031" w14:textId="77777777" w:rsidR="000B4ABD" w:rsidRDefault="006E238D">
                        <w:pPr>
                          <w:pStyle w:val="TableParagraph"/>
                          <w:spacing w:before="115" w:line="225" w:lineRule="auto"/>
                          <w:ind w:left="200" w:right="182"/>
                          <w:rPr>
                            <w:sz w:val="18"/>
                          </w:rPr>
                        </w:pPr>
                        <w:r>
                          <w:rPr>
                            <w:sz w:val="18"/>
                          </w:rPr>
                          <w:t>Substantially increased risk:</w:t>
                        </w:r>
                      </w:p>
                      <w:p w14:paraId="5D8387F0" w14:textId="77777777" w:rsidR="000B4ABD" w:rsidRDefault="006E238D">
                        <w:pPr>
                          <w:pStyle w:val="TableParagraph"/>
                          <w:spacing w:before="6" w:line="340" w:lineRule="atLeast"/>
                          <w:ind w:left="200" w:right="512"/>
                          <w:rPr>
                            <w:sz w:val="18"/>
                          </w:rPr>
                        </w:pPr>
                        <w:r>
                          <w:rPr>
                            <w:sz w:val="18"/>
                          </w:rPr>
                          <w:t>Moderate risk Severe risk Very severe</w:t>
                        </w:r>
                        <w:r>
                          <w:rPr>
                            <w:spacing w:val="-10"/>
                            <w:sz w:val="18"/>
                          </w:rPr>
                          <w:t xml:space="preserve"> </w:t>
                        </w:r>
                        <w:r>
                          <w:rPr>
                            <w:spacing w:val="-4"/>
                            <w:sz w:val="18"/>
                          </w:rPr>
                          <w:t>risk</w:t>
                        </w:r>
                      </w:p>
                    </w:tc>
                  </w:tr>
                </w:tbl>
                <w:p w14:paraId="7D88AA23" w14:textId="77777777" w:rsidR="000B4ABD" w:rsidRDefault="000B4ABD">
                  <w:pPr>
                    <w:pStyle w:val="BodyText"/>
                  </w:pPr>
                </w:p>
              </w:txbxContent>
            </v:textbox>
            <w10:wrap anchorx="page" anchory="page"/>
          </v:shape>
        </w:pict>
      </w:r>
    </w:p>
    <w:p w14:paraId="1B6444DF" w14:textId="77777777" w:rsidR="000B4ABD" w:rsidRDefault="000B4ABD">
      <w:pPr>
        <w:pStyle w:val="BodyText"/>
        <w:spacing w:before="2"/>
        <w:rPr>
          <w:b/>
          <w:sz w:val="15"/>
        </w:rPr>
      </w:pPr>
    </w:p>
    <w:p w14:paraId="70B2E61E" w14:textId="77777777" w:rsidR="000B4ABD" w:rsidRDefault="00E902B2">
      <w:pPr>
        <w:spacing w:before="78" w:line="244" w:lineRule="auto"/>
        <w:ind w:left="2324" w:right="1599" w:hanging="613"/>
        <w:rPr>
          <w:rFonts w:ascii="NotoSans-SemiBold" w:hAnsi="NotoSans-SemiBold"/>
          <w:b/>
          <w:sz w:val="20"/>
        </w:rPr>
      </w:pPr>
      <w:r>
        <w:pict w14:anchorId="1A32F534">
          <v:line id="_x0000_s2663" alt="" style="position:absolute;left:0;text-align:left;z-index:-251589632;mso-wrap-edited:f;mso-width-percent:0;mso-height-percent:0;mso-position-horizontal-relative:page;mso-width-percent:0;mso-height-percent:0" from="116.2pt,34.15pt" to="465.2pt,34.15pt" strokecolor="#24305e" strokeweight=".5pt">
            <w10:wrap anchorx="page"/>
          </v:line>
        </w:pict>
      </w:r>
      <w:r w:rsidR="00D56FD6">
        <w:rPr>
          <w:noProof/>
          <w:position w:val="-10"/>
        </w:rPr>
        <w:drawing>
          <wp:inline distT="0" distB="0" distL="0" distR="0" wp14:anchorId="6F6B1EE4" wp14:editId="7B8D0244">
            <wp:extent cx="297286" cy="216001"/>
            <wp:effectExtent l="0" t="0" r="0" b="0"/>
            <wp:docPr id="129"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97.png"/>
                    <pic:cNvPicPr/>
                  </pic:nvPicPr>
                  <pic:blipFill>
                    <a:blip r:embed="rId273" cstate="print"/>
                    <a:stretch>
                      <a:fillRect/>
                    </a:stretch>
                  </pic:blipFill>
                  <pic:spPr>
                    <a:xfrm>
                      <a:off x="0" y="0"/>
                      <a:ext cx="297286" cy="216001"/>
                    </a:xfrm>
                    <a:prstGeom prst="rect">
                      <a:avLst/>
                    </a:prstGeom>
                  </pic:spPr>
                </pic:pic>
              </a:graphicData>
            </a:graphic>
          </wp:inline>
        </w:drawing>
      </w:r>
      <w:r w:rsidR="00D56FD6">
        <w:rPr>
          <w:rFonts w:ascii="Times New Roman" w:hAnsi="Times New Roman"/>
          <w:sz w:val="20"/>
        </w:rPr>
        <w:t xml:space="preserve">  </w:t>
      </w:r>
      <w:r w:rsidR="00D56FD6">
        <w:rPr>
          <w:rFonts w:ascii="Times New Roman" w:hAnsi="Times New Roman"/>
          <w:spacing w:val="-6"/>
          <w:sz w:val="20"/>
        </w:rPr>
        <w:t xml:space="preserve"> </w:t>
      </w:r>
      <w:r w:rsidR="00D56FD6">
        <w:rPr>
          <w:rFonts w:ascii="NotoSans-SemiBold" w:hAnsi="NotoSans-SemiBold"/>
          <w:b/>
          <w:color w:val="24305E"/>
          <w:spacing w:val="-7"/>
          <w:sz w:val="20"/>
        </w:rPr>
        <w:t xml:space="preserve">To </w:t>
      </w:r>
      <w:r w:rsidR="00D56FD6">
        <w:rPr>
          <w:rFonts w:ascii="NotoSans-SemiBold" w:hAnsi="NotoSans-SemiBold"/>
          <w:b/>
          <w:color w:val="24305E"/>
          <w:sz w:val="20"/>
        </w:rPr>
        <w:t xml:space="preserve">use the Ministry of Health’s healthy weight BMI calculator, go to: </w:t>
      </w:r>
      <w:hyperlink r:id="rId352">
        <w:r w:rsidR="00D56FD6">
          <w:rPr>
            <w:rFonts w:ascii="NotoSans-SemiBold" w:hAnsi="NotoSans-SemiBold"/>
            <w:b/>
            <w:color w:val="24305E"/>
            <w:spacing w:val="-1"/>
            <w:sz w:val="20"/>
          </w:rPr>
          <w:t>www.health.govt.nz/your-health/healthy-living/food-activity-and-sleep/</w:t>
        </w:r>
      </w:hyperlink>
      <w:r w:rsidR="00D56FD6">
        <w:rPr>
          <w:rFonts w:ascii="NotoSans-SemiBold" w:hAnsi="NotoSans-SemiBold"/>
          <w:b/>
          <w:color w:val="24305E"/>
          <w:spacing w:val="-1"/>
          <w:sz w:val="20"/>
        </w:rPr>
        <w:t xml:space="preserve"> </w:t>
      </w:r>
      <w:hyperlink r:id="rId353">
        <w:r w:rsidR="00D56FD6">
          <w:rPr>
            <w:rFonts w:ascii="NotoSans-SemiBold" w:hAnsi="NotoSans-SemiBold"/>
            <w:b/>
            <w:color w:val="24305E"/>
            <w:sz w:val="20"/>
            <w:u w:val="single" w:color="24305E"/>
          </w:rPr>
          <w:t>healthy-weight/healthy-weight-bmi-calculator</w:t>
        </w:r>
      </w:hyperlink>
    </w:p>
    <w:p w14:paraId="773E152A" w14:textId="77777777" w:rsidR="000B4ABD" w:rsidRDefault="000B4ABD">
      <w:pPr>
        <w:pStyle w:val="BodyText"/>
        <w:rPr>
          <w:rFonts w:ascii="NotoSans-SemiBold"/>
          <w:b/>
        </w:rPr>
      </w:pPr>
    </w:p>
    <w:p w14:paraId="23BEDC6D" w14:textId="77777777" w:rsidR="000B4ABD" w:rsidRDefault="00E902B2">
      <w:pPr>
        <w:pStyle w:val="BodyText"/>
        <w:spacing w:before="1"/>
        <w:rPr>
          <w:rFonts w:ascii="NotoSans-SemiBold"/>
          <w:b/>
          <w:sz w:val="16"/>
        </w:rPr>
      </w:pPr>
      <w:r>
        <w:pict w14:anchorId="660685C3">
          <v:group id="_x0000_s2659" alt="" style="position:absolute;margin-left:56.7pt;margin-top:12.9pt;width:453.55pt;height:154.55pt;z-index:-251467776;mso-wrap-distance-left:0;mso-wrap-distance-right:0;mso-position-horizontal-relative:page" coordorigin="1134,258" coordsize="9071,3091">
            <v:rect id="_x0000_s2660" alt="" style="position:absolute;left:1700;top:258;width:8504;height:3091" fillcolor="#fff8eb" stroked="f"/>
            <v:rect id="_x0000_s2661" alt="" style="position:absolute;left:1133;top:656;width:567;height:727" fillcolor="#fbba00" stroked="f"/>
            <v:shape id="_x0000_s2662" type="#_x0000_t202" alt="" style="position:absolute;left:1133;top:258;width:9071;height:3091;mso-wrap-style:square;v-text-anchor:top" filled="f" stroked="f">
              <v:textbox inset="0,0,0,0">
                <w:txbxContent>
                  <w:p w14:paraId="5A1C6FA3" w14:textId="77777777" w:rsidR="000B4ABD" w:rsidRDefault="000B4ABD">
                    <w:pPr>
                      <w:spacing w:before="13"/>
                      <w:rPr>
                        <w:rFonts w:ascii="NotoSans-SemiBold"/>
                        <w:b/>
                        <w:sz w:val="24"/>
                      </w:rPr>
                    </w:pPr>
                  </w:p>
                  <w:p w14:paraId="0FF3A1B3" w14:textId="77777777" w:rsidR="000B4ABD" w:rsidRDefault="006E238D">
                    <w:pPr>
                      <w:ind w:left="907"/>
                      <w:rPr>
                        <w:b/>
                        <w:sz w:val="20"/>
                      </w:rPr>
                    </w:pPr>
                    <w:r>
                      <w:rPr>
                        <w:b/>
                        <w:color w:val="24305E"/>
                        <w:sz w:val="20"/>
                      </w:rPr>
                      <w:t>Use the same BMI cut-off points for all adults</w:t>
                    </w:r>
                  </w:p>
                  <w:p w14:paraId="108F0F92" w14:textId="77777777" w:rsidR="000B4ABD" w:rsidRDefault="006E238D">
                    <w:pPr>
                      <w:spacing w:before="198" w:line="264" w:lineRule="auto"/>
                      <w:ind w:left="907" w:right="481"/>
                      <w:rPr>
                        <w:sz w:val="20"/>
                      </w:rPr>
                    </w:pPr>
                    <w:r>
                      <w:rPr>
                        <w:sz w:val="20"/>
                      </w:rPr>
                      <w:t>The aim of setting BMI cut-off points is to identify people or populations at higher risk of health conditions linked with increasing BMI.</w:t>
                    </w:r>
                  </w:p>
                  <w:p w14:paraId="5B5508B6" w14:textId="77777777" w:rsidR="000B4ABD" w:rsidRDefault="006E238D">
                    <w:pPr>
                      <w:spacing w:before="170" w:line="264" w:lineRule="auto"/>
                      <w:ind w:left="907" w:right="91"/>
                      <w:rPr>
                        <w:sz w:val="20"/>
                      </w:rPr>
                    </w:pPr>
                    <w:r>
                      <w:rPr>
                        <w:sz w:val="20"/>
                      </w:rPr>
                      <w:t>The health risks linked with increasing BMI begin at a BMI of 25 in all population groups and continue to increase as BMI increases. The World Health Organization recommends using the same BMI cut-off points for all adults no matter what their age, sex or ethnicity is (WHO 2000).</w:t>
                    </w:r>
                  </w:p>
                </w:txbxContent>
              </v:textbox>
            </v:shape>
            <w10:wrap type="topAndBottom" anchorx="page"/>
          </v:group>
        </w:pict>
      </w:r>
    </w:p>
    <w:p w14:paraId="6353035E" w14:textId="77777777" w:rsidR="000B4ABD" w:rsidRDefault="000B4ABD">
      <w:pPr>
        <w:rPr>
          <w:rFonts w:ascii="NotoSans-SemiBold"/>
          <w:sz w:val="16"/>
        </w:rPr>
        <w:sectPr w:rsidR="000B4ABD">
          <w:type w:val="continuous"/>
          <w:pgSz w:w="11910" w:h="16840"/>
          <w:pgMar w:top="880" w:right="1000" w:bottom="280" w:left="0" w:header="720" w:footer="720" w:gutter="0"/>
          <w:cols w:space="720"/>
        </w:sectPr>
      </w:pPr>
    </w:p>
    <w:p w14:paraId="02B508B7" w14:textId="77777777" w:rsidR="000B4ABD" w:rsidRDefault="000B4ABD">
      <w:pPr>
        <w:pStyle w:val="BodyText"/>
        <w:rPr>
          <w:rFonts w:ascii="NotoSans-SemiBold"/>
          <w:b/>
        </w:rPr>
      </w:pPr>
    </w:p>
    <w:p w14:paraId="761C069B" w14:textId="77777777" w:rsidR="000B4ABD" w:rsidRDefault="000B4ABD">
      <w:pPr>
        <w:pStyle w:val="BodyText"/>
        <w:spacing w:before="10"/>
        <w:rPr>
          <w:rFonts w:ascii="NotoSans-SemiBold"/>
          <w:b/>
          <w:sz w:val="21"/>
        </w:rPr>
      </w:pPr>
    </w:p>
    <w:p w14:paraId="2C365602" w14:textId="77777777" w:rsidR="000B4ABD" w:rsidRDefault="006E238D">
      <w:pPr>
        <w:pStyle w:val="BodyText"/>
        <w:spacing w:before="101" w:line="264" w:lineRule="auto"/>
        <w:ind w:left="1700" w:right="743"/>
      </w:pPr>
      <w:r>
        <w:t>BMI is a useful population-level measure of who is overweight and the rate of obesity because it is relatively easy to measure. However, BMI does not differentiate between body weight due to muscle mass and body weight due to fat, so it is only a crude measure of body fatness at an individual level.</w:t>
      </w:r>
    </w:p>
    <w:p w14:paraId="3B8E5249" w14:textId="77777777" w:rsidR="000B4ABD" w:rsidRDefault="006E238D">
      <w:pPr>
        <w:pStyle w:val="BodyText"/>
        <w:spacing w:before="171" w:line="264" w:lineRule="auto"/>
        <w:ind w:left="1700" w:right="710"/>
      </w:pPr>
      <w:r>
        <w:t>Waist circumference provides useful additional information, especially if it seems that people without a high BMI have excess intra-abdominal fat (Table 7). Waist circumference is measured at the midpoint between the lowest rib and the iliac crest (hip).</w:t>
      </w:r>
    </w:p>
    <w:p w14:paraId="5DF77FE7" w14:textId="77777777" w:rsidR="000B4ABD" w:rsidRDefault="000B4ABD">
      <w:pPr>
        <w:pStyle w:val="BodyText"/>
        <w:spacing w:before="11"/>
        <w:rPr>
          <w:sz w:val="24"/>
        </w:rPr>
      </w:pPr>
    </w:p>
    <w:p w14:paraId="7AF2A265" w14:textId="77777777" w:rsidR="000B4ABD" w:rsidRDefault="006E238D">
      <w:pPr>
        <w:ind w:left="1700"/>
        <w:rPr>
          <w:b/>
          <w:sz w:val="20"/>
        </w:rPr>
      </w:pPr>
      <w:bookmarkStart w:id="102" w:name="_bookmark58"/>
      <w:bookmarkEnd w:id="102"/>
      <w:r>
        <w:rPr>
          <w:b/>
          <w:color w:val="24305E"/>
          <w:sz w:val="20"/>
        </w:rPr>
        <w:t>Table 6: World Health Organization waist circumference thresholds</w:t>
      </w:r>
    </w:p>
    <w:p w14:paraId="494D08F5" w14:textId="77777777" w:rsidR="000B4ABD" w:rsidRDefault="000B4ABD">
      <w:pPr>
        <w:pStyle w:val="BodyText"/>
        <w:spacing w:before="12"/>
        <w:rPr>
          <w:b/>
          <w:sz w:val="9"/>
        </w:rPr>
      </w:pPr>
    </w:p>
    <w:tbl>
      <w:tblPr>
        <w:tblW w:w="0" w:type="auto"/>
        <w:tblInd w:w="1708" w:type="dxa"/>
        <w:tblLayout w:type="fixed"/>
        <w:tblCellMar>
          <w:left w:w="0" w:type="dxa"/>
          <w:right w:w="0" w:type="dxa"/>
        </w:tblCellMar>
        <w:tblLook w:val="01E0" w:firstRow="1" w:lastRow="1" w:firstColumn="1" w:lastColumn="1" w:noHBand="0" w:noVBand="0"/>
      </w:tblPr>
      <w:tblGrid>
        <w:gridCol w:w="5346"/>
        <w:gridCol w:w="1473"/>
        <w:gridCol w:w="1672"/>
      </w:tblGrid>
      <w:tr w:rsidR="000B4ABD" w14:paraId="3C1FC612" w14:textId="77777777">
        <w:trPr>
          <w:trHeight w:val="476"/>
        </w:trPr>
        <w:tc>
          <w:tcPr>
            <w:tcW w:w="8491" w:type="dxa"/>
            <w:gridSpan w:val="3"/>
            <w:tcBorders>
              <w:top w:val="single" w:sz="18" w:space="0" w:color="FBBA00"/>
            </w:tcBorders>
          </w:tcPr>
          <w:p w14:paraId="2B5D7A0B" w14:textId="77777777" w:rsidR="000B4ABD" w:rsidRDefault="006E238D">
            <w:pPr>
              <w:pStyle w:val="TableParagraph"/>
              <w:spacing w:before="119"/>
              <w:ind w:left="5530"/>
              <w:rPr>
                <w:b/>
                <w:sz w:val="18"/>
              </w:rPr>
            </w:pPr>
            <w:r>
              <w:rPr>
                <w:b/>
                <w:color w:val="24305E"/>
                <w:sz w:val="18"/>
              </w:rPr>
              <w:t>Waist circumference threshold</w:t>
            </w:r>
          </w:p>
        </w:tc>
      </w:tr>
      <w:tr w:rsidR="000B4ABD" w14:paraId="28D7A37A" w14:textId="77777777">
        <w:trPr>
          <w:trHeight w:val="499"/>
        </w:trPr>
        <w:tc>
          <w:tcPr>
            <w:tcW w:w="5346" w:type="dxa"/>
          </w:tcPr>
          <w:p w14:paraId="29FE84B8" w14:textId="77777777" w:rsidR="000B4ABD" w:rsidRDefault="006E238D">
            <w:pPr>
              <w:pStyle w:val="TableParagraph"/>
              <w:spacing w:before="136"/>
              <w:ind w:left="170"/>
              <w:rPr>
                <w:b/>
                <w:sz w:val="18"/>
              </w:rPr>
            </w:pPr>
            <w:r>
              <w:rPr>
                <w:b/>
                <w:color w:val="24305E"/>
                <w:sz w:val="18"/>
              </w:rPr>
              <w:t>Risk of metabolic complications</w:t>
            </w:r>
          </w:p>
        </w:tc>
        <w:tc>
          <w:tcPr>
            <w:tcW w:w="1473" w:type="dxa"/>
            <w:tcBorders>
              <w:top w:val="single" w:sz="4" w:space="0" w:color="FBBA00"/>
            </w:tcBorders>
          </w:tcPr>
          <w:p w14:paraId="24365B11" w14:textId="77777777" w:rsidR="000B4ABD" w:rsidRDefault="006E238D">
            <w:pPr>
              <w:pStyle w:val="TableParagraph"/>
              <w:spacing w:before="136"/>
              <w:ind w:left="184"/>
              <w:rPr>
                <w:b/>
                <w:sz w:val="18"/>
              </w:rPr>
            </w:pPr>
            <w:r>
              <w:rPr>
                <w:b/>
                <w:color w:val="24305E"/>
                <w:sz w:val="18"/>
              </w:rPr>
              <w:t>Male</w:t>
            </w:r>
          </w:p>
        </w:tc>
        <w:tc>
          <w:tcPr>
            <w:tcW w:w="1672" w:type="dxa"/>
            <w:tcBorders>
              <w:top w:val="single" w:sz="4" w:space="0" w:color="FBBA00"/>
            </w:tcBorders>
          </w:tcPr>
          <w:p w14:paraId="545054F2" w14:textId="77777777" w:rsidR="000B4ABD" w:rsidRDefault="006E238D">
            <w:pPr>
              <w:pStyle w:val="TableParagraph"/>
              <w:spacing w:before="136"/>
              <w:ind w:left="381"/>
              <w:rPr>
                <w:b/>
                <w:sz w:val="18"/>
              </w:rPr>
            </w:pPr>
            <w:r>
              <w:rPr>
                <w:b/>
                <w:color w:val="24305E"/>
                <w:sz w:val="18"/>
              </w:rPr>
              <w:t>Female</w:t>
            </w:r>
          </w:p>
        </w:tc>
      </w:tr>
      <w:tr w:rsidR="000B4ABD" w14:paraId="03875DD4" w14:textId="77777777">
        <w:trPr>
          <w:trHeight w:val="465"/>
        </w:trPr>
        <w:tc>
          <w:tcPr>
            <w:tcW w:w="5346" w:type="dxa"/>
            <w:tcBorders>
              <w:bottom w:val="single" w:sz="8" w:space="0" w:color="FFFFFF"/>
              <w:right w:val="single" w:sz="34" w:space="0" w:color="FFFFFF"/>
            </w:tcBorders>
            <w:shd w:val="clear" w:color="auto" w:fill="FFF8EB"/>
          </w:tcPr>
          <w:p w14:paraId="73A757CF" w14:textId="77777777" w:rsidR="000B4ABD" w:rsidRDefault="006E238D">
            <w:pPr>
              <w:pStyle w:val="TableParagraph"/>
              <w:spacing w:before="113"/>
              <w:ind w:left="170"/>
              <w:rPr>
                <w:sz w:val="18"/>
              </w:rPr>
            </w:pPr>
            <w:r>
              <w:rPr>
                <w:sz w:val="18"/>
              </w:rPr>
              <w:t>Average risk</w:t>
            </w:r>
          </w:p>
        </w:tc>
        <w:tc>
          <w:tcPr>
            <w:tcW w:w="1473" w:type="dxa"/>
            <w:tcBorders>
              <w:left w:val="single" w:sz="34" w:space="0" w:color="FFFFFF"/>
              <w:bottom w:val="single" w:sz="8" w:space="0" w:color="FFFFFF"/>
            </w:tcBorders>
            <w:shd w:val="clear" w:color="auto" w:fill="FFF1D7"/>
          </w:tcPr>
          <w:p w14:paraId="75E08DE4" w14:textId="77777777" w:rsidR="000B4ABD" w:rsidRDefault="006E238D">
            <w:pPr>
              <w:pStyle w:val="TableParagraph"/>
              <w:spacing w:before="113"/>
              <w:ind w:left="142"/>
              <w:rPr>
                <w:sz w:val="18"/>
              </w:rPr>
            </w:pPr>
            <w:r>
              <w:rPr>
                <w:sz w:val="18"/>
              </w:rPr>
              <w:t>&lt; 94 cm</w:t>
            </w:r>
          </w:p>
        </w:tc>
        <w:tc>
          <w:tcPr>
            <w:tcW w:w="1672" w:type="dxa"/>
            <w:tcBorders>
              <w:bottom w:val="single" w:sz="8" w:space="0" w:color="FFFFFF"/>
            </w:tcBorders>
            <w:shd w:val="clear" w:color="auto" w:fill="FFF1D7"/>
          </w:tcPr>
          <w:p w14:paraId="42B06109" w14:textId="77777777" w:rsidR="000B4ABD" w:rsidRDefault="006E238D">
            <w:pPr>
              <w:pStyle w:val="TableParagraph"/>
              <w:spacing w:before="113"/>
              <w:ind w:left="381"/>
              <w:rPr>
                <w:sz w:val="18"/>
              </w:rPr>
            </w:pPr>
            <w:r>
              <w:rPr>
                <w:sz w:val="18"/>
              </w:rPr>
              <w:t>&lt; 80 cm</w:t>
            </w:r>
          </w:p>
        </w:tc>
      </w:tr>
      <w:tr w:rsidR="000B4ABD" w14:paraId="6037B364" w14:textId="77777777">
        <w:trPr>
          <w:trHeight w:val="455"/>
        </w:trPr>
        <w:tc>
          <w:tcPr>
            <w:tcW w:w="5346" w:type="dxa"/>
            <w:tcBorders>
              <w:top w:val="single" w:sz="8" w:space="0" w:color="FFFFFF"/>
              <w:bottom w:val="single" w:sz="8" w:space="0" w:color="FFFFFF"/>
              <w:right w:val="single" w:sz="34" w:space="0" w:color="FFFFFF"/>
            </w:tcBorders>
            <w:shd w:val="clear" w:color="auto" w:fill="FFF8EB"/>
          </w:tcPr>
          <w:p w14:paraId="7B275365" w14:textId="77777777" w:rsidR="000B4ABD" w:rsidRDefault="006E238D">
            <w:pPr>
              <w:pStyle w:val="TableParagraph"/>
              <w:spacing w:before="103"/>
              <w:ind w:left="170"/>
              <w:rPr>
                <w:sz w:val="18"/>
              </w:rPr>
            </w:pPr>
            <w:r>
              <w:rPr>
                <w:sz w:val="18"/>
              </w:rPr>
              <w:t>Increased risk</w:t>
            </w:r>
          </w:p>
        </w:tc>
        <w:tc>
          <w:tcPr>
            <w:tcW w:w="1473" w:type="dxa"/>
            <w:tcBorders>
              <w:top w:val="single" w:sz="8" w:space="0" w:color="FFFFFF"/>
              <w:left w:val="single" w:sz="34" w:space="0" w:color="FFFFFF"/>
              <w:bottom w:val="single" w:sz="8" w:space="0" w:color="FFFFFF"/>
            </w:tcBorders>
            <w:shd w:val="clear" w:color="auto" w:fill="FFF1D7"/>
          </w:tcPr>
          <w:p w14:paraId="2EB7518A" w14:textId="77777777" w:rsidR="000B4ABD" w:rsidRDefault="006E238D">
            <w:pPr>
              <w:pStyle w:val="TableParagraph"/>
              <w:spacing w:before="103"/>
              <w:ind w:left="142"/>
              <w:rPr>
                <w:sz w:val="18"/>
              </w:rPr>
            </w:pPr>
            <w:r>
              <w:rPr>
                <w:sz w:val="18"/>
              </w:rPr>
              <w:t>94–102 cm</w:t>
            </w:r>
          </w:p>
        </w:tc>
        <w:tc>
          <w:tcPr>
            <w:tcW w:w="1672" w:type="dxa"/>
            <w:tcBorders>
              <w:top w:val="single" w:sz="8" w:space="0" w:color="FFFFFF"/>
              <w:bottom w:val="single" w:sz="8" w:space="0" w:color="FFFFFF"/>
            </w:tcBorders>
            <w:shd w:val="clear" w:color="auto" w:fill="FFF1D7"/>
          </w:tcPr>
          <w:p w14:paraId="49BFDABF" w14:textId="77777777" w:rsidR="000B4ABD" w:rsidRDefault="006E238D">
            <w:pPr>
              <w:pStyle w:val="TableParagraph"/>
              <w:spacing w:before="103"/>
              <w:ind w:left="381"/>
              <w:rPr>
                <w:sz w:val="18"/>
              </w:rPr>
            </w:pPr>
            <w:r>
              <w:rPr>
                <w:sz w:val="18"/>
              </w:rPr>
              <w:t>80–88 cm</w:t>
            </w:r>
          </w:p>
        </w:tc>
      </w:tr>
      <w:tr w:rsidR="000B4ABD" w14:paraId="5A672245" w14:textId="77777777">
        <w:trPr>
          <w:trHeight w:val="465"/>
        </w:trPr>
        <w:tc>
          <w:tcPr>
            <w:tcW w:w="5346" w:type="dxa"/>
            <w:tcBorders>
              <w:top w:val="single" w:sz="8" w:space="0" w:color="FFFFFF"/>
              <w:right w:val="single" w:sz="34" w:space="0" w:color="FFFFFF"/>
            </w:tcBorders>
            <w:shd w:val="clear" w:color="auto" w:fill="FFF8EB"/>
          </w:tcPr>
          <w:p w14:paraId="53E9F3A5" w14:textId="77777777" w:rsidR="000B4ABD" w:rsidRDefault="006E238D">
            <w:pPr>
              <w:pStyle w:val="TableParagraph"/>
              <w:spacing w:before="103"/>
              <w:ind w:left="170"/>
              <w:rPr>
                <w:sz w:val="18"/>
              </w:rPr>
            </w:pPr>
            <w:r>
              <w:rPr>
                <w:sz w:val="18"/>
              </w:rPr>
              <w:t>Substantially increased risk</w:t>
            </w:r>
          </w:p>
        </w:tc>
        <w:tc>
          <w:tcPr>
            <w:tcW w:w="1473" w:type="dxa"/>
            <w:tcBorders>
              <w:top w:val="single" w:sz="8" w:space="0" w:color="FFFFFF"/>
              <w:left w:val="single" w:sz="34" w:space="0" w:color="FFFFFF"/>
            </w:tcBorders>
            <w:shd w:val="clear" w:color="auto" w:fill="FFF1D7"/>
          </w:tcPr>
          <w:p w14:paraId="5134E57F" w14:textId="77777777" w:rsidR="000B4ABD" w:rsidRDefault="006E238D">
            <w:pPr>
              <w:pStyle w:val="TableParagraph"/>
              <w:spacing w:before="103"/>
              <w:ind w:left="142"/>
              <w:rPr>
                <w:sz w:val="18"/>
              </w:rPr>
            </w:pPr>
            <w:r>
              <w:rPr>
                <w:sz w:val="18"/>
              </w:rPr>
              <w:t>&gt; 102 cm</w:t>
            </w:r>
          </w:p>
        </w:tc>
        <w:tc>
          <w:tcPr>
            <w:tcW w:w="1672" w:type="dxa"/>
            <w:tcBorders>
              <w:top w:val="single" w:sz="8" w:space="0" w:color="FFFFFF"/>
            </w:tcBorders>
            <w:shd w:val="clear" w:color="auto" w:fill="FFF1D7"/>
          </w:tcPr>
          <w:p w14:paraId="755509D5" w14:textId="77777777" w:rsidR="000B4ABD" w:rsidRDefault="006E238D">
            <w:pPr>
              <w:pStyle w:val="TableParagraph"/>
              <w:spacing w:before="103"/>
              <w:ind w:left="381"/>
              <w:rPr>
                <w:sz w:val="18"/>
              </w:rPr>
            </w:pPr>
            <w:r>
              <w:rPr>
                <w:sz w:val="18"/>
              </w:rPr>
              <w:t>&gt; 88 cm</w:t>
            </w:r>
          </w:p>
        </w:tc>
      </w:tr>
      <w:tr w:rsidR="000B4ABD" w14:paraId="6159B1BE" w14:textId="77777777">
        <w:trPr>
          <w:trHeight w:val="388"/>
        </w:trPr>
        <w:tc>
          <w:tcPr>
            <w:tcW w:w="8491" w:type="dxa"/>
            <w:gridSpan w:val="3"/>
          </w:tcPr>
          <w:p w14:paraId="419A8E81" w14:textId="77777777" w:rsidR="000B4ABD" w:rsidRDefault="006E238D">
            <w:pPr>
              <w:pStyle w:val="TableParagraph"/>
              <w:spacing w:before="170" w:line="198" w:lineRule="exact"/>
              <w:ind w:left="170"/>
              <w:rPr>
                <w:sz w:val="16"/>
              </w:rPr>
            </w:pPr>
            <w:r>
              <w:rPr>
                <w:sz w:val="16"/>
              </w:rPr>
              <w:t>Source: Adapted from WHO (2000)</w:t>
            </w:r>
          </w:p>
        </w:tc>
      </w:tr>
    </w:tbl>
    <w:p w14:paraId="4904BFC8" w14:textId="77777777" w:rsidR="000B4ABD" w:rsidRDefault="000B4ABD">
      <w:pPr>
        <w:pStyle w:val="BodyText"/>
        <w:spacing w:before="10"/>
        <w:rPr>
          <w:b/>
          <w:sz w:val="35"/>
        </w:rPr>
      </w:pPr>
    </w:p>
    <w:p w14:paraId="563E3BDD" w14:textId="77777777" w:rsidR="000B4ABD" w:rsidRDefault="006E238D">
      <w:pPr>
        <w:spacing w:before="1"/>
        <w:ind w:left="1700"/>
        <w:rPr>
          <w:b/>
          <w:sz w:val="20"/>
        </w:rPr>
      </w:pPr>
      <w:bookmarkStart w:id="103" w:name="_bookmark59"/>
      <w:bookmarkEnd w:id="103"/>
      <w:r>
        <w:rPr>
          <w:b/>
          <w:color w:val="24305E"/>
          <w:sz w:val="20"/>
        </w:rPr>
        <w:t>Table 7: Appropriate total weight gain during pregnancy for different BMI categories</w:t>
      </w:r>
    </w:p>
    <w:p w14:paraId="2C8B6FD1" w14:textId="77777777" w:rsidR="000B4ABD" w:rsidRDefault="00E902B2">
      <w:pPr>
        <w:pStyle w:val="BodyText"/>
        <w:spacing w:before="2"/>
        <w:rPr>
          <w:b/>
          <w:sz w:val="11"/>
        </w:rPr>
      </w:pPr>
      <w:r>
        <w:pict w14:anchorId="1B6B96D3">
          <v:group id="_x0000_s2656" alt="" style="position:absolute;margin-left:85.05pt;margin-top:9.55pt;width:425.4pt;height:2pt;z-index:-251466752;mso-wrap-distance-left:0;mso-wrap-distance-right:0;mso-position-horizontal-relative:page" coordorigin="1701,191" coordsize="8508,40">
            <v:line id="_x0000_s2657" alt="" style="position:absolute" from="1701,211" to="5924,211" strokecolor="#fbba00" strokeweight="2pt"/>
            <v:line id="_x0000_s2658" alt="" style="position:absolute" from="5984,211" to="10208,211" strokecolor="#fbba00" strokeweight="2pt"/>
            <w10:wrap type="topAndBottom" anchorx="page"/>
          </v:group>
        </w:pict>
      </w:r>
    </w:p>
    <w:p w14:paraId="6E82A8AA" w14:textId="77777777" w:rsidR="000B4ABD" w:rsidRDefault="000B4ABD">
      <w:pPr>
        <w:rPr>
          <w:sz w:val="11"/>
        </w:rPr>
        <w:sectPr w:rsidR="000B4ABD">
          <w:pgSz w:w="11910" w:h="16840"/>
          <w:pgMar w:top="1300" w:right="1000" w:bottom="280" w:left="0" w:header="850" w:footer="0" w:gutter="0"/>
          <w:cols w:space="720"/>
        </w:sectPr>
      </w:pPr>
    </w:p>
    <w:p w14:paraId="258D7C7E" w14:textId="77777777" w:rsidR="000B4ABD" w:rsidRDefault="006E238D">
      <w:pPr>
        <w:spacing w:before="104" w:line="225" w:lineRule="auto"/>
        <w:ind w:left="1870" w:right="-12"/>
        <w:rPr>
          <w:b/>
          <w:sz w:val="18"/>
        </w:rPr>
      </w:pPr>
      <w:r>
        <w:rPr>
          <w:b/>
          <w:color w:val="24305E"/>
          <w:sz w:val="18"/>
        </w:rPr>
        <w:t xml:space="preserve">Pre-pregnancy or early pregnancy </w:t>
      </w:r>
      <w:r>
        <w:rPr>
          <w:b/>
          <w:color w:val="24305E"/>
          <w:spacing w:val="-6"/>
          <w:sz w:val="18"/>
        </w:rPr>
        <w:t xml:space="preserve">BMI </w:t>
      </w:r>
      <w:r>
        <w:rPr>
          <w:b/>
          <w:color w:val="24305E"/>
          <w:sz w:val="18"/>
        </w:rPr>
        <w:t>(kg/m</w:t>
      </w:r>
      <w:r>
        <w:rPr>
          <w:b/>
          <w:color w:val="24305E"/>
          <w:position w:val="6"/>
          <w:sz w:val="10"/>
        </w:rPr>
        <w:t>2</w:t>
      </w:r>
      <w:r>
        <w:rPr>
          <w:b/>
          <w:color w:val="24305E"/>
          <w:sz w:val="18"/>
        </w:rPr>
        <w:t>)</w:t>
      </w:r>
    </w:p>
    <w:p w14:paraId="3FEDB5A1" w14:textId="77777777" w:rsidR="000B4ABD" w:rsidRDefault="006E238D">
      <w:pPr>
        <w:spacing w:before="104" w:line="225" w:lineRule="auto"/>
        <w:ind w:left="787" w:right="629"/>
        <w:rPr>
          <w:b/>
          <w:sz w:val="18"/>
        </w:rPr>
      </w:pPr>
      <w:r>
        <w:br w:type="column"/>
      </w:r>
      <w:r>
        <w:rPr>
          <w:b/>
          <w:color w:val="24305E"/>
          <w:sz w:val="18"/>
        </w:rPr>
        <w:t>Total weight gain range during pregnancy (kg)</w:t>
      </w:r>
    </w:p>
    <w:p w14:paraId="1D5DC2BF" w14:textId="77777777" w:rsidR="000B4ABD" w:rsidRDefault="000B4ABD">
      <w:pPr>
        <w:spacing w:line="225" w:lineRule="auto"/>
        <w:rPr>
          <w:sz w:val="18"/>
        </w:rPr>
        <w:sectPr w:rsidR="000B4ABD">
          <w:type w:val="continuous"/>
          <w:pgSz w:w="11910" w:h="16840"/>
          <w:pgMar w:top="880" w:right="1000" w:bottom="280" w:left="0" w:header="720" w:footer="720" w:gutter="0"/>
          <w:cols w:num="2" w:space="720" w:equalWidth="0">
            <w:col w:w="5327" w:space="40"/>
            <w:col w:w="5543"/>
          </w:cols>
        </w:sectPr>
      </w:pPr>
    </w:p>
    <w:p w14:paraId="3104EA63" w14:textId="77777777" w:rsidR="000B4ABD" w:rsidRDefault="000B4ABD">
      <w:pPr>
        <w:pStyle w:val="BodyText"/>
        <w:spacing w:before="11"/>
        <w:rPr>
          <w:b/>
          <w:sz w:val="8"/>
        </w:rPr>
      </w:pPr>
    </w:p>
    <w:tbl>
      <w:tblPr>
        <w:tblW w:w="0" w:type="auto"/>
        <w:tblInd w:w="17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254"/>
        <w:gridCol w:w="4254"/>
      </w:tblGrid>
      <w:tr w:rsidR="000B4ABD" w14:paraId="54EC53CE" w14:textId="77777777">
        <w:trPr>
          <w:trHeight w:val="465"/>
        </w:trPr>
        <w:tc>
          <w:tcPr>
            <w:tcW w:w="4254" w:type="dxa"/>
            <w:tcBorders>
              <w:top w:val="nil"/>
              <w:left w:val="nil"/>
              <w:right w:val="single" w:sz="24" w:space="0" w:color="FFFFFF"/>
            </w:tcBorders>
            <w:shd w:val="clear" w:color="auto" w:fill="FFF8EB"/>
          </w:tcPr>
          <w:p w14:paraId="24A09901" w14:textId="77777777" w:rsidR="000B4ABD" w:rsidRDefault="006E238D">
            <w:pPr>
              <w:pStyle w:val="TableParagraph"/>
              <w:spacing w:before="113"/>
              <w:ind w:left="169"/>
              <w:rPr>
                <w:sz w:val="18"/>
              </w:rPr>
            </w:pPr>
            <w:r>
              <w:rPr>
                <w:sz w:val="18"/>
              </w:rPr>
              <w:t>Underweight (BMI &lt;18.5)</w:t>
            </w:r>
          </w:p>
        </w:tc>
        <w:tc>
          <w:tcPr>
            <w:tcW w:w="4254" w:type="dxa"/>
            <w:tcBorders>
              <w:top w:val="nil"/>
              <w:left w:val="single" w:sz="24" w:space="0" w:color="FFFFFF"/>
              <w:right w:val="nil"/>
            </w:tcBorders>
            <w:shd w:val="clear" w:color="auto" w:fill="FFF1D7"/>
          </w:tcPr>
          <w:p w14:paraId="401A8851" w14:textId="77777777" w:rsidR="000B4ABD" w:rsidRDefault="006E238D">
            <w:pPr>
              <w:pStyle w:val="TableParagraph"/>
              <w:spacing w:before="113"/>
              <w:ind w:left="169"/>
              <w:rPr>
                <w:sz w:val="18"/>
              </w:rPr>
            </w:pPr>
            <w:r>
              <w:rPr>
                <w:sz w:val="18"/>
              </w:rPr>
              <w:t>12.5 kg to 18 kg</w:t>
            </w:r>
          </w:p>
        </w:tc>
      </w:tr>
      <w:tr w:rsidR="000B4ABD" w14:paraId="547F56AF" w14:textId="77777777">
        <w:trPr>
          <w:trHeight w:val="455"/>
        </w:trPr>
        <w:tc>
          <w:tcPr>
            <w:tcW w:w="4254" w:type="dxa"/>
            <w:tcBorders>
              <w:left w:val="nil"/>
              <w:right w:val="single" w:sz="24" w:space="0" w:color="FFFFFF"/>
            </w:tcBorders>
            <w:shd w:val="clear" w:color="auto" w:fill="FFF8EB"/>
          </w:tcPr>
          <w:p w14:paraId="0957F183" w14:textId="77777777" w:rsidR="000B4ABD" w:rsidRDefault="006E238D">
            <w:pPr>
              <w:pStyle w:val="TableParagraph"/>
              <w:spacing w:before="103"/>
              <w:ind w:left="169"/>
              <w:rPr>
                <w:sz w:val="18"/>
              </w:rPr>
            </w:pPr>
            <w:r>
              <w:rPr>
                <w:sz w:val="18"/>
              </w:rPr>
              <w:t>Healthy weight (BMI 18.5 to 24.9)</w:t>
            </w:r>
          </w:p>
        </w:tc>
        <w:tc>
          <w:tcPr>
            <w:tcW w:w="4254" w:type="dxa"/>
            <w:tcBorders>
              <w:left w:val="single" w:sz="24" w:space="0" w:color="FFFFFF"/>
              <w:right w:val="nil"/>
            </w:tcBorders>
            <w:shd w:val="clear" w:color="auto" w:fill="FFF1D7"/>
          </w:tcPr>
          <w:p w14:paraId="0DD8E2BE" w14:textId="77777777" w:rsidR="000B4ABD" w:rsidRDefault="006E238D">
            <w:pPr>
              <w:pStyle w:val="TableParagraph"/>
              <w:spacing w:before="103"/>
              <w:ind w:left="169"/>
              <w:rPr>
                <w:sz w:val="18"/>
              </w:rPr>
            </w:pPr>
            <w:r>
              <w:rPr>
                <w:sz w:val="18"/>
              </w:rPr>
              <w:t>11.5 kg to 16 kg</w:t>
            </w:r>
          </w:p>
        </w:tc>
      </w:tr>
      <w:tr w:rsidR="000B4ABD" w14:paraId="4FA147E6" w14:textId="77777777">
        <w:trPr>
          <w:trHeight w:val="455"/>
        </w:trPr>
        <w:tc>
          <w:tcPr>
            <w:tcW w:w="4254" w:type="dxa"/>
            <w:tcBorders>
              <w:left w:val="nil"/>
              <w:right w:val="single" w:sz="24" w:space="0" w:color="FFFFFF"/>
            </w:tcBorders>
            <w:shd w:val="clear" w:color="auto" w:fill="FFF8EB"/>
          </w:tcPr>
          <w:p w14:paraId="342D523D" w14:textId="77777777" w:rsidR="000B4ABD" w:rsidRDefault="006E238D">
            <w:pPr>
              <w:pStyle w:val="TableParagraph"/>
              <w:spacing w:before="103"/>
              <w:ind w:left="169"/>
              <w:rPr>
                <w:sz w:val="18"/>
              </w:rPr>
            </w:pPr>
            <w:r>
              <w:rPr>
                <w:sz w:val="18"/>
              </w:rPr>
              <w:t>Overweight (BMI 25 to 29.9)</w:t>
            </w:r>
          </w:p>
        </w:tc>
        <w:tc>
          <w:tcPr>
            <w:tcW w:w="4254" w:type="dxa"/>
            <w:tcBorders>
              <w:left w:val="single" w:sz="24" w:space="0" w:color="FFFFFF"/>
              <w:right w:val="nil"/>
            </w:tcBorders>
            <w:shd w:val="clear" w:color="auto" w:fill="FFF1D7"/>
          </w:tcPr>
          <w:p w14:paraId="49B8BFC2" w14:textId="77777777" w:rsidR="000B4ABD" w:rsidRDefault="006E238D">
            <w:pPr>
              <w:pStyle w:val="TableParagraph"/>
              <w:spacing w:before="103"/>
              <w:ind w:left="169"/>
              <w:rPr>
                <w:sz w:val="18"/>
              </w:rPr>
            </w:pPr>
            <w:r>
              <w:rPr>
                <w:sz w:val="18"/>
              </w:rPr>
              <w:t>7 kg to 11.5 kg</w:t>
            </w:r>
          </w:p>
        </w:tc>
      </w:tr>
      <w:tr w:rsidR="000B4ABD" w14:paraId="4F8B0C42" w14:textId="77777777">
        <w:trPr>
          <w:trHeight w:val="465"/>
        </w:trPr>
        <w:tc>
          <w:tcPr>
            <w:tcW w:w="4254" w:type="dxa"/>
            <w:tcBorders>
              <w:left w:val="nil"/>
              <w:bottom w:val="nil"/>
              <w:right w:val="single" w:sz="24" w:space="0" w:color="FFFFFF"/>
            </w:tcBorders>
            <w:shd w:val="clear" w:color="auto" w:fill="FFF8EB"/>
          </w:tcPr>
          <w:p w14:paraId="795014E6" w14:textId="77777777" w:rsidR="000B4ABD" w:rsidRDefault="006E238D">
            <w:pPr>
              <w:pStyle w:val="TableParagraph"/>
              <w:spacing w:before="103"/>
              <w:ind w:left="169"/>
              <w:rPr>
                <w:sz w:val="18"/>
              </w:rPr>
            </w:pPr>
            <w:r>
              <w:rPr>
                <w:sz w:val="18"/>
              </w:rPr>
              <w:t>Obese (BMI 30 or more)</w:t>
            </w:r>
          </w:p>
        </w:tc>
        <w:tc>
          <w:tcPr>
            <w:tcW w:w="4254" w:type="dxa"/>
            <w:tcBorders>
              <w:left w:val="single" w:sz="24" w:space="0" w:color="FFFFFF"/>
              <w:bottom w:val="nil"/>
              <w:right w:val="nil"/>
            </w:tcBorders>
            <w:shd w:val="clear" w:color="auto" w:fill="FFF1D7"/>
          </w:tcPr>
          <w:p w14:paraId="103EAD4D" w14:textId="77777777" w:rsidR="000B4ABD" w:rsidRDefault="006E238D">
            <w:pPr>
              <w:pStyle w:val="TableParagraph"/>
              <w:spacing w:before="103"/>
              <w:ind w:left="169"/>
              <w:rPr>
                <w:sz w:val="18"/>
              </w:rPr>
            </w:pPr>
            <w:r>
              <w:rPr>
                <w:sz w:val="18"/>
              </w:rPr>
              <w:t>5 kg to 9 kg</w:t>
            </w:r>
          </w:p>
        </w:tc>
      </w:tr>
    </w:tbl>
    <w:p w14:paraId="24621D0A" w14:textId="77777777" w:rsidR="000B4ABD" w:rsidRDefault="000B4ABD">
      <w:pPr>
        <w:pStyle w:val="BodyText"/>
        <w:spacing w:before="1"/>
        <w:rPr>
          <w:b/>
          <w:sz w:val="5"/>
        </w:rPr>
      </w:pPr>
    </w:p>
    <w:p w14:paraId="6300D309" w14:textId="77777777" w:rsidR="000B4ABD" w:rsidRDefault="006E238D">
      <w:pPr>
        <w:spacing w:before="101"/>
        <w:ind w:left="1870"/>
        <w:rPr>
          <w:sz w:val="16"/>
        </w:rPr>
      </w:pPr>
      <w:r>
        <w:rPr>
          <w:sz w:val="16"/>
        </w:rPr>
        <w:t>Source: Institute of Medicine and National Research Council (2009)</w:t>
      </w:r>
    </w:p>
    <w:p w14:paraId="31ACE845" w14:textId="77777777" w:rsidR="000B4ABD" w:rsidRDefault="006E238D">
      <w:pPr>
        <w:spacing w:before="172" w:line="242" w:lineRule="auto"/>
        <w:ind w:left="1870" w:right="1147"/>
        <w:rPr>
          <w:sz w:val="16"/>
        </w:rPr>
      </w:pPr>
      <w:r>
        <w:rPr>
          <w:sz w:val="16"/>
        </w:rPr>
        <w:t>Note: After the first 12 weeks of pregnancy, BMI is less reliable as a way of determining the appropriate trajectory for gaining weight during pregnancy and identifying high-risk pregnancies.</w:t>
      </w:r>
    </w:p>
    <w:p w14:paraId="51577D67" w14:textId="77777777" w:rsidR="000B4ABD" w:rsidRDefault="000B4ABD">
      <w:pPr>
        <w:spacing w:line="242" w:lineRule="auto"/>
        <w:rPr>
          <w:sz w:val="16"/>
        </w:rPr>
        <w:sectPr w:rsidR="000B4ABD">
          <w:type w:val="continuous"/>
          <w:pgSz w:w="11910" w:h="16840"/>
          <w:pgMar w:top="880" w:right="1000" w:bottom="280" w:left="0" w:header="720" w:footer="720" w:gutter="0"/>
          <w:cols w:space="720"/>
        </w:sectPr>
      </w:pPr>
    </w:p>
    <w:p w14:paraId="2472A632" w14:textId="77777777" w:rsidR="000B4ABD" w:rsidRDefault="000B4ABD">
      <w:pPr>
        <w:pStyle w:val="BodyText"/>
      </w:pPr>
    </w:p>
    <w:p w14:paraId="5D5E9478" w14:textId="77777777" w:rsidR="000B4ABD" w:rsidRDefault="000B4ABD">
      <w:pPr>
        <w:pStyle w:val="BodyText"/>
      </w:pPr>
    </w:p>
    <w:p w14:paraId="1072A44D" w14:textId="77777777" w:rsidR="000B4ABD" w:rsidRDefault="000B4ABD">
      <w:pPr>
        <w:pStyle w:val="BodyText"/>
        <w:spacing w:before="10"/>
        <w:rPr>
          <w:sz w:val="26"/>
        </w:rPr>
      </w:pPr>
    </w:p>
    <w:p w14:paraId="1915D63F" w14:textId="77777777" w:rsidR="000B4ABD" w:rsidRDefault="00E902B2">
      <w:pPr>
        <w:pStyle w:val="Heading5"/>
        <w:ind w:left="1984"/>
      </w:pPr>
      <w:r>
        <w:pict w14:anchorId="4A602058">
          <v:group id="_x0000_s2639" alt="" style="position:absolute;left:0;text-align:left;margin-left:56.7pt;margin-top:-12pt;width:453.55pt;height:630.8pt;z-index:-251588608;mso-position-horizontal-relative:page" coordorigin="1134,-240" coordsize="9071,12616">
            <v:shape id="_x0000_s2640" alt="" style="position:absolute;left:1700;top:-240;width:8504;height:12616" coordorigin="1701,-240" coordsize="8504,12616" o:spt="100" adj="0,,0" path="m10205,1477r-3979,l5659,1477r,3088l5659,12376r567,l10205,12376r,-7811l10205,1477xm10205,-240r-8504,l1701,1476r,3089l1701,4566r,7810l5659,12376r,-7810l5659,4565r,-3089l10205,1476r,-1716xe" fillcolor="#fff8eb" stroked="f">
              <v:stroke joinstyle="round"/>
              <v:formulas/>
              <v:path arrowok="t" o:connecttype="segments"/>
            </v:shape>
            <v:line id="_x0000_s2641" alt="" style="position:absolute" from="1984,1465" to="9865,1465" strokecolor="#fbba00" strokeweight=".5pt"/>
            <v:line id="_x0000_s2642" alt="" style="position:absolute" from="2041,2900" to="5669,2900" strokecolor="#ffe3ab" strokeweight="4pt"/>
            <v:line id="_x0000_s2643" alt="" style="position:absolute" from="2041,2900" to="3288,2900" strokecolor="#fbba00" strokeweight="4pt"/>
            <v:line id="_x0000_s2644" alt="" style="position:absolute" from="3283,2758" to="3283,3042" strokecolor="#fbba00" strokeweight="4pt"/>
            <v:line id="_x0000_s2645" alt="" style="position:absolute" from="6226,2900" to="9855,2900" strokecolor="#ffe3ab" strokeweight="4pt"/>
            <v:line id="_x0000_s2646" alt="" style="position:absolute" from="6226,2900" to="7502,2900" strokecolor="#fbba00" strokeweight="4pt"/>
            <v:line id="_x0000_s2647" alt="" style="position:absolute" from="7500,2758" to="7500,3042" strokecolor="#fbba00" strokeweight="4pt"/>
            <v:line id="_x0000_s2648" alt="" style="position:absolute" from="2041,4521" to="5319,4521" strokecolor="#fbba00" strokeweight=".5pt"/>
            <v:line id="_x0000_s2649" alt="" style="position:absolute" from="2041,5989" to="5669,5989" strokecolor="#ffe3ab" strokeweight="4pt"/>
            <v:line id="_x0000_s2650" alt="" style="position:absolute" from="2041,5989" to="3118,5989" strokecolor="#fbba00" strokeweight="4pt"/>
            <v:line id="_x0000_s2651" alt="" style="position:absolute" from="3101,5847" to="3101,6130" strokecolor="#fbba00" strokeweight="4pt"/>
            <v:line id="_x0000_s2652" alt="" style="position:absolute" from="6226,4521" to="9865,4521" strokecolor="#fbba00" strokeweight=".5pt"/>
            <v:line id="_x0000_s2653" alt="" style="position:absolute" from="2041,8517" to="5319,8517" strokecolor="#fbba00" strokeweight=".5pt"/>
            <v:line id="_x0000_s2654" alt="" style="position:absolute" from="6226,8517" to="9865,8517" strokecolor="#fbba00" strokeweight=".5pt"/>
            <v:rect id="_x0000_s2655" alt="" style="position:absolute;left:1133;top:172;width:567;height:727" fillcolor="#fbba00" stroked="f"/>
            <w10:wrap anchorx="page"/>
          </v:group>
        </w:pict>
      </w:r>
      <w:r w:rsidR="00D56FD6">
        <w:rPr>
          <w:color w:val="24305E"/>
        </w:rPr>
        <w:t>What New Zealand adults are doing</w:t>
      </w:r>
    </w:p>
    <w:p w14:paraId="0F74ABD7" w14:textId="77777777" w:rsidR="000B4ABD" w:rsidRDefault="006E238D">
      <w:pPr>
        <w:spacing w:before="282"/>
        <w:ind w:left="1984"/>
        <w:rPr>
          <w:sz w:val="28"/>
        </w:rPr>
      </w:pPr>
      <w:r>
        <w:rPr>
          <w:color w:val="24305E"/>
          <w:sz w:val="28"/>
        </w:rPr>
        <w:t>In 2018/19, in New Zealand:</w:t>
      </w:r>
    </w:p>
    <w:p w14:paraId="09F0FDD9" w14:textId="77777777" w:rsidR="000B4ABD" w:rsidRDefault="000B4ABD">
      <w:pPr>
        <w:pStyle w:val="BodyText"/>
      </w:pPr>
    </w:p>
    <w:p w14:paraId="7D471DC8" w14:textId="77777777" w:rsidR="000B4ABD" w:rsidRDefault="000B4ABD">
      <w:pPr>
        <w:pStyle w:val="BodyText"/>
        <w:spacing w:before="13"/>
        <w:rPr>
          <w:sz w:val="21"/>
        </w:rPr>
      </w:pPr>
    </w:p>
    <w:p w14:paraId="2C4E8B73" w14:textId="77777777" w:rsidR="000B4ABD" w:rsidRDefault="006E238D">
      <w:pPr>
        <w:tabs>
          <w:tab w:val="left" w:pos="4185"/>
        </w:tabs>
        <w:spacing w:before="100"/>
        <w:ind w:right="1409"/>
        <w:jc w:val="center"/>
        <w:rPr>
          <w:b/>
          <w:sz w:val="60"/>
        </w:rPr>
      </w:pPr>
      <w:r>
        <w:rPr>
          <w:b/>
          <w:color w:val="24305E"/>
          <w:sz w:val="60"/>
        </w:rPr>
        <w:t>33%</w:t>
      </w:r>
      <w:r>
        <w:rPr>
          <w:b/>
          <w:color w:val="24305E"/>
          <w:sz w:val="60"/>
        </w:rPr>
        <w:tab/>
        <w:t>34%</w:t>
      </w:r>
    </w:p>
    <w:p w14:paraId="5C48961D" w14:textId="77777777" w:rsidR="000B4ABD" w:rsidRDefault="000B4ABD">
      <w:pPr>
        <w:pStyle w:val="BodyText"/>
        <w:rPr>
          <w:b/>
        </w:rPr>
      </w:pPr>
    </w:p>
    <w:p w14:paraId="67B3C07B" w14:textId="77777777" w:rsidR="000B4ABD" w:rsidRDefault="000B4ABD">
      <w:pPr>
        <w:pStyle w:val="BodyText"/>
        <w:rPr>
          <w:b/>
          <w:sz w:val="21"/>
        </w:rPr>
      </w:pPr>
    </w:p>
    <w:p w14:paraId="75EC28BD" w14:textId="77777777" w:rsidR="000B4ABD" w:rsidRDefault="000B4ABD">
      <w:pPr>
        <w:rPr>
          <w:sz w:val="21"/>
        </w:rPr>
        <w:sectPr w:rsidR="000B4ABD">
          <w:pgSz w:w="11910" w:h="16840"/>
          <w:pgMar w:top="1300" w:right="1000" w:bottom="280" w:left="0" w:header="850" w:footer="0" w:gutter="0"/>
          <w:cols w:space="720"/>
        </w:sectPr>
      </w:pPr>
    </w:p>
    <w:p w14:paraId="7FE3D6BD" w14:textId="77777777" w:rsidR="000B4ABD" w:rsidRDefault="006E238D">
      <w:pPr>
        <w:spacing w:before="100"/>
        <w:ind w:left="2040" w:right="-19"/>
        <w:rPr>
          <w:sz w:val="28"/>
        </w:rPr>
      </w:pPr>
      <w:r>
        <w:rPr>
          <w:color w:val="24305E"/>
          <w:sz w:val="28"/>
        </w:rPr>
        <w:t>of adults</w:t>
      </w:r>
      <w:r>
        <w:rPr>
          <w:color w:val="24305E"/>
          <w:position w:val="9"/>
          <w:sz w:val="16"/>
        </w:rPr>
        <w:t xml:space="preserve">38 </w:t>
      </w:r>
      <w:r>
        <w:rPr>
          <w:color w:val="24305E"/>
          <w:sz w:val="28"/>
        </w:rPr>
        <w:t>were a healthy body weight</w:t>
      </w:r>
    </w:p>
    <w:p w14:paraId="62B20911" w14:textId="77777777" w:rsidR="000B4ABD" w:rsidRDefault="006E238D">
      <w:pPr>
        <w:spacing w:before="100"/>
        <w:ind w:left="1469"/>
        <w:rPr>
          <w:sz w:val="28"/>
        </w:rPr>
      </w:pPr>
      <w:r>
        <w:br w:type="column"/>
      </w:r>
      <w:r>
        <w:rPr>
          <w:color w:val="24305E"/>
          <w:sz w:val="28"/>
        </w:rPr>
        <w:t>were overweight</w:t>
      </w:r>
    </w:p>
    <w:p w14:paraId="6312CD7B" w14:textId="77777777" w:rsidR="000B4ABD" w:rsidRDefault="000B4ABD">
      <w:pPr>
        <w:rPr>
          <w:sz w:val="28"/>
        </w:rPr>
        <w:sectPr w:rsidR="000B4ABD">
          <w:type w:val="continuous"/>
          <w:pgSz w:w="11910" w:h="16840"/>
          <w:pgMar w:top="880" w:right="1000" w:bottom="280" w:left="0" w:header="720" w:footer="720" w:gutter="0"/>
          <w:cols w:num="2" w:space="720" w:equalWidth="0">
            <w:col w:w="4717" w:space="40"/>
            <w:col w:w="6153"/>
          </w:cols>
        </w:sectPr>
      </w:pPr>
    </w:p>
    <w:p w14:paraId="6361CEA2" w14:textId="77777777" w:rsidR="000B4ABD" w:rsidRDefault="000B4ABD">
      <w:pPr>
        <w:pStyle w:val="BodyText"/>
      </w:pPr>
    </w:p>
    <w:p w14:paraId="3A410CB8" w14:textId="77777777" w:rsidR="000B4ABD" w:rsidRDefault="000B4ABD">
      <w:pPr>
        <w:pStyle w:val="BodyText"/>
      </w:pPr>
    </w:p>
    <w:p w14:paraId="6C91CFF3" w14:textId="77777777" w:rsidR="000B4ABD" w:rsidRDefault="000B4ABD">
      <w:pPr>
        <w:pStyle w:val="BodyText"/>
        <w:spacing w:before="1"/>
        <w:rPr>
          <w:sz w:val="15"/>
        </w:rPr>
      </w:pPr>
    </w:p>
    <w:p w14:paraId="30E386B4" w14:textId="77777777" w:rsidR="000B4ABD" w:rsidRDefault="000B4ABD">
      <w:pPr>
        <w:rPr>
          <w:sz w:val="15"/>
        </w:rPr>
        <w:sectPr w:rsidR="000B4ABD">
          <w:type w:val="continuous"/>
          <w:pgSz w:w="11910" w:h="16840"/>
          <w:pgMar w:top="880" w:right="1000" w:bottom="280" w:left="0" w:header="720" w:footer="720" w:gutter="0"/>
          <w:cols w:space="720"/>
        </w:sectPr>
      </w:pPr>
    </w:p>
    <w:p w14:paraId="23B370BF" w14:textId="77777777" w:rsidR="000B4ABD" w:rsidRDefault="006E238D">
      <w:pPr>
        <w:pStyle w:val="Heading2"/>
      </w:pPr>
      <w:r>
        <w:rPr>
          <w:color w:val="24305E"/>
        </w:rPr>
        <w:t>31%</w:t>
      </w:r>
    </w:p>
    <w:p w14:paraId="35F9228F" w14:textId="77777777" w:rsidR="000B4ABD" w:rsidRDefault="006E238D">
      <w:pPr>
        <w:spacing w:before="658"/>
        <w:ind w:left="2040"/>
        <w:rPr>
          <w:sz w:val="28"/>
        </w:rPr>
      </w:pPr>
      <w:r>
        <w:rPr>
          <w:color w:val="24305E"/>
          <w:sz w:val="28"/>
        </w:rPr>
        <w:t>were</w:t>
      </w:r>
      <w:r>
        <w:rPr>
          <w:color w:val="24305E"/>
          <w:spacing w:val="-6"/>
          <w:sz w:val="28"/>
        </w:rPr>
        <w:t xml:space="preserve"> </w:t>
      </w:r>
      <w:r>
        <w:rPr>
          <w:color w:val="24305E"/>
          <w:sz w:val="28"/>
        </w:rPr>
        <w:t>obese</w:t>
      </w:r>
    </w:p>
    <w:p w14:paraId="31AF9341" w14:textId="77777777" w:rsidR="000B4ABD" w:rsidRDefault="000B4ABD">
      <w:pPr>
        <w:pStyle w:val="BodyText"/>
        <w:rPr>
          <w:sz w:val="38"/>
        </w:rPr>
      </w:pPr>
    </w:p>
    <w:p w14:paraId="37B0ED25" w14:textId="77777777" w:rsidR="000B4ABD" w:rsidRDefault="000B4ABD">
      <w:pPr>
        <w:pStyle w:val="BodyText"/>
        <w:rPr>
          <w:sz w:val="38"/>
        </w:rPr>
      </w:pPr>
    </w:p>
    <w:p w14:paraId="198677B0" w14:textId="77777777" w:rsidR="000B4ABD" w:rsidRDefault="000B4ABD">
      <w:pPr>
        <w:pStyle w:val="BodyText"/>
        <w:rPr>
          <w:sz w:val="38"/>
        </w:rPr>
      </w:pPr>
    </w:p>
    <w:p w14:paraId="56AA6D35" w14:textId="77777777" w:rsidR="000B4ABD" w:rsidRDefault="000B4ABD">
      <w:pPr>
        <w:pStyle w:val="BodyText"/>
        <w:rPr>
          <w:sz w:val="43"/>
        </w:rPr>
      </w:pPr>
    </w:p>
    <w:p w14:paraId="632C7506" w14:textId="77777777" w:rsidR="000B4ABD" w:rsidRDefault="006E238D">
      <w:pPr>
        <w:pStyle w:val="Heading2"/>
        <w:spacing w:before="0"/>
      </w:pPr>
      <w:r>
        <w:rPr>
          <w:color w:val="24305E"/>
        </w:rPr>
        <w:t>1.8 x</w:t>
      </w:r>
    </w:p>
    <w:p w14:paraId="3B92612A" w14:textId="77777777" w:rsidR="000B4ABD" w:rsidRDefault="006E238D">
      <w:pPr>
        <w:spacing w:before="19"/>
        <w:ind w:left="2040"/>
        <w:rPr>
          <w:sz w:val="28"/>
        </w:rPr>
      </w:pPr>
      <w:r>
        <w:rPr>
          <w:color w:val="24305E"/>
          <w:sz w:val="28"/>
        </w:rPr>
        <w:t>as likely to be obese</w:t>
      </w:r>
    </w:p>
    <w:p w14:paraId="79A65701" w14:textId="77777777" w:rsidR="000B4ABD" w:rsidRDefault="006E238D">
      <w:pPr>
        <w:pStyle w:val="BodyText"/>
        <w:spacing w:before="287" w:line="264" w:lineRule="auto"/>
        <w:ind w:left="2040"/>
        <w:jc w:val="both"/>
      </w:pPr>
      <w:r>
        <w:t>Māori</w:t>
      </w:r>
      <w:r>
        <w:rPr>
          <w:spacing w:val="-9"/>
        </w:rPr>
        <w:t xml:space="preserve"> </w:t>
      </w:r>
      <w:r>
        <w:rPr>
          <w:spacing w:val="-3"/>
        </w:rPr>
        <w:t>were</w:t>
      </w:r>
      <w:r>
        <w:rPr>
          <w:spacing w:val="-9"/>
        </w:rPr>
        <w:t xml:space="preserve"> </w:t>
      </w:r>
      <w:r>
        <w:t>1.8</w:t>
      </w:r>
      <w:r>
        <w:rPr>
          <w:spacing w:val="-9"/>
        </w:rPr>
        <w:t xml:space="preserve"> </w:t>
      </w:r>
      <w:r>
        <w:t>times</w:t>
      </w:r>
      <w:r>
        <w:rPr>
          <w:spacing w:val="-8"/>
        </w:rPr>
        <w:t xml:space="preserve"> </w:t>
      </w:r>
      <w:r>
        <w:t>as</w:t>
      </w:r>
      <w:r>
        <w:rPr>
          <w:spacing w:val="-9"/>
        </w:rPr>
        <w:t xml:space="preserve"> </w:t>
      </w:r>
      <w:r>
        <w:t>likely</w:t>
      </w:r>
      <w:r>
        <w:rPr>
          <w:spacing w:val="-9"/>
        </w:rPr>
        <w:t xml:space="preserve"> </w:t>
      </w:r>
      <w:r>
        <w:t>to</w:t>
      </w:r>
      <w:r>
        <w:rPr>
          <w:spacing w:val="-9"/>
        </w:rPr>
        <w:t xml:space="preserve"> </w:t>
      </w:r>
      <w:r>
        <w:t>be obese than non-Māori, and Pacific adults</w:t>
      </w:r>
      <w:r>
        <w:rPr>
          <w:spacing w:val="-9"/>
        </w:rPr>
        <w:t xml:space="preserve"> </w:t>
      </w:r>
      <w:r>
        <w:rPr>
          <w:spacing w:val="-3"/>
        </w:rPr>
        <w:t>were</w:t>
      </w:r>
      <w:r>
        <w:rPr>
          <w:spacing w:val="-8"/>
        </w:rPr>
        <w:t xml:space="preserve"> </w:t>
      </w:r>
      <w:r>
        <w:t>2.5</w:t>
      </w:r>
      <w:r>
        <w:rPr>
          <w:spacing w:val="-9"/>
        </w:rPr>
        <w:t xml:space="preserve"> </w:t>
      </w:r>
      <w:r>
        <w:t>times</w:t>
      </w:r>
      <w:r>
        <w:rPr>
          <w:spacing w:val="-8"/>
        </w:rPr>
        <w:t xml:space="preserve"> </w:t>
      </w:r>
      <w:r>
        <w:t>as</w:t>
      </w:r>
      <w:r>
        <w:rPr>
          <w:spacing w:val="-9"/>
        </w:rPr>
        <w:t xml:space="preserve"> </w:t>
      </w:r>
      <w:r>
        <w:t>likely</w:t>
      </w:r>
      <w:r>
        <w:rPr>
          <w:spacing w:val="-8"/>
        </w:rPr>
        <w:t xml:space="preserve"> </w:t>
      </w:r>
      <w:r>
        <w:t>to</w:t>
      </w:r>
      <w:r>
        <w:rPr>
          <w:spacing w:val="-9"/>
        </w:rPr>
        <w:t xml:space="preserve"> </w:t>
      </w:r>
      <w:r>
        <w:rPr>
          <w:spacing w:val="-12"/>
        </w:rPr>
        <w:t xml:space="preserve">be </w:t>
      </w:r>
      <w:r>
        <w:t>obese as non-Pacific adults.</w:t>
      </w:r>
    </w:p>
    <w:p w14:paraId="7D64BDE4" w14:textId="77777777" w:rsidR="000B4ABD" w:rsidRDefault="006E238D">
      <w:pPr>
        <w:spacing w:before="100"/>
        <w:ind w:left="900"/>
        <w:rPr>
          <w:b/>
          <w:sz w:val="60"/>
        </w:rPr>
      </w:pPr>
      <w:r>
        <w:br w:type="column"/>
      </w:r>
      <w:r>
        <w:rPr>
          <w:b/>
          <w:color w:val="24305E"/>
          <w:sz w:val="60"/>
        </w:rPr>
        <w:t>x3</w:t>
      </w:r>
    </w:p>
    <w:p w14:paraId="1CD5CFD6" w14:textId="77777777" w:rsidR="000B4ABD" w:rsidRDefault="006E238D">
      <w:pPr>
        <w:spacing w:before="18"/>
        <w:ind w:left="900" w:right="2068"/>
        <w:rPr>
          <w:sz w:val="28"/>
        </w:rPr>
      </w:pPr>
      <w:r>
        <w:rPr>
          <w:color w:val="24305E"/>
          <w:sz w:val="28"/>
        </w:rPr>
        <w:t>Obesity rates in New Zealand adults</w:t>
      </w:r>
    </w:p>
    <w:p w14:paraId="51930FE5" w14:textId="77777777" w:rsidR="000B4ABD" w:rsidRDefault="006E238D">
      <w:pPr>
        <w:pStyle w:val="BodyText"/>
        <w:spacing w:before="287" w:line="264" w:lineRule="auto"/>
        <w:ind w:left="900" w:right="1499"/>
      </w:pPr>
      <w:r>
        <w:t>Tripled in the last three decades to 30 percent yet has remained relatively stable since 2012/13.</w:t>
      </w:r>
    </w:p>
    <w:p w14:paraId="11D5A527" w14:textId="77777777" w:rsidR="000B4ABD" w:rsidRDefault="000B4ABD">
      <w:pPr>
        <w:pStyle w:val="BodyText"/>
        <w:spacing w:before="4"/>
        <w:rPr>
          <w:sz w:val="22"/>
        </w:rPr>
      </w:pPr>
    </w:p>
    <w:p w14:paraId="4C2D7E4B" w14:textId="77777777" w:rsidR="000B4ABD" w:rsidRDefault="006E238D">
      <w:pPr>
        <w:ind w:left="900"/>
        <w:rPr>
          <w:sz w:val="16"/>
        </w:rPr>
      </w:pPr>
      <w:r>
        <w:rPr>
          <w:sz w:val="16"/>
        </w:rPr>
        <w:t>(Ministry of Health 2014a)</w:t>
      </w:r>
    </w:p>
    <w:p w14:paraId="0852D4C6" w14:textId="77777777" w:rsidR="000B4ABD" w:rsidRDefault="000B4ABD">
      <w:pPr>
        <w:pStyle w:val="BodyText"/>
        <w:rPr>
          <w:sz w:val="22"/>
        </w:rPr>
      </w:pPr>
    </w:p>
    <w:p w14:paraId="6CB95504" w14:textId="77777777" w:rsidR="000B4ABD" w:rsidRDefault="000B4ABD">
      <w:pPr>
        <w:pStyle w:val="BodyText"/>
        <w:spacing w:before="9"/>
        <w:rPr>
          <w:sz w:val="28"/>
        </w:rPr>
      </w:pPr>
    </w:p>
    <w:p w14:paraId="1CFF7749" w14:textId="77777777" w:rsidR="000B4ABD" w:rsidRDefault="006E238D">
      <w:pPr>
        <w:pStyle w:val="Heading2"/>
        <w:spacing w:before="0"/>
        <w:ind w:left="900"/>
      </w:pPr>
      <w:r>
        <w:rPr>
          <w:color w:val="24305E"/>
        </w:rPr>
        <w:t>1.6 x</w:t>
      </w:r>
    </w:p>
    <w:p w14:paraId="0F8FF6AD" w14:textId="77777777" w:rsidR="000B4ABD" w:rsidRDefault="006E238D">
      <w:pPr>
        <w:spacing w:before="18"/>
        <w:ind w:left="900" w:right="1590"/>
        <w:jc w:val="both"/>
        <w:rPr>
          <w:sz w:val="28"/>
        </w:rPr>
      </w:pPr>
      <w:r>
        <w:rPr>
          <w:color w:val="24305E"/>
          <w:sz w:val="28"/>
        </w:rPr>
        <w:t>more likely to be obese than adults living in the least deprived areas</w:t>
      </w:r>
    </w:p>
    <w:p w14:paraId="20F70572" w14:textId="77777777" w:rsidR="000B4ABD" w:rsidRDefault="006E238D">
      <w:pPr>
        <w:pStyle w:val="BodyText"/>
        <w:spacing w:before="285" w:line="264" w:lineRule="auto"/>
        <w:ind w:left="900" w:right="2069"/>
      </w:pPr>
      <w:r>
        <w:t>Adults living in the most socioeconomically deprived neighbourhoods.</w:t>
      </w:r>
    </w:p>
    <w:p w14:paraId="3F989B8A" w14:textId="77777777" w:rsidR="000B4ABD" w:rsidRDefault="000B4ABD">
      <w:pPr>
        <w:spacing w:line="264" w:lineRule="auto"/>
        <w:sectPr w:rsidR="000B4ABD">
          <w:type w:val="continuous"/>
          <w:pgSz w:w="11910" w:h="16840"/>
          <w:pgMar w:top="880" w:right="1000" w:bottom="280" w:left="0" w:header="720" w:footer="720" w:gutter="0"/>
          <w:cols w:num="2" w:space="720" w:equalWidth="0">
            <w:col w:w="5286" w:space="40"/>
            <w:col w:w="5584"/>
          </w:cols>
        </w:sectPr>
      </w:pPr>
    </w:p>
    <w:p w14:paraId="5C93CEA7" w14:textId="77777777" w:rsidR="000B4ABD" w:rsidRDefault="000B4ABD">
      <w:pPr>
        <w:pStyle w:val="BodyText"/>
      </w:pPr>
    </w:p>
    <w:p w14:paraId="2D6BCE7C" w14:textId="77777777" w:rsidR="000B4ABD" w:rsidRDefault="000B4ABD">
      <w:pPr>
        <w:pStyle w:val="BodyText"/>
      </w:pPr>
    </w:p>
    <w:p w14:paraId="1BDD4184" w14:textId="77777777" w:rsidR="000B4ABD" w:rsidRDefault="000B4ABD">
      <w:pPr>
        <w:pStyle w:val="BodyText"/>
        <w:spacing w:before="1" w:after="1"/>
        <w:rPr>
          <w:sz w:val="22"/>
        </w:rPr>
      </w:pPr>
    </w:p>
    <w:p w14:paraId="12272FF6" w14:textId="77777777" w:rsidR="000B4ABD" w:rsidRDefault="00E902B2">
      <w:pPr>
        <w:pStyle w:val="BodyText"/>
        <w:spacing w:line="20" w:lineRule="exact"/>
        <w:ind w:left="1695"/>
        <w:rPr>
          <w:sz w:val="2"/>
        </w:rPr>
      </w:pPr>
      <w:r>
        <w:rPr>
          <w:sz w:val="2"/>
        </w:rPr>
      </w:r>
      <w:r>
        <w:rPr>
          <w:sz w:val="2"/>
        </w:rPr>
        <w:pict w14:anchorId="15FFD2EA">
          <v:group id="_x0000_s2637" alt="" style="width:107.75pt;height:.5pt;mso-position-horizontal-relative:char;mso-position-vertical-relative:line" coordsize="2155,10">
            <v:line id="_x0000_s2638" alt="" style="position:absolute" from="0,5" to="2154,5" strokecolor="#fbba00" strokeweight=".5pt"/>
            <w10:anchorlock/>
          </v:group>
        </w:pict>
      </w:r>
    </w:p>
    <w:p w14:paraId="06177B7E" w14:textId="77777777" w:rsidR="000B4ABD" w:rsidRDefault="006E238D">
      <w:pPr>
        <w:spacing w:before="159" w:line="242" w:lineRule="auto"/>
        <w:ind w:left="1984" w:right="1012" w:hanging="284"/>
        <w:rPr>
          <w:sz w:val="16"/>
        </w:rPr>
      </w:pPr>
      <w:r>
        <w:rPr>
          <w:sz w:val="16"/>
        </w:rPr>
        <w:t>38 The 2018/19 New Zealand Health Survey (Ministry of Health 2019) provides data for adults from 15+ years of age. The Eating and Activity Guidelines define adults as 19–64 years.</w:t>
      </w:r>
    </w:p>
    <w:p w14:paraId="4DE93A48" w14:textId="77777777" w:rsidR="000B4ABD" w:rsidRDefault="000B4ABD">
      <w:pPr>
        <w:spacing w:line="242" w:lineRule="auto"/>
        <w:rPr>
          <w:sz w:val="16"/>
        </w:rPr>
        <w:sectPr w:rsidR="000B4ABD">
          <w:type w:val="continuous"/>
          <w:pgSz w:w="11910" w:h="16840"/>
          <w:pgMar w:top="880" w:right="1000" w:bottom="280" w:left="0" w:header="720" w:footer="720" w:gutter="0"/>
          <w:cols w:space="720"/>
        </w:sectPr>
      </w:pPr>
    </w:p>
    <w:p w14:paraId="076DCE20" w14:textId="77777777" w:rsidR="000B4ABD" w:rsidRDefault="000B4ABD">
      <w:pPr>
        <w:pStyle w:val="BodyText"/>
      </w:pPr>
    </w:p>
    <w:p w14:paraId="1A895FAB" w14:textId="77777777" w:rsidR="000B4ABD" w:rsidRDefault="000B4ABD">
      <w:pPr>
        <w:pStyle w:val="BodyText"/>
        <w:spacing w:before="10"/>
        <w:rPr>
          <w:sz w:val="21"/>
        </w:rPr>
      </w:pPr>
    </w:p>
    <w:p w14:paraId="2327E5E2" w14:textId="77777777" w:rsidR="000B4ABD" w:rsidRDefault="006E238D">
      <w:pPr>
        <w:spacing w:before="101"/>
        <w:ind w:left="1700"/>
        <w:rPr>
          <w:rFonts w:ascii="NotoSerif-Black"/>
          <w:b/>
          <w:sz w:val="28"/>
        </w:rPr>
      </w:pPr>
      <w:r>
        <w:rPr>
          <w:rFonts w:ascii="NotoSerif-Black"/>
          <w:b/>
          <w:color w:val="24305E"/>
          <w:sz w:val="28"/>
        </w:rPr>
        <w:t>Achieving and staying at a healthy weight</w:t>
      </w:r>
    </w:p>
    <w:p w14:paraId="4CAAE2DF" w14:textId="77777777" w:rsidR="000B4ABD" w:rsidRDefault="006E238D">
      <w:pPr>
        <w:pStyle w:val="BodyText"/>
        <w:spacing w:before="231"/>
        <w:ind w:left="1700"/>
      </w:pPr>
      <w:r>
        <w:t>Being a healthy weight is about balancing energy intake with energy expenditure.</w:t>
      </w:r>
    </w:p>
    <w:p w14:paraId="52CE61B2" w14:textId="77777777" w:rsidR="000B4ABD" w:rsidRDefault="006E238D">
      <w:pPr>
        <w:pStyle w:val="BodyText"/>
        <w:spacing w:before="197" w:line="264" w:lineRule="auto"/>
        <w:ind w:left="1700" w:right="835"/>
      </w:pPr>
      <w:r>
        <w:t>People gain weight when they consume more energy than they use. What a person eats and drinks and how much activity they do directly affect whether they gain, lose or stay the same weight.</w:t>
      </w:r>
    </w:p>
    <w:p w14:paraId="5286DDF4" w14:textId="77777777" w:rsidR="000B4ABD" w:rsidRDefault="006E238D">
      <w:pPr>
        <w:pStyle w:val="BodyText"/>
        <w:spacing w:before="172"/>
        <w:ind w:left="1700"/>
      </w:pPr>
      <w:r>
        <w:t>To avoid gaining excess weight and to lose weight:</w:t>
      </w:r>
    </w:p>
    <w:p w14:paraId="1AFDAFE3" w14:textId="77777777" w:rsidR="000B4ABD" w:rsidRDefault="006E238D">
      <w:pPr>
        <w:pStyle w:val="ListParagraph"/>
        <w:numPr>
          <w:ilvl w:val="0"/>
          <w:numId w:val="20"/>
        </w:numPr>
        <w:tabs>
          <w:tab w:val="left" w:pos="1984"/>
          <w:tab w:val="left" w:pos="1985"/>
        </w:tabs>
        <w:spacing w:before="112" w:line="264" w:lineRule="auto"/>
        <w:ind w:right="1219"/>
        <w:rPr>
          <w:sz w:val="20"/>
        </w:rPr>
      </w:pPr>
      <w:r>
        <w:rPr>
          <w:sz w:val="20"/>
        </w:rPr>
        <w:t xml:space="preserve">choose nutritious foods that are low in energy (for example, with very little fat </w:t>
      </w:r>
      <w:r>
        <w:rPr>
          <w:spacing w:val="-6"/>
          <w:sz w:val="20"/>
        </w:rPr>
        <w:t xml:space="preserve">and </w:t>
      </w:r>
      <w:r>
        <w:rPr>
          <w:sz w:val="20"/>
        </w:rPr>
        <w:t>no added sugar)</w:t>
      </w:r>
    </w:p>
    <w:p w14:paraId="11514D91" w14:textId="77777777" w:rsidR="000B4ABD" w:rsidRDefault="006E238D">
      <w:pPr>
        <w:pStyle w:val="ListParagraph"/>
        <w:numPr>
          <w:ilvl w:val="0"/>
          <w:numId w:val="20"/>
        </w:numPr>
        <w:tabs>
          <w:tab w:val="left" w:pos="1984"/>
          <w:tab w:val="left" w:pos="1985"/>
        </w:tabs>
        <w:ind w:hanging="285"/>
        <w:rPr>
          <w:sz w:val="20"/>
        </w:rPr>
      </w:pPr>
      <w:r>
        <w:rPr>
          <w:sz w:val="20"/>
        </w:rPr>
        <w:t>drink plain water instead of sugary drinks and/or alcoholic drinks</w:t>
      </w:r>
    </w:p>
    <w:p w14:paraId="77196CB1" w14:textId="77777777" w:rsidR="000B4ABD" w:rsidRDefault="006E238D">
      <w:pPr>
        <w:pStyle w:val="ListParagraph"/>
        <w:numPr>
          <w:ilvl w:val="0"/>
          <w:numId w:val="20"/>
        </w:numPr>
        <w:tabs>
          <w:tab w:val="left" w:pos="1984"/>
          <w:tab w:val="left" w:pos="1985"/>
        </w:tabs>
        <w:spacing w:before="113"/>
        <w:ind w:hanging="285"/>
        <w:rPr>
          <w:sz w:val="20"/>
        </w:rPr>
      </w:pPr>
      <w:r>
        <w:rPr>
          <w:sz w:val="20"/>
        </w:rPr>
        <w:t>eat smaller portions of food</w:t>
      </w:r>
    </w:p>
    <w:p w14:paraId="256BCB46" w14:textId="77777777" w:rsidR="000B4ABD" w:rsidRDefault="006E238D">
      <w:pPr>
        <w:pStyle w:val="ListParagraph"/>
        <w:numPr>
          <w:ilvl w:val="0"/>
          <w:numId w:val="20"/>
        </w:numPr>
        <w:tabs>
          <w:tab w:val="left" w:pos="1984"/>
          <w:tab w:val="left" w:pos="1985"/>
        </w:tabs>
        <w:spacing w:before="112"/>
        <w:ind w:hanging="285"/>
        <w:rPr>
          <w:sz w:val="20"/>
        </w:rPr>
      </w:pPr>
      <w:r>
        <w:rPr>
          <w:sz w:val="20"/>
        </w:rPr>
        <w:t>sit less and move</w:t>
      </w:r>
      <w:r>
        <w:rPr>
          <w:spacing w:val="-1"/>
          <w:sz w:val="20"/>
        </w:rPr>
        <w:t xml:space="preserve"> </w:t>
      </w:r>
      <w:r>
        <w:rPr>
          <w:sz w:val="20"/>
        </w:rPr>
        <w:t>more</w:t>
      </w:r>
    </w:p>
    <w:p w14:paraId="3361F168" w14:textId="77777777" w:rsidR="000B4ABD" w:rsidRDefault="006E238D">
      <w:pPr>
        <w:pStyle w:val="ListParagraph"/>
        <w:numPr>
          <w:ilvl w:val="0"/>
          <w:numId w:val="20"/>
        </w:numPr>
        <w:tabs>
          <w:tab w:val="left" w:pos="1984"/>
          <w:tab w:val="left" w:pos="1985"/>
        </w:tabs>
        <w:spacing w:before="113"/>
        <w:ind w:hanging="285"/>
        <w:rPr>
          <w:sz w:val="20"/>
        </w:rPr>
      </w:pPr>
      <w:r>
        <w:rPr>
          <w:sz w:val="20"/>
        </w:rPr>
        <w:t>be as active as possible.</w:t>
      </w:r>
    </w:p>
    <w:p w14:paraId="4F76E65E" w14:textId="77777777" w:rsidR="000B4ABD" w:rsidRDefault="000B4ABD">
      <w:pPr>
        <w:pStyle w:val="BodyText"/>
        <w:spacing w:before="1"/>
        <w:rPr>
          <w:sz w:val="25"/>
        </w:rPr>
      </w:pPr>
    </w:p>
    <w:p w14:paraId="1F7077D8" w14:textId="77777777" w:rsidR="000B4ABD" w:rsidRDefault="00E902B2">
      <w:pPr>
        <w:spacing w:line="300" w:lineRule="exact"/>
        <w:ind w:left="2324" w:right="1432" w:hanging="613"/>
        <w:rPr>
          <w:rFonts w:ascii="NotoSans-SemiBold"/>
          <w:b/>
          <w:sz w:val="20"/>
        </w:rPr>
      </w:pPr>
      <w:r>
        <w:pict w14:anchorId="38B26F30">
          <v:line id="_x0000_s2636" alt="" style="position:absolute;left:0;text-align:left;z-index:-251587584;mso-wrap-edited:f;mso-width-percent:0;mso-height-percent:0;mso-position-horizontal-relative:page;mso-width-percent:0;mso-height-percent:0" from="116.2pt,60.5pt" to="473.25pt,60.5pt" strokecolor="#24305e" strokeweight=".5pt">
            <w10:wrap anchorx="page"/>
          </v:line>
        </w:pict>
      </w:r>
      <w:r w:rsidR="00D56FD6">
        <w:rPr>
          <w:noProof/>
          <w:position w:val="-10"/>
        </w:rPr>
        <w:drawing>
          <wp:inline distT="0" distB="0" distL="0" distR="0" wp14:anchorId="6B9CEB34" wp14:editId="7DF81782">
            <wp:extent cx="297286" cy="216001"/>
            <wp:effectExtent l="0" t="0" r="0" b="0"/>
            <wp:docPr id="13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22.png"/>
                    <pic:cNvPicPr/>
                  </pic:nvPicPr>
                  <pic:blipFill>
                    <a:blip r:embed="rId159" cstate="print"/>
                    <a:stretch>
                      <a:fillRect/>
                    </a:stretch>
                  </pic:blipFill>
                  <pic:spPr>
                    <a:xfrm>
                      <a:off x="0" y="0"/>
                      <a:ext cx="297286" cy="216001"/>
                    </a:xfrm>
                    <a:prstGeom prst="rect">
                      <a:avLst/>
                    </a:prstGeom>
                  </pic:spPr>
                </pic:pic>
              </a:graphicData>
            </a:graphic>
          </wp:inline>
        </w:drawing>
      </w:r>
      <w:r w:rsidR="00D56FD6">
        <w:rPr>
          <w:rFonts w:ascii="Times New Roman"/>
          <w:sz w:val="20"/>
        </w:rPr>
        <w:t xml:space="preserve">  </w:t>
      </w:r>
      <w:r w:rsidR="00D56FD6">
        <w:rPr>
          <w:rFonts w:ascii="Times New Roman"/>
          <w:spacing w:val="-6"/>
          <w:sz w:val="20"/>
        </w:rPr>
        <w:t xml:space="preserve"> </w:t>
      </w:r>
      <w:r w:rsidR="00D56FD6">
        <w:rPr>
          <w:rFonts w:ascii="NotoSans-SemiBold"/>
          <w:b/>
          <w:color w:val="24305E"/>
          <w:sz w:val="20"/>
        </w:rPr>
        <w:t xml:space="preserve">For more information on the clinical assessment of overweight or </w:t>
      </w:r>
      <w:r w:rsidR="00D56FD6">
        <w:rPr>
          <w:rFonts w:ascii="NotoSans-SemiBold"/>
          <w:b/>
          <w:color w:val="24305E"/>
          <w:spacing w:val="-3"/>
          <w:sz w:val="20"/>
        </w:rPr>
        <w:t xml:space="preserve">obesity </w:t>
      </w:r>
      <w:r w:rsidR="00D56FD6">
        <w:rPr>
          <w:rFonts w:ascii="NotoSans-SemiBold"/>
          <w:b/>
          <w:color w:val="24305E"/>
          <w:sz w:val="20"/>
        </w:rPr>
        <w:t xml:space="preserve">and options for treating weight management, see the </w:t>
      </w:r>
      <w:r w:rsidR="00D56FD6">
        <w:rPr>
          <w:rFonts w:ascii="NotoSans-SemiBoldItalic"/>
          <w:b/>
          <w:i/>
          <w:color w:val="24305E"/>
          <w:sz w:val="20"/>
        </w:rPr>
        <w:t xml:space="preserve">Clinical Guidelines for Weight Management in New Zealand Adults </w:t>
      </w:r>
      <w:r w:rsidR="00D56FD6">
        <w:rPr>
          <w:rFonts w:ascii="NotoSans-SemiBold"/>
          <w:b/>
          <w:color w:val="24305E"/>
          <w:sz w:val="20"/>
        </w:rPr>
        <w:t xml:space="preserve">(Ministry of Health 2017) at: </w:t>
      </w:r>
      <w:hyperlink r:id="rId354">
        <w:r w:rsidR="00D56FD6">
          <w:rPr>
            <w:rFonts w:ascii="NotoSans-SemiBold"/>
            <w:b/>
            <w:color w:val="24305E"/>
            <w:spacing w:val="-1"/>
            <w:sz w:val="20"/>
          </w:rPr>
          <w:t>www.health.govt.nz/publication/clinical-guidelines-weight-management-</w:t>
        </w:r>
      </w:hyperlink>
      <w:r w:rsidR="00D56FD6">
        <w:rPr>
          <w:rFonts w:ascii="NotoSans-SemiBold"/>
          <w:b/>
          <w:color w:val="24305E"/>
          <w:spacing w:val="-1"/>
          <w:sz w:val="20"/>
        </w:rPr>
        <w:t xml:space="preserve"> </w:t>
      </w:r>
      <w:hyperlink r:id="rId355">
        <w:r w:rsidR="00D56FD6">
          <w:rPr>
            <w:rFonts w:ascii="NotoSans-SemiBold"/>
            <w:b/>
            <w:color w:val="24305E"/>
            <w:sz w:val="20"/>
            <w:u w:val="single" w:color="24305E"/>
          </w:rPr>
          <w:t>new-zealand-adults</w:t>
        </w:r>
      </w:hyperlink>
    </w:p>
    <w:p w14:paraId="7AE2A8E9" w14:textId="77777777" w:rsidR="000B4ABD" w:rsidRDefault="000B4ABD">
      <w:pPr>
        <w:pStyle w:val="BodyText"/>
        <w:spacing w:before="3"/>
        <w:rPr>
          <w:rFonts w:ascii="NotoSans-SemiBold"/>
          <w:b/>
          <w:sz w:val="29"/>
        </w:rPr>
      </w:pPr>
    </w:p>
    <w:p w14:paraId="6476F8FD" w14:textId="77777777" w:rsidR="000B4ABD" w:rsidRDefault="006E238D">
      <w:pPr>
        <w:pStyle w:val="Heading5"/>
        <w:spacing w:before="0"/>
      </w:pPr>
      <w:r>
        <w:rPr>
          <w:color w:val="24305E"/>
        </w:rPr>
        <w:t>Healthy weight gain for women who are pregnant</w:t>
      </w:r>
    </w:p>
    <w:p w14:paraId="433AF5F9" w14:textId="77777777" w:rsidR="000B4ABD" w:rsidRDefault="006E238D">
      <w:pPr>
        <w:pStyle w:val="ListParagraph"/>
        <w:numPr>
          <w:ilvl w:val="0"/>
          <w:numId w:val="20"/>
        </w:numPr>
        <w:tabs>
          <w:tab w:val="left" w:pos="1984"/>
          <w:tab w:val="left" w:pos="1985"/>
        </w:tabs>
        <w:spacing w:before="231"/>
        <w:ind w:hanging="285"/>
        <w:rPr>
          <w:sz w:val="20"/>
        </w:rPr>
      </w:pPr>
      <w:r>
        <w:rPr>
          <w:sz w:val="20"/>
        </w:rPr>
        <w:t>Eat healthy foods and keep active to try to support healthy weight gain.</w:t>
      </w:r>
    </w:p>
    <w:p w14:paraId="47FB3928" w14:textId="77777777" w:rsidR="000B4ABD" w:rsidRDefault="006E238D">
      <w:pPr>
        <w:pStyle w:val="ListParagraph"/>
        <w:numPr>
          <w:ilvl w:val="0"/>
          <w:numId w:val="20"/>
        </w:numPr>
        <w:tabs>
          <w:tab w:val="left" w:pos="1984"/>
          <w:tab w:val="left" w:pos="1985"/>
        </w:tabs>
        <w:spacing w:before="113" w:line="264" w:lineRule="auto"/>
        <w:ind w:right="1134"/>
        <w:rPr>
          <w:sz w:val="20"/>
        </w:rPr>
      </w:pPr>
      <w:r>
        <w:rPr>
          <w:sz w:val="20"/>
        </w:rPr>
        <w:t xml:space="preserve">Adjust the amount of extra food needed for optimal weight gain during </w:t>
      </w:r>
      <w:r>
        <w:rPr>
          <w:spacing w:val="-4"/>
          <w:sz w:val="20"/>
        </w:rPr>
        <w:t xml:space="preserve">pregnancy. </w:t>
      </w:r>
      <w:r>
        <w:rPr>
          <w:sz w:val="20"/>
        </w:rPr>
        <w:t xml:space="preserve">A midwife, doctor or dietitian can advise on the right amount of weight to gain in pregnancy. </w:t>
      </w:r>
      <w:r>
        <w:rPr>
          <w:spacing w:val="-4"/>
          <w:sz w:val="20"/>
        </w:rPr>
        <w:t xml:space="preserve">Table </w:t>
      </w:r>
      <w:r>
        <w:rPr>
          <w:sz w:val="20"/>
        </w:rPr>
        <w:t>7 provides a</w:t>
      </w:r>
      <w:r>
        <w:rPr>
          <w:spacing w:val="3"/>
          <w:sz w:val="20"/>
        </w:rPr>
        <w:t xml:space="preserve"> </w:t>
      </w:r>
      <w:r>
        <w:rPr>
          <w:sz w:val="20"/>
        </w:rPr>
        <w:t>guide.</w:t>
      </w:r>
    </w:p>
    <w:p w14:paraId="0BCC9C5C" w14:textId="77777777" w:rsidR="000B4ABD" w:rsidRDefault="006E238D">
      <w:pPr>
        <w:pStyle w:val="ListParagraph"/>
        <w:numPr>
          <w:ilvl w:val="0"/>
          <w:numId w:val="20"/>
        </w:numPr>
        <w:tabs>
          <w:tab w:val="left" w:pos="1984"/>
          <w:tab w:val="left" w:pos="1985"/>
        </w:tabs>
        <w:spacing w:line="264" w:lineRule="auto"/>
        <w:ind w:right="1086"/>
        <w:rPr>
          <w:sz w:val="20"/>
        </w:rPr>
      </w:pPr>
      <w:r>
        <w:rPr>
          <w:sz w:val="20"/>
        </w:rPr>
        <w:t xml:space="preserve">A woman does not need much extra food when pregnant. She does not need to </w:t>
      </w:r>
      <w:r>
        <w:rPr>
          <w:spacing w:val="-8"/>
          <w:sz w:val="20"/>
        </w:rPr>
        <w:t xml:space="preserve">‘eat </w:t>
      </w:r>
      <w:r>
        <w:rPr>
          <w:sz w:val="20"/>
        </w:rPr>
        <w:t>for</w:t>
      </w:r>
      <w:r>
        <w:rPr>
          <w:spacing w:val="-1"/>
          <w:sz w:val="20"/>
        </w:rPr>
        <w:t xml:space="preserve"> </w:t>
      </w:r>
      <w:r>
        <w:rPr>
          <w:sz w:val="20"/>
        </w:rPr>
        <w:t>two’.</w:t>
      </w:r>
    </w:p>
    <w:p w14:paraId="43972D52" w14:textId="77777777" w:rsidR="000B4ABD" w:rsidRDefault="006E238D">
      <w:pPr>
        <w:pStyle w:val="ListParagraph"/>
        <w:numPr>
          <w:ilvl w:val="0"/>
          <w:numId w:val="20"/>
        </w:numPr>
        <w:tabs>
          <w:tab w:val="left" w:pos="1984"/>
          <w:tab w:val="left" w:pos="1985"/>
        </w:tabs>
        <w:spacing w:line="264" w:lineRule="auto"/>
        <w:ind w:right="1254"/>
        <w:rPr>
          <w:sz w:val="20"/>
        </w:rPr>
      </w:pPr>
      <w:r>
        <w:rPr>
          <w:sz w:val="20"/>
        </w:rPr>
        <w:t>In the first 12 weeks of pregnancy, aim to eat the same amount as usual,</w:t>
      </w:r>
      <w:r>
        <w:rPr>
          <w:spacing w:val="-28"/>
          <w:sz w:val="20"/>
        </w:rPr>
        <w:t xml:space="preserve"> </w:t>
      </w:r>
      <w:r>
        <w:rPr>
          <w:sz w:val="20"/>
        </w:rPr>
        <w:t>focusing on nutrient-dense foods.</w:t>
      </w:r>
    </w:p>
    <w:p w14:paraId="19B26999" w14:textId="77777777" w:rsidR="000B4ABD" w:rsidRDefault="006E238D">
      <w:pPr>
        <w:pStyle w:val="ListParagraph"/>
        <w:numPr>
          <w:ilvl w:val="0"/>
          <w:numId w:val="20"/>
        </w:numPr>
        <w:tabs>
          <w:tab w:val="left" w:pos="1984"/>
          <w:tab w:val="left" w:pos="1985"/>
        </w:tabs>
        <w:spacing w:before="85" w:line="264" w:lineRule="auto"/>
        <w:ind w:right="1161"/>
        <w:rPr>
          <w:sz w:val="20"/>
        </w:rPr>
      </w:pPr>
      <w:r>
        <w:rPr>
          <w:sz w:val="20"/>
        </w:rPr>
        <w:t xml:space="preserve">From 12 weeks onwards, energy needs may increase to support the baby’s </w:t>
      </w:r>
      <w:r>
        <w:rPr>
          <w:spacing w:val="-5"/>
          <w:sz w:val="20"/>
        </w:rPr>
        <w:t xml:space="preserve">growth. </w:t>
      </w:r>
      <w:r>
        <w:rPr>
          <w:sz w:val="20"/>
        </w:rPr>
        <w:t>Add an extra healthy snack during the day or extra healthy food to a</w:t>
      </w:r>
      <w:r>
        <w:rPr>
          <w:spacing w:val="-9"/>
          <w:sz w:val="20"/>
        </w:rPr>
        <w:t xml:space="preserve"> </w:t>
      </w:r>
      <w:r>
        <w:rPr>
          <w:sz w:val="20"/>
        </w:rPr>
        <w:t>meal.</w:t>
      </w:r>
    </w:p>
    <w:p w14:paraId="6C89DF02" w14:textId="77777777" w:rsidR="000B4ABD" w:rsidRDefault="006E238D">
      <w:pPr>
        <w:pStyle w:val="ListParagraph"/>
        <w:numPr>
          <w:ilvl w:val="0"/>
          <w:numId w:val="20"/>
        </w:numPr>
        <w:tabs>
          <w:tab w:val="left" w:pos="1984"/>
          <w:tab w:val="left" w:pos="1985"/>
        </w:tabs>
        <w:ind w:hanging="285"/>
        <w:rPr>
          <w:sz w:val="20"/>
        </w:rPr>
      </w:pPr>
      <w:r>
        <w:rPr>
          <w:sz w:val="20"/>
        </w:rPr>
        <w:t>Women who enter pregnancy with excess weight may not need much extra</w:t>
      </w:r>
      <w:r>
        <w:rPr>
          <w:spacing w:val="-9"/>
          <w:sz w:val="20"/>
        </w:rPr>
        <w:t xml:space="preserve"> </w:t>
      </w:r>
      <w:r>
        <w:rPr>
          <w:sz w:val="20"/>
        </w:rPr>
        <w:t>food.</w:t>
      </w:r>
    </w:p>
    <w:p w14:paraId="003D340F" w14:textId="77777777" w:rsidR="000B4ABD" w:rsidRDefault="000B4ABD">
      <w:pPr>
        <w:rPr>
          <w:sz w:val="20"/>
        </w:rPr>
        <w:sectPr w:rsidR="000B4ABD">
          <w:pgSz w:w="11910" w:h="16840"/>
          <w:pgMar w:top="1300" w:right="1000" w:bottom="280" w:left="0" w:header="850" w:footer="0" w:gutter="0"/>
          <w:cols w:space="720"/>
        </w:sectPr>
      </w:pPr>
    </w:p>
    <w:p w14:paraId="4702DF51" w14:textId="77777777" w:rsidR="000B4ABD" w:rsidRDefault="000B4ABD">
      <w:pPr>
        <w:pStyle w:val="BodyText"/>
      </w:pPr>
    </w:p>
    <w:p w14:paraId="543E0549" w14:textId="77777777" w:rsidR="000B4ABD" w:rsidRDefault="000B4ABD">
      <w:pPr>
        <w:pStyle w:val="BodyText"/>
      </w:pPr>
    </w:p>
    <w:p w14:paraId="6A5DA818" w14:textId="77777777" w:rsidR="000B4ABD" w:rsidRDefault="000B4ABD">
      <w:pPr>
        <w:pStyle w:val="BodyText"/>
      </w:pPr>
    </w:p>
    <w:p w14:paraId="2606941C" w14:textId="77777777" w:rsidR="000B4ABD" w:rsidRDefault="000B4ABD">
      <w:pPr>
        <w:pStyle w:val="BodyText"/>
      </w:pPr>
    </w:p>
    <w:p w14:paraId="656CC585" w14:textId="77777777" w:rsidR="000B4ABD" w:rsidRDefault="000B4ABD">
      <w:pPr>
        <w:pStyle w:val="BodyText"/>
      </w:pPr>
    </w:p>
    <w:p w14:paraId="18E266DF" w14:textId="77777777" w:rsidR="000B4ABD" w:rsidRDefault="000B4ABD">
      <w:pPr>
        <w:pStyle w:val="BodyText"/>
      </w:pPr>
    </w:p>
    <w:p w14:paraId="40912D89" w14:textId="77777777" w:rsidR="000B4ABD" w:rsidRDefault="000B4ABD">
      <w:pPr>
        <w:pStyle w:val="BodyText"/>
      </w:pPr>
    </w:p>
    <w:p w14:paraId="1C8CC746" w14:textId="77777777" w:rsidR="000B4ABD" w:rsidRDefault="000B4ABD">
      <w:pPr>
        <w:pStyle w:val="BodyText"/>
        <w:spacing w:before="7"/>
        <w:rPr>
          <w:sz w:val="19"/>
        </w:rPr>
      </w:pPr>
    </w:p>
    <w:p w14:paraId="5FC58E7C" w14:textId="77777777" w:rsidR="000B4ABD" w:rsidRDefault="00E902B2">
      <w:pPr>
        <w:ind w:left="2040"/>
        <w:rPr>
          <w:b/>
          <w:sz w:val="20"/>
        </w:rPr>
      </w:pPr>
      <w:r>
        <w:pict w14:anchorId="67F8C96E">
          <v:group id="_x0000_s2617" alt="" style="position:absolute;left:0;text-align:left;margin-left:56.7pt;margin-top:-75.2pt;width:453.55pt;height:379.75pt;z-index:-251586560;mso-position-horizontal-relative:page" coordorigin="1134,-1504" coordsize="9071,7595">
            <v:rect id="_x0000_s2618" alt="" style="position:absolute;left:1700;top:-1504;width:8504;height:7595" fillcolor="#fff8eb" stroked="f"/>
            <v:shape id="_x0000_s2619" alt="" style="position:absolute;left:2253;top:-783;width:524;height:410" coordorigin="2254,-782" coordsize="524,410" o:spt="100" adj="0,,0" path="m2672,-617r-6,1l2659,-611r11,-6l2672,-617xm2689,-622r-17,5l2680,-619r9,-3xm2735,-584r-3,-3l2734,-585r1,1xm2778,-470r-1,-31l2772,-526r-5,-15l2759,-557r-8,-8l2749,-568r-15,-17l2727,-586r-6,1l2707,-584r-4,11l2676,-568r2,-9l2683,-587r2,-6l2692,-598r7,-4l2705,-605r,l2703,-607r-13,4l2678,-598r-12,8l2658,-580r-12,15l2637,-575r-1,l2639,-583r2,-7l2650,-605r9,-6l2654,-609r-17,11l2619,-585r-11,2l2606,-593r5,-13l2611,-606r5,-5l2627,-621r7,-4l2641,-629r-8,3l2625,-621r-11,7l2599,-606r-5,-12l2610,-635r11,-11l2645,-655r13,-4l2670,-659r,l2664,-666r6,-1l2678,-667r9,1l2687,-667r-51,-57l2597,-755r-21,-10l2565,-771r-31,-11l2507,-773r-31,8l2435,-767r-57,-15l2349,-771r-18,8l2316,-753r-18,17l2278,-698r-14,56l2256,-591r-2,23l2325,-575r40,1l2391,-565r25,22l2414,-523r-3,17l2408,-494r-2,5l2420,-470r35,37l2509,-394r69,21l2613,-376r2,-2l2616,-381r2,-3l2631,-397r23,-18l2677,-430r11,-7l2692,-433r,2l2691,-413r-12,5l2674,-403r-8,10l2678,-396r11,-4l2701,-407r12,-7l2724,-425r9,-12l2734,-437r8,-10l2749,-448r3,3l2759,-439r-6,8l2759,-429r6,3l2766,-425r-4,3l2764,-421r2,4l2767,-413r7,-28l2775,-448r3,-22xe" fillcolor="#fbba00" stroked="f">
              <v:stroke joinstyle="round"/>
              <v:formulas/>
              <v:path arrowok="t" o:connecttype="segments"/>
            </v:shape>
            <v:shape id="_x0000_s2620" type="#_x0000_t75" alt="" style="position:absolute;left:2299;top:-1032;width:484;height:686">
              <v:imagedata r:id="rId356" o:title=""/>
            </v:shape>
            <v:shape id="_x0000_s2621" alt="" style="position:absolute;left:2257;top:-550;width:495;height:250" coordorigin="2258,-549" coordsize="495,250" path="m2258,-549r3,60l2310,-404r60,42l2433,-328r81,25l2591,-300r35,-2l2701,-324r52,-48l2748,-379e" filled="f" strokecolor="#232f5d" strokeweight=".64pt">
              <v:path arrowok="t"/>
            </v:shape>
            <v:shape id="_x0000_s2622" alt="" style="position:absolute;left:2363;top:-860;width:18;height:74" coordorigin="2363,-860" coordsize="18,74" path="m2364,-860r13,26l2380,-812r-5,16l2363,-786e" filled="f" strokecolor="#232f5d" strokeweight=".64pt">
              <v:path arrowok="t"/>
            </v:shape>
            <v:shape id="_x0000_s2623" alt="" style="position:absolute;left:2344;top:-1013;width:16;height:91" coordorigin="2345,-1013" coordsize="16,91" path="m2348,-923r-3,-32l2350,-984r7,-21l2360,-1013e" filled="f" strokecolor="#232f5d" strokeweight=".64pt">
              <v:path arrowok="t"/>
            </v:shape>
            <v:shape id="_x0000_s2624" alt="" style="position:absolute;left:2440;top:-891;width:73;height:32" coordorigin="2441,-890" coordsize="73,32" path="m2441,-869r32,10l2491,-859r11,-9l2514,-890e" filled="f" strokecolor="#232f5d" strokeweight=".64pt">
              <v:path arrowok="t"/>
            </v:shape>
            <v:shape id="_x0000_s2625" alt="" style="position:absolute;left:2479;top:-969;width:33;height:46" coordorigin="2480,-968" coordsize="33,46" path="m2480,-968r7,5l2499,-952r11,12l2513,-933r-5,4l2506,-923r-25,e" filled="f" strokecolor="#232f5d" strokeweight=".64pt">
              <v:path arrowok="t"/>
            </v:shape>
            <v:shape id="_x0000_s2626" alt="" style="position:absolute;left:2420;top:-965;width:12;height:15" coordorigin="2420,-965" coordsize="12,15" path="m2423,-963r-3,1l2426,-951r3,-1l2432,-954r-6,-11l2423,-963xe" filled="f" strokecolor="#232f5d" strokeweight=".64pt">
              <v:path arrowok="t"/>
            </v:shape>
            <v:shape id="_x0000_s2627" alt="" style="position:absolute;left:2510;top:-981;width:12;height:15" coordorigin="2511,-981" coordsize="12,15" path="m2514,-979r-3,1l2517,-966r2,-2l2522,-970r-6,-11l2514,-979xe" filled="f" strokecolor="#232f5d" strokeweight=".64pt">
              <v:path arrowok="t"/>
            </v:shape>
            <v:shape id="_x0000_s2628" alt="" style="position:absolute;left:2363;top:-804;width:187;height:40" coordorigin="2364,-804" coordsize="187,40" path="m2364,-787r81,22l2503,-767r35,-17l2550,-804e" filled="f" strokecolor="#232f5d" strokeweight=".64pt">
              <v:path arrowok="t"/>
            </v:shape>
            <v:shape id="_x0000_s2629" alt="" style="position:absolute;left:2228;top:-786;width:172;height:256" coordorigin="2229,-786" coordsize="172,256" path="m2363,-786r-72,40l2249,-680r-20,106l2229,-552r17,3l2285,-549r46,l2370,-545r11,3l2392,-539r8,9e" filled="f" strokecolor="#232f5d" strokeweight=".64pt">
              <v:path arrowok="t"/>
            </v:shape>
            <v:shape id="_x0000_s2630" alt="" style="position:absolute;left:2631;top:-720;width:48;height:56" coordorigin="2631,-720" coordsize="48,56" path="m2631,-720r15,12l2660,-695r11,14l2679,-665e" filled="f" strokecolor="#232f5d" strokeweight=".64pt">
              <v:path arrowok="t"/>
            </v:shape>
            <v:shape id="_x0000_s2631" alt="" style="position:absolute;left:2418;top:-579;width:111;height:19" coordorigin="2419,-579" coordsize="111,19" path="m2419,-574r26,10l2474,-561r29,-5l2529,-579e" filled="f" strokecolor="#232f5d" strokeweight=".64pt">
              <v:path arrowok="t"/>
            </v:shape>
            <v:shape id="_x0000_s2632" alt="" style="position:absolute;left:2355;top:-1034;width:174;height:54" coordorigin="2355,-1033" coordsize="174,54" path="m2355,-979r74,-1l2471,-986r28,-16l2529,-1033e" filled="f" strokecolor="#232f5d" strokeweight=".64pt">
              <v:path arrowok="t"/>
            </v:shape>
            <v:shape id="_x0000_s2633" alt="" style="position:absolute;left:2270;top:-835;width:108;height:14" coordorigin="2270,-835" coordsize="108,14" path="m2270,-835r13,10l2298,-821r29,-2l2378,-831e" filled="f" strokecolor="#232f5d" strokeweight=".64pt">
              <v:path arrowok="t"/>
            </v:shape>
            <v:shape id="_x0000_s2634" alt="" style="position:absolute;left:2267;top:-1112;width:347;height:275" coordorigin="2267,-1112" coordsize="347,275" path="m2547,-874r36,-12l2602,-893r8,-4l2613,-901r-5,-23l2591,-972r-28,-55l2529,-1073r-73,-39l2385,-1108r-59,33l2288,-1029r-16,57l2267,-910r1,51l2270,-837e" filled="f" strokecolor="#232f5d" strokeweight=".64pt">
              <v:path arrowok="t"/>
            </v:shape>
            <v:rect id="_x0000_s2635" alt="" style="position:absolute;left:1133;top:-1079;width:567;height:727" fillcolor="#fbba00" stroked="f"/>
            <w10:wrap anchorx="page"/>
          </v:group>
        </w:pict>
      </w:r>
      <w:r w:rsidR="00D56FD6">
        <w:rPr>
          <w:b/>
          <w:color w:val="24305E"/>
          <w:sz w:val="20"/>
        </w:rPr>
        <w:t>Appetite and other dietary issues during pregnancy</w:t>
      </w:r>
    </w:p>
    <w:p w14:paraId="184E3811" w14:textId="77777777" w:rsidR="000B4ABD" w:rsidRDefault="006E238D">
      <w:pPr>
        <w:pStyle w:val="BodyText"/>
        <w:spacing w:before="198" w:line="264" w:lineRule="auto"/>
        <w:ind w:left="2040" w:right="835"/>
      </w:pPr>
      <w:r>
        <w:t>Appetite may vary during different stages of pregnancy. It is important to focus on having nutritious foods. Some pregnant women feel nauseous, especially early in pregnancy, and may experience indigestion, especially later in pregnancy. Cravings can be a normal part of pregnancy. Pregnant women often crave fatty, sugary and salty foods but eating too many of these foods can lead to excess weight gain and replace healthier foods.</w:t>
      </w:r>
    </w:p>
    <w:p w14:paraId="0BC99854" w14:textId="77777777" w:rsidR="000B4ABD" w:rsidRDefault="006E238D">
      <w:pPr>
        <w:pStyle w:val="BodyText"/>
        <w:spacing w:before="172"/>
        <w:ind w:left="2040"/>
      </w:pPr>
      <w:r>
        <w:t>Here are some tips for healthy eating during pregnancy.</w:t>
      </w:r>
    </w:p>
    <w:p w14:paraId="4FE5922D" w14:textId="77777777" w:rsidR="000B4ABD" w:rsidRDefault="006E238D">
      <w:pPr>
        <w:pStyle w:val="ListParagraph"/>
        <w:numPr>
          <w:ilvl w:val="1"/>
          <w:numId w:val="20"/>
        </w:numPr>
        <w:tabs>
          <w:tab w:val="left" w:pos="2324"/>
          <w:tab w:val="left" w:pos="2325"/>
        </w:tabs>
        <w:spacing w:before="113" w:line="264" w:lineRule="auto"/>
        <w:ind w:left="2324" w:right="1987" w:hanging="284"/>
        <w:rPr>
          <w:sz w:val="20"/>
        </w:rPr>
      </w:pPr>
      <w:r>
        <w:rPr>
          <w:sz w:val="20"/>
        </w:rPr>
        <w:t xml:space="preserve">Have small, regular healthy meals and snacks and keep drinking </w:t>
      </w:r>
      <w:r>
        <w:rPr>
          <w:spacing w:val="-3"/>
          <w:sz w:val="20"/>
        </w:rPr>
        <w:t xml:space="preserve">fluids </w:t>
      </w:r>
      <w:r>
        <w:rPr>
          <w:sz w:val="20"/>
        </w:rPr>
        <w:t>(water is best).</w:t>
      </w:r>
    </w:p>
    <w:p w14:paraId="3525A303" w14:textId="77777777" w:rsidR="000B4ABD" w:rsidRDefault="006E238D">
      <w:pPr>
        <w:pStyle w:val="ListParagraph"/>
        <w:numPr>
          <w:ilvl w:val="1"/>
          <w:numId w:val="20"/>
        </w:numPr>
        <w:tabs>
          <w:tab w:val="left" w:pos="2324"/>
          <w:tab w:val="left" w:pos="2325"/>
        </w:tabs>
        <w:spacing w:before="85"/>
        <w:ind w:left="2324" w:hanging="285"/>
        <w:rPr>
          <w:sz w:val="20"/>
        </w:rPr>
      </w:pPr>
      <w:r>
        <w:rPr>
          <w:sz w:val="20"/>
        </w:rPr>
        <w:t>Avoid fatty or spicy food if you are experiencing nausea or</w:t>
      </w:r>
      <w:r>
        <w:rPr>
          <w:spacing w:val="-3"/>
          <w:sz w:val="20"/>
        </w:rPr>
        <w:t xml:space="preserve"> </w:t>
      </w:r>
      <w:r>
        <w:rPr>
          <w:sz w:val="20"/>
        </w:rPr>
        <w:t>indigestion.</w:t>
      </w:r>
    </w:p>
    <w:p w14:paraId="7FEB7BAF" w14:textId="77777777" w:rsidR="000B4ABD" w:rsidRDefault="006E238D">
      <w:pPr>
        <w:pStyle w:val="ListParagraph"/>
        <w:numPr>
          <w:ilvl w:val="1"/>
          <w:numId w:val="20"/>
        </w:numPr>
        <w:tabs>
          <w:tab w:val="left" w:pos="2324"/>
          <w:tab w:val="left" w:pos="2325"/>
        </w:tabs>
        <w:spacing w:before="113"/>
        <w:ind w:left="2324" w:hanging="285"/>
        <w:rPr>
          <w:sz w:val="20"/>
        </w:rPr>
      </w:pPr>
      <w:r>
        <w:rPr>
          <w:sz w:val="20"/>
        </w:rPr>
        <w:t xml:space="preserve">Family and whānau can support pregnant women </w:t>
      </w:r>
      <w:r>
        <w:rPr>
          <w:spacing w:val="-3"/>
          <w:sz w:val="20"/>
        </w:rPr>
        <w:t xml:space="preserve">by </w:t>
      </w:r>
      <w:r>
        <w:rPr>
          <w:sz w:val="20"/>
        </w:rPr>
        <w:t>preparing</w:t>
      </w:r>
      <w:r>
        <w:rPr>
          <w:spacing w:val="1"/>
          <w:sz w:val="20"/>
        </w:rPr>
        <w:t xml:space="preserve"> </w:t>
      </w:r>
      <w:r>
        <w:rPr>
          <w:sz w:val="20"/>
        </w:rPr>
        <w:t>meals.</w:t>
      </w:r>
    </w:p>
    <w:p w14:paraId="07F4E15D" w14:textId="77777777" w:rsidR="000B4ABD" w:rsidRDefault="006E238D">
      <w:pPr>
        <w:pStyle w:val="ListParagraph"/>
        <w:numPr>
          <w:ilvl w:val="1"/>
          <w:numId w:val="20"/>
        </w:numPr>
        <w:tabs>
          <w:tab w:val="left" w:pos="2325"/>
        </w:tabs>
        <w:spacing w:before="113" w:line="264" w:lineRule="auto"/>
        <w:ind w:left="2324" w:right="1319" w:hanging="284"/>
        <w:jc w:val="both"/>
        <w:rPr>
          <w:sz w:val="20"/>
        </w:rPr>
      </w:pPr>
      <w:r>
        <w:rPr>
          <w:sz w:val="20"/>
        </w:rPr>
        <w:t>Strategies that may help you to deal with pregnancy cravings for less healthy foods include chewing sugarless gum, having a hot drink, distracting</w:t>
      </w:r>
      <w:r>
        <w:rPr>
          <w:spacing w:val="-25"/>
          <w:sz w:val="20"/>
        </w:rPr>
        <w:t xml:space="preserve"> </w:t>
      </w:r>
      <w:r>
        <w:rPr>
          <w:sz w:val="20"/>
        </w:rPr>
        <w:t>yourself with another activity, having snacks on hand or switching the food</w:t>
      </w:r>
      <w:r>
        <w:rPr>
          <w:spacing w:val="-9"/>
          <w:sz w:val="20"/>
        </w:rPr>
        <w:t xml:space="preserve"> </w:t>
      </w:r>
      <w:r>
        <w:rPr>
          <w:sz w:val="20"/>
        </w:rPr>
        <w:t>craved</w:t>
      </w:r>
    </w:p>
    <w:p w14:paraId="587658C4" w14:textId="77777777" w:rsidR="000B4ABD" w:rsidRDefault="006E238D">
      <w:pPr>
        <w:pStyle w:val="BodyText"/>
        <w:spacing w:before="1" w:line="264" w:lineRule="auto"/>
        <w:ind w:left="2324" w:right="1697"/>
        <w:jc w:val="both"/>
      </w:pPr>
      <w:r>
        <w:t>to a similar but healthier food (such as a cup of hot chocolate instead of a chocolate bar).</w:t>
      </w:r>
    </w:p>
    <w:p w14:paraId="4F3848F2" w14:textId="77777777" w:rsidR="000B4ABD" w:rsidRDefault="000B4ABD">
      <w:pPr>
        <w:pStyle w:val="BodyText"/>
      </w:pPr>
    </w:p>
    <w:p w14:paraId="3D533B6A" w14:textId="77777777" w:rsidR="000B4ABD" w:rsidRDefault="000B4ABD">
      <w:pPr>
        <w:pStyle w:val="BodyText"/>
      </w:pPr>
    </w:p>
    <w:p w14:paraId="3D1B20A2" w14:textId="77777777" w:rsidR="000B4ABD" w:rsidRDefault="000B4ABD">
      <w:pPr>
        <w:pStyle w:val="BodyText"/>
        <w:spacing w:before="6"/>
        <w:rPr>
          <w:sz w:val="17"/>
        </w:rPr>
      </w:pPr>
    </w:p>
    <w:p w14:paraId="54BFB97F" w14:textId="77777777" w:rsidR="000B4ABD" w:rsidRDefault="006E238D">
      <w:pPr>
        <w:pStyle w:val="Heading5"/>
        <w:spacing w:before="100"/>
      </w:pPr>
      <w:r>
        <w:rPr>
          <w:color w:val="24305E"/>
        </w:rPr>
        <w:t>Healthy weight loss for women who are breastfeeding</w:t>
      </w:r>
    </w:p>
    <w:p w14:paraId="5A3C2463" w14:textId="77777777" w:rsidR="000B4ABD" w:rsidRDefault="006E238D">
      <w:pPr>
        <w:pStyle w:val="BodyText"/>
        <w:spacing w:before="231" w:line="264" w:lineRule="auto"/>
        <w:ind w:left="1700" w:right="835"/>
      </w:pPr>
      <w:r>
        <w:t>Breastfeeding can help a woman to return to her pre-pregnancy weight. A healthy diet, regular, moderate-intensity physical activity and gradual weight loss will not reduce</w:t>
      </w:r>
    </w:p>
    <w:p w14:paraId="504CCF58" w14:textId="77777777" w:rsidR="000B4ABD" w:rsidRDefault="006E238D">
      <w:pPr>
        <w:pStyle w:val="BodyText"/>
        <w:spacing w:before="1" w:line="264" w:lineRule="auto"/>
        <w:ind w:left="1700" w:right="1147"/>
      </w:pPr>
      <w:r>
        <w:t>a woman’s ability to breastfeed or the quantity or quality of her breast milk (National Institute for Health and Care Excellence 2010).</w:t>
      </w:r>
    </w:p>
    <w:p w14:paraId="2DBB3398" w14:textId="77777777" w:rsidR="000B4ABD" w:rsidRDefault="006E238D">
      <w:pPr>
        <w:spacing w:before="206" w:line="244" w:lineRule="auto"/>
        <w:ind w:left="2324" w:right="838" w:hanging="613"/>
        <w:rPr>
          <w:rFonts w:ascii="NotoSans-SemiBold"/>
          <w:b/>
          <w:sz w:val="20"/>
        </w:rPr>
      </w:pPr>
      <w:r>
        <w:rPr>
          <w:noProof/>
          <w:position w:val="-10"/>
        </w:rPr>
        <w:drawing>
          <wp:inline distT="0" distB="0" distL="0" distR="0" wp14:anchorId="31AACC8A" wp14:editId="00759CC8">
            <wp:extent cx="297286" cy="216001"/>
            <wp:effectExtent l="0" t="0" r="0" b="0"/>
            <wp:docPr id="133"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97.png"/>
                    <pic:cNvPicPr/>
                  </pic:nvPicPr>
                  <pic:blipFill>
                    <a:blip r:embed="rId273" cstate="print"/>
                    <a:stretch>
                      <a:fillRect/>
                    </a:stretch>
                  </pic:blipFill>
                  <pic:spPr>
                    <a:xfrm>
                      <a:off x="0" y="0"/>
                      <a:ext cx="297286" cy="216001"/>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NotoSans-SemiBold"/>
          <w:b/>
          <w:color w:val="24305E"/>
          <w:sz w:val="20"/>
        </w:rPr>
        <w:t xml:space="preserve">For guidance on optimal weight gain for individual women during pregnancy, refer to: Ministry of Health. 2014. </w:t>
      </w:r>
      <w:r>
        <w:rPr>
          <w:rFonts w:ascii="NotoSans-SemiBoldItalic"/>
          <w:b/>
          <w:i/>
          <w:color w:val="24305E"/>
          <w:sz w:val="20"/>
        </w:rPr>
        <w:t>Guidance for Healthy Weight Gain in Pregnancy</w:t>
      </w:r>
      <w:r>
        <w:rPr>
          <w:rFonts w:ascii="NotoSans-SemiBold"/>
          <w:b/>
          <w:color w:val="24305E"/>
          <w:sz w:val="20"/>
        </w:rPr>
        <w:t>. URL:</w:t>
      </w:r>
      <w:r>
        <w:rPr>
          <w:rFonts w:ascii="NotoSans-SemiBold"/>
          <w:b/>
          <w:color w:val="24305E"/>
          <w:spacing w:val="-23"/>
          <w:sz w:val="20"/>
        </w:rPr>
        <w:t xml:space="preserve"> </w:t>
      </w:r>
      <w:hyperlink r:id="rId357">
        <w:r>
          <w:rPr>
            <w:rFonts w:ascii="NotoSans-SemiBold"/>
            <w:b/>
            <w:color w:val="24305E"/>
            <w:sz w:val="20"/>
            <w:u w:val="single" w:color="24305E"/>
          </w:rPr>
          <w:t>www.health.govt.nz/publication/guidance-healthy-weight-gain-pregnancy</w:t>
        </w:r>
      </w:hyperlink>
    </w:p>
    <w:p w14:paraId="01B712C8" w14:textId="77777777" w:rsidR="000B4ABD" w:rsidRDefault="000B4ABD">
      <w:pPr>
        <w:spacing w:line="244" w:lineRule="auto"/>
        <w:rPr>
          <w:rFonts w:ascii="NotoSans-SemiBold"/>
          <w:sz w:val="20"/>
        </w:rPr>
        <w:sectPr w:rsidR="000B4ABD">
          <w:pgSz w:w="11910" w:h="16840"/>
          <w:pgMar w:top="1300" w:right="1000" w:bottom="280" w:left="0" w:header="850" w:footer="0" w:gutter="0"/>
          <w:cols w:space="720"/>
        </w:sectPr>
      </w:pPr>
    </w:p>
    <w:p w14:paraId="67583DD9" w14:textId="77777777" w:rsidR="000B4ABD" w:rsidRDefault="00E902B2">
      <w:pPr>
        <w:tabs>
          <w:tab w:val="left" w:pos="6094"/>
        </w:tabs>
        <w:spacing w:before="72"/>
        <w:ind w:left="1700"/>
        <w:rPr>
          <w:sz w:val="16"/>
        </w:rPr>
      </w:pPr>
      <w:r>
        <w:pict w14:anchorId="6B87D1E5">
          <v:group id="_x0000_s2613" alt="Netball player taking a shot " style="position:absolute;left:0;text-align:left;margin-left:0;margin-top:0;width:595.3pt;height:841.9pt;z-index:251597824;mso-position-horizontal-relative:page;mso-position-vertical-relative:page" coordsize="11906,16838">
            <v:line id="_x0000_s2614" alt="Netball player taking a shot " style="position:absolute" from="10205,1310" to="1701,1310" strokecolor="#fbba00" strokeweight=".5pt"/>
            <v:shape id="_x0000_s2615" type="#_x0000_t75" alt="Netball player taking a shot " style="position:absolute;width:11906;height:16838">
              <v:imagedata r:id="rId358" o:title=""/>
            </v:shape>
            <v:rect id="_x0000_s2616" alt="Netball player taking a shot " style="position:absolute;top:1984;width:567;height:727" fillcolor="#e8308a" stroked="f"/>
            <w10:wrap anchorx="page" anchory="page"/>
          </v:group>
        </w:pict>
      </w:r>
      <w:r w:rsidR="00D56FD6">
        <w:rPr>
          <w:color w:val="24305E"/>
          <w:sz w:val="16"/>
        </w:rPr>
        <w:t>94</w:t>
      </w:r>
      <w:r w:rsidR="00D56FD6">
        <w:rPr>
          <w:color w:val="24305E"/>
          <w:sz w:val="16"/>
        </w:rPr>
        <w:tab/>
        <w:t>Eating and Activity Guidelines for New Zealand</w:t>
      </w:r>
      <w:r w:rsidR="00D56FD6">
        <w:rPr>
          <w:color w:val="24305E"/>
          <w:spacing w:val="-2"/>
          <w:sz w:val="16"/>
        </w:rPr>
        <w:t xml:space="preserve"> </w:t>
      </w:r>
      <w:r w:rsidR="00D56FD6">
        <w:rPr>
          <w:color w:val="24305E"/>
          <w:sz w:val="16"/>
        </w:rPr>
        <w:t>Adults</w:t>
      </w:r>
    </w:p>
    <w:p w14:paraId="31466467" w14:textId="77777777" w:rsidR="000B4ABD" w:rsidRDefault="000B4ABD">
      <w:pPr>
        <w:rPr>
          <w:sz w:val="16"/>
        </w:rPr>
        <w:sectPr w:rsidR="000B4ABD">
          <w:headerReference w:type="even" r:id="rId359"/>
          <w:pgSz w:w="11910" w:h="16840"/>
          <w:pgMar w:top="760" w:right="1000" w:bottom="280" w:left="0" w:header="0" w:footer="0" w:gutter="0"/>
          <w:cols w:space="720"/>
        </w:sectPr>
      </w:pPr>
    </w:p>
    <w:p w14:paraId="748697A2" w14:textId="77777777" w:rsidR="000B4ABD" w:rsidRDefault="00E902B2">
      <w:pPr>
        <w:pStyle w:val="BodyText"/>
        <w:spacing w:line="20" w:lineRule="exact"/>
        <w:ind w:left="1695"/>
        <w:rPr>
          <w:sz w:val="2"/>
        </w:rPr>
      </w:pPr>
      <w:r>
        <w:pict w14:anchorId="6A742858">
          <v:rect id="_x0000_s2612" alt="" style="position:absolute;left:0;text-align:left;margin-left:0;margin-top:0;width:595.3pt;height:841.9pt;z-index:-251585536;mso-wrap-edited:f;mso-width-percent:0;mso-height-percent:0;mso-position-horizontal-relative:page;mso-position-vertical-relative:page;mso-width-percent:0;mso-height-percent:0" fillcolor="#e8308a" stroked="f">
            <w10:wrap anchorx="page" anchory="page"/>
          </v:rect>
        </w:pict>
      </w:r>
      <w:r>
        <w:rPr>
          <w:sz w:val="2"/>
        </w:rPr>
      </w:r>
      <w:r>
        <w:rPr>
          <w:sz w:val="2"/>
        </w:rPr>
        <w:pict w14:anchorId="61E790CB">
          <v:group id="_x0000_s2610" alt="" style="width:425.2pt;height:.5pt;mso-position-horizontal-relative:char;mso-position-vertical-relative:line" coordsize="8504,10">
            <v:line id="_x0000_s2611" alt="" style="position:absolute" from="8504,5" to="0,5" strokecolor="white" strokeweight=".5pt"/>
            <w10:anchorlock/>
          </v:group>
        </w:pict>
      </w:r>
    </w:p>
    <w:p w14:paraId="4D32C840" w14:textId="77777777" w:rsidR="000B4ABD" w:rsidRDefault="000B4ABD">
      <w:pPr>
        <w:pStyle w:val="BodyText"/>
      </w:pPr>
    </w:p>
    <w:p w14:paraId="3039133F" w14:textId="77777777" w:rsidR="000B4ABD" w:rsidRDefault="000B4ABD">
      <w:pPr>
        <w:pStyle w:val="BodyText"/>
        <w:spacing w:before="8"/>
        <w:rPr>
          <w:sz w:val="21"/>
        </w:rPr>
      </w:pPr>
    </w:p>
    <w:p w14:paraId="18A4231E" w14:textId="77777777" w:rsidR="000B4ABD" w:rsidRDefault="006E238D">
      <w:pPr>
        <w:spacing w:before="230" w:line="196" w:lineRule="auto"/>
        <w:ind w:left="1700" w:right="3056"/>
        <w:rPr>
          <w:rFonts w:ascii="NotoSerif-Black" w:hAnsi="NotoSerif-Black"/>
          <w:b/>
          <w:sz w:val="68"/>
        </w:rPr>
      </w:pPr>
      <w:bookmarkStart w:id="104" w:name="The_Activity_Statements"/>
      <w:bookmarkStart w:id="105" w:name="_bookmark60"/>
      <w:bookmarkEnd w:id="104"/>
      <w:bookmarkEnd w:id="105"/>
      <w:r>
        <w:rPr>
          <w:rFonts w:ascii="Noto Serif" w:hAnsi="Noto Serif"/>
          <w:color w:val="FFFFFF"/>
          <w:sz w:val="68"/>
        </w:rPr>
        <w:t xml:space="preserve">Te Kōrero Korikori </w:t>
      </w:r>
      <w:r>
        <w:rPr>
          <w:rFonts w:ascii="NotoSerif-Black" w:hAnsi="NotoSerif-Black"/>
          <w:b/>
          <w:color w:val="FFFFFF"/>
          <w:sz w:val="68"/>
        </w:rPr>
        <w:t>The Activity Statements</w:t>
      </w:r>
    </w:p>
    <w:p w14:paraId="6BE3F775" w14:textId="77777777" w:rsidR="000B4ABD" w:rsidRDefault="000B4ABD">
      <w:pPr>
        <w:pStyle w:val="BodyText"/>
        <w:spacing w:before="13"/>
        <w:rPr>
          <w:rFonts w:ascii="NotoSerif-Black"/>
          <w:b/>
          <w:sz w:val="60"/>
        </w:rPr>
      </w:pPr>
    </w:p>
    <w:p w14:paraId="2399413C" w14:textId="77777777" w:rsidR="000B4ABD" w:rsidRDefault="006E238D">
      <w:pPr>
        <w:ind w:left="1700" w:right="748"/>
        <w:rPr>
          <w:sz w:val="28"/>
        </w:rPr>
      </w:pPr>
      <w:r>
        <w:rPr>
          <w:color w:val="FFFFFF"/>
          <w:sz w:val="28"/>
        </w:rPr>
        <w:t>The Ministry of Health advises that, to live long and healthy lives, New Zealand adults should make regular physical activity part of their lifestyle. They should do a range of activities rather than just one type, as different types of activities are good for health in different ways. For example, aerobic activities are</w:t>
      </w:r>
      <w:r>
        <w:rPr>
          <w:color w:val="FFFFFF"/>
          <w:spacing w:val="-23"/>
          <w:sz w:val="28"/>
        </w:rPr>
        <w:t xml:space="preserve"> </w:t>
      </w:r>
      <w:r>
        <w:rPr>
          <w:color w:val="FFFFFF"/>
          <w:spacing w:val="-4"/>
          <w:sz w:val="28"/>
        </w:rPr>
        <w:t xml:space="preserve">good </w:t>
      </w:r>
      <w:r>
        <w:rPr>
          <w:color w:val="FFFFFF"/>
          <w:sz w:val="28"/>
        </w:rPr>
        <w:t>for the heart, lungs and reducing the risk of developing</w:t>
      </w:r>
      <w:r>
        <w:rPr>
          <w:color w:val="FFFFFF"/>
          <w:spacing w:val="-10"/>
          <w:sz w:val="28"/>
        </w:rPr>
        <w:t xml:space="preserve"> </w:t>
      </w:r>
      <w:r>
        <w:rPr>
          <w:color w:val="FFFFFF"/>
          <w:sz w:val="28"/>
        </w:rPr>
        <w:t>various</w:t>
      </w:r>
    </w:p>
    <w:p w14:paraId="49686CD8" w14:textId="77777777" w:rsidR="000B4ABD" w:rsidRDefault="006E238D">
      <w:pPr>
        <w:ind w:left="1700" w:right="640"/>
        <w:rPr>
          <w:sz w:val="28"/>
        </w:rPr>
      </w:pPr>
      <w:r>
        <w:rPr>
          <w:color w:val="FFFFFF"/>
          <w:sz w:val="28"/>
        </w:rPr>
        <w:t>non-communicable diseases. In contrast, resistance activities are good for strengthening muscles, increasing lean body mass and reducing the risk of falls. Both aerobic and resistance activities can help improve insulin sensitivity (to varying degrees).</w:t>
      </w:r>
    </w:p>
    <w:p w14:paraId="2B937244" w14:textId="77777777" w:rsidR="000B4ABD" w:rsidRDefault="000B4ABD">
      <w:pPr>
        <w:rPr>
          <w:sz w:val="28"/>
        </w:rPr>
        <w:sectPr w:rsidR="000B4ABD">
          <w:headerReference w:type="even" r:id="rId360"/>
          <w:headerReference w:type="default" r:id="rId361"/>
          <w:pgSz w:w="11910" w:h="16840"/>
          <w:pgMar w:top="1280" w:right="1000" w:bottom="280" w:left="0" w:header="0" w:footer="0" w:gutter="0"/>
          <w:cols w:space="720"/>
        </w:sectPr>
      </w:pPr>
    </w:p>
    <w:p w14:paraId="5293652E" w14:textId="77777777" w:rsidR="000B4ABD" w:rsidRDefault="000B4ABD">
      <w:pPr>
        <w:pStyle w:val="BodyText"/>
      </w:pPr>
    </w:p>
    <w:p w14:paraId="7B9D84AD" w14:textId="77777777" w:rsidR="000B4ABD" w:rsidRDefault="000B4ABD">
      <w:pPr>
        <w:pStyle w:val="BodyText"/>
        <w:spacing w:before="10"/>
        <w:rPr>
          <w:sz w:val="21"/>
        </w:rPr>
      </w:pPr>
    </w:p>
    <w:p w14:paraId="64F7E16C" w14:textId="77777777" w:rsidR="000B4ABD" w:rsidRDefault="006E238D">
      <w:pPr>
        <w:pStyle w:val="BodyText"/>
        <w:spacing w:before="101" w:line="264" w:lineRule="auto"/>
        <w:ind w:left="1700" w:right="928"/>
      </w:pPr>
      <w:r>
        <w:t>Around the world, physical inactivity is the fourth leading risk factor for non- communicable diseases and is estimated to cause between 3.2 million and 5 million deaths a year, as well as around 27 percent of type 2 diabetes, 30 percent of ischaemic heart disease and 21 to 25 percent of breast and colon cancer (WHO 2015b). This is why it is so important to be physically active.</w:t>
      </w:r>
    </w:p>
    <w:p w14:paraId="148FE0C0" w14:textId="77777777" w:rsidR="000B4ABD" w:rsidRDefault="006E238D">
      <w:pPr>
        <w:pStyle w:val="BodyText"/>
        <w:spacing w:before="171"/>
        <w:ind w:left="1700"/>
        <w:jc w:val="both"/>
      </w:pPr>
      <w:r>
        <w:t>Physical activity is influenced by the type, context, duration, frequency and intensity</w:t>
      </w:r>
    </w:p>
    <w:p w14:paraId="6EADEA88" w14:textId="77777777" w:rsidR="000B4ABD" w:rsidRDefault="006E238D">
      <w:pPr>
        <w:pStyle w:val="BodyText"/>
        <w:spacing w:before="28" w:line="264" w:lineRule="auto"/>
        <w:ind w:left="1700" w:right="1065"/>
        <w:jc w:val="both"/>
      </w:pPr>
      <w:r>
        <w:t>of activity. Together these factors are known as the ‘five dimensions of physical</w:t>
      </w:r>
      <w:r>
        <w:rPr>
          <w:spacing w:val="-35"/>
        </w:rPr>
        <w:t xml:space="preserve"> </w:t>
      </w:r>
      <w:r>
        <w:t xml:space="preserve">activity’ (see </w:t>
      </w:r>
      <w:hyperlink w:anchor="_bookmark62" w:history="1">
        <w:r>
          <w:rPr>
            <w:u w:val="single"/>
          </w:rPr>
          <w:t>Figure</w:t>
        </w:r>
      </w:hyperlink>
      <w:r>
        <w:rPr>
          <w:u w:val="single"/>
        </w:rPr>
        <w:t xml:space="preserve"> 6</w:t>
      </w:r>
      <w:r>
        <w:t xml:space="preserve">). When health practitioners are recommending physical activity for </w:t>
      </w:r>
      <w:r>
        <w:rPr>
          <w:spacing w:val="-3"/>
        </w:rPr>
        <w:t xml:space="preserve">health </w:t>
      </w:r>
      <w:r>
        <w:t>benefits, they should consider all of these</w:t>
      </w:r>
      <w:r>
        <w:rPr>
          <w:spacing w:val="-1"/>
        </w:rPr>
        <w:t xml:space="preserve"> </w:t>
      </w:r>
      <w:r>
        <w:t>dimensions.</w:t>
      </w:r>
    </w:p>
    <w:p w14:paraId="210B59DF" w14:textId="77777777" w:rsidR="000B4ABD" w:rsidRDefault="000B4ABD">
      <w:pPr>
        <w:pStyle w:val="BodyText"/>
        <w:spacing w:before="7"/>
        <w:rPr>
          <w:sz w:val="35"/>
        </w:rPr>
      </w:pPr>
    </w:p>
    <w:p w14:paraId="4B837A3B" w14:textId="77777777" w:rsidR="000B4ABD" w:rsidRDefault="006E238D">
      <w:pPr>
        <w:ind w:left="1700"/>
        <w:rPr>
          <w:rFonts w:ascii="NotoSerif-Black"/>
          <w:b/>
          <w:sz w:val="32"/>
        </w:rPr>
      </w:pPr>
      <w:bookmarkStart w:id="106" w:name="_bookmark61"/>
      <w:bookmarkEnd w:id="106"/>
      <w:r>
        <w:rPr>
          <w:rFonts w:ascii="NotoSerif-Black"/>
          <w:b/>
          <w:color w:val="24305E"/>
          <w:sz w:val="32"/>
        </w:rPr>
        <w:t>Evidence</w:t>
      </w:r>
    </w:p>
    <w:p w14:paraId="0DF50872" w14:textId="77777777" w:rsidR="000B4ABD" w:rsidRDefault="006E238D">
      <w:pPr>
        <w:spacing w:before="219" w:line="264" w:lineRule="auto"/>
        <w:ind w:left="1700" w:right="717"/>
        <w:rPr>
          <w:sz w:val="20"/>
        </w:rPr>
      </w:pPr>
      <w:r>
        <w:rPr>
          <w:sz w:val="20"/>
        </w:rPr>
        <w:t xml:space="preserve">Support for the Activity Statements comes from a systematic graded </w:t>
      </w:r>
      <w:r>
        <w:rPr>
          <w:spacing w:val="-2"/>
          <w:sz w:val="20"/>
        </w:rPr>
        <w:t xml:space="preserve">review </w:t>
      </w:r>
      <w:r>
        <w:rPr>
          <w:sz w:val="20"/>
        </w:rPr>
        <w:t xml:space="preserve">of evidence from the Australian Government’s Department of Health. </w:t>
      </w:r>
      <w:r>
        <w:rPr>
          <w:i/>
          <w:sz w:val="20"/>
        </w:rPr>
        <w:t xml:space="preserve">The Development of Evidence- based Physical Activity Recommendations for Adults </w:t>
      </w:r>
      <w:r>
        <w:rPr>
          <w:sz w:val="20"/>
        </w:rPr>
        <w:t xml:space="preserve">(18–64 years) (Brown et al 2012) was written in 2012 and released in 2014. It summarises the scientific evidence on the relationship between physical activity and health. It also grades the level of evidence to support the Department of Health’s Physical Activity Statements according to the </w:t>
      </w:r>
      <w:r>
        <w:rPr>
          <w:spacing w:val="-4"/>
          <w:sz w:val="20"/>
        </w:rPr>
        <w:t xml:space="preserve">NHMRC’s </w:t>
      </w:r>
      <w:r>
        <w:rPr>
          <w:i/>
          <w:sz w:val="20"/>
        </w:rPr>
        <w:t xml:space="preserve">Additional Levels of Evidence and Grades for Recommendations for Developers of Guidelines </w:t>
      </w:r>
      <w:r>
        <w:rPr>
          <w:sz w:val="20"/>
        </w:rPr>
        <w:t>(NHMRC 2009b).</w:t>
      </w:r>
    </w:p>
    <w:p w14:paraId="0C51BD2E" w14:textId="77777777" w:rsidR="000B4ABD" w:rsidRDefault="006E238D">
      <w:pPr>
        <w:pStyle w:val="BodyText"/>
        <w:spacing w:before="173" w:line="264" w:lineRule="auto"/>
        <w:ind w:left="1700" w:right="1052"/>
      </w:pPr>
      <w:r>
        <w:t>We applied the NHMRC quality rating system to all the Activity Statements. The grades we used are:</w:t>
      </w:r>
    </w:p>
    <w:p w14:paraId="36D3574B" w14:textId="77777777" w:rsidR="000B4ABD" w:rsidRDefault="006E238D">
      <w:pPr>
        <w:pStyle w:val="ListParagraph"/>
        <w:numPr>
          <w:ilvl w:val="0"/>
          <w:numId w:val="20"/>
        </w:numPr>
        <w:tabs>
          <w:tab w:val="left" w:pos="1984"/>
          <w:tab w:val="left" w:pos="1985"/>
        </w:tabs>
        <w:spacing w:line="264" w:lineRule="auto"/>
        <w:ind w:right="1263"/>
        <w:rPr>
          <w:sz w:val="20"/>
        </w:rPr>
      </w:pPr>
      <w:r>
        <w:rPr>
          <w:sz w:val="20"/>
        </w:rPr>
        <w:t>‘convincing association’, which indicates that the ‘evidence can be trusted to</w:t>
      </w:r>
      <w:r>
        <w:rPr>
          <w:spacing w:val="-27"/>
          <w:sz w:val="20"/>
        </w:rPr>
        <w:t xml:space="preserve"> </w:t>
      </w:r>
      <w:r>
        <w:rPr>
          <w:spacing w:val="-4"/>
          <w:sz w:val="20"/>
        </w:rPr>
        <w:t xml:space="preserve">guide </w:t>
      </w:r>
      <w:r>
        <w:rPr>
          <w:sz w:val="20"/>
        </w:rPr>
        <w:t>clinical</w:t>
      </w:r>
      <w:r>
        <w:rPr>
          <w:spacing w:val="-1"/>
          <w:sz w:val="20"/>
        </w:rPr>
        <w:t xml:space="preserve"> </w:t>
      </w:r>
      <w:r>
        <w:rPr>
          <w:sz w:val="20"/>
        </w:rPr>
        <w:t>practice’</w:t>
      </w:r>
    </w:p>
    <w:p w14:paraId="64C899F5" w14:textId="77777777" w:rsidR="000B4ABD" w:rsidRDefault="006E238D">
      <w:pPr>
        <w:pStyle w:val="ListParagraph"/>
        <w:numPr>
          <w:ilvl w:val="0"/>
          <w:numId w:val="20"/>
        </w:numPr>
        <w:tabs>
          <w:tab w:val="left" w:pos="1984"/>
          <w:tab w:val="left" w:pos="1985"/>
        </w:tabs>
        <w:ind w:hanging="285"/>
        <w:rPr>
          <w:sz w:val="20"/>
        </w:rPr>
      </w:pPr>
      <w:r>
        <w:rPr>
          <w:sz w:val="20"/>
        </w:rPr>
        <w:t xml:space="preserve">‘probable association’, indicating that the evidence </w:t>
      </w:r>
      <w:r>
        <w:rPr>
          <w:spacing w:val="-3"/>
          <w:sz w:val="20"/>
        </w:rPr>
        <w:t xml:space="preserve">‘can </w:t>
      </w:r>
      <w:r>
        <w:rPr>
          <w:sz w:val="20"/>
        </w:rPr>
        <w:t>be trusted in most</w:t>
      </w:r>
      <w:r>
        <w:rPr>
          <w:spacing w:val="-4"/>
          <w:sz w:val="20"/>
        </w:rPr>
        <w:t xml:space="preserve"> </w:t>
      </w:r>
      <w:r>
        <w:rPr>
          <w:sz w:val="20"/>
        </w:rPr>
        <w:t>situations’</w:t>
      </w:r>
    </w:p>
    <w:p w14:paraId="7EC7314E" w14:textId="77777777" w:rsidR="000B4ABD" w:rsidRDefault="006E238D">
      <w:pPr>
        <w:pStyle w:val="ListParagraph"/>
        <w:numPr>
          <w:ilvl w:val="0"/>
          <w:numId w:val="20"/>
        </w:numPr>
        <w:tabs>
          <w:tab w:val="left" w:pos="1984"/>
          <w:tab w:val="left" w:pos="1985"/>
        </w:tabs>
        <w:spacing w:before="112" w:line="264" w:lineRule="auto"/>
        <w:ind w:right="1106"/>
        <w:rPr>
          <w:sz w:val="20"/>
        </w:rPr>
      </w:pPr>
      <w:r>
        <w:rPr>
          <w:sz w:val="20"/>
        </w:rPr>
        <w:t>‘suggestive association’, where ‘the body of evidence provides some support for</w:t>
      </w:r>
      <w:r>
        <w:rPr>
          <w:spacing w:val="-23"/>
          <w:sz w:val="20"/>
        </w:rPr>
        <w:t xml:space="preserve"> </w:t>
      </w:r>
      <w:r>
        <w:rPr>
          <w:spacing w:val="-6"/>
          <w:sz w:val="20"/>
        </w:rPr>
        <w:t xml:space="preserve">the </w:t>
      </w:r>
      <w:r>
        <w:rPr>
          <w:sz w:val="20"/>
        </w:rPr>
        <w:t>recommendations but care should be taken in its application’ (NHMRC</w:t>
      </w:r>
      <w:r>
        <w:rPr>
          <w:spacing w:val="-7"/>
          <w:sz w:val="20"/>
        </w:rPr>
        <w:t xml:space="preserve"> </w:t>
      </w:r>
      <w:r>
        <w:rPr>
          <w:sz w:val="20"/>
        </w:rPr>
        <w:t>2009b).</w:t>
      </w:r>
    </w:p>
    <w:p w14:paraId="3ABB6D5B" w14:textId="77777777" w:rsidR="000B4ABD" w:rsidRDefault="000B4ABD">
      <w:pPr>
        <w:spacing w:line="264" w:lineRule="auto"/>
        <w:rPr>
          <w:sz w:val="20"/>
        </w:rPr>
        <w:sectPr w:rsidR="000B4ABD">
          <w:pgSz w:w="11910" w:h="16840"/>
          <w:pgMar w:top="1300" w:right="1000" w:bottom="280" w:left="0" w:header="850" w:footer="0" w:gutter="0"/>
          <w:cols w:space="720"/>
        </w:sectPr>
      </w:pPr>
    </w:p>
    <w:p w14:paraId="435F04D0" w14:textId="77777777" w:rsidR="000B4ABD" w:rsidRDefault="000B4ABD">
      <w:pPr>
        <w:pStyle w:val="BodyText"/>
      </w:pPr>
    </w:p>
    <w:p w14:paraId="2F4887B7" w14:textId="77777777" w:rsidR="000B4ABD" w:rsidRDefault="000B4ABD">
      <w:pPr>
        <w:pStyle w:val="BodyText"/>
        <w:spacing w:before="10"/>
        <w:rPr>
          <w:sz w:val="21"/>
        </w:rPr>
      </w:pPr>
    </w:p>
    <w:p w14:paraId="0C8B3D64" w14:textId="77777777" w:rsidR="000B4ABD" w:rsidRDefault="006E238D">
      <w:pPr>
        <w:pStyle w:val="Heading5"/>
      </w:pPr>
      <w:r>
        <w:rPr>
          <w:color w:val="24305E"/>
        </w:rPr>
        <w:t>Evidence on physical activity for pregnant women</w:t>
      </w:r>
    </w:p>
    <w:p w14:paraId="54BEEADC" w14:textId="77777777" w:rsidR="000B4ABD" w:rsidRDefault="006E238D">
      <w:pPr>
        <w:pStyle w:val="BodyText"/>
        <w:spacing w:before="231" w:line="264" w:lineRule="auto"/>
        <w:ind w:left="1700" w:right="640"/>
      </w:pPr>
      <w:r>
        <w:t>For pregnant women without serious pre-existing health conditions, regular physical activity is associated with a range of benefits for both the baby and the pregnant woman.</w:t>
      </w:r>
    </w:p>
    <w:p w14:paraId="3B44E957" w14:textId="77777777" w:rsidR="000B4ABD" w:rsidRDefault="006E238D">
      <w:pPr>
        <w:pStyle w:val="BodyText"/>
        <w:spacing w:before="171" w:line="264" w:lineRule="auto"/>
        <w:ind w:left="1700" w:right="1414"/>
      </w:pPr>
      <w:r>
        <w:t>In general, pregnant women should avoid starting new sports and new strenuous activities during pregnancy.</w:t>
      </w:r>
    </w:p>
    <w:p w14:paraId="5DB88C44" w14:textId="77777777" w:rsidR="000B4ABD" w:rsidRDefault="006E238D">
      <w:pPr>
        <w:pStyle w:val="BodyText"/>
        <w:spacing w:before="170" w:line="264" w:lineRule="auto"/>
        <w:ind w:left="1700" w:right="1263"/>
      </w:pPr>
      <w:r>
        <w:t>If a pr</w:t>
      </w:r>
      <w:hyperlink w:anchor="_bookmark78" w:history="1">
        <w:r>
          <w:t>egnant woman has any serious health conditions (see ‘Safety considerations in</w:t>
        </w:r>
      </w:hyperlink>
      <w:r>
        <w:t xml:space="preserve"> </w:t>
      </w:r>
      <w:hyperlink w:anchor="_bookmark78" w:history="1">
        <w:r>
          <w:t>pregnancy’ on page 120</w:t>
        </w:r>
      </w:hyperlink>
      <w:r>
        <w:t>), she should not undertake moderate or vigorous aerobic physical activity throughout her pregnancy.</w:t>
      </w:r>
    </w:p>
    <w:p w14:paraId="0BE9E87E" w14:textId="77777777" w:rsidR="000B4ABD" w:rsidRDefault="006E238D">
      <w:pPr>
        <w:pStyle w:val="BodyText"/>
        <w:spacing w:before="171"/>
        <w:ind w:left="1700"/>
      </w:pPr>
      <w:r>
        <w:t>Pregnant women should seek advice from their lead maternity carer if they:</w:t>
      </w:r>
    </w:p>
    <w:p w14:paraId="2788F0CF" w14:textId="77777777" w:rsidR="000B4ABD" w:rsidRDefault="006E238D">
      <w:pPr>
        <w:pStyle w:val="ListParagraph"/>
        <w:numPr>
          <w:ilvl w:val="0"/>
          <w:numId w:val="20"/>
        </w:numPr>
        <w:tabs>
          <w:tab w:val="left" w:pos="1984"/>
          <w:tab w:val="left" w:pos="1985"/>
        </w:tabs>
        <w:spacing w:before="113" w:line="264" w:lineRule="auto"/>
        <w:ind w:right="1791"/>
        <w:rPr>
          <w:sz w:val="20"/>
        </w:rPr>
      </w:pPr>
      <w:r>
        <w:rPr>
          <w:sz w:val="20"/>
        </w:rPr>
        <w:t>are thinking about increasing the duration or intensity of activity, or</w:t>
      </w:r>
      <w:r>
        <w:rPr>
          <w:spacing w:val="-36"/>
          <w:sz w:val="20"/>
        </w:rPr>
        <w:t xml:space="preserve"> </w:t>
      </w:r>
      <w:r>
        <w:rPr>
          <w:sz w:val="20"/>
        </w:rPr>
        <w:t>starting new</w:t>
      </w:r>
      <w:r>
        <w:rPr>
          <w:spacing w:val="-1"/>
          <w:sz w:val="20"/>
        </w:rPr>
        <w:t xml:space="preserve"> </w:t>
      </w:r>
      <w:r>
        <w:rPr>
          <w:sz w:val="20"/>
        </w:rPr>
        <w:t>activities</w:t>
      </w:r>
    </w:p>
    <w:p w14:paraId="4B8AF02B" w14:textId="77777777" w:rsidR="000B4ABD" w:rsidRDefault="006E238D">
      <w:pPr>
        <w:pStyle w:val="ListParagraph"/>
        <w:numPr>
          <w:ilvl w:val="0"/>
          <w:numId w:val="20"/>
        </w:numPr>
        <w:tabs>
          <w:tab w:val="left" w:pos="1984"/>
          <w:tab w:val="left" w:pos="1985"/>
        </w:tabs>
        <w:ind w:hanging="285"/>
        <w:rPr>
          <w:sz w:val="20"/>
        </w:rPr>
      </w:pPr>
      <w:r>
        <w:rPr>
          <w:sz w:val="20"/>
        </w:rPr>
        <w:t>have any serious pre-existing health</w:t>
      </w:r>
      <w:r>
        <w:rPr>
          <w:spacing w:val="-1"/>
          <w:sz w:val="20"/>
        </w:rPr>
        <w:t xml:space="preserve"> </w:t>
      </w:r>
      <w:r>
        <w:rPr>
          <w:sz w:val="20"/>
        </w:rPr>
        <w:t>conditions.</w:t>
      </w:r>
    </w:p>
    <w:p w14:paraId="2C2C7997" w14:textId="77777777" w:rsidR="000B4ABD" w:rsidRDefault="006E238D">
      <w:pPr>
        <w:spacing w:before="198" w:line="264" w:lineRule="auto"/>
        <w:ind w:left="1700" w:right="697"/>
        <w:rPr>
          <w:sz w:val="20"/>
        </w:rPr>
      </w:pPr>
      <w:r>
        <w:rPr>
          <w:sz w:val="20"/>
        </w:rPr>
        <w:t xml:space="preserve">Evidence on the benefits of physical activity for the health of pregnant women comes from the </w:t>
      </w:r>
      <w:r>
        <w:rPr>
          <w:i/>
          <w:sz w:val="20"/>
        </w:rPr>
        <w:t xml:space="preserve">2019 Canadian guideline for physical activity throughout pregnancy </w:t>
      </w:r>
      <w:r>
        <w:rPr>
          <w:sz w:val="20"/>
        </w:rPr>
        <w:t>(Mottola et al 2018).</w:t>
      </w:r>
    </w:p>
    <w:p w14:paraId="414152C6" w14:textId="77777777" w:rsidR="000B4ABD" w:rsidRDefault="006E238D">
      <w:pPr>
        <w:pStyle w:val="BodyText"/>
        <w:spacing w:before="170" w:line="264" w:lineRule="auto"/>
        <w:ind w:left="1700" w:right="1381"/>
      </w:pPr>
      <w:r>
        <w:t>The Canadian guideline recommendations have been assessed using the Grading of Recommendations Assessment, Development and Evaluation (GRADE) system. The recommendations are graded as strong or weak. Strong recommendations are those where ‘most or all pregnant women will be best served by the recommended course of action’, while weak recommendations are those where ‘not all pregnant women will be best served by the recommended course of action; there is a need</w:t>
      </w:r>
    </w:p>
    <w:p w14:paraId="02114343" w14:textId="77777777" w:rsidR="000B4ABD" w:rsidRDefault="006E238D">
      <w:pPr>
        <w:pStyle w:val="BodyText"/>
        <w:spacing w:before="3" w:line="264" w:lineRule="auto"/>
        <w:ind w:left="1700" w:right="1147"/>
      </w:pPr>
      <w:r>
        <w:t>to consider other factors such as the individual’s circumstances, preferences, values, resources available or settings’.</w:t>
      </w:r>
    </w:p>
    <w:p w14:paraId="464FBE33" w14:textId="77777777" w:rsidR="000B4ABD" w:rsidRDefault="000B4ABD">
      <w:pPr>
        <w:spacing w:line="264" w:lineRule="auto"/>
        <w:sectPr w:rsidR="000B4ABD">
          <w:headerReference w:type="even" r:id="rId362"/>
          <w:headerReference w:type="default" r:id="rId363"/>
          <w:pgSz w:w="11910" w:h="16840"/>
          <w:pgMar w:top="1300" w:right="1000" w:bottom="280" w:left="0" w:header="850" w:footer="0" w:gutter="0"/>
          <w:cols w:space="720"/>
        </w:sectPr>
      </w:pPr>
    </w:p>
    <w:p w14:paraId="7C407348" w14:textId="77777777" w:rsidR="000B4ABD" w:rsidRDefault="000B4ABD">
      <w:pPr>
        <w:pStyle w:val="BodyText"/>
      </w:pPr>
    </w:p>
    <w:p w14:paraId="4F93794E" w14:textId="77777777" w:rsidR="000B4ABD" w:rsidRDefault="000B4ABD">
      <w:pPr>
        <w:pStyle w:val="BodyText"/>
        <w:spacing w:before="10"/>
        <w:rPr>
          <w:sz w:val="21"/>
        </w:rPr>
      </w:pPr>
    </w:p>
    <w:p w14:paraId="67A191C1" w14:textId="77777777" w:rsidR="000B4ABD" w:rsidRDefault="006E238D">
      <w:pPr>
        <w:spacing w:before="101"/>
        <w:ind w:left="1700"/>
        <w:rPr>
          <w:b/>
          <w:sz w:val="20"/>
        </w:rPr>
      </w:pPr>
      <w:bookmarkStart w:id="107" w:name="_bookmark62"/>
      <w:bookmarkEnd w:id="107"/>
      <w:r>
        <w:rPr>
          <w:b/>
          <w:color w:val="24305E"/>
          <w:sz w:val="20"/>
        </w:rPr>
        <w:t>Figure 6: The five dimensions of physical activity</w:t>
      </w:r>
    </w:p>
    <w:p w14:paraId="3C6192F2" w14:textId="77777777" w:rsidR="000B4ABD" w:rsidRDefault="000B4ABD">
      <w:pPr>
        <w:pStyle w:val="BodyText"/>
        <w:spacing w:before="2"/>
        <w:rPr>
          <w:b/>
          <w:sz w:val="18"/>
        </w:rPr>
      </w:pPr>
    </w:p>
    <w:p w14:paraId="064F3518" w14:textId="77777777" w:rsidR="000B4ABD" w:rsidRDefault="00E902B2">
      <w:pPr>
        <w:spacing w:before="1"/>
        <w:ind w:left="3004"/>
        <w:rPr>
          <w:rFonts w:ascii="NotoSerif-Black"/>
          <w:b/>
          <w:sz w:val="24"/>
        </w:rPr>
      </w:pPr>
      <w:r>
        <w:pict w14:anchorId="72A3DFB7">
          <v:group id="_x0000_s2599" alt="" style="position:absolute;left:0;text-align:left;margin-left:86.25pt;margin-top:3.25pt;width:48.6pt;height:55.45pt;z-index:251598848;mso-position-horizontal-relative:page" coordorigin="1725,65" coordsize="972,1109">
            <v:shape id="_x0000_s2600" alt="" style="position:absolute;left:2060;top:339;width:487;height:541" coordorigin="2060,339" coordsize="487,541" path="m2189,339r-34,2l2122,345r-31,8l2060,363r90,193l2164,551r15,-5l2195,544r16,-1l2268,554r46,31l2345,631r11,57l2355,710r-5,21l2342,751r-10,18l2497,879r21,-41l2534,793r9,-47l2547,697r-8,-72l2519,558r-33,-61l2442,444r-53,-44l2328,367r-67,-21l2189,339xe" fillcolor="#e8308a" stroked="f">
              <v:path arrowok="t"/>
            </v:shape>
            <v:shape id="_x0000_s2601" alt="" style="position:absolute;left:1735;top:212;width:951;height:951" coordorigin="1736,213" coordsize="951,951" path="m2686,688r-6,77l2662,838r-29,68l2595,969r-48,55l2492,1071r-63,39l2361,1139r-73,18l2211,1163r-77,-6l2061,1139r-68,-29l1930,1071r-55,-47l1827,969r-38,-63l1760,838r-18,-73l1736,688r6,-77l1760,538r29,-69l1827,407r48,-55l1930,304r63,-38l2061,237r73,-18l2211,213r77,6l2361,237r68,29l2492,304r55,48l2595,407r38,62l2662,538r18,73l2686,688xe" filled="f" strokecolor="#24305e" strokeweight=".37078mm">
              <v:path arrowok="t"/>
            </v:shape>
            <v:shape id="_x0000_s2602" alt="" style="position:absolute;left:1831;top:308;width:760;height:760" coordorigin="1831,308" coordsize="760,760" path="m2027,356r42,-21l2114,320r48,-9l2211,308r77,8l2359,338r64,35l2480,419r46,57l2561,540r22,71l2591,688r-8,76l2561,836r-35,64l2480,956r-57,47l2359,1038r-71,22l2211,1068r-77,-8l2063,1038r-64,-35l1942,956r-46,-56l1861,836r-22,-72l1831,688r4,-52l1845,586r16,-47l1884,495e" filled="f" strokecolor="#24305e" strokeweight=".37078mm">
              <v:path arrowok="t"/>
            </v:shape>
            <v:shape id="_x0000_s2603" type="#_x0000_t75" alt="" style="position:absolute;left:2157;top:65;width:107;height:158">
              <v:imagedata r:id="rId364" o:title=""/>
            </v:shape>
            <v:shape id="_x0000_s2604" type="#_x0000_t75" alt="" style="position:absolute;left:2157;top:634;width:349;height:255">
              <v:imagedata r:id="rId365" o:title=""/>
            </v:shape>
            <v:line id="_x0000_s2605" alt="" style="position:absolute" from="2211,308" to="2211,375" strokecolor="#24305e" strokeweight=".37078mm"/>
            <v:line id="_x0000_s2606" alt="" style="position:absolute" from="2353,336" to="2328,397" strokecolor="#24305e" strokeweight=".37078mm"/>
            <v:line id="_x0000_s2607" alt="" style="position:absolute" from="2471,411" to="2425,459" strokecolor="#24305e" strokeweight=".37078mm"/>
            <v:line id="_x0000_s2608" alt="" style="position:absolute" from="2549,515" to="2490,545" strokecolor="#24305e" strokeweight=".37078mm"/>
            <v:shape id="_x0000_s2609" type="#_x0000_t75" alt="" style="position:absolute;left:2445;top:136;width:203;height:204">
              <v:imagedata r:id="rId366" o:title=""/>
            </v:shape>
            <w10:wrap anchorx="page"/>
          </v:group>
        </w:pict>
      </w:r>
      <w:r w:rsidR="00D56FD6">
        <w:rPr>
          <w:rFonts w:ascii="NotoSerif-Black"/>
          <w:b/>
          <w:color w:val="24305E"/>
          <w:sz w:val="24"/>
        </w:rPr>
        <w:t>Duration</w:t>
      </w:r>
    </w:p>
    <w:p w14:paraId="58819A71" w14:textId="77777777" w:rsidR="000B4ABD" w:rsidRDefault="006E238D">
      <w:pPr>
        <w:pStyle w:val="Heading9"/>
        <w:spacing w:before="71"/>
      </w:pPr>
      <w:r>
        <w:rPr>
          <w:color w:val="24305E"/>
        </w:rPr>
        <w:t>The length of time an activity takes</w:t>
      </w:r>
    </w:p>
    <w:p w14:paraId="7F0EB8DD" w14:textId="77777777" w:rsidR="000B4ABD" w:rsidRDefault="006E238D">
      <w:pPr>
        <w:pStyle w:val="ListParagraph"/>
        <w:numPr>
          <w:ilvl w:val="1"/>
          <w:numId w:val="20"/>
        </w:numPr>
        <w:tabs>
          <w:tab w:val="left" w:pos="3288"/>
          <w:tab w:val="left" w:pos="3289"/>
        </w:tabs>
        <w:spacing w:before="135"/>
        <w:ind w:left="3288" w:hanging="285"/>
        <w:rPr>
          <w:sz w:val="20"/>
        </w:rPr>
      </w:pPr>
      <w:r>
        <w:rPr>
          <w:sz w:val="20"/>
        </w:rPr>
        <w:t>Dependent on age, intensity and an individual’s</w:t>
      </w:r>
      <w:r>
        <w:rPr>
          <w:spacing w:val="-3"/>
          <w:sz w:val="20"/>
        </w:rPr>
        <w:t xml:space="preserve"> </w:t>
      </w:r>
      <w:r>
        <w:rPr>
          <w:sz w:val="20"/>
        </w:rPr>
        <w:t>capacity.</w:t>
      </w:r>
    </w:p>
    <w:p w14:paraId="72D6F1FD" w14:textId="77777777" w:rsidR="000B4ABD" w:rsidRDefault="006E238D">
      <w:pPr>
        <w:pStyle w:val="ListParagraph"/>
        <w:numPr>
          <w:ilvl w:val="1"/>
          <w:numId w:val="20"/>
        </w:numPr>
        <w:tabs>
          <w:tab w:val="left" w:pos="3288"/>
          <w:tab w:val="left" w:pos="3289"/>
        </w:tabs>
        <w:spacing w:before="84" w:line="264" w:lineRule="auto"/>
        <w:ind w:left="3288" w:right="2462" w:hanging="284"/>
        <w:rPr>
          <w:sz w:val="20"/>
        </w:rPr>
      </w:pPr>
      <w:r>
        <w:rPr>
          <w:sz w:val="20"/>
        </w:rPr>
        <w:t xml:space="preserve">At least </w:t>
      </w:r>
      <w:r>
        <w:rPr>
          <w:spacing w:val="3"/>
          <w:sz w:val="20"/>
        </w:rPr>
        <w:t xml:space="preserve">2½ </w:t>
      </w:r>
      <w:r>
        <w:rPr>
          <w:sz w:val="20"/>
        </w:rPr>
        <w:t xml:space="preserve">hours moderate physical activity each </w:t>
      </w:r>
      <w:r>
        <w:rPr>
          <w:spacing w:val="-5"/>
          <w:sz w:val="20"/>
        </w:rPr>
        <w:t xml:space="preserve">week </w:t>
      </w:r>
      <w:r>
        <w:rPr>
          <w:sz w:val="20"/>
        </w:rPr>
        <w:t>(or equivalent</w:t>
      </w:r>
      <w:r>
        <w:rPr>
          <w:spacing w:val="-1"/>
          <w:sz w:val="20"/>
        </w:rPr>
        <w:t xml:space="preserve"> </w:t>
      </w:r>
      <w:r>
        <w:rPr>
          <w:sz w:val="20"/>
        </w:rPr>
        <w:t>vigorous).</w:t>
      </w:r>
    </w:p>
    <w:p w14:paraId="3B0E72EB" w14:textId="77777777" w:rsidR="000B4ABD" w:rsidRDefault="006E238D">
      <w:pPr>
        <w:pStyle w:val="ListParagraph"/>
        <w:numPr>
          <w:ilvl w:val="1"/>
          <w:numId w:val="20"/>
        </w:numPr>
        <w:tabs>
          <w:tab w:val="left" w:pos="3288"/>
          <w:tab w:val="left" w:pos="3289"/>
        </w:tabs>
        <w:spacing w:before="58"/>
        <w:ind w:left="3288" w:hanging="285"/>
        <w:rPr>
          <w:sz w:val="20"/>
        </w:rPr>
      </w:pPr>
      <w:r>
        <w:rPr>
          <w:sz w:val="20"/>
        </w:rPr>
        <w:t>‘Snacktivity’ – bouts of 10 minute</w:t>
      </w:r>
      <w:r>
        <w:rPr>
          <w:spacing w:val="-1"/>
          <w:sz w:val="20"/>
        </w:rPr>
        <w:t xml:space="preserve"> </w:t>
      </w:r>
      <w:r>
        <w:rPr>
          <w:sz w:val="20"/>
        </w:rPr>
        <w:t>activity.</w:t>
      </w:r>
    </w:p>
    <w:p w14:paraId="345B6C86" w14:textId="77777777" w:rsidR="000B4ABD" w:rsidRDefault="00E902B2">
      <w:pPr>
        <w:pStyle w:val="BodyText"/>
        <w:spacing w:before="11"/>
        <w:rPr>
          <w:sz w:val="10"/>
        </w:rPr>
      </w:pPr>
      <w:r>
        <w:pict w14:anchorId="634D6BE9">
          <v:group id="_x0000_s2596" alt="" style="position:absolute;margin-left:85.05pt;margin-top:9.35pt;width:425.2pt;height:1pt;z-index:-251465728;mso-wrap-distance-left:0;mso-wrap-distance-right:0;mso-position-horizontal-relative:page" coordorigin="1701,187" coordsize="8504,20">
            <v:line id="_x0000_s2597" alt="" style="position:absolute" from="1701,197" to="3005,197" strokecolor="#e8308a" strokeweight="1pt"/>
            <v:line id="_x0000_s2598" alt="" style="position:absolute" from="3005,197" to="10205,197" strokecolor="#e8308a" strokeweight="1pt"/>
            <w10:wrap type="topAndBottom" anchorx="page"/>
          </v:group>
        </w:pict>
      </w:r>
    </w:p>
    <w:p w14:paraId="0AF17457" w14:textId="77777777" w:rsidR="000B4ABD" w:rsidRDefault="006E238D">
      <w:pPr>
        <w:pStyle w:val="Heading6"/>
        <w:spacing w:before="74"/>
        <w:ind w:left="3004"/>
      </w:pPr>
      <w:r>
        <w:rPr>
          <w:color w:val="24305E"/>
        </w:rPr>
        <w:t>Frequency</w:t>
      </w:r>
    </w:p>
    <w:p w14:paraId="6C08D23E" w14:textId="77777777" w:rsidR="000B4ABD" w:rsidRDefault="00E902B2">
      <w:pPr>
        <w:pStyle w:val="Heading9"/>
      </w:pPr>
      <w:r>
        <w:pict w14:anchorId="6ADCF0C7">
          <v:group id="_x0000_s2592" alt="" style="position:absolute;left:0;text-align:left;margin-left:84.95pt;margin-top:-11.4pt;width:51.4pt;height:39.75pt;z-index:251599872;mso-position-horizontal-relative:page" coordorigin="1699,-228" coordsize="1028,795">
            <v:shape id="_x0000_s2593" alt="" style="position:absolute;left:1709;top:-181;width:979;height:736" coordorigin="1710,-180" coordsize="979,736" o:spt="100" adj="0,,0" path="m2360,527r-18,-35l2331,488r-9,4l2251,510r-65,2l2121,500r-67,-26l1991,433r-51,-52l1904,320r-22,-67l1877,181r12,-72l1902,132r19,-40l1974,184r37,-18l1892,-46,1710,49r39,69l1842,65r-9,54l1831,184r10,71l1864,329r39,71l1961,464r81,53l2130,548r83,7l2290,546r70,-19xm2689,311r-26,-46l2656,263r-118,66l2543,317r4,-12l2554,267r2,-14l2562,227r-1,-78l2547,74,2518,3r-44,-62l2417,-112r-43,-25l2347,-152r-76,-23l2196,-180r-75,11l2048,-142r21,45l2130,-123r65,-14l2262,-136r62,17l2377,-88r51,43l2472,8r31,58l2515,115r5,52l2518,216r-10,37l2485,219r-2,11l2480,243r-3,13l2474,267r-49,-87l2382,200r120,211l2655,329r34,-18xe" fillcolor="#e8308a" stroked="f">
              <v:stroke joinstyle="round"/>
              <v:formulas/>
              <v:path arrowok="t" o:connecttype="segments"/>
            </v:shape>
            <v:shape id="_x0000_s2594" alt="" style="position:absolute;left:2031;top:-218;width:685;height:626" coordorigin="2032,-217" coordsize="685,626" path="m2677,220r-93,53l2598,195r-2,-77l2579,43r-32,-69l2502,-89r-58,-53l2375,-183r-68,-24l2237,-217r-70,2l2098,-200r-66,29l2069,-102r67,-27l2205,-139r69,6l2342,-111r64,39l2457,-20r36,61l2515,109r5,72l2508,253r-54,-95l2385,197r120,212l2716,289r-39,-69xe" filled="f" strokecolor="#24305e" strokeweight=".37078mm">
              <v:path arrowok="t"/>
            </v:shape>
            <v:shape id="_x0000_s2595" alt="" style="position:absolute;left:1709;top:-71;width:685;height:626" coordorigin="1710,-70" coordsize="685,626" path="m2084,449r-64,-39l1970,358r-37,-61l1911,229r-5,-72l1918,85r54,95l2041,142,1922,-70,1710,49r39,69l1842,65r-14,78l1830,220r17,75l1879,365r45,62l1982,480r69,41l2119,545r70,11l2259,553r69,-15l2394,510r-37,-70l2291,467r-70,10l2152,471r-68,-22xe" filled="f" strokecolor="#24305e" strokeweight=".37078mm">
              <v:path arrowok="t"/>
            </v:shape>
            <w10:wrap anchorx="page"/>
          </v:group>
        </w:pict>
      </w:r>
      <w:r w:rsidR="00D56FD6">
        <w:rPr>
          <w:color w:val="24305E"/>
        </w:rPr>
        <w:t>The number of times an activity is performed</w:t>
      </w:r>
    </w:p>
    <w:p w14:paraId="696E74B6" w14:textId="77777777" w:rsidR="000B4ABD" w:rsidRDefault="006E238D">
      <w:pPr>
        <w:pStyle w:val="ListParagraph"/>
        <w:numPr>
          <w:ilvl w:val="1"/>
          <w:numId w:val="20"/>
        </w:numPr>
        <w:tabs>
          <w:tab w:val="left" w:pos="3288"/>
          <w:tab w:val="left" w:pos="3289"/>
        </w:tabs>
        <w:spacing w:before="135"/>
        <w:ind w:left="3288" w:hanging="285"/>
        <w:rPr>
          <w:sz w:val="20"/>
        </w:rPr>
      </w:pPr>
      <w:r>
        <w:rPr>
          <w:sz w:val="20"/>
        </w:rPr>
        <w:t>Spread physical activity throughout the</w:t>
      </w:r>
      <w:r>
        <w:rPr>
          <w:spacing w:val="-1"/>
          <w:sz w:val="20"/>
        </w:rPr>
        <w:t xml:space="preserve"> </w:t>
      </w:r>
      <w:r>
        <w:rPr>
          <w:sz w:val="20"/>
        </w:rPr>
        <w:t>week.</w:t>
      </w:r>
    </w:p>
    <w:p w14:paraId="4D80605B" w14:textId="77777777" w:rsidR="000B4ABD" w:rsidRDefault="006E238D">
      <w:pPr>
        <w:pStyle w:val="ListParagraph"/>
        <w:numPr>
          <w:ilvl w:val="1"/>
          <w:numId w:val="20"/>
        </w:numPr>
        <w:tabs>
          <w:tab w:val="left" w:pos="3288"/>
          <w:tab w:val="left" w:pos="3289"/>
        </w:tabs>
        <w:spacing w:before="84"/>
        <w:ind w:left="3288" w:hanging="285"/>
        <w:rPr>
          <w:sz w:val="20"/>
        </w:rPr>
      </w:pPr>
      <w:r>
        <w:rPr>
          <w:sz w:val="20"/>
        </w:rPr>
        <w:t>Stay physically active for life for continued benefit.</w:t>
      </w:r>
    </w:p>
    <w:p w14:paraId="50FD4EA9" w14:textId="77777777" w:rsidR="000B4ABD" w:rsidRDefault="00E902B2">
      <w:pPr>
        <w:pStyle w:val="BodyText"/>
        <w:spacing w:before="11"/>
        <w:rPr>
          <w:sz w:val="10"/>
        </w:rPr>
      </w:pPr>
      <w:r>
        <w:pict w14:anchorId="42A23591">
          <v:group id="_x0000_s2589" alt="" style="position:absolute;margin-left:85.05pt;margin-top:9.35pt;width:425.2pt;height:1pt;z-index:-251464704;mso-wrap-distance-left:0;mso-wrap-distance-right:0;mso-position-horizontal-relative:page" coordorigin="1701,187" coordsize="8504,20">
            <v:line id="_x0000_s2590" alt="" style="position:absolute" from="1701,197" to="3005,197" strokecolor="#e8308a" strokeweight="1pt"/>
            <v:line id="_x0000_s2591" alt="" style="position:absolute" from="3005,197" to="10205,197" strokecolor="#e8308a" strokeweight="1pt"/>
            <w10:wrap type="topAndBottom" anchorx="page"/>
          </v:group>
        </w:pict>
      </w:r>
    </w:p>
    <w:p w14:paraId="3697F574" w14:textId="77777777" w:rsidR="000B4ABD" w:rsidRDefault="006E238D">
      <w:pPr>
        <w:pStyle w:val="Heading6"/>
        <w:spacing w:before="74"/>
        <w:ind w:left="3004"/>
      </w:pPr>
      <w:r>
        <w:rPr>
          <w:color w:val="24305E"/>
        </w:rPr>
        <w:t>Context</w:t>
      </w:r>
    </w:p>
    <w:p w14:paraId="7EB03123" w14:textId="77777777" w:rsidR="000B4ABD" w:rsidRDefault="00E902B2">
      <w:pPr>
        <w:pStyle w:val="Heading9"/>
      </w:pPr>
      <w:r>
        <w:pict w14:anchorId="59B80DD1">
          <v:group id="_x0000_s2576" alt="" style="position:absolute;left:0;text-align:left;margin-left:86.25pt;margin-top:-11.85pt;width:48.6pt;height:48.6pt;z-index:251600896;mso-position-horizontal-relative:page" coordorigin="1725,-237" coordsize="972,972">
            <v:shape id="_x0000_s2577" alt="" style="position:absolute;left:1735;top:-227;width:951;height:951" coordorigin="1736,-226" coordsize="951,951" path="m2460,-157r62,45l2575,-58r44,60l2652,68r22,70l2686,210r,73l2675,357r-22,72l2618,498r-46,63l2518,614r-60,43l2392,690r-69,23l2251,724r-74,1l2104,714r-72,-23l1962,656r-62,-46l1847,557r-44,-61l1770,431r-22,-70l1736,289r,-74l1747,142r22,-72l1804,1r46,-63l1904,-115r60,-43l2030,-191r69,-23l2171,-226r74,l2318,-215r72,23l2460,-157xe" filled="f" strokecolor="#24305e" strokeweight=".37078mm">
              <v:path arrowok="t"/>
            </v:shape>
            <v:shape id="_x0000_s2578" alt="" style="position:absolute;left:1976;top:-161;width:330;height:878" coordorigin="1976,-161" coordsize="330,878" path="m1976,-161r11,99l2003,18r34,103l2100,291r78,188l2243,612r46,79l2305,717e" filled="f" strokecolor="#24305e" strokeweight=".37078mm">
              <v:path arrowok="t"/>
            </v:shape>
            <v:shape id="_x0000_s2579" alt="" style="position:absolute;left:1839;top:-66;width:338;height:791" coordorigin="1840,-66" coordsize="338,791" path="m1853,-66l1840,48r2,82l1865,221r50,140l1991,513r86,114l2148,700r29,25e" filled="f" strokecolor="#24305e" strokeweight=".37078mm">
              <v:path arrowok="t"/>
            </v:shape>
            <v:shape id="_x0000_s2580" alt="" style="position:absolute;left:2116;top:-214;width:330;height:878" coordorigin="2116,-214" coordsize="330,878" path="m2116,-214r57,82l2214,-61r42,100l2321,208r65,193l2424,545r17,89l2446,664e" filled="f" strokecolor="#24305e" strokeweight=".37078mm">
              <v:path arrowok="t"/>
            </v:shape>
            <v:shape id="_x0000_s2581" alt="" style="position:absolute;left:2271;top:-223;width:288;height:809" coordorigin="2272,-223" coordsize="288,809" path="m2272,-223r84,77l2409,-83r43,84l2506,139r43,164l2559,447r-6,101l2548,586e" filled="f" strokecolor="#24305e" strokeweight=".37078mm">
              <v:path arrowok="t"/>
            </v:shape>
            <v:shape id="_x0000_s2582" alt="" style="position:absolute;left:2456;top:-2;width:209;height:110" coordorigin="2456,-2" coordsize="209,110" path="m2456,7r53,-9l2548,6r45,34l2665,108e" filled="f" strokecolor="#24305e" strokeweight=".37078mm">
              <v:path arrowok="t"/>
            </v:shape>
            <v:shape id="_x0000_s2583" alt="" style="position:absolute;left:2542;top:269;width:135;height:78" coordorigin="2543,269" coordsize="135,78" path="m2543,270r56,-1l2632,277r22,24l2678,347e" filled="f" strokecolor="#24305e" strokeweight=".37078mm">
              <v:path arrowok="t"/>
            </v:shape>
            <v:shape id="_x0000_s2584" alt="" style="position:absolute;left:1859;top:-59;width:701;height:616" coordorigin="1859,-58" coordsize="701,616" path="m2354,-58r-114,24l2121,10,1996,65r-77,45l1869,152r-10,25l1860,206r52,147l1955,452r34,60l2068,557r45,-3l2182,533r119,-45l2427,434r76,-45l2553,347r6,-34l2556,279,2504,129,2462,33r-32,-54l2354,-58xe" fillcolor="#e8308a" stroked="f">
              <v:path arrowok="t"/>
            </v:shape>
            <v:shape id="_x0000_s2585" alt="" style="position:absolute;left:1859;top:-59;width:701;height:616" coordorigin="1859,-58" coordsize="701,616" path="m1869,152r-10,25l1860,206r16,52l1912,353r43,99l1989,512r79,45l2113,554r69,-21l2301,488r126,-54l2503,389r50,-42l2559,313r-3,-34l2504,129,2462,33r-32,-54l2354,-58r-45,3l2240,-34,2121,10,1996,65r-77,45l1869,152xe" filled="f" strokecolor="#24305e" strokeweight=".37078mm">
              <v:path arrowok="t"/>
            </v:shape>
            <v:shape id="_x0000_s2586" alt="" style="position:absolute;left:1891;top:72;width:590;height:223" coordorigin="1891,72" coordsize="590,223" path="m1891,295r65,-42l2072,197r104,-40l2299,116r96,-26l2458,76r23,-4e" filled="f" strokecolor="#24305e" strokeweight=".37078mm">
              <v:path arrowok="t"/>
            </v:shape>
            <v:shape id="_x0000_s2587" alt="" style="position:absolute;left:1938;top:195;width:590;height:223" coordorigin="1938,196" coordsize="590,223" path="m2528,196r-65,42l2347,294r-104,40l2120,375r-96,27l1961,415r-23,4e" filled="f" strokecolor="#24305e" strokeweight=".37078mm">
              <v:path arrowok="t"/>
            </v:shape>
            <v:shape id="_x0000_s2588" type="#_x0000_t75" alt="" style="position:absolute;left:1763;top:217;width:220;height:424">
              <v:imagedata r:id="rId367" o:title=""/>
            </v:shape>
            <w10:wrap anchorx="page"/>
          </v:group>
        </w:pict>
      </w:r>
      <w:r w:rsidR="00D56FD6">
        <w:rPr>
          <w:color w:val="24305E"/>
        </w:rPr>
        <w:t>Why, where or how an activity is performed</w:t>
      </w:r>
    </w:p>
    <w:p w14:paraId="0F5C9D3F" w14:textId="77777777" w:rsidR="000B4ABD" w:rsidRDefault="006E238D">
      <w:pPr>
        <w:pStyle w:val="ListParagraph"/>
        <w:numPr>
          <w:ilvl w:val="1"/>
          <w:numId w:val="20"/>
        </w:numPr>
        <w:tabs>
          <w:tab w:val="left" w:pos="3288"/>
          <w:tab w:val="left" w:pos="3289"/>
        </w:tabs>
        <w:spacing w:before="135"/>
        <w:ind w:left="3288" w:hanging="285"/>
        <w:rPr>
          <w:sz w:val="20"/>
        </w:rPr>
      </w:pPr>
      <w:r>
        <w:rPr>
          <w:sz w:val="20"/>
        </w:rPr>
        <w:t>Active recreation</w:t>
      </w:r>
      <w:r>
        <w:rPr>
          <w:position w:val="7"/>
          <w:sz w:val="11"/>
        </w:rPr>
        <w:t>*</w:t>
      </w:r>
      <w:r>
        <w:rPr>
          <w:sz w:val="20"/>
        </w:rPr>
        <w:t>, exercise and</w:t>
      </w:r>
      <w:r>
        <w:rPr>
          <w:spacing w:val="-1"/>
          <w:sz w:val="20"/>
        </w:rPr>
        <w:t xml:space="preserve"> </w:t>
      </w:r>
      <w:r>
        <w:rPr>
          <w:sz w:val="20"/>
        </w:rPr>
        <w:t>sport.</w:t>
      </w:r>
    </w:p>
    <w:p w14:paraId="6F094650" w14:textId="77777777" w:rsidR="000B4ABD" w:rsidRDefault="006E238D">
      <w:pPr>
        <w:pStyle w:val="ListParagraph"/>
        <w:numPr>
          <w:ilvl w:val="1"/>
          <w:numId w:val="20"/>
        </w:numPr>
        <w:tabs>
          <w:tab w:val="left" w:pos="3288"/>
          <w:tab w:val="left" w:pos="3289"/>
        </w:tabs>
        <w:spacing w:before="84"/>
        <w:ind w:left="3288" w:hanging="285"/>
        <w:rPr>
          <w:sz w:val="20"/>
        </w:rPr>
      </w:pPr>
      <w:r>
        <w:rPr>
          <w:sz w:val="20"/>
        </w:rPr>
        <w:t>Paid/unpaid work.</w:t>
      </w:r>
    </w:p>
    <w:p w14:paraId="51DB4F64" w14:textId="77777777" w:rsidR="000B4ABD" w:rsidRDefault="006E238D">
      <w:pPr>
        <w:pStyle w:val="ListParagraph"/>
        <w:numPr>
          <w:ilvl w:val="1"/>
          <w:numId w:val="20"/>
        </w:numPr>
        <w:tabs>
          <w:tab w:val="left" w:pos="3288"/>
          <w:tab w:val="left" w:pos="3289"/>
        </w:tabs>
        <w:spacing w:before="84"/>
        <w:ind w:left="3288" w:hanging="285"/>
        <w:rPr>
          <w:sz w:val="20"/>
        </w:rPr>
      </w:pPr>
      <w:r>
        <w:rPr>
          <w:sz w:val="20"/>
        </w:rPr>
        <w:t>Active transport</w:t>
      </w:r>
      <w:r>
        <w:rPr>
          <w:position w:val="7"/>
          <w:sz w:val="11"/>
        </w:rPr>
        <w:t xml:space="preserve">* </w:t>
      </w:r>
      <w:r>
        <w:rPr>
          <w:sz w:val="20"/>
        </w:rPr>
        <w:t>(requires a safe</w:t>
      </w:r>
      <w:r>
        <w:rPr>
          <w:spacing w:val="-8"/>
          <w:sz w:val="20"/>
        </w:rPr>
        <w:t xml:space="preserve"> </w:t>
      </w:r>
      <w:r>
        <w:rPr>
          <w:sz w:val="20"/>
        </w:rPr>
        <w:t>environment).</w:t>
      </w:r>
    </w:p>
    <w:p w14:paraId="6581918F" w14:textId="77777777" w:rsidR="000B4ABD" w:rsidRDefault="006E238D">
      <w:pPr>
        <w:pStyle w:val="ListParagraph"/>
        <w:numPr>
          <w:ilvl w:val="1"/>
          <w:numId w:val="20"/>
        </w:numPr>
        <w:tabs>
          <w:tab w:val="left" w:pos="3288"/>
          <w:tab w:val="left" w:pos="3289"/>
        </w:tabs>
        <w:spacing w:before="85"/>
        <w:ind w:left="3288" w:hanging="285"/>
        <w:rPr>
          <w:sz w:val="20"/>
        </w:rPr>
      </w:pPr>
      <w:r>
        <w:rPr>
          <w:sz w:val="20"/>
        </w:rPr>
        <w:t>Activities of daily living</w:t>
      </w:r>
      <w:r>
        <w:rPr>
          <w:position w:val="7"/>
          <w:sz w:val="11"/>
        </w:rPr>
        <w:t xml:space="preserve">* </w:t>
      </w:r>
      <w:r>
        <w:rPr>
          <w:sz w:val="20"/>
        </w:rPr>
        <w:t>– eg, gardening, housework and</w:t>
      </w:r>
      <w:r>
        <w:rPr>
          <w:spacing w:val="-8"/>
          <w:sz w:val="20"/>
        </w:rPr>
        <w:t xml:space="preserve"> </w:t>
      </w:r>
      <w:r>
        <w:rPr>
          <w:sz w:val="20"/>
        </w:rPr>
        <w:t>shopping.</w:t>
      </w:r>
    </w:p>
    <w:p w14:paraId="36B9F9CF" w14:textId="77777777" w:rsidR="000B4ABD" w:rsidRDefault="00E902B2">
      <w:pPr>
        <w:pStyle w:val="BodyText"/>
        <w:spacing w:before="11"/>
        <w:rPr>
          <w:sz w:val="10"/>
        </w:rPr>
      </w:pPr>
      <w:r>
        <w:pict w14:anchorId="4683D121">
          <v:group id="_x0000_s2573" alt="" style="position:absolute;margin-left:85.05pt;margin-top:9.3pt;width:425.2pt;height:1pt;z-index:-251463680;mso-wrap-distance-left:0;mso-wrap-distance-right:0;mso-position-horizontal-relative:page" coordorigin="1701,186" coordsize="8504,20">
            <v:line id="_x0000_s2574" alt="" style="position:absolute" from="1701,196" to="3005,196" strokecolor="#e8308a" strokeweight="1pt"/>
            <v:line id="_x0000_s2575" alt="" style="position:absolute" from="3005,196" to="10205,196" strokecolor="#e8308a" strokeweight="1pt"/>
            <w10:wrap type="topAndBottom" anchorx="page"/>
          </v:group>
        </w:pict>
      </w:r>
    </w:p>
    <w:p w14:paraId="35576EBF" w14:textId="77777777" w:rsidR="000B4ABD" w:rsidRDefault="006E238D">
      <w:pPr>
        <w:pStyle w:val="Heading6"/>
        <w:spacing w:before="74"/>
        <w:ind w:left="3004"/>
      </w:pPr>
      <w:r>
        <w:rPr>
          <w:color w:val="24305E"/>
        </w:rPr>
        <w:t>Type</w:t>
      </w:r>
    </w:p>
    <w:p w14:paraId="76405A51" w14:textId="77777777" w:rsidR="000B4ABD" w:rsidRDefault="00E902B2">
      <w:pPr>
        <w:pStyle w:val="Heading9"/>
        <w:spacing w:line="256" w:lineRule="auto"/>
        <w:ind w:right="703"/>
      </w:pPr>
      <w:r>
        <w:pict w14:anchorId="76A2712F">
          <v:group id="_x0000_s2567" alt="" style="position:absolute;left:0;text-align:left;margin-left:91.9pt;margin-top:-12.65pt;width:37.3pt;height:55.45pt;z-index:251601920;mso-position-horizontal-relative:page" coordorigin="1838,-253" coordsize="746,1109">
            <v:shape id="_x0000_s2568" alt="" style="position:absolute;left:1873;top:218;width:638;height:632" coordorigin="1874,219" coordsize="638,632" o:spt="100" adj="0,,0" path="m2200,850r-4,l2202,850r-2,xm2186,219r-58,4l2068,236r-59,26l1956,301r-43,54l1884,428r-10,93l1880,610r19,75l1931,745r46,47l2037,825r75,19l2200,850r85,-5l2358,829r57,-28l2459,760r29,-56l2506,632r5,-88l2500,448r-31,-77l2424,312r-56,-44l2307,240r-62,-16l2186,219xe" fillcolor="#e8308a" stroked="f">
              <v:stroke joinstyle="round"/>
              <v:formulas/>
              <v:path arrowok="t" o:connecttype="segments"/>
            </v:shape>
            <v:shape id="_x0000_s2569" alt="" style="position:absolute;left:1873;top:170;width:676;height:675" coordorigin="1873,170" coordsize="676,675" path="m2208,845r82,-5l2361,826r59,-25l2503,719r26,-58l2544,592r5,-82l2540,421r-25,-74l2477,288r-47,-45l2376,209r-56,-22l2210,170r-53,4l2045,209r-53,34l1945,288r-38,59l1882,421r-9,89l1878,592r15,69l1919,719r83,82l2061,826r71,14l2214,845e" filled="f" strokecolor="#24305e" strokeweight=".37078mm">
              <v:path arrowok="t"/>
            </v:shape>
            <v:shape id="_x0000_s2570" alt="" style="position:absolute;left:1848;top:-243;width:725;height:510" coordorigin="1849,-243" coordsize="725,510" path="m2458,267r48,-70l2543,118r23,-80l2573,-38r-11,-65l2460,-197r-73,-28l2305,-239r-95,-4l2116,-239r-81,14l1962,-197r-68,46l1849,-39r6,75l1878,116r37,79l1962,265e" filled="f" strokecolor="#24305e" strokeweight=".37078mm">
              <v:path arrowok="t"/>
            </v:shape>
            <v:shape id="_x0000_s2571" alt="" style="position:absolute;left:1976;top:-123;width:470;height:312" coordorigin="1976,-123" coordsize="470,312" path="m2328,188r46,-13l2418,119r28,-73l2444,-20r-32,-45l2360,-97r-68,-19l2210,-123r-81,7l2061,-97r-50,32l1979,-20r-3,65l2003,119r43,56l2092,189e" filled="f" strokecolor="#24305e" strokeweight=".37078mm">
              <v:path arrowok="t"/>
            </v:shape>
            <v:shape id="_x0000_s2572" type="#_x0000_t75" alt="" style="position:absolute;left:2036;top:425;width:349;height:349">
              <v:imagedata r:id="rId368" o:title=""/>
            </v:shape>
            <w10:wrap anchorx="page"/>
          </v:group>
        </w:pict>
      </w:r>
      <w:r w:rsidR="00D56FD6">
        <w:rPr>
          <w:color w:val="24305E"/>
        </w:rPr>
        <w:t>One activity can involve more than one of the types and the recommended type depends on the risk factors or medical conditions</w:t>
      </w:r>
    </w:p>
    <w:p w14:paraId="4969F69C" w14:textId="77777777" w:rsidR="000B4ABD" w:rsidRDefault="006E238D">
      <w:pPr>
        <w:pStyle w:val="ListParagraph"/>
        <w:numPr>
          <w:ilvl w:val="1"/>
          <w:numId w:val="20"/>
        </w:numPr>
        <w:tabs>
          <w:tab w:val="left" w:pos="3288"/>
          <w:tab w:val="left" w:pos="3289"/>
        </w:tabs>
        <w:spacing w:before="113"/>
        <w:ind w:left="3288" w:hanging="285"/>
        <w:rPr>
          <w:sz w:val="20"/>
        </w:rPr>
      </w:pPr>
      <w:r>
        <w:rPr>
          <w:sz w:val="20"/>
        </w:rPr>
        <w:t>Aerobic</w:t>
      </w:r>
      <w:r>
        <w:rPr>
          <w:position w:val="7"/>
          <w:sz w:val="11"/>
        </w:rPr>
        <w:t>*</w:t>
      </w:r>
      <w:r>
        <w:rPr>
          <w:sz w:val="20"/>
        </w:rPr>
        <w:t>.</w:t>
      </w:r>
    </w:p>
    <w:p w14:paraId="0126A806" w14:textId="77777777" w:rsidR="000B4ABD" w:rsidRDefault="006E238D">
      <w:pPr>
        <w:pStyle w:val="ListParagraph"/>
        <w:numPr>
          <w:ilvl w:val="1"/>
          <w:numId w:val="20"/>
        </w:numPr>
        <w:tabs>
          <w:tab w:val="left" w:pos="3288"/>
          <w:tab w:val="left" w:pos="3289"/>
        </w:tabs>
        <w:spacing w:before="84"/>
        <w:ind w:left="3288" w:hanging="285"/>
        <w:rPr>
          <w:sz w:val="20"/>
        </w:rPr>
      </w:pPr>
      <w:r>
        <w:rPr>
          <w:sz w:val="20"/>
        </w:rPr>
        <w:t>Anaerobic</w:t>
      </w:r>
      <w:r>
        <w:rPr>
          <w:position w:val="7"/>
          <w:sz w:val="11"/>
        </w:rPr>
        <w:t>*</w:t>
      </w:r>
      <w:r>
        <w:rPr>
          <w:sz w:val="20"/>
        </w:rPr>
        <w:t>.</w:t>
      </w:r>
    </w:p>
    <w:p w14:paraId="4308B07E" w14:textId="77777777" w:rsidR="000B4ABD" w:rsidRDefault="006E238D">
      <w:pPr>
        <w:pStyle w:val="ListParagraph"/>
        <w:numPr>
          <w:ilvl w:val="1"/>
          <w:numId w:val="20"/>
        </w:numPr>
        <w:tabs>
          <w:tab w:val="left" w:pos="3288"/>
          <w:tab w:val="left" w:pos="3289"/>
        </w:tabs>
        <w:spacing w:before="85"/>
        <w:ind w:left="3288" w:hanging="285"/>
        <w:rPr>
          <w:sz w:val="20"/>
        </w:rPr>
      </w:pPr>
      <w:r>
        <w:rPr>
          <w:sz w:val="20"/>
        </w:rPr>
        <w:t>Muscle</w:t>
      </w:r>
      <w:r>
        <w:rPr>
          <w:spacing w:val="-1"/>
          <w:sz w:val="20"/>
        </w:rPr>
        <w:t xml:space="preserve"> </w:t>
      </w:r>
      <w:r>
        <w:rPr>
          <w:sz w:val="20"/>
        </w:rPr>
        <w:t>strengthening/resistance</w:t>
      </w:r>
      <w:r>
        <w:rPr>
          <w:position w:val="7"/>
          <w:sz w:val="11"/>
        </w:rPr>
        <w:t>*</w:t>
      </w:r>
      <w:r>
        <w:rPr>
          <w:sz w:val="20"/>
        </w:rPr>
        <w:t>.</w:t>
      </w:r>
    </w:p>
    <w:p w14:paraId="3F67A219" w14:textId="77777777" w:rsidR="000B4ABD" w:rsidRDefault="006E238D">
      <w:pPr>
        <w:pStyle w:val="ListParagraph"/>
        <w:numPr>
          <w:ilvl w:val="1"/>
          <w:numId w:val="20"/>
        </w:numPr>
        <w:tabs>
          <w:tab w:val="left" w:pos="3288"/>
          <w:tab w:val="left" w:pos="3289"/>
        </w:tabs>
        <w:spacing w:before="84"/>
        <w:ind w:left="3288" w:hanging="285"/>
        <w:rPr>
          <w:sz w:val="20"/>
        </w:rPr>
      </w:pPr>
      <w:r>
        <w:rPr>
          <w:sz w:val="20"/>
        </w:rPr>
        <w:t>Weight</w:t>
      </w:r>
      <w:r>
        <w:rPr>
          <w:spacing w:val="-1"/>
          <w:sz w:val="20"/>
        </w:rPr>
        <w:t xml:space="preserve"> </w:t>
      </w:r>
      <w:r>
        <w:rPr>
          <w:sz w:val="20"/>
        </w:rPr>
        <w:t>bearing.</w:t>
      </w:r>
    </w:p>
    <w:p w14:paraId="05C27399" w14:textId="77777777" w:rsidR="000B4ABD" w:rsidRDefault="00E902B2">
      <w:pPr>
        <w:pStyle w:val="BodyText"/>
        <w:spacing w:before="11"/>
        <w:rPr>
          <w:sz w:val="10"/>
        </w:rPr>
      </w:pPr>
      <w:r>
        <w:pict w14:anchorId="42F4AC09">
          <v:group id="_x0000_s2564" alt="" style="position:absolute;margin-left:85.05pt;margin-top:9.35pt;width:425.2pt;height:1pt;z-index:-251462656;mso-wrap-distance-left:0;mso-wrap-distance-right:0;mso-position-horizontal-relative:page" coordorigin="1701,187" coordsize="8504,20">
            <v:line id="_x0000_s2565" alt="" style="position:absolute" from="1701,197" to="3005,197" strokecolor="#e8308a" strokeweight="1pt"/>
            <v:line id="_x0000_s2566" alt="" style="position:absolute" from="3005,197" to="10205,197" strokecolor="#e8308a" strokeweight="1pt"/>
            <w10:wrap type="topAndBottom" anchorx="page"/>
          </v:group>
        </w:pict>
      </w:r>
    </w:p>
    <w:p w14:paraId="12C603A6" w14:textId="77777777" w:rsidR="000B4ABD" w:rsidRDefault="006E238D">
      <w:pPr>
        <w:pStyle w:val="Heading6"/>
        <w:spacing w:before="74"/>
        <w:ind w:left="3004"/>
      </w:pPr>
      <w:r>
        <w:rPr>
          <w:color w:val="24305E"/>
        </w:rPr>
        <w:t>Intensity</w:t>
      </w:r>
    </w:p>
    <w:p w14:paraId="5186C2AF" w14:textId="77777777" w:rsidR="000B4ABD" w:rsidRDefault="00E902B2">
      <w:pPr>
        <w:pStyle w:val="Heading9"/>
      </w:pPr>
      <w:r>
        <w:pict w14:anchorId="754DAB8D">
          <v:group id="_x0000_s2557" alt="" style="position:absolute;left:0;text-align:left;margin-left:85.4pt;margin-top:-11.7pt;width:50.35pt;height:37.5pt;z-index:251602944;mso-position-horizontal-relative:page" coordorigin="1708,-234" coordsize="1007,750">
            <v:shape id="_x0000_s2558" alt="" style="position:absolute;left:1761;top:-138;width:700;height:643" coordorigin="1761,-137" coordsize="700,643" path="m1761,433r335,-570l2460,505e" filled="f" strokecolor="#002169" strokeweight=".37078mm">
              <v:path arrowok="t"/>
            </v:shape>
            <v:shape id="_x0000_s2559" alt="" style="position:absolute;left:1718;top:-7;width:742;height:513" coordorigin="1718,-7" coordsize="742,513" path="m2179,9r-24,34l2111,-7r-44,68l2018,-4r-27,46l1718,506r379,-1l2460,505,2179,9xe" filled="f" strokecolor="#002169" strokeweight=".37078mm">
              <v:path arrowok="t"/>
            </v:shape>
            <v:shape id="_x0000_s2560" alt="" style="position:absolute;left:1866;top:-224;width:838;height:729" coordorigin="1866,-223" coordsize="838,729" path="m2295,-223l1866,506r838,l2295,-223xe" stroked="f">
              <v:path arrowok="t"/>
            </v:shape>
            <v:shape id="_x0000_s2561" alt="" style="position:absolute;left:1866;top:-224;width:838;height:729" coordorigin="1866,-223" coordsize="838,729" path="m1866,506r428,-729l2704,506e" filled="f" strokecolor="#002169" strokeweight=".37078mm">
              <v:path arrowok="t"/>
            </v:shape>
            <v:shape id="_x0000_s2562" alt="" style="position:absolute;left:2153;top:15;width:551;height:491" coordorigin="2153,15" coordsize="551,491" path="m2428,15r-38,66l2153,506r551,l2428,15xe" fillcolor="#df1683" stroked="f">
              <v:path arrowok="t"/>
            </v:shape>
            <v:shape id="_x0000_s2563" alt="" style="position:absolute;left:1866;top:-1;width:838;height:506" coordorigin="1866" coordsize="838,506" path="m2428,15r-38,65l2347,r-68,114l2226,14r-46,57l2144,30,1866,506r430,l2704,506,2428,15xe" filled="f" strokecolor="#002169" strokeweight=".37078mm">
              <v:path arrowok="t"/>
            </v:shape>
            <w10:wrap anchorx="page"/>
          </v:group>
        </w:pict>
      </w:r>
      <w:r w:rsidR="00D56FD6">
        <w:rPr>
          <w:color w:val="24305E"/>
        </w:rPr>
        <w:t>The effort required by a person to perform an activity</w:t>
      </w:r>
    </w:p>
    <w:p w14:paraId="0BE2FB86" w14:textId="77777777" w:rsidR="000B4ABD" w:rsidRDefault="006E238D">
      <w:pPr>
        <w:pStyle w:val="ListParagraph"/>
        <w:numPr>
          <w:ilvl w:val="1"/>
          <w:numId w:val="20"/>
        </w:numPr>
        <w:tabs>
          <w:tab w:val="left" w:pos="3288"/>
          <w:tab w:val="left" w:pos="3289"/>
        </w:tabs>
        <w:spacing w:before="135" w:line="264" w:lineRule="auto"/>
        <w:ind w:left="3288" w:right="1455" w:hanging="284"/>
        <w:rPr>
          <w:sz w:val="20"/>
        </w:rPr>
      </w:pPr>
      <w:r>
        <w:rPr>
          <w:sz w:val="20"/>
        </w:rPr>
        <w:t xml:space="preserve">Measured in metabolic equivalents (METs). One MET is the </w:t>
      </w:r>
      <w:r>
        <w:rPr>
          <w:spacing w:val="-4"/>
          <w:sz w:val="20"/>
        </w:rPr>
        <w:t xml:space="preserve">energy </w:t>
      </w:r>
      <w:r>
        <w:rPr>
          <w:sz w:val="20"/>
        </w:rPr>
        <w:t>required to perform core functions for one minute at</w:t>
      </w:r>
      <w:r>
        <w:rPr>
          <w:spacing w:val="-7"/>
          <w:sz w:val="20"/>
        </w:rPr>
        <w:t xml:space="preserve"> </w:t>
      </w:r>
      <w:r>
        <w:rPr>
          <w:sz w:val="20"/>
        </w:rPr>
        <w:t>rest.</w:t>
      </w:r>
    </w:p>
    <w:p w14:paraId="1DD7F463" w14:textId="77777777" w:rsidR="000B4ABD" w:rsidRDefault="006E238D">
      <w:pPr>
        <w:pStyle w:val="ListParagraph"/>
        <w:numPr>
          <w:ilvl w:val="1"/>
          <w:numId w:val="20"/>
        </w:numPr>
        <w:tabs>
          <w:tab w:val="left" w:pos="3288"/>
          <w:tab w:val="left" w:pos="3289"/>
        </w:tabs>
        <w:spacing w:before="57" w:line="264" w:lineRule="auto"/>
        <w:ind w:left="3288" w:right="751" w:hanging="284"/>
        <w:rPr>
          <w:sz w:val="20"/>
        </w:rPr>
      </w:pPr>
      <w:r>
        <w:rPr>
          <w:sz w:val="20"/>
        </w:rPr>
        <w:t xml:space="preserve">The Statements use the terms ‘light’, ‘moderate’ and ‘intense’ for </w:t>
      </w:r>
      <w:r>
        <w:rPr>
          <w:spacing w:val="-3"/>
          <w:sz w:val="20"/>
        </w:rPr>
        <w:t xml:space="preserve">different </w:t>
      </w:r>
      <w:r>
        <w:rPr>
          <w:sz w:val="20"/>
        </w:rPr>
        <w:t>levels of physical</w:t>
      </w:r>
      <w:r>
        <w:rPr>
          <w:spacing w:val="-1"/>
          <w:sz w:val="20"/>
        </w:rPr>
        <w:t xml:space="preserve"> </w:t>
      </w:r>
      <w:r>
        <w:rPr>
          <w:sz w:val="20"/>
        </w:rPr>
        <w:t>activity:</w:t>
      </w:r>
    </w:p>
    <w:p w14:paraId="00C72FFE" w14:textId="77777777" w:rsidR="000B4ABD" w:rsidRDefault="006E238D">
      <w:pPr>
        <w:pStyle w:val="ListParagraph"/>
        <w:numPr>
          <w:ilvl w:val="2"/>
          <w:numId w:val="20"/>
        </w:numPr>
        <w:tabs>
          <w:tab w:val="left" w:pos="3572"/>
        </w:tabs>
        <w:ind w:hanging="284"/>
        <w:rPr>
          <w:sz w:val="20"/>
        </w:rPr>
      </w:pPr>
      <w:r>
        <w:rPr>
          <w:sz w:val="20"/>
        </w:rPr>
        <w:t xml:space="preserve">Most people can do moderate physical activity (3–5.9 </w:t>
      </w:r>
      <w:r>
        <w:rPr>
          <w:spacing w:val="-3"/>
          <w:sz w:val="20"/>
        </w:rPr>
        <w:t>METs).</w:t>
      </w:r>
    </w:p>
    <w:p w14:paraId="7488D553" w14:textId="77777777" w:rsidR="000B4ABD" w:rsidRDefault="006E238D">
      <w:pPr>
        <w:pStyle w:val="ListParagraph"/>
        <w:numPr>
          <w:ilvl w:val="2"/>
          <w:numId w:val="20"/>
        </w:numPr>
        <w:tabs>
          <w:tab w:val="left" w:pos="3572"/>
        </w:tabs>
        <w:spacing w:before="84"/>
        <w:ind w:hanging="284"/>
        <w:rPr>
          <w:sz w:val="20"/>
        </w:rPr>
      </w:pPr>
      <w:r>
        <w:rPr>
          <w:sz w:val="20"/>
        </w:rPr>
        <w:t>They gain extra benefit with vigorous physical activity (&gt;6</w:t>
      </w:r>
      <w:r>
        <w:rPr>
          <w:spacing w:val="-4"/>
          <w:sz w:val="20"/>
        </w:rPr>
        <w:t xml:space="preserve"> </w:t>
      </w:r>
      <w:r>
        <w:rPr>
          <w:spacing w:val="-3"/>
          <w:sz w:val="20"/>
        </w:rPr>
        <w:t>METs).</w:t>
      </w:r>
    </w:p>
    <w:p w14:paraId="406CB7E1" w14:textId="77777777" w:rsidR="000B4ABD" w:rsidRDefault="006E238D">
      <w:pPr>
        <w:pStyle w:val="ListParagraph"/>
        <w:numPr>
          <w:ilvl w:val="2"/>
          <w:numId w:val="20"/>
        </w:numPr>
        <w:tabs>
          <w:tab w:val="left" w:pos="3572"/>
        </w:tabs>
        <w:spacing w:before="84" w:line="264" w:lineRule="auto"/>
        <w:ind w:right="1840" w:hanging="284"/>
        <w:rPr>
          <w:sz w:val="20"/>
        </w:rPr>
      </w:pPr>
      <w:r>
        <w:rPr>
          <w:sz w:val="20"/>
        </w:rPr>
        <w:t xml:space="preserve">Some people may benefit from doing light physical activity (1.5–2.9 </w:t>
      </w:r>
      <w:r>
        <w:rPr>
          <w:spacing w:val="-3"/>
          <w:sz w:val="20"/>
        </w:rPr>
        <w:t xml:space="preserve">METs), </w:t>
      </w:r>
      <w:r>
        <w:rPr>
          <w:sz w:val="20"/>
        </w:rPr>
        <w:t>which is better than doing no</w:t>
      </w:r>
      <w:r>
        <w:rPr>
          <w:spacing w:val="1"/>
          <w:sz w:val="20"/>
        </w:rPr>
        <w:t xml:space="preserve"> </w:t>
      </w:r>
      <w:r>
        <w:rPr>
          <w:sz w:val="20"/>
        </w:rPr>
        <w:t>activity.</w:t>
      </w:r>
    </w:p>
    <w:p w14:paraId="25D71951" w14:textId="77777777" w:rsidR="000B4ABD" w:rsidRDefault="00E902B2">
      <w:pPr>
        <w:pStyle w:val="BodyText"/>
        <w:rPr>
          <w:sz w:val="11"/>
        </w:rPr>
      </w:pPr>
      <w:r>
        <w:pict w14:anchorId="47F30574">
          <v:shape id="_x0000_s2556" alt="" style="position:absolute;margin-left:85.05pt;margin-top:9.75pt;width:425.2pt;height:.1pt;z-index:-251461632;mso-wrap-edited:f;mso-width-percent:0;mso-height-percent:0;mso-wrap-distance-left:0;mso-wrap-distance-right:0;mso-position-horizontal-relative:page;mso-width-percent:0;mso-height-percent:0" coordsize="8504,1270" path="m,l8504,e" filled="f" strokecolor="#e8308a" strokeweight=".5pt">
            <v:path arrowok="t" o:connecttype="custom" o:connectlocs="0,0;2147483646,0" o:connectangles="0,0"/>
            <w10:wrap type="topAndBottom" anchorx="page"/>
          </v:shape>
        </w:pict>
      </w:r>
    </w:p>
    <w:p w14:paraId="13DD5CF7" w14:textId="77777777" w:rsidR="000B4ABD" w:rsidRDefault="000B4ABD">
      <w:pPr>
        <w:pStyle w:val="BodyText"/>
        <w:spacing w:before="3"/>
        <w:rPr>
          <w:sz w:val="11"/>
        </w:rPr>
      </w:pPr>
    </w:p>
    <w:p w14:paraId="2E442442" w14:textId="77777777" w:rsidR="000B4ABD" w:rsidRDefault="006E238D">
      <w:pPr>
        <w:spacing w:before="100"/>
        <w:ind w:left="1700"/>
        <w:rPr>
          <w:sz w:val="16"/>
        </w:rPr>
      </w:pPr>
      <w:r>
        <w:rPr>
          <w:position w:val="5"/>
          <w:sz w:val="9"/>
        </w:rPr>
        <w:t xml:space="preserve">* </w:t>
      </w:r>
      <w:r>
        <w:rPr>
          <w:sz w:val="16"/>
        </w:rPr>
        <w:t>See Glossary for a definition of these terms. Source: Adapted from Ministry of Health (2001)</w:t>
      </w:r>
    </w:p>
    <w:p w14:paraId="072FB81E" w14:textId="77777777" w:rsidR="000B4ABD" w:rsidRDefault="000B4ABD">
      <w:pPr>
        <w:rPr>
          <w:sz w:val="16"/>
        </w:rPr>
        <w:sectPr w:rsidR="000B4ABD">
          <w:pgSz w:w="11910" w:h="16840"/>
          <w:pgMar w:top="1300" w:right="1000" w:bottom="280" w:left="0" w:header="850" w:footer="0" w:gutter="0"/>
          <w:cols w:space="720"/>
        </w:sectPr>
      </w:pPr>
    </w:p>
    <w:p w14:paraId="4CB71CF5" w14:textId="77777777" w:rsidR="000B4ABD" w:rsidRDefault="00E902B2">
      <w:pPr>
        <w:pStyle w:val="BodyText"/>
      </w:pPr>
      <w:r>
        <w:pict w14:anchorId="27DEB67A">
          <v:rect id="_x0000_s2555" alt="" style="position:absolute;margin-left:566.95pt;margin-top:99.2pt;width:28.35pt;height:36.3pt;z-index:251603968;mso-wrap-edited:f;mso-width-percent:0;mso-height-percent:0;mso-position-horizontal-relative:page;mso-position-vertical-relative:page;mso-width-percent:0;mso-height-percent:0" fillcolor="#e8308a" stroked="f">
            <w10:wrap anchorx="page" anchory="page"/>
          </v:rect>
        </w:pict>
      </w:r>
      <w:r>
        <w:pict w14:anchorId="021B31EE">
          <v:shape id="_x0000_s2554" type="#_x0000_t202" alt="" style="position:absolute;margin-left:571.6pt;margin-top:149.25pt;width:12.9pt;height:76.75pt;z-index:251606016;mso-wrap-style:square;mso-wrap-edited:f;mso-width-percent:0;mso-height-percent:0;mso-position-horizontal-relative:page;mso-position-vertical-relative:page;mso-width-percent:0;mso-height-percent:0;v-text-anchor:top" filled="f" stroked="f">
            <v:textbox style="layout-flow:vertical" inset="0,0,0,0">
              <w:txbxContent>
                <w:p w14:paraId="5EBFE0AD" w14:textId="77777777" w:rsidR="000B4ABD" w:rsidRDefault="006E238D">
                  <w:pPr>
                    <w:spacing w:before="20"/>
                    <w:ind w:left="20"/>
                    <w:rPr>
                      <w:sz w:val="16"/>
                    </w:rPr>
                  </w:pPr>
                  <w:r>
                    <w:rPr>
                      <w:color w:val="24305E"/>
                      <w:sz w:val="16"/>
                    </w:rPr>
                    <w:t>Activity Statement 1</w:t>
                  </w:r>
                </w:p>
              </w:txbxContent>
            </v:textbox>
            <w10:wrap anchorx="page" anchory="page"/>
          </v:shape>
        </w:pict>
      </w:r>
    </w:p>
    <w:p w14:paraId="7347E8A9" w14:textId="77777777" w:rsidR="000B4ABD" w:rsidRDefault="000B4ABD">
      <w:pPr>
        <w:pStyle w:val="BodyText"/>
        <w:spacing w:before="10"/>
        <w:rPr>
          <w:sz w:val="21"/>
        </w:rPr>
      </w:pPr>
    </w:p>
    <w:p w14:paraId="28B59275" w14:textId="77777777" w:rsidR="000B4ABD" w:rsidRDefault="006E238D">
      <w:pPr>
        <w:spacing w:before="101" w:line="843" w:lineRule="exact"/>
        <w:ind w:left="1700"/>
        <w:rPr>
          <w:rFonts w:ascii="Noto Serif" w:hAnsi="Noto Serif"/>
          <w:sz w:val="68"/>
        </w:rPr>
      </w:pPr>
      <w:bookmarkStart w:id="108" w:name="Activity_Statement_1"/>
      <w:bookmarkStart w:id="109" w:name="_bookmark63"/>
      <w:bookmarkEnd w:id="108"/>
      <w:bookmarkEnd w:id="109"/>
      <w:r>
        <w:rPr>
          <w:rFonts w:ascii="Noto Serif" w:hAnsi="Noto Serif"/>
          <w:color w:val="24305E"/>
          <w:sz w:val="68"/>
        </w:rPr>
        <w:t>Kōrero Korikori 1</w:t>
      </w:r>
    </w:p>
    <w:p w14:paraId="58C05E1B" w14:textId="77777777" w:rsidR="000B4ABD" w:rsidRDefault="006E238D">
      <w:pPr>
        <w:pStyle w:val="Heading1"/>
      </w:pPr>
      <w:r>
        <w:rPr>
          <w:color w:val="24305E"/>
        </w:rPr>
        <w:t>Activity Statement 1</w:t>
      </w:r>
    </w:p>
    <w:p w14:paraId="66E71636" w14:textId="77777777" w:rsidR="000B4ABD" w:rsidRDefault="000B4ABD">
      <w:pPr>
        <w:pStyle w:val="BodyText"/>
        <w:rPr>
          <w:rFonts w:ascii="NotoSerif-Black"/>
          <w:b/>
        </w:rPr>
      </w:pPr>
    </w:p>
    <w:p w14:paraId="4A4BFEBE" w14:textId="77777777" w:rsidR="000B4ABD" w:rsidRDefault="000B4ABD">
      <w:pPr>
        <w:pStyle w:val="BodyText"/>
        <w:rPr>
          <w:rFonts w:ascii="NotoSerif-Black"/>
          <w:b/>
        </w:rPr>
      </w:pPr>
    </w:p>
    <w:p w14:paraId="607892CB" w14:textId="77777777" w:rsidR="000B4ABD" w:rsidRDefault="00E902B2">
      <w:pPr>
        <w:spacing w:before="244" w:line="381" w:lineRule="exact"/>
        <w:ind w:left="2721"/>
        <w:rPr>
          <w:sz w:val="28"/>
        </w:rPr>
      </w:pPr>
      <w:r>
        <w:pict w14:anchorId="77777E13">
          <v:group id="_x0000_s2545" alt="" style="position:absolute;left:0;text-align:left;margin-left:93.9pt;margin-top:16.6pt;width:30.4pt;height:38.15pt;z-index:251604992;mso-position-horizontal-relative:page" coordorigin="1878,332" coordsize="608,763">
            <v:shape id="_x0000_s2546" alt="" style="position:absolute;left:1921;top:370;width:361;height:590" coordorigin="1922,371" coordsize="361,590" o:spt="100" adj="0,,0" path="m2084,727r-1,-11l2079,706r-15,-44l2054,613r-8,-87l2035,371r-19,9l2008,414r2,87l2020,666r-46,118l1941,871r-19,53l1922,934r6,9l1937,950r12,6l1965,960r16,-3l1995,949r10,-13l2020,903r19,-43l2059,804r25,-77xm2282,919l2250,670,2213,520r-49,135l2183,700r3,36l2195,817r15,86l2231,954r25,-2l2267,948r9,-7l2281,930r1,-11xe" fillcolor="#e8308a" stroked="f">
              <v:stroke joinstyle="round"/>
              <v:formulas/>
              <v:path arrowok="t" o:connecttype="segments"/>
            </v:shape>
            <v:shape id="_x0000_s2547" alt="" style="position:absolute;left:1920;top:337;width:417;height:633" coordorigin="1920,338" coordsize="417,633" path="m2219,495r-40,108l2157,662r-13,30l2134,715r-17,37l2084,825r-36,80l2024,960r-3,6l2015,970r-7,l1991,970r-22,-4l1947,957r-21,-18l1922,935r-2,-6l1922,924r27,-87l1979,759r25,-55l2014,683r-4,-120l2011,488r6,-61l2032,349r8,-11l2047,340r25,8l2111,355r52,l2226,346r7,-2l2241,349r1,7l2301,649r35,262l2337,920r-72,30l2231,954r-21,-40l2194,826r-11,-88l2179,698r-20,-41e" filled="f" strokecolor="#24305e" strokeweight=".64pt">
              <v:path arrowok="t"/>
            </v:shape>
            <v:shape id="_x0000_s2548" alt="" style="position:absolute;left:2085;top:412;width:62;height:61" coordorigin="2086,412" coordsize="62,61" path="m2148,412r-2,16l2142,446r-17,17l2086,473e" filled="f" strokecolor="#24305e" strokeweight=".64pt">
              <v:path arrowok="t"/>
            </v:shape>
            <v:shape id="_x0000_s2549" alt="" style="position:absolute;left:1884;top:936;width:234;height:152" coordorigin="1884,937" coordsize="234,152" path="m1924,937r-36,62l1884,1005r1,8l1891,1018r15,8l1926,1033r23,9l1970,1052r32,18l2034,1082r33,5l2106,1088r8,-1l2117,1078r-6,-5l2066,1029r-32,-32l2014,977r-6,-7e" filled="f" strokecolor="#24305e" strokeweight=".64pt">
              <v:path arrowok="t"/>
            </v:shape>
            <v:shape id="_x0000_s2550" alt="" style="position:absolute;left:2238;top:931;width:240;height:102" coordorigin="2239,932" coordsize="240,102" path="m2239,954r12,69l2262,1033r19,-1l2307,1025r30,-8l2366,1014r27,l2425,1012r39,-12l2478,979r-45,-16l2369,948r-39,-16e" filled="f" strokecolor="#24305e" strokeweight=".64pt">
              <v:path arrowok="t"/>
            </v:shape>
            <v:shape id="_x0000_s2551" alt="" style="position:absolute;left:2029;top:363;width:178;height:37" coordorigin="2029,364" coordsize="178,37" path="m2029,364r40,26l2101,400r40,-3l2207,381e" filled="f" strokecolor="#24305e" strokeweight=".64pt">
              <v:path arrowok="t"/>
            </v:shape>
            <v:shape id="_x0000_s2552" alt="" style="position:absolute;left:2321;top:940;width:26;height:30" coordorigin="2322,940" coordsize="26,30" path="m2322,970r9,-18l2336,943r5,-3l2347,942e" filled="f" strokecolor="#24305e" strokeweight=".64pt">
              <v:path arrowok="t"/>
            </v:shape>
            <v:shape id="_x0000_s2553" alt="" style="position:absolute;left:1999;top:992;width:30;height:14" coordorigin="2000,992" coordsize="30,14" path="m2000,1006r9,-11l2029,992e" filled="f" strokecolor="#24305e" strokeweight=".64pt">
              <v:path arrowok="t"/>
            </v:shape>
            <w10:wrap anchorx="page"/>
          </v:group>
        </w:pict>
      </w:r>
      <w:bookmarkStart w:id="110" w:name="Sit_less,_move_more!_Break_up_long_perio"/>
      <w:bookmarkStart w:id="111" w:name="_bookmark64"/>
      <w:bookmarkEnd w:id="110"/>
      <w:bookmarkEnd w:id="111"/>
      <w:r w:rsidR="00D56FD6">
        <w:rPr>
          <w:color w:val="24305E"/>
          <w:sz w:val="28"/>
        </w:rPr>
        <w:t>Sit less, move more!</w:t>
      </w:r>
    </w:p>
    <w:p w14:paraId="50428798" w14:textId="77777777" w:rsidR="000B4ABD" w:rsidRDefault="006E238D">
      <w:pPr>
        <w:spacing w:line="381" w:lineRule="exact"/>
        <w:ind w:left="2721"/>
        <w:rPr>
          <w:sz w:val="28"/>
        </w:rPr>
      </w:pPr>
      <w:r>
        <w:rPr>
          <w:color w:val="24305E"/>
          <w:sz w:val="28"/>
        </w:rPr>
        <w:t>Break up long periods of sitting</w:t>
      </w:r>
    </w:p>
    <w:p w14:paraId="2358A817" w14:textId="77777777" w:rsidR="000B4ABD" w:rsidRDefault="000B4ABD">
      <w:pPr>
        <w:pStyle w:val="BodyText"/>
      </w:pPr>
    </w:p>
    <w:p w14:paraId="1B3533FA" w14:textId="77777777" w:rsidR="000B4ABD" w:rsidRDefault="000B4ABD">
      <w:pPr>
        <w:pStyle w:val="BodyText"/>
      </w:pPr>
    </w:p>
    <w:p w14:paraId="6317CB72" w14:textId="77777777" w:rsidR="000B4ABD" w:rsidRDefault="00E902B2">
      <w:pPr>
        <w:pStyle w:val="BodyText"/>
        <w:spacing w:before="3"/>
        <w:rPr>
          <w:sz w:val="10"/>
        </w:rPr>
      </w:pPr>
      <w:r>
        <w:pict w14:anchorId="78D468D9">
          <v:group id="_x0000_s2542" alt="" style="position:absolute;margin-left:85.05pt;margin-top:8.9pt;width:425.2pt;height:2pt;z-index:-251460608;mso-wrap-distance-left:0;mso-wrap-distance-right:0;mso-position-horizontal-relative:page" coordorigin="1701,178" coordsize="8504,40">
            <v:line id="_x0000_s2543" alt="" style="position:absolute" from="1701,198" to="2721,198" strokecolor="#e8308a" strokeweight="2pt"/>
            <v:line id="_x0000_s2544" alt="" style="position:absolute" from="2721,198" to="10205,198" strokecolor="#e8308a" strokeweight="2pt"/>
            <w10:wrap type="topAndBottom" anchorx="page"/>
          </v:group>
        </w:pict>
      </w:r>
    </w:p>
    <w:p w14:paraId="01901EB7" w14:textId="77777777" w:rsidR="000B4ABD" w:rsidRDefault="000B4ABD">
      <w:pPr>
        <w:pStyle w:val="BodyText"/>
      </w:pPr>
    </w:p>
    <w:p w14:paraId="10F70E93" w14:textId="77777777" w:rsidR="000B4ABD" w:rsidRDefault="000B4ABD">
      <w:pPr>
        <w:pStyle w:val="BodyText"/>
        <w:spacing w:before="5"/>
        <w:rPr>
          <w:sz w:val="25"/>
        </w:rPr>
      </w:pPr>
    </w:p>
    <w:tbl>
      <w:tblPr>
        <w:tblW w:w="0" w:type="auto"/>
        <w:tblInd w:w="1688" w:type="dxa"/>
        <w:tblLayout w:type="fixed"/>
        <w:tblCellMar>
          <w:left w:w="0" w:type="dxa"/>
          <w:right w:w="0" w:type="dxa"/>
        </w:tblCellMar>
        <w:tblLook w:val="01E0" w:firstRow="1" w:lastRow="1" w:firstColumn="1" w:lastColumn="1" w:noHBand="0" w:noVBand="0"/>
      </w:tblPr>
      <w:tblGrid>
        <w:gridCol w:w="8507"/>
      </w:tblGrid>
      <w:tr w:rsidR="000B4ABD" w14:paraId="4B9AB82A" w14:textId="77777777">
        <w:trPr>
          <w:trHeight w:val="673"/>
        </w:trPr>
        <w:tc>
          <w:tcPr>
            <w:tcW w:w="8507" w:type="dxa"/>
            <w:tcBorders>
              <w:top w:val="single" w:sz="18" w:space="0" w:color="E8308A"/>
            </w:tcBorders>
            <w:shd w:val="clear" w:color="auto" w:fill="FDF0F7"/>
          </w:tcPr>
          <w:p w14:paraId="70F6EACD" w14:textId="77777777" w:rsidR="000B4ABD" w:rsidRDefault="006E238D">
            <w:pPr>
              <w:pStyle w:val="TableParagraph"/>
              <w:spacing w:before="119"/>
              <w:ind w:left="190"/>
              <w:rPr>
                <w:rFonts w:ascii="NotoSerif-Black"/>
                <w:b/>
                <w:sz w:val="28"/>
              </w:rPr>
            </w:pPr>
            <w:r>
              <w:rPr>
                <w:rFonts w:ascii="NotoSerif-Black"/>
                <w:b/>
                <w:color w:val="24305E"/>
                <w:sz w:val="28"/>
              </w:rPr>
              <w:t>Reasons for the recommendation</w:t>
            </w:r>
          </w:p>
        </w:tc>
      </w:tr>
      <w:tr w:rsidR="000B4ABD" w14:paraId="1E9C6420" w14:textId="77777777">
        <w:trPr>
          <w:trHeight w:val="6561"/>
        </w:trPr>
        <w:tc>
          <w:tcPr>
            <w:tcW w:w="8507" w:type="dxa"/>
            <w:tcBorders>
              <w:bottom w:val="single" w:sz="4" w:space="0" w:color="E8308A"/>
            </w:tcBorders>
          </w:tcPr>
          <w:p w14:paraId="099804E5" w14:textId="77777777" w:rsidR="000B4ABD" w:rsidRDefault="006E238D">
            <w:pPr>
              <w:pStyle w:val="TableParagraph"/>
              <w:spacing w:before="141" w:line="264" w:lineRule="auto"/>
              <w:ind w:left="190" w:right="365"/>
              <w:rPr>
                <w:sz w:val="20"/>
              </w:rPr>
            </w:pPr>
            <w:r>
              <w:rPr>
                <w:sz w:val="20"/>
              </w:rPr>
              <w:t>Based on the NHMRC quality rating system, the evidence for recommending sitting less and moving more is convincing.</w:t>
            </w:r>
          </w:p>
          <w:p w14:paraId="28006C4E" w14:textId="77777777" w:rsidR="000B4ABD" w:rsidRDefault="006E238D">
            <w:pPr>
              <w:pStyle w:val="TableParagraph"/>
              <w:spacing w:before="171" w:line="264" w:lineRule="auto"/>
              <w:ind w:left="190" w:right="680"/>
              <w:rPr>
                <w:sz w:val="20"/>
              </w:rPr>
            </w:pPr>
            <w:r>
              <w:rPr>
                <w:sz w:val="20"/>
              </w:rPr>
              <w:t>The evidence indicates that sitting for long periods during waking time increases the risk of poor general health, type 2 diabetes and a range of weight-related health conditions such as obesity. Prolonged sitting increases insulin resistance and circulating blood sugar levels, and may increase the risk of type 2 diabetes independently of physical activity.</w:t>
            </w:r>
          </w:p>
          <w:p w14:paraId="3347BF22" w14:textId="77777777" w:rsidR="000B4ABD" w:rsidRDefault="006E238D">
            <w:pPr>
              <w:pStyle w:val="TableParagraph"/>
              <w:numPr>
                <w:ilvl w:val="0"/>
                <w:numId w:val="19"/>
              </w:numPr>
              <w:tabs>
                <w:tab w:val="left" w:pos="473"/>
                <w:tab w:val="left" w:pos="474"/>
              </w:tabs>
              <w:spacing w:before="87" w:line="264" w:lineRule="auto"/>
              <w:ind w:right="869"/>
              <w:rPr>
                <w:sz w:val="20"/>
              </w:rPr>
            </w:pPr>
            <w:r>
              <w:rPr>
                <w:sz w:val="20"/>
              </w:rPr>
              <w:t xml:space="preserve">People who sit for less than eight hours a day in total are more likely to </w:t>
            </w:r>
            <w:r>
              <w:rPr>
                <w:spacing w:val="-4"/>
                <w:sz w:val="20"/>
              </w:rPr>
              <w:t xml:space="preserve">have </w:t>
            </w:r>
            <w:r>
              <w:rPr>
                <w:sz w:val="20"/>
              </w:rPr>
              <w:t>better health outcomes than those who sit for more than eight hours a</w:t>
            </w:r>
            <w:r>
              <w:rPr>
                <w:spacing w:val="-2"/>
                <w:sz w:val="20"/>
              </w:rPr>
              <w:t xml:space="preserve"> </w:t>
            </w:r>
            <w:r>
              <w:rPr>
                <w:spacing w:val="-3"/>
                <w:sz w:val="20"/>
              </w:rPr>
              <w:t>day.</w:t>
            </w:r>
          </w:p>
          <w:p w14:paraId="627C4A2D" w14:textId="77777777" w:rsidR="000B4ABD" w:rsidRDefault="006E238D">
            <w:pPr>
              <w:pStyle w:val="TableParagraph"/>
              <w:spacing w:before="171" w:line="264" w:lineRule="auto"/>
              <w:ind w:left="190" w:right="680"/>
              <w:rPr>
                <w:sz w:val="20"/>
              </w:rPr>
            </w:pPr>
            <w:r>
              <w:rPr>
                <w:sz w:val="20"/>
              </w:rPr>
              <w:t>Sitting for less time can improve a person’s health, even if they are already physically active.</w:t>
            </w:r>
          </w:p>
          <w:p w14:paraId="55367D7C" w14:textId="77777777" w:rsidR="000B4ABD" w:rsidRDefault="006E238D">
            <w:pPr>
              <w:pStyle w:val="TableParagraph"/>
              <w:numPr>
                <w:ilvl w:val="0"/>
                <w:numId w:val="19"/>
              </w:numPr>
              <w:tabs>
                <w:tab w:val="left" w:pos="473"/>
                <w:tab w:val="left" w:pos="474"/>
              </w:tabs>
              <w:spacing w:before="86" w:line="264" w:lineRule="auto"/>
              <w:ind w:right="248"/>
              <w:rPr>
                <w:sz w:val="20"/>
              </w:rPr>
            </w:pPr>
            <w:r>
              <w:rPr>
                <w:sz w:val="20"/>
              </w:rPr>
              <w:t>Sitting</w:t>
            </w:r>
            <w:r>
              <w:rPr>
                <w:spacing w:val="-10"/>
                <w:sz w:val="20"/>
              </w:rPr>
              <w:t xml:space="preserve"> </w:t>
            </w:r>
            <w:r>
              <w:rPr>
                <w:sz w:val="20"/>
              </w:rPr>
              <w:t>for</w:t>
            </w:r>
            <w:r>
              <w:rPr>
                <w:spacing w:val="-10"/>
                <w:sz w:val="20"/>
              </w:rPr>
              <w:t xml:space="preserve"> </w:t>
            </w:r>
            <w:r>
              <w:rPr>
                <w:sz w:val="20"/>
              </w:rPr>
              <w:t>long</w:t>
            </w:r>
            <w:r>
              <w:rPr>
                <w:spacing w:val="-10"/>
                <w:sz w:val="20"/>
              </w:rPr>
              <w:t xml:space="preserve"> </w:t>
            </w:r>
            <w:r>
              <w:rPr>
                <w:sz w:val="20"/>
              </w:rPr>
              <w:t>periods</w:t>
            </w:r>
            <w:r>
              <w:rPr>
                <w:spacing w:val="-10"/>
                <w:sz w:val="20"/>
              </w:rPr>
              <w:t xml:space="preserve"> </w:t>
            </w:r>
            <w:r>
              <w:rPr>
                <w:spacing w:val="-3"/>
                <w:sz w:val="20"/>
              </w:rPr>
              <w:t>increases</w:t>
            </w:r>
            <w:r>
              <w:rPr>
                <w:spacing w:val="-9"/>
                <w:sz w:val="20"/>
              </w:rPr>
              <w:t xml:space="preserve"> </w:t>
            </w:r>
            <w:r>
              <w:rPr>
                <w:sz w:val="20"/>
              </w:rPr>
              <w:t>the</w:t>
            </w:r>
            <w:r>
              <w:rPr>
                <w:spacing w:val="-10"/>
                <w:sz w:val="20"/>
              </w:rPr>
              <w:t xml:space="preserve"> </w:t>
            </w:r>
            <w:r>
              <w:rPr>
                <w:sz w:val="20"/>
              </w:rPr>
              <w:t>risk</w:t>
            </w:r>
            <w:r>
              <w:rPr>
                <w:spacing w:val="-10"/>
                <w:sz w:val="20"/>
              </w:rPr>
              <w:t xml:space="preserve"> </w:t>
            </w:r>
            <w:r>
              <w:rPr>
                <w:sz w:val="20"/>
              </w:rPr>
              <w:t>of</w:t>
            </w:r>
            <w:r>
              <w:rPr>
                <w:spacing w:val="-10"/>
                <w:sz w:val="20"/>
              </w:rPr>
              <w:t xml:space="preserve"> </w:t>
            </w:r>
            <w:r>
              <w:rPr>
                <w:spacing w:val="-3"/>
                <w:sz w:val="20"/>
              </w:rPr>
              <w:t>developing</w:t>
            </w:r>
            <w:r>
              <w:rPr>
                <w:spacing w:val="-10"/>
                <w:sz w:val="20"/>
              </w:rPr>
              <w:t xml:space="preserve"> </w:t>
            </w:r>
            <w:r>
              <w:rPr>
                <w:sz w:val="20"/>
              </w:rPr>
              <w:t>non-communicable</w:t>
            </w:r>
            <w:r>
              <w:rPr>
                <w:spacing w:val="-9"/>
                <w:sz w:val="20"/>
              </w:rPr>
              <w:t xml:space="preserve"> </w:t>
            </w:r>
            <w:r>
              <w:rPr>
                <w:spacing w:val="-4"/>
                <w:sz w:val="20"/>
              </w:rPr>
              <w:t xml:space="preserve">diseases. </w:t>
            </w:r>
            <w:r>
              <w:rPr>
                <w:sz w:val="20"/>
              </w:rPr>
              <w:t>Its effect is independent of the time a person spends being physically active.</w:t>
            </w:r>
          </w:p>
          <w:p w14:paraId="2678CF6C" w14:textId="77777777" w:rsidR="000B4ABD" w:rsidRDefault="006E238D">
            <w:pPr>
              <w:pStyle w:val="TableParagraph"/>
              <w:numPr>
                <w:ilvl w:val="0"/>
                <w:numId w:val="19"/>
              </w:numPr>
              <w:tabs>
                <w:tab w:val="left" w:pos="473"/>
                <w:tab w:val="left" w:pos="474"/>
              </w:tabs>
              <w:spacing w:before="85" w:line="264" w:lineRule="auto"/>
              <w:ind w:right="1021"/>
              <w:rPr>
                <w:sz w:val="20"/>
              </w:rPr>
            </w:pPr>
            <w:r>
              <w:rPr>
                <w:sz w:val="20"/>
              </w:rPr>
              <w:t xml:space="preserve">Doing 2½ hours of physical activity each week may not be enough to </w:t>
            </w:r>
            <w:r>
              <w:rPr>
                <w:spacing w:val="-3"/>
                <w:sz w:val="20"/>
              </w:rPr>
              <w:t xml:space="preserve">offset </w:t>
            </w:r>
            <w:r>
              <w:rPr>
                <w:sz w:val="20"/>
              </w:rPr>
              <w:t>the negative effects of prolonged sitting</w:t>
            </w:r>
            <w:r>
              <w:rPr>
                <w:spacing w:val="-1"/>
                <w:sz w:val="20"/>
              </w:rPr>
              <w:t xml:space="preserve"> </w:t>
            </w:r>
            <w:r>
              <w:rPr>
                <w:sz w:val="20"/>
              </w:rPr>
              <w:t>time.</w:t>
            </w:r>
          </w:p>
          <w:p w14:paraId="03BA1FC1" w14:textId="77777777" w:rsidR="000B4ABD" w:rsidRDefault="006E238D">
            <w:pPr>
              <w:pStyle w:val="TableParagraph"/>
              <w:spacing w:before="171" w:line="264" w:lineRule="auto"/>
              <w:ind w:left="190"/>
              <w:rPr>
                <w:sz w:val="20"/>
              </w:rPr>
            </w:pPr>
            <w:r>
              <w:rPr>
                <w:sz w:val="20"/>
              </w:rPr>
              <w:t>There is not enough evidence to identify the effect of too much sitting on cancer, cardiovascular disease and depression.</w:t>
            </w:r>
          </w:p>
          <w:p w14:paraId="1660E776" w14:textId="77777777" w:rsidR="000B4ABD" w:rsidRDefault="006E238D">
            <w:pPr>
              <w:pStyle w:val="TableParagraph"/>
              <w:spacing w:before="134"/>
              <w:ind w:left="190"/>
              <w:rPr>
                <w:sz w:val="16"/>
              </w:rPr>
            </w:pPr>
            <w:r>
              <w:rPr>
                <w:sz w:val="16"/>
              </w:rPr>
              <w:t>Source: Brown et al (2012)</w:t>
            </w:r>
          </w:p>
        </w:tc>
      </w:tr>
    </w:tbl>
    <w:p w14:paraId="3EFD7D17" w14:textId="77777777" w:rsidR="000B4ABD" w:rsidRDefault="000B4ABD">
      <w:pPr>
        <w:rPr>
          <w:sz w:val="16"/>
        </w:rPr>
        <w:sectPr w:rsidR="000B4ABD">
          <w:headerReference w:type="even" r:id="rId369"/>
          <w:headerReference w:type="default" r:id="rId370"/>
          <w:pgSz w:w="11910" w:h="16840"/>
          <w:pgMar w:top="1300" w:right="1000" w:bottom="280" w:left="0" w:header="850" w:footer="0" w:gutter="0"/>
          <w:cols w:space="720"/>
        </w:sectPr>
      </w:pPr>
    </w:p>
    <w:p w14:paraId="1DB4C083" w14:textId="77777777" w:rsidR="000B4ABD" w:rsidRDefault="000B4ABD">
      <w:pPr>
        <w:pStyle w:val="BodyText"/>
      </w:pPr>
    </w:p>
    <w:p w14:paraId="3A4A1D4F" w14:textId="77777777" w:rsidR="000B4ABD" w:rsidRDefault="000B4ABD">
      <w:pPr>
        <w:pStyle w:val="BodyText"/>
        <w:spacing w:before="10"/>
        <w:rPr>
          <w:sz w:val="21"/>
        </w:rPr>
      </w:pPr>
    </w:p>
    <w:p w14:paraId="4853309F" w14:textId="77777777" w:rsidR="000B4ABD" w:rsidRDefault="006E238D">
      <w:pPr>
        <w:spacing w:before="101"/>
        <w:ind w:left="1700"/>
        <w:rPr>
          <w:rFonts w:ascii="NotoSerif-Black"/>
          <w:b/>
          <w:sz w:val="28"/>
        </w:rPr>
      </w:pPr>
      <w:r>
        <w:rPr>
          <w:rFonts w:ascii="NotoSerif-Black"/>
          <w:b/>
          <w:color w:val="24305E"/>
          <w:sz w:val="28"/>
        </w:rPr>
        <w:t>Background</w:t>
      </w:r>
    </w:p>
    <w:p w14:paraId="3A7D2432" w14:textId="77777777" w:rsidR="000B4ABD" w:rsidRDefault="006E238D">
      <w:pPr>
        <w:pStyle w:val="BodyText"/>
        <w:spacing w:before="231" w:line="264" w:lineRule="auto"/>
        <w:ind w:left="1700" w:right="835"/>
      </w:pPr>
      <w:r>
        <w:t>Over the past few decades, New Zealanders have increasingly spent less time being physically active and more time sitting. People are sitting for longer due to the impact of the built environment, transport, technology (computers, laptops, tablets, smartphones, television, DVD, internet and e-readers) and individual preferences. Social norms and the physical environment reinforce these influences. For example, tables and chairs laid out for meetings, office and call centre desks, and theatre, cinema and stadium seating may encourage people to sit more (Owen et al 2011).</w:t>
      </w:r>
    </w:p>
    <w:p w14:paraId="6DE2633C" w14:textId="77777777" w:rsidR="000B4ABD" w:rsidRDefault="006E238D">
      <w:pPr>
        <w:pStyle w:val="BodyText"/>
        <w:spacing w:before="172" w:line="264" w:lineRule="auto"/>
        <w:ind w:left="1700" w:right="755"/>
        <w:jc w:val="both"/>
      </w:pPr>
      <w:r>
        <w:t xml:space="preserve">Breaking up periods of sitting with regular movement throughout the day is important </w:t>
      </w:r>
      <w:r>
        <w:rPr>
          <w:spacing w:val="-5"/>
        </w:rPr>
        <w:t xml:space="preserve">for </w:t>
      </w:r>
      <w:r>
        <w:t>good health. People should take regular breaks from sitting in addition to doing 2½ hours of moderate physical activity each week.</w:t>
      </w:r>
    </w:p>
    <w:p w14:paraId="2105E32B" w14:textId="77777777" w:rsidR="000B4ABD" w:rsidRDefault="00E902B2">
      <w:pPr>
        <w:pStyle w:val="BodyText"/>
        <w:spacing w:before="6"/>
        <w:rPr>
          <w:sz w:val="25"/>
        </w:rPr>
      </w:pPr>
      <w:r>
        <w:pict w14:anchorId="6E42DBDB">
          <v:group id="_x0000_s2530" alt="" style="position:absolute;margin-left:56.7pt;margin-top:19.3pt;width:453.55pt;height:182.75pt;z-index:-251459584;mso-wrap-distance-left:0;mso-wrap-distance-right:0;mso-position-horizontal-relative:page" coordorigin="1134,386" coordsize="9071,3655">
            <v:rect id="_x0000_s2531" alt="" style="position:absolute;left:1700;top:385;width:8504;height:3655" fillcolor="#fdf0f7" stroked="f"/>
            <v:shape id="_x0000_s2532" alt="" style="position:absolute;left:2262;top:852;width:361;height:590" coordorigin="2262,852" coordsize="361,590" o:spt="100" adj="0,,0" path="m2424,1209r-1,-11l2420,1188r-16,-44l2395,1095r-9,-87l2375,852r-19,10l2349,896r1,86l2360,1148r-46,117l2281,1353r-19,53l2262,1416r6,9l2277,1432r12,6l2305,1442r16,-3l2335,1431r10,-13l2360,1385r19,-44l2399,1286r25,-77xm2623,1400r-32,-248l2553,1002r-49,135l2523,1181r3,36l2535,1299r15,86l2571,1436r25,-2l2608,1430r8,-7l2622,1412r1,-12xe" fillcolor="#e8308a" stroked="f">
              <v:stroke joinstyle="round"/>
              <v:formulas/>
              <v:path arrowok="t" o:connecttype="segments"/>
            </v:shape>
            <v:shape id="_x0000_s2533" alt="" style="position:absolute;left:2260;top:819;width:417;height:633" coordorigin="2261,820" coordsize="417,633" path="m2560,977r-41,108l2497,1144r-12,30l2474,1196r-17,37l2424,1307r-36,80l2364,1441r-3,7l2355,1452r-7,l2331,1452r-21,-4l2287,1439r-21,-18l2262,1417r-1,-6l2262,1406r27,-87l2319,1241r25,-55l2355,1165r-5,-120l2351,970r6,-61l2372,831r8,-11l2387,822r25,8l2451,837r52,l2566,828r8,-2l2581,831r1,7l2642,1131r34,262l2677,1402r-71,30l2571,1436r-21,-40l2534,1308r-11,-88l2519,1179r-20,-40e" filled="f" strokecolor="#24305e" strokeweight=".64pt">
              <v:path arrowok="t"/>
            </v:shape>
            <v:shape id="_x0000_s2534" alt="" style="position:absolute;left:2426;top:894;width:62;height:61" coordorigin="2426,894" coordsize="62,61" path="m2488,894r-1,15l2482,928r-16,17l2426,955e" filled="f" strokecolor="#24305e" strokeweight=".64pt">
              <v:path arrowok="t"/>
            </v:shape>
            <v:shape id="_x0000_s2535" alt="" style="position:absolute;left:2224;top:1418;width:234;height:152" coordorigin="2224,1419" coordsize="234,152" path="m2264,1419r-36,62l2224,1487r2,8l2231,1500r15,8l2266,1515r23,8l2310,1534r32,18l2374,1564r33,5l2446,1570r8,-1l2457,1560r-5,-6l2406,1511r-32,-32l2355,1459r-7,-7e" filled="f" strokecolor="#24305e" strokeweight=".64pt">
              <v:path arrowok="t"/>
            </v:shape>
            <v:shape id="_x0000_s2536" alt="" style="position:absolute;left:2578;top:1413;width:240;height:102" coordorigin="2579,1414" coordsize="240,102" path="m2579,1436r13,69l2602,1515r19,-1l2647,1507r30,-9l2706,1495r28,1l2765,1494r39,-12l2819,1461r-46,-16l2710,1430r-40,-16e" filled="f" strokecolor="#24305e" strokeweight=".64pt">
              <v:path arrowok="t"/>
            </v:shape>
            <v:shape id="_x0000_s2537" alt="" style="position:absolute;left:2369;top:845;width:178;height:37" coordorigin="2369,846" coordsize="178,37" path="m2369,846r40,26l2441,882r41,-3l2547,863e" filled="f" strokecolor="#24305e" strokeweight=".64pt">
              <v:path arrowok="t"/>
            </v:shape>
            <v:shape id="_x0000_s2538" alt="" style="position:absolute;left:2661;top:1422;width:26;height:30" coordorigin="2662,1422" coordsize="26,30" path="m2662,1452r9,-18l2677,1425r4,-3l2687,1423e" filled="f" strokecolor="#24305e" strokeweight=".64pt">
              <v:path arrowok="t"/>
            </v:shape>
            <v:shape id="_x0000_s2539" alt="" style="position:absolute;left:2340;top:1473;width:30;height:14" coordorigin="2340,1474" coordsize="30,14" path="m2340,1488r9,-11l2369,1474e" filled="f" strokecolor="#24305e" strokeweight=".64pt">
              <v:path arrowok="t"/>
            </v:shape>
            <v:rect id="_x0000_s2540" alt="" style="position:absolute;left:1133;top:810;width:567;height:727" fillcolor="#e8308a" stroked="f"/>
            <v:shape id="_x0000_s2541" type="#_x0000_t202" alt="" style="position:absolute;left:1700;top:385;width:8504;height:3655;mso-wrap-style:square;v-text-anchor:top" filled="f" stroked="f">
              <v:textbox inset="0,0,0,0">
                <w:txbxContent>
                  <w:p w14:paraId="7FCE5C60" w14:textId="77777777" w:rsidR="000B4ABD" w:rsidRDefault="000B4ABD">
                    <w:pPr>
                      <w:rPr>
                        <w:sz w:val="26"/>
                      </w:rPr>
                    </w:pPr>
                  </w:p>
                  <w:p w14:paraId="2ABAD85F" w14:textId="77777777" w:rsidR="000B4ABD" w:rsidRDefault="000B4ABD">
                    <w:pPr>
                      <w:rPr>
                        <w:sz w:val="26"/>
                      </w:rPr>
                    </w:pPr>
                  </w:p>
                  <w:p w14:paraId="5D0B73F9" w14:textId="77777777" w:rsidR="000B4ABD" w:rsidRDefault="000B4ABD">
                    <w:pPr>
                      <w:rPr>
                        <w:sz w:val="26"/>
                      </w:rPr>
                    </w:pPr>
                  </w:p>
                  <w:p w14:paraId="1B6D11E4" w14:textId="77777777" w:rsidR="000B4ABD" w:rsidRDefault="000B4ABD">
                    <w:pPr>
                      <w:spacing w:before="5"/>
                      <w:rPr>
                        <w:sz w:val="32"/>
                      </w:rPr>
                    </w:pPr>
                  </w:p>
                  <w:p w14:paraId="42542A06" w14:textId="77777777" w:rsidR="000B4ABD" w:rsidRDefault="006E238D">
                    <w:pPr>
                      <w:ind w:left="340"/>
                      <w:rPr>
                        <w:b/>
                        <w:sz w:val="20"/>
                      </w:rPr>
                    </w:pPr>
                    <w:r>
                      <w:rPr>
                        <w:b/>
                        <w:color w:val="24305E"/>
                        <w:sz w:val="20"/>
                      </w:rPr>
                      <w:t>Sit less and move more</w:t>
                    </w:r>
                  </w:p>
                  <w:p w14:paraId="31DD0BFC" w14:textId="77777777" w:rsidR="000B4ABD" w:rsidRDefault="006E238D">
                    <w:pPr>
                      <w:spacing w:before="198" w:line="264" w:lineRule="auto"/>
                      <w:ind w:left="340" w:right="993"/>
                      <w:rPr>
                        <w:sz w:val="20"/>
                      </w:rPr>
                    </w:pPr>
                    <w:r>
                      <w:rPr>
                        <w:sz w:val="20"/>
                      </w:rPr>
                      <w:t>The benefits that physical activity brings to health begin as soon as a person starts moving.</w:t>
                    </w:r>
                  </w:p>
                  <w:p w14:paraId="08219A4B" w14:textId="77777777" w:rsidR="000B4ABD" w:rsidRDefault="006E238D">
                    <w:pPr>
                      <w:numPr>
                        <w:ilvl w:val="0"/>
                        <w:numId w:val="18"/>
                      </w:numPr>
                      <w:tabs>
                        <w:tab w:val="left" w:pos="623"/>
                        <w:tab w:val="left" w:pos="624"/>
                      </w:tabs>
                      <w:spacing w:before="85"/>
                      <w:rPr>
                        <w:sz w:val="20"/>
                      </w:rPr>
                    </w:pPr>
                    <w:r>
                      <w:rPr>
                        <w:sz w:val="20"/>
                      </w:rPr>
                      <w:t>View standing and moving as an opportunity, not an</w:t>
                    </w:r>
                    <w:r>
                      <w:rPr>
                        <w:spacing w:val="-5"/>
                        <w:sz w:val="20"/>
                      </w:rPr>
                      <w:t xml:space="preserve"> </w:t>
                    </w:r>
                    <w:r>
                      <w:rPr>
                        <w:sz w:val="20"/>
                      </w:rPr>
                      <w:t>inconvenience.</w:t>
                    </w:r>
                  </w:p>
                  <w:p w14:paraId="0C28D743" w14:textId="77777777" w:rsidR="000B4ABD" w:rsidRDefault="006E238D">
                    <w:pPr>
                      <w:numPr>
                        <w:ilvl w:val="0"/>
                        <w:numId w:val="18"/>
                      </w:numPr>
                      <w:tabs>
                        <w:tab w:val="left" w:pos="623"/>
                        <w:tab w:val="left" w:pos="624"/>
                      </w:tabs>
                      <w:spacing w:before="113"/>
                      <w:rPr>
                        <w:sz w:val="20"/>
                      </w:rPr>
                    </w:pPr>
                    <w:r>
                      <w:rPr>
                        <w:sz w:val="20"/>
                      </w:rPr>
                      <w:t>Replace sitting with gentle physical activity such as standing and walking.</w:t>
                    </w:r>
                  </w:p>
                </w:txbxContent>
              </v:textbox>
            </v:shape>
            <w10:wrap type="topAndBottom" anchorx="page"/>
          </v:group>
        </w:pict>
      </w:r>
    </w:p>
    <w:p w14:paraId="166D1F5B" w14:textId="77777777" w:rsidR="000B4ABD" w:rsidRDefault="000B4ABD">
      <w:pPr>
        <w:rPr>
          <w:sz w:val="25"/>
        </w:rPr>
        <w:sectPr w:rsidR="000B4ABD">
          <w:pgSz w:w="11910" w:h="16840"/>
          <w:pgMar w:top="1300" w:right="1000" w:bottom="280" w:left="0" w:header="850" w:footer="0" w:gutter="0"/>
          <w:cols w:space="720"/>
        </w:sectPr>
      </w:pPr>
    </w:p>
    <w:p w14:paraId="73589975" w14:textId="77777777" w:rsidR="000B4ABD" w:rsidRDefault="000B4ABD">
      <w:pPr>
        <w:pStyle w:val="BodyText"/>
      </w:pPr>
    </w:p>
    <w:p w14:paraId="29040E93" w14:textId="77777777" w:rsidR="000B4ABD" w:rsidRDefault="000B4ABD">
      <w:pPr>
        <w:pStyle w:val="BodyText"/>
        <w:spacing w:before="1" w:after="1"/>
        <w:rPr>
          <w:sz w:val="29"/>
        </w:rPr>
      </w:pPr>
    </w:p>
    <w:p w14:paraId="1BAFD4A1" w14:textId="77777777" w:rsidR="000B4ABD" w:rsidRDefault="00E902B2">
      <w:pPr>
        <w:pStyle w:val="BodyText"/>
        <w:ind w:left="1133"/>
      </w:pPr>
      <w:r>
        <w:pict w14:anchorId="5791CB4D">
          <v:group id="_x0000_s2507" alt="" style="width:453.55pt;height:430.8pt;mso-position-horizontal-relative:char;mso-position-vertical-relative:line" coordsize="9071,8616">
            <v:shape id="_x0000_s2508" alt="" style="position:absolute;left:566;width:8504;height:8616" coordorigin="567" coordsize="8504,8616" path="m9071,l567,r,2098l567,4826r,3790l9071,8616r,-3790l4525,4826r,-2728l4525,4825r567,l9071,4825r,-2727l9071,xe" fillcolor="#fdf0f7" stroked="f">
              <v:path arrowok="t"/>
            </v:shape>
            <v:line id="_x0000_s2509" alt="" style="position:absolute" from="850,2085" to="8731,2085" strokecolor="#e8308a" strokeweight=".5pt"/>
            <v:shape id="_x0000_s2510" alt="" style="position:absolute;left:5140;top:2788;width:780;height:484" coordorigin="5141,2789" coordsize="780,484" o:spt="100" adj="0,,0" path="m5311,3272r-2,-388l5302,2848r-21,-30l5252,2799r-36,-8l5198,2793r-17,5l5166,2806r-13,10l5148,2826r-4,11l5142,2850r-1,13l5152,2901r23,29l5199,2949r11,7l5211,3272r100,xm5921,2881r-8,-36l5893,2815r-30,-19l5827,2789r-23,3l5785,2800r-17,14l5755,2831r2,439l5858,3269r-2,-299l5882,2957r20,-21l5916,2911r5,-30xe" fillcolor="#e8308a" stroked="f">
              <v:stroke joinstyle="round"/>
              <v:formulas/>
              <v:path arrowok="t" o:connecttype="segments"/>
            </v:shape>
            <v:shape id="_x0000_s2511" type="#_x0000_t75" alt="" style="position:absolute;left:5361;top:2589;width:307;height:339">
              <v:imagedata r:id="rId371" o:title=""/>
            </v:shape>
            <v:shape id="_x0000_s2512" alt="" style="position:absolute;left:5273;top:2510;width:543;height:261" coordorigin="5274,2510" coordsize="543,261" path="m5275,2771r-1,-132l5311,2549r89,-37l5688,2510r50,10l5778,2547r28,40l5816,2637r,132e" filled="f" strokecolor="#24305e" strokeweight=".64pt">
              <v:path arrowok="t"/>
            </v:shape>
            <v:shape id="_x0000_s2513" alt="" style="position:absolute;left:5754;top:2761;width:197;height:509" coordorigin="5755,2762" coordsize="197,509" path="m5951,2859r-8,-38l5922,2790r-31,-21l5852,2762r-38,8l5783,2791r-21,31l5755,2860r2,410l5884,3269r-1,-316l5910,2939r22,-21l5946,2891r5,-32xe" filled="f" strokecolor="#24305e" strokeweight=".64pt">
              <v:path arrowok="t"/>
            </v:shape>
            <v:shape id="_x0000_s2514" alt="" style="position:absolute;left:5140;top:2764;width:198;height:508" coordorigin="5141,2765" coordsize="198,508" path="m5141,2863r7,-38l5169,2794r31,-21l5239,2765r38,7l5308,2793r21,31l5337,2862r2,410l5211,3272r-1,-316l5182,2943r-21,-21l5146,2894r-5,-31xe" filled="f" strokecolor="#24305e" strokeweight=".64pt">
              <v:path arrowok="t"/>
            </v:shape>
            <v:shape id="_x0000_s2515" alt="" style="position:absolute;left:5337;top:2926;width:419;height:138" coordorigin="5338,2927" coordsize="419,138" path="m5716,3063r-338,1l5338,2968r3,-15l5349,2940r13,-9l5377,2928r338,-1l5731,2930r12,8l5752,2951r3,15l5756,3023r-4,15l5744,3051r-13,9l5716,3063xe" filled="f" strokecolor="#24305e" strokeweight=".64pt">
              <v:path arrowok="t"/>
            </v:shape>
            <v:shape id="_x0000_s2516" alt="" style="position:absolute;left:5435;top:2647;width:36;height:36" coordorigin="5436,2648" coordsize="36,36" path="m5471,2665r,10l5463,2683r-9,l5444,2683r-8,-8l5436,2665r,-9l5444,2648r9,l5463,2648r8,8l5471,2665xe" filled="f" strokecolor="#24305e" strokeweight=".64pt">
              <v:path arrowok="t"/>
            </v:shape>
            <v:shape id="_x0000_s2517" alt="" style="position:absolute;left:5618;top:2646;width:36;height:36" coordorigin="5619,2647" coordsize="36,36" path="m5654,2664r,10l5646,2682r-9,l5627,2682r-8,-8l5619,2665r,-10l5627,2647r9,l5646,2647r8,8l5654,2664xe" filled="f" strokecolor="#24305e" strokeweight=".64pt">
              <v:path arrowok="t"/>
            </v:shape>
            <v:shape id="_x0000_s2518" alt="" style="position:absolute;left:5436;top:2792;width:36;height:36" coordorigin="5437,2793" coordsize="36,36" path="m5472,2810r,10l5464,2828r-10,l5445,2828r-8,-8l5437,2810r,-9l5444,2793r10,l5464,2793r8,7l5472,2810xe" filled="f" strokecolor="#24305e" strokeweight=".64pt">
              <v:path arrowok="t"/>
            </v:shape>
            <v:shape id="_x0000_s2519" alt="" style="position:absolute;left:5619;top:2791;width:36;height:36" coordorigin="5620,2792" coordsize="36,36" path="m5655,2809r,10l5647,2827r-10,l5628,2827r-8,-8l5620,2809r,-9l5627,2792r10,l5647,2792r8,8l5655,2809xe" filled="f" strokecolor="#24305e" strokeweight=".64pt">
              <v:path arrowok="t"/>
            </v:shape>
            <v:line id="_x0000_s2520" alt="" style="position:absolute" from="907,4877" to="8731,4877" strokecolor="#e8308a" strokeweight=".5pt"/>
            <v:line id="_x0000_s2521" alt="" style="position:absolute" from="907,7761" to="8731,7761" strokecolor="#e8308a" strokeweight=".5pt"/>
            <v:shape id="_x0000_s2522" alt="" style="position:absolute;left:942;top:5307;width:240;height:512" coordorigin="943,5308" coordsize="240,512" o:spt="100" adj="0,,0" path="m1183,5405r-50,l1133,5819r50,l1183,5405xm1163,5308r-9,5l943,5523r36,37l1133,5405r50,l1183,5325r-3,-10l1172,5309r-9,-1xe" fillcolor="#e8308a" stroked="f">
              <v:stroke joinstyle="round"/>
              <v:formulas/>
              <v:path arrowok="t" o:connecttype="segments"/>
            </v:shape>
            <v:shape id="_x0000_s2523" alt="" style="position:absolute;left:923;top:5256;width:497;height:563" coordorigin="924,5256" coordsize="497,563" path="m1366,5560l1211,5405r,414l1133,5819r,-414l979,5560r-55,-55l1172,5256r249,249l1366,5560xe" filled="f" strokecolor="#24305e" strokeweight=".18486mm">
              <v:path arrowok="t"/>
            </v:shape>
            <v:rect id="_x0000_s2524" alt="" style="position:absolute;top:411;width:567;height:727" fillcolor="#e8308a" stroked="f"/>
            <v:shape id="_x0000_s2525" type="#_x0000_t202" alt="" style="position:absolute;left:850;top:340;width:6248;height:1425;mso-wrap-style:square;v-text-anchor:top" filled="f" stroked="f">
              <v:textbox inset="0,0,0,0">
                <w:txbxContent>
                  <w:p w14:paraId="38B71866" w14:textId="77777777" w:rsidR="000B4ABD" w:rsidRDefault="006E238D">
                    <w:pPr>
                      <w:rPr>
                        <w:rFonts w:ascii="NotoSerif-Black"/>
                        <w:b/>
                        <w:sz w:val="28"/>
                      </w:rPr>
                    </w:pPr>
                    <w:r>
                      <w:rPr>
                        <w:rFonts w:ascii="NotoSerif-Black"/>
                        <w:b/>
                        <w:color w:val="24305E"/>
                        <w:sz w:val="28"/>
                      </w:rPr>
                      <w:t>What New Zealand adults are doing</w:t>
                    </w:r>
                  </w:p>
                  <w:p w14:paraId="632FDCEA" w14:textId="77777777" w:rsidR="000B4ABD" w:rsidRDefault="006E238D">
                    <w:pPr>
                      <w:spacing w:before="282"/>
                      <w:ind w:right="-6"/>
                      <w:rPr>
                        <w:sz w:val="28"/>
                      </w:rPr>
                    </w:pPr>
                    <w:r>
                      <w:rPr>
                        <w:color w:val="24305E"/>
                        <w:sz w:val="28"/>
                      </w:rPr>
                      <w:t>Among New Zealand adults (aged 18–64 years), between 2002 and 2004:</w:t>
                    </w:r>
                  </w:p>
                </w:txbxContent>
              </v:textbox>
            </v:shape>
            <v:shape id="_x0000_s2526" type="#_x0000_t202" alt="" style="position:absolute;left:907;top:2437;width:2689;height:1767;mso-wrap-style:square;v-text-anchor:top" filled="f" stroked="f">
              <v:textbox inset="0,0,0,0">
                <w:txbxContent>
                  <w:p w14:paraId="558EDDB1" w14:textId="77777777" w:rsidR="000B4ABD" w:rsidRDefault="006E238D">
                    <w:pPr>
                      <w:rPr>
                        <w:b/>
                        <w:sz w:val="60"/>
                      </w:rPr>
                    </w:pPr>
                    <w:r>
                      <w:rPr>
                        <w:b/>
                        <w:color w:val="24305E"/>
                        <w:sz w:val="60"/>
                      </w:rPr>
                      <w:t>4 hours</w:t>
                    </w:r>
                  </w:p>
                  <w:p w14:paraId="64DBB55A" w14:textId="77777777" w:rsidR="000B4ABD" w:rsidRDefault="006E238D">
                    <w:pPr>
                      <w:spacing w:before="188"/>
                      <w:rPr>
                        <w:sz w:val="28"/>
                      </w:rPr>
                    </w:pPr>
                    <w:r>
                      <w:rPr>
                        <w:color w:val="24305E"/>
                        <w:sz w:val="28"/>
                      </w:rPr>
                      <w:t>a day in total people sat on average</w:t>
                    </w:r>
                  </w:p>
                </w:txbxContent>
              </v:textbox>
            </v:shape>
            <v:shape id="_x0000_s2527" type="#_x0000_t202" alt="" style="position:absolute;left:5092;top:2437;width:2813;height:2130;mso-wrap-style:square;v-text-anchor:top" filled="f" stroked="f">
              <v:textbox inset="0,0,0,0">
                <w:txbxContent>
                  <w:p w14:paraId="27A0023D" w14:textId="77777777" w:rsidR="000B4ABD" w:rsidRDefault="006E238D">
                    <w:pPr>
                      <w:tabs>
                        <w:tab w:val="left" w:pos="670"/>
                      </w:tabs>
                      <w:ind w:left="240"/>
                      <w:rPr>
                        <w:b/>
                        <w:sz w:val="60"/>
                      </w:rPr>
                    </w:pPr>
                    <w:r>
                      <w:rPr>
                        <w:b/>
                        <w:color w:val="24305E"/>
                        <w:sz w:val="60"/>
                        <w:u w:val="single" w:color="24305E"/>
                      </w:rPr>
                      <w:t xml:space="preserve"> </w:t>
                    </w:r>
                    <w:r>
                      <w:rPr>
                        <w:b/>
                        <w:color w:val="24305E"/>
                        <w:sz w:val="60"/>
                        <w:u w:val="single" w:color="24305E"/>
                      </w:rPr>
                      <w:tab/>
                    </w:r>
                  </w:p>
                  <w:p w14:paraId="40829515" w14:textId="77777777" w:rsidR="000B4ABD" w:rsidRDefault="006E238D">
                    <w:pPr>
                      <w:spacing w:before="170"/>
                      <w:ind w:right="18"/>
                      <w:jc w:val="both"/>
                      <w:rPr>
                        <w:sz w:val="28"/>
                      </w:rPr>
                    </w:pPr>
                    <w:r>
                      <w:rPr>
                        <w:color w:val="24305E"/>
                        <w:sz w:val="28"/>
                      </w:rPr>
                      <w:t xml:space="preserve">Sitting times for men and women were </w:t>
                    </w:r>
                    <w:r>
                      <w:rPr>
                        <w:color w:val="24305E"/>
                        <w:spacing w:val="-6"/>
                        <w:sz w:val="28"/>
                      </w:rPr>
                      <w:t xml:space="preserve">not </w:t>
                    </w:r>
                    <w:r>
                      <w:rPr>
                        <w:color w:val="24305E"/>
                        <w:sz w:val="28"/>
                      </w:rPr>
                      <w:t>significantly different</w:t>
                    </w:r>
                  </w:p>
                </w:txbxContent>
              </v:textbox>
            </v:shape>
            <v:shape id="_x0000_s2528" type="#_x0000_t202" alt="" style="position:absolute;left:907;top:6096;width:5524;height:942;mso-wrap-style:square;v-text-anchor:top" filled="f" stroked="f">
              <v:textbox inset="0,0,0,0">
                <w:txbxContent>
                  <w:p w14:paraId="524F5C9E" w14:textId="77777777" w:rsidR="000B4ABD" w:rsidRDefault="006E238D">
                    <w:pPr>
                      <w:rPr>
                        <w:sz w:val="28"/>
                      </w:rPr>
                    </w:pPr>
                    <w:r>
                      <w:rPr>
                        <w:color w:val="24305E"/>
                        <w:sz w:val="28"/>
                      </w:rPr>
                      <w:t>Higher levels of sitting</w:t>
                    </w:r>
                  </w:p>
                  <w:p w14:paraId="49A0EC7E" w14:textId="77777777" w:rsidR="000B4ABD" w:rsidRDefault="006E238D">
                    <w:pPr>
                      <w:spacing w:before="287"/>
                      <w:rPr>
                        <w:sz w:val="20"/>
                      </w:rPr>
                    </w:pPr>
                    <w:r>
                      <w:rPr>
                        <w:spacing w:val="-3"/>
                        <w:sz w:val="20"/>
                      </w:rPr>
                      <w:t xml:space="preserve">Younger, </w:t>
                    </w:r>
                    <w:r>
                      <w:rPr>
                        <w:sz w:val="20"/>
                      </w:rPr>
                      <w:t>higher-educated and less physically active adults.</w:t>
                    </w:r>
                  </w:p>
                </w:txbxContent>
              </v:textbox>
            </v:shape>
            <v:shape id="_x0000_s2529" type="#_x0000_t202" alt="" style="position:absolute;left:907;top:8048;width:2115;height:218;mso-wrap-style:square;v-text-anchor:top" filled="f" stroked="f">
              <v:textbox inset="0,0,0,0">
                <w:txbxContent>
                  <w:p w14:paraId="682CB749" w14:textId="77777777" w:rsidR="000B4ABD" w:rsidRDefault="006E238D">
                    <w:pPr>
                      <w:rPr>
                        <w:sz w:val="16"/>
                      </w:rPr>
                    </w:pPr>
                    <w:r>
                      <w:rPr>
                        <w:sz w:val="16"/>
                      </w:rPr>
                      <w:t>Source: Bauman et al (2011)</w:t>
                    </w:r>
                  </w:p>
                </w:txbxContent>
              </v:textbox>
            </v:shape>
            <w10:anchorlock/>
          </v:group>
        </w:pict>
      </w:r>
    </w:p>
    <w:p w14:paraId="15B4AB4E" w14:textId="77777777" w:rsidR="000B4ABD" w:rsidRDefault="000B4ABD">
      <w:pPr>
        <w:pStyle w:val="BodyText"/>
        <w:spacing w:before="6"/>
        <w:rPr>
          <w:sz w:val="26"/>
        </w:rPr>
      </w:pPr>
    </w:p>
    <w:p w14:paraId="4F1C9B9D" w14:textId="77777777" w:rsidR="000B4ABD" w:rsidRDefault="006E238D">
      <w:pPr>
        <w:pStyle w:val="Heading5"/>
        <w:spacing w:before="100"/>
      </w:pPr>
      <w:r>
        <w:rPr>
          <w:color w:val="24305E"/>
        </w:rPr>
        <w:t>How to reduce sitting time</w:t>
      </w:r>
    </w:p>
    <w:p w14:paraId="178AAC6E" w14:textId="77777777" w:rsidR="000B4ABD" w:rsidRDefault="006E238D">
      <w:pPr>
        <w:pStyle w:val="ListParagraph"/>
        <w:numPr>
          <w:ilvl w:val="0"/>
          <w:numId w:val="20"/>
        </w:numPr>
        <w:tabs>
          <w:tab w:val="left" w:pos="1984"/>
          <w:tab w:val="left" w:pos="1985"/>
        </w:tabs>
        <w:spacing w:before="231" w:line="264" w:lineRule="auto"/>
        <w:ind w:right="1547"/>
        <w:rPr>
          <w:sz w:val="20"/>
        </w:rPr>
      </w:pPr>
      <w:r>
        <w:rPr>
          <w:sz w:val="20"/>
        </w:rPr>
        <w:t xml:space="preserve">Break up sitting time throughout the day for at least a few minutes every </w:t>
      </w:r>
      <w:r>
        <w:rPr>
          <w:spacing w:val="-6"/>
          <w:sz w:val="20"/>
        </w:rPr>
        <w:t xml:space="preserve">hour, </w:t>
      </w:r>
      <w:r>
        <w:rPr>
          <w:sz w:val="20"/>
        </w:rPr>
        <w:t>preferably more</w:t>
      </w:r>
      <w:r>
        <w:rPr>
          <w:spacing w:val="-1"/>
          <w:sz w:val="20"/>
        </w:rPr>
        <w:t xml:space="preserve"> </w:t>
      </w:r>
      <w:r>
        <w:rPr>
          <w:sz w:val="20"/>
        </w:rPr>
        <w:t>frequently.</w:t>
      </w:r>
    </w:p>
    <w:p w14:paraId="3E05BBFF" w14:textId="77777777" w:rsidR="000B4ABD" w:rsidRDefault="006E238D">
      <w:pPr>
        <w:pStyle w:val="ListParagraph"/>
        <w:numPr>
          <w:ilvl w:val="0"/>
          <w:numId w:val="20"/>
        </w:numPr>
        <w:tabs>
          <w:tab w:val="left" w:pos="1984"/>
          <w:tab w:val="left" w:pos="1985"/>
        </w:tabs>
        <w:ind w:hanging="285"/>
        <w:rPr>
          <w:sz w:val="20"/>
        </w:rPr>
      </w:pPr>
      <w:r>
        <w:rPr>
          <w:sz w:val="20"/>
        </w:rPr>
        <w:t>Limiting the time spent sitting in front of a screen gives more time for physical</w:t>
      </w:r>
      <w:r>
        <w:rPr>
          <w:spacing w:val="-12"/>
          <w:sz w:val="20"/>
        </w:rPr>
        <w:t xml:space="preserve"> </w:t>
      </w:r>
      <w:r>
        <w:rPr>
          <w:sz w:val="20"/>
        </w:rPr>
        <w:t>activity.</w:t>
      </w:r>
    </w:p>
    <w:p w14:paraId="7D09FCC6" w14:textId="77777777" w:rsidR="000B4ABD" w:rsidRDefault="000B4ABD">
      <w:pPr>
        <w:pStyle w:val="BodyText"/>
        <w:spacing w:before="6"/>
        <w:rPr>
          <w:sz w:val="32"/>
        </w:rPr>
      </w:pPr>
    </w:p>
    <w:p w14:paraId="033341A7" w14:textId="77777777" w:rsidR="000B4ABD" w:rsidRDefault="006E238D">
      <w:pPr>
        <w:pStyle w:val="Heading6"/>
      </w:pPr>
      <w:r>
        <w:rPr>
          <w:color w:val="24305E"/>
        </w:rPr>
        <w:t>At work or study</w:t>
      </w:r>
    </w:p>
    <w:p w14:paraId="606A51BF" w14:textId="77777777" w:rsidR="000B4ABD" w:rsidRDefault="006E238D">
      <w:pPr>
        <w:pStyle w:val="BodyText"/>
        <w:spacing w:before="186" w:line="264" w:lineRule="auto"/>
        <w:ind w:left="1700" w:right="1112"/>
      </w:pPr>
      <w:r>
        <w:t>Break up long periods of sitting by standing up to stretch regularly. Stand during meetings, when taking phone calls or when reading; walk to talk to colleagues instead of phoning, texting or emailing them; and take regular standing breaks from driving. Using a height-adjustable table allows for changing between standing and sitting.</w:t>
      </w:r>
    </w:p>
    <w:p w14:paraId="7D2222CD" w14:textId="77777777" w:rsidR="000B4ABD" w:rsidRDefault="000B4ABD">
      <w:pPr>
        <w:spacing w:line="264" w:lineRule="auto"/>
        <w:sectPr w:rsidR="000B4ABD">
          <w:headerReference w:type="even" r:id="rId372"/>
          <w:headerReference w:type="default" r:id="rId373"/>
          <w:pgSz w:w="11910" w:h="16840"/>
          <w:pgMar w:top="1300" w:right="1000" w:bottom="280" w:left="0" w:header="850" w:footer="0" w:gutter="0"/>
          <w:cols w:space="720"/>
        </w:sectPr>
      </w:pPr>
    </w:p>
    <w:p w14:paraId="219E0C4F" w14:textId="77777777" w:rsidR="000B4ABD" w:rsidRDefault="000B4ABD">
      <w:pPr>
        <w:pStyle w:val="BodyText"/>
      </w:pPr>
    </w:p>
    <w:p w14:paraId="474AF3A9" w14:textId="77777777" w:rsidR="000B4ABD" w:rsidRDefault="000B4ABD">
      <w:pPr>
        <w:pStyle w:val="BodyText"/>
        <w:spacing w:before="10"/>
        <w:rPr>
          <w:sz w:val="21"/>
        </w:rPr>
      </w:pPr>
    </w:p>
    <w:p w14:paraId="217286BE" w14:textId="77777777" w:rsidR="000B4ABD" w:rsidRDefault="006E238D">
      <w:pPr>
        <w:pStyle w:val="Heading6"/>
        <w:spacing w:before="101"/>
      </w:pPr>
      <w:r>
        <w:rPr>
          <w:color w:val="24305E"/>
        </w:rPr>
        <w:t>Travelling</w:t>
      </w:r>
    </w:p>
    <w:p w14:paraId="41A7F387" w14:textId="77777777" w:rsidR="000B4ABD" w:rsidRDefault="006E238D">
      <w:pPr>
        <w:pStyle w:val="BodyText"/>
        <w:spacing w:before="186" w:line="264" w:lineRule="auto"/>
        <w:ind w:left="1700" w:right="1052"/>
      </w:pPr>
      <w:r>
        <w:t>Where possible, replace regular car journeys with public transport or active transport. Try walking, cycling or scooting for short trips. Reduce sitting time during travel by standing on buses, trains and ferries. Get off the bus or train one stop early and walk the rest of the way. Take regular breaks when travelling in a car or on a motorbike.</w:t>
      </w:r>
    </w:p>
    <w:p w14:paraId="633646FA" w14:textId="77777777" w:rsidR="000B4ABD" w:rsidRDefault="000B4ABD">
      <w:pPr>
        <w:pStyle w:val="BodyText"/>
        <w:spacing w:before="7"/>
        <w:rPr>
          <w:sz w:val="30"/>
        </w:rPr>
      </w:pPr>
    </w:p>
    <w:p w14:paraId="344DC2DB" w14:textId="77777777" w:rsidR="000B4ABD" w:rsidRDefault="006E238D">
      <w:pPr>
        <w:pStyle w:val="Heading6"/>
      </w:pPr>
      <w:r>
        <w:rPr>
          <w:color w:val="24305E"/>
        </w:rPr>
        <w:t>Leisure</w:t>
      </w:r>
    </w:p>
    <w:p w14:paraId="263923D3" w14:textId="77777777" w:rsidR="000B4ABD" w:rsidRDefault="006E238D">
      <w:pPr>
        <w:pStyle w:val="BodyText"/>
        <w:spacing w:before="186" w:line="264" w:lineRule="auto"/>
        <w:ind w:left="1700" w:right="1003"/>
      </w:pPr>
      <w:r>
        <w:t>Limit television, computer use or other seated activities when at home. During leisure time, turn off the TV or computer and any other screens and go for a walk. Stand up and stretch during advertisement breaks on TV. Stand up while fishing, preparing food, checking emails or making phone calls.</w:t>
      </w:r>
    </w:p>
    <w:p w14:paraId="79202E70" w14:textId="77777777" w:rsidR="000B4ABD" w:rsidRDefault="000B4ABD">
      <w:pPr>
        <w:pStyle w:val="BodyText"/>
        <w:spacing w:before="7"/>
        <w:rPr>
          <w:sz w:val="30"/>
        </w:rPr>
      </w:pPr>
    </w:p>
    <w:p w14:paraId="62A28841" w14:textId="77777777" w:rsidR="000B4ABD" w:rsidRDefault="006E238D">
      <w:pPr>
        <w:pStyle w:val="Heading6"/>
      </w:pPr>
      <w:r>
        <w:rPr>
          <w:color w:val="24305E"/>
        </w:rPr>
        <w:t>Activity for people with physical disabilities</w:t>
      </w:r>
    </w:p>
    <w:p w14:paraId="10521256" w14:textId="77777777" w:rsidR="000B4ABD" w:rsidRDefault="006E238D">
      <w:pPr>
        <w:pStyle w:val="BodyText"/>
        <w:spacing w:before="187" w:line="264" w:lineRule="auto"/>
        <w:ind w:left="1700" w:right="888"/>
      </w:pPr>
      <w:r>
        <w:t>Some people may not be able to stand due to their health condition, such as people who use wheelchairs or who have limited mobility. For these people, the focus should be on doing regular chair-based activities such as arm cranking, wheelchair circuits, wheeling with friends and wheelchair sports or programmes such as ‘Sit and Be Fit’ or ‘Chairobics’. These activities increase the heart rate and breathing as well as strengthening muscles.</w:t>
      </w:r>
    </w:p>
    <w:p w14:paraId="37963639" w14:textId="77777777" w:rsidR="000B4ABD" w:rsidRDefault="00E902B2">
      <w:pPr>
        <w:pStyle w:val="BodyText"/>
        <w:spacing w:before="6"/>
        <w:rPr>
          <w:sz w:val="25"/>
        </w:rPr>
      </w:pPr>
      <w:r>
        <w:pict w14:anchorId="307F500D">
          <v:group id="_x0000_s2486" alt="" style="position:absolute;margin-left:56.7pt;margin-top:19.3pt;width:453.55pt;height:189.25pt;z-index:-251458560;mso-wrap-distance-left:0;mso-wrap-distance-right:0;mso-position-horizontal-relative:page" coordorigin="1134,386" coordsize="9071,3785">
            <v:rect id="_x0000_s2487" alt="" style="position:absolute;left:1700;top:385;width:8504;height:3785" fillcolor="#fdf0f7" stroked="f"/>
            <v:shape id="_x0000_s2488" alt="" style="position:absolute;left:2102;top:1064;width:421;height:421" coordorigin="2102,1064" coordsize="421,421" path="m2523,1275r-11,66l2482,1399r-45,46l2379,1475r-66,10l2246,1475r-58,-30l2143,1399r-30,-58l2102,1275r11,-67l2143,1151r45,-46l2246,1075r67,-11l2379,1075r58,30l2482,1151r30,57l2523,1275xe" filled="f" strokecolor="#24305e" strokeweight=".84pt">
              <v:path arrowok="t"/>
            </v:shape>
            <v:line id="_x0000_s2489" alt="" style="position:absolute" from="2442,981" to="2608,1300" strokecolor="#24305e" strokeweight=".84pt"/>
            <v:shape id="_x0000_s2490" alt="" style="position:absolute;left:2790;top:1064;width:421;height:421" coordorigin="2791,1064" coordsize="421,421" path="m3212,1275r-11,66l3171,1399r-46,46l3068,1475r-67,10l2935,1475r-58,-30l2831,1399r-30,-58l2791,1275r10,-67l2831,1151r46,-46l2935,1075r66,-11l3068,1075r57,30l3171,1151r30,57l3212,1275xe" filled="f" strokecolor="#24305e" strokeweight=".84pt">
              <v:path arrowok="t"/>
            </v:shape>
            <v:shape id="_x0000_s2491" alt="" style="position:absolute;left:2836;top:1122;width:279;height:321" coordorigin="2837,1123" coordsize="279,321" path="m2951,1123r-79,51l2837,1259r3,56l2861,1365r35,41l2945,1434r45,9l3035,1441r41,-15l3112,1402r4,-7l3114,1387r-6,-5l3100,1382r-20,5l3060,1388r-89,-28l2917,1277r-3,-52l2919,1202r9,-22l2940,1160r15,-17l2959,1135r-2,-7l2951,1123xe" fillcolor="#e8308a" stroked="f">
              <v:path arrowok="t"/>
            </v:shape>
            <v:shape id="_x0000_s2492" alt="" style="position:absolute;left:2698;top:904;width:303;height:374" coordorigin="2698,904" coordsize="303,374" path="m3001,1277r-68,-89l2862,1063,2807,952r-23,-48l2698,904e" filled="f" strokecolor="#24305e" strokeweight=".84pt">
              <v:path arrowok="t"/>
            </v:shape>
            <v:shape id="_x0000_s2493" alt="" style="position:absolute;left:2282;top:1245;width:60;height:60" coordorigin="2283,1245" coordsize="60,60" path="m2342,1275r-2,11l2334,1296r-10,6l2313,1305r-12,-3l2291,1296r-6,-10l2283,1275r2,-12l2291,1254r10,-7l2313,1245r11,2l2334,1254r6,9l2342,1275xe" filled="f" strokecolor="#24305e" strokeweight=".84pt">
              <v:path arrowok="t"/>
            </v:shape>
            <v:line id="_x0000_s2494" alt="" style="position:absolute" from="2313,1245" to="2608,1245" strokecolor="#24305e" strokeweight=".84pt"/>
            <v:line id="_x0000_s2495" alt="" style="position:absolute" from="2608,1355" to="2313,1305" strokecolor="#24305e" strokeweight=".84pt"/>
            <v:line id="_x0000_s2496" alt="" style="position:absolute" from="2608,1300" to="2864,1065" strokecolor="#24305e" strokeweight=".84pt"/>
            <v:shape id="_x0000_s2497" alt="" style="position:absolute;left:2525;top:994;width:303;height:147" coordorigin="2525,995" coordsize="303,147" path="m2828,995r-40,29l2724,1063r-88,41l2525,1141e" filled="f" strokecolor="#24305e" strokeweight=".84pt">
              <v:path arrowok="t"/>
            </v:shape>
            <v:line id="_x0000_s2498" alt="" style="position:absolute" from="2473,1041" to="2313,1275" strokecolor="#24305e" strokeweight=".84pt"/>
            <v:shape id="_x0000_s2499" alt="" style="position:absolute;left:2349;top:923;width:156;height:58" coordorigin="2349,923" coordsize="156,58" path="m2368,923r-10,3l2352,933r-3,10l2352,954r7,10l2370,981r6,l2488,981r9,l2505,973r,-9l2505,954r-7,-9l2488,943,2371,924r-1,l2369,924r-1,-1xe" filled="f" strokecolor="#24305e" strokeweight=".84pt">
              <v:path arrowok="t"/>
            </v:shape>
            <v:shape id="_x0000_s2500" alt="" style="position:absolute;left:2148;top:1122;width:279;height:321" coordorigin="2148,1123" coordsize="279,321" path="m2263,1123r-80,51l2148,1259r3,56l2172,1365r36,41l2256,1434r46,9l2346,1441r41,-15l2423,1402r4,-7l2425,1387r-5,-5l2411,1382r-20,5l2371,1388r-88,-28l2228,1277r-2,-52l2231,1202r9,-22l2252,1160r15,-17l2270,1135r-1,-7l2263,1123xe" fillcolor="#e8308a" stroked="f">
              <v:path arrowok="t"/>
            </v:shape>
            <v:shape id="_x0000_s2501" alt="" style="position:absolute;left:2553;top:1245;width:110;height:110" coordorigin="2553,1245" coordsize="110,110" path="m2608,1245r-21,4l2569,1261r-12,18l2553,1300r4,21l2569,1339r18,11l2608,1355r21,-5l2647,1339r12,-18l2663,1300r-4,-21l2647,1261r-18,-12l2608,1245xe" stroked="f">
              <v:path arrowok="t"/>
            </v:shape>
            <v:shape id="_x0000_s2502" alt="" style="position:absolute;left:2553;top:1245;width:110;height:110" coordorigin="2553,1245" coordsize="110,110" path="m2663,1300r-4,21l2647,1339r-18,11l2608,1355r-21,-5l2569,1339r-12,-18l2553,1300r4,-21l2569,1261r18,-12l2608,1245r21,4l2647,1261r12,18l2663,1300xe" filled="f" strokecolor="#24305e" strokeweight=".84pt">
              <v:path arrowok="t"/>
            </v:shape>
            <v:shape id="_x0000_s2503" alt="" style="position:absolute;left:2060;top:1102;width:90;height:365" coordorigin="2061,1102" coordsize="90,365" path="m2150,1467r-37,-39l2085,1383r-18,-52l2061,1275r5,-49l2079,1180r22,-41l2130,1102e" filled="f" strokecolor="#24305e" strokeweight=".84pt">
              <v:path arrowok="t"/>
            </v:shape>
            <v:shape id="_x0000_s2504" alt="" style="position:absolute;left:2749;top:1275;width:90;height:193" coordorigin="2750,1275" coordsize="90,193" path="m2839,1467r-37,-39l2774,1383r-18,-52l2750,1275e" filled="f" strokecolor="#24305e" strokeweight=".84pt">
              <v:path arrowok="t"/>
            </v:shape>
            <v:rect id="_x0000_s2505" alt="" style="position:absolute;left:1133;top:810;width:567;height:727" fillcolor="#e8308a" stroked="f"/>
            <v:shape id="_x0000_s2506" type="#_x0000_t202" alt="" style="position:absolute;left:1700;top:385;width:8504;height:3785;mso-wrap-style:square;v-text-anchor:top" filled="f" stroked="f">
              <v:textbox inset="0,0,0,0">
                <w:txbxContent>
                  <w:p w14:paraId="64D8A1D1" w14:textId="77777777" w:rsidR="000B4ABD" w:rsidRDefault="000B4ABD">
                    <w:pPr>
                      <w:rPr>
                        <w:sz w:val="26"/>
                      </w:rPr>
                    </w:pPr>
                  </w:p>
                  <w:p w14:paraId="65C4BE7E" w14:textId="77777777" w:rsidR="000B4ABD" w:rsidRDefault="000B4ABD">
                    <w:pPr>
                      <w:rPr>
                        <w:sz w:val="26"/>
                      </w:rPr>
                    </w:pPr>
                  </w:p>
                  <w:p w14:paraId="47CCD35F" w14:textId="77777777" w:rsidR="000B4ABD" w:rsidRDefault="000B4ABD">
                    <w:pPr>
                      <w:rPr>
                        <w:sz w:val="26"/>
                      </w:rPr>
                    </w:pPr>
                  </w:p>
                  <w:p w14:paraId="17D5B70F" w14:textId="77777777" w:rsidR="000B4ABD" w:rsidRDefault="000B4ABD">
                    <w:pPr>
                      <w:spacing w:before="5"/>
                      <w:rPr>
                        <w:sz w:val="32"/>
                      </w:rPr>
                    </w:pPr>
                  </w:p>
                  <w:p w14:paraId="7CDC823A" w14:textId="77777777" w:rsidR="000B4ABD" w:rsidRDefault="006E238D">
                    <w:pPr>
                      <w:ind w:left="340"/>
                      <w:rPr>
                        <w:b/>
                        <w:sz w:val="20"/>
                      </w:rPr>
                    </w:pPr>
                    <w:r>
                      <w:rPr>
                        <w:b/>
                        <w:color w:val="24305E"/>
                        <w:sz w:val="20"/>
                      </w:rPr>
                      <w:t>Energetic seated activities can benefit health too</w:t>
                    </w:r>
                  </w:p>
                  <w:p w14:paraId="327CEBB9" w14:textId="77777777" w:rsidR="000B4ABD" w:rsidRDefault="006E238D">
                    <w:pPr>
                      <w:spacing w:before="198" w:line="264" w:lineRule="auto"/>
                      <w:ind w:left="340" w:right="411"/>
                      <w:rPr>
                        <w:sz w:val="20"/>
                      </w:rPr>
                    </w:pPr>
                    <w:r>
                      <w:rPr>
                        <w:sz w:val="20"/>
                      </w:rPr>
                      <w:t xml:space="preserve">Seated activities that use up a lot of energy such as waka ama/oe vaka, rowing and cycling are excellent ways to get moving and can reduce the risk of </w:t>
                    </w:r>
                    <w:r>
                      <w:rPr>
                        <w:spacing w:val="-3"/>
                        <w:sz w:val="20"/>
                      </w:rPr>
                      <w:t xml:space="preserve">developing </w:t>
                    </w:r>
                    <w:r>
                      <w:rPr>
                        <w:sz w:val="20"/>
                      </w:rPr>
                      <w:t>poor health. These seated activities can help to reduce the risk of developing type 2 diabetes and becoming overweight or obese. In addition, lower limb movements can help offset the negative health effects of prolonged</w:t>
                    </w:r>
                    <w:r>
                      <w:rPr>
                        <w:spacing w:val="-1"/>
                        <w:sz w:val="20"/>
                      </w:rPr>
                      <w:t xml:space="preserve"> </w:t>
                    </w:r>
                    <w:r>
                      <w:rPr>
                        <w:sz w:val="20"/>
                      </w:rPr>
                      <w:t>sitting.</w:t>
                    </w:r>
                  </w:p>
                </w:txbxContent>
              </v:textbox>
            </v:shape>
            <w10:wrap type="topAndBottom" anchorx="page"/>
          </v:group>
        </w:pict>
      </w:r>
    </w:p>
    <w:p w14:paraId="61CAE943" w14:textId="77777777" w:rsidR="000B4ABD" w:rsidRDefault="000B4ABD">
      <w:pPr>
        <w:rPr>
          <w:sz w:val="25"/>
        </w:rPr>
        <w:sectPr w:rsidR="000B4ABD">
          <w:pgSz w:w="11910" w:h="16840"/>
          <w:pgMar w:top="1300" w:right="1000" w:bottom="280" w:left="0" w:header="850" w:footer="0" w:gutter="0"/>
          <w:cols w:space="720"/>
        </w:sectPr>
      </w:pPr>
    </w:p>
    <w:p w14:paraId="4063959E" w14:textId="77777777" w:rsidR="000B4ABD" w:rsidRDefault="000B4ABD">
      <w:pPr>
        <w:pStyle w:val="BodyText"/>
      </w:pPr>
    </w:p>
    <w:p w14:paraId="476FA5EA" w14:textId="77777777" w:rsidR="000B4ABD" w:rsidRDefault="000B4ABD">
      <w:pPr>
        <w:pStyle w:val="BodyText"/>
        <w:spacing w:before="10"/>
        <w:rPr>
          <w:sz w:val="21"/>
        </w:rPr>
      </w:pPr>
    </w:p>
    <w:p w14:paraId="213CE1D8" w14:textId="77777777" w:rsidR="000B4ABD" w:rsidRDefault="006E238D">
      <w:pPr>
        <w:spacing w:before="101" w:line="843" w:lineRule="exact"/>
        <w:ind w:left="1700"/>
        <w:rPr>
          <w:rFonts w:ascii="Noto Serif" w:hAnsi="Noto Serif"/>
          <w:sz w:val="68"/>
        </w:rPr>
      </w:pPr>
      <w:bookmarkStart w:id="112" w:name="Activity_Statement_2"/>
      <w:bookmarkStart w:id="113" w:name="_bookmark65"/>
      <w:bookmarkEnd w:id="112"/>
      <w:bookmarkEnd w:id="113"/>
      <w:r>
        <w:rPr>
          <w:rFonts w:ascii="Noto Serif" w:hAnsi="Noto Serif"/>
          <w:color w:val="24305E"/>
          <w:sz w:val="68"/>
        </w:rPr>
        <w:t>Kōrero Korikori 2</w:t>
      </w:r>
    </w:p>
    <w:p w14:paraId="37B0DB29" w14:textId="77777777" w:rsidR="000B4ABD" w:rsidRDefault="006E238D">
      <w:pPr>
        <w:pStyle w:val="Heading1"/>
      </w:pPr>
      <w:r>
        <w:rPr>
          <w:color w:val="24305E"/>
        </w:rPr>
        <w:t>Activity Statement 2</w:t>
      </w:r>
    </w:p>
    <w:p w14:paraId="16D47682" w14:textId="77777777" w:rsidR="000B4ABD" w:rsidRDefault="000B4ABD">
      <w:pPr>
        <w:pStyle w:val="BodyText"/>
        <w:rPr>
          <w:rFonts w:ascii="NotoSerif-Black"/>
          <w:b/>
        </w:rPr>
      </w:pPr>
    </w:p>
    <w:p w14:paraId="6FD31F0F" w14:textId="77777777" w:rsidR="000B4ABD" w:rsidRDefault="000B4ABD">
      <w:pPr>
        <w:pStyle w:val="BodyText"/>
        <w:rPr>
          <w:rFonts w:ascii="NotoSerif-Black"/>
          <w:b/>
        </w:rPr>
      </w:pPr>
    </w:p>
    <w:p w14:paraId="40B0B8F5" w14:textId="77777777" w:rsidR="000B4ABD" w:rsidRDefault="000B4ABD">
      <w:pPr>
        <w:rPr>
          <w:rFonts w:ascii="NotoSerif-Black"/>
        </w:rPr>
        <w:sectPr w:rsidR="000B4ABD">
          <w:headerReference w:type="even" r:id="rId374"/>
          <w:headerReference w:type="default" r:id="rId375"/>
          <w:pgSz w:w="11910" w:h="16840"/>
          <w:pgMar w:top="1300" w:right="1000" w:bottom="280" w:left="0" w:header="850" w:footer="0" w:gutter="0"/>
          <w:pgNumType w:start="103"/>
          <w:cols w:space="720"/>
        </w:sectPr>
      </w:pPr>
    </w:p>
    <w:p w14:paraId="56B468FE" w14:textId="77777777" w:rsidR="000B4ABD" w:rsidRDefault="006E238D">
      <w:pPr>
        <w:spacing w:before="244"/>
        <w:ind w:left="2721" w:right="324"/>
        <w:rPr>
          <w:sz w:val="28"/>
        </w:rPr>
      </w:pPr>
      <w:r>
        <w:rPr>
          <w:noProof/>
        </w:rPr>
        <w:drawing>
          <wp:anchor distT="0" distB="0" distL="0" distR="0" simplePos="0" relativeHeight="251325440" behindDoc="0" locked="0" layoutInCell="1" allowOverlap="1" wp14:anchorId="3B0C658B" wp14:editId="65A06AE0">
            <wp:simplePos x="0" y="0"/>
            <wp:positionH relativeFrom="page">
              <wp:posOffset>1087607</wp:posOffset>
            </wp:positionH>
            <wp:positionV relativeFrom="paragraph">
              <wp:posOffset>243380</wp:posOffset>
            </wp:positionV>
            <wp:extent cx="560031" cy="399402"/>
            <wp:effectExtent l="0" t="0" r="0" b="0"/>
            <wp:wrapNone/>
            <wp:docPr id="135"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28.png"/>
                    <pic:cNvPicPr/>
                  </pic:nvPicPr>
                  <pic:blipFill>
                    <a:blip r:embed="rId376" cstate="print"/>
                    <a:stretch>
                      <a:fillRect/>
                    </a:stretch>
                  </pic:blipFill>
                  <pic:spPr>
                    <a:xfrm>
                      <a:off x="0" y="0"/>
                      <a:ext cx="560031" cy="399402"/>
                    </a:xfrm>
                    <a:prstGeom prst="rect">
                      <a:avLst/>
                    </a:prstGeom>
                  </pic:spPr>
                </pic:pic>
              </a:graphicData>
            </a:graphic>
          </wp:anchor>
        </w:drawing>
      </w:r>
      <w:bookmarkStart w:id="114" w:name="Do_at_least_2½_hours_of_moderate_or_1¼_h"/>
      <w:bookmarkStart w:id="115" w:name="_bookmark66"/>
      <w:bookmarkEnd w:id="114"/>
      <w:bookmarkEnd w:id="115"/>
      <w:r>
        <w:rPr>
          <w:color w:val="24305E"/>
          <w:sz w:val="28"/>
        </w:rPr>
        <w:t>Do at least 2½ hours of moderate or</w:t>
      </w:r>
    </w:p>
    <w:p w14:paraId="622CB7E1" w14:textId="77777777" w:rsidR="000B4ABD" w:rsidRDefault="006E238D">
      <w:pPr>
        <w:ind w:left="2721"/>
        <w:rPr>
          <w:sz w:val="28"/>
        </w:rPr>
      </w:pPr>
      <w:r>
        <w:rPr>
          <w:color w:val="24305E"/>
          <w:sz w:val="28"/>
        </w:rPr>
        <w:t xml:space="preserve">1¼ hours of vigorous physical activity </w:t>
      </w:r>
      <w:r>
        <w:rPr>
          <w:color w:val="24305E"/>
          <w:spacing w:val="-5"/>
          <w:sz w:val="28"/>
        </w:rPr>
        <w:t xml:space="preserve">spread </w:t>
      </w:r>
      <w:r>
        <w:rPr>
          <w:color w:val="24305E"/>
          <w:sz w:val="28"/>
        </w:rPr>
        <w:t>throughout the week</w:t>
      </w:r>
    </w:p>
    <w:p w14:paraId="68972A3F" w14:textId="77777777" w:rsidR="000B4ABD" w:rsidRDefault="006E238D">
      <w:pPr>
        <w:spacing w:before="244"/>
        <w:ind w:left="1323" w:right="716"/>
        <w:rPr>
          <w:sz w:val="28"/>
        </w:rPr>
      </w:pPr>
      <w:r>
        <w:br w:type="column"/>
      </w:r>
      <w:bookmarkStart w:id="116" w:name="Pregnant_women_should_aim_to_do_2½_hours"/>
      <w:bookmarkStart w:id="117" w:name="_bookmark67"/>
      <w:bookmarkEnd w:id="116"/>
      <w:bookmarkEnd w:id="117"/>
      <w:r>
        <w:rPr>
          <w:color w:val="24305E"/>
          <w:spacing w:val="-9"/>
          <w:sz w:val="28"/>
        </w:rPr>
        <w:t xml:space="preserve">Pregnant </w:t>
      </w:r>
      <w:r>
        <w:rPr>
          <w:color w:val="24305E"/>
          <w:spacing w:val="-8"/>
          <w:sz w:val="28"/>
        </w:rPr>
        <w:t xml:space="preserve">women </w:t>
      </w:r>
      <w:r>
        <w:rPr>
          <w:color w:val="24305E"/>
          <w:spacing w:val="-9"/>
          <w:sz w:val="28"/>
        </w:rPr>
        <w:t xml:space="preserve">should </w:t>
      </w:r>
      <w:r>
        <w:rPr>
          <w:color w:val="24305E"/>
          <w:sz w:val="28"/>
        </w:rPr>
        <w:t>aim to do 2½ hours</w:t>
      </w:r>
    </w:p>
    <w:p w14:paraId="0A3CA83A" w14:textId="77777777" w:rsidR="000B4ABD" w:rsidRDefault="00E902B2">
      <w:pPr>
        <w:ind w:left="1323" w:right="733"/>
        <w:rPr>
          <w:sz w:val="28"/>
        </w:rPr>
      </w:pPr>
      <w:r>
        <w:pict w14:anchorId="07B6BE24">
          <v:group id="_x0000_s2469" alt="" style="position:absolute;left:0;text-align:left;margin-left:312.95pt;margin-top:-35.6pt;width:28.9pt;height:42.5pt;z-index:251608064;mso-position-horizontal-relative:page" coordorigin="6259,-712" coordsize="578,850">
            <v:shape id="_x0000_s2470" alt="" style="position:absolute;left:6291;top:-366;width:541;height:422" coordorigin="6292,-366" coordsize="541,422" o:spt="100" adj="0,,0" path="m6723,-195r-6,1l6709,-189r12,-6l6723,-195xm6741,-201r-18,6l6732,-197r9,-4xm6788,-162r-3,-2l6787,-162r,l6788,-162r,xm6832,-44r,-31l6826,-101r-5,-16l6812,-134r-7,-8l6803,-144r-16,-18l6780,-163r-7,1l6759,-162r-4,12l6727,-144r2,-10l6734,-165r2,-5l6744,-176r7,-4l6758,-182r-1,-1l6756,-184r-1,-1l6742,-181r-13,6l6717,-168r-8,11l6697,-142r-10,-10l6687,-152r2,-8l6691,-168r9,-15l6709,-189r-5,2l6688,-176r-20,14l6657,-160r-2,-11l6660,-184r5,-6l6677,-199r7,-5l6691,-207r-8,3l6674,-199r-11,7l6653,-190r-5,-2l6647,-198r4,-7l6660,-214r11,-11l6682,-230r10,-3l6702,-236r10,-2l6722,-238r-7,-8l6722,-246r8,l6739,-246r-1,l6686,-305r-40,-32l6624,-348r-11,-6l6581,-366r-28,10l6521,-348r-42,-1l6420,-365r-30,11l6371,-346r-15,11l6338,-318r-21,39l6303,-221r-9,52l6292,-145r73,-7l6407,-151r26,10l6459,-119r-2,21l6454,-80r-3,12l6449,-63r14,19l6499,-5r56,39l6626,56r36,-3l6664,51r2,-3l6667,45r13,-14l6705,13r24,-16l6739,-10r5,5l6744,-3r-2,18l6730,20r-5,5l6717,36r12,-3l6741,28r12,-6l6765,14,6776,3r10,-13l6787,-10r9,-10l6803,-20r3,2l6813,-12r-7,9l6813,-2r7,4l6820,2r-4,4l6818,7r2,3l6821,15r7,-28l6829,-20r3,-24xe" fillcolor="#e8308a" stroked="f">
              <v:stroke joinstyle="round"/>
              <v:formulas/>
              <v:path arrowok="t" o:connecttype="segments"/>
            </v:shape>
            <v:shape id="_x0000_s2471" type="#_x0000_t75" alt="" style="position:absolute;left:6338;top:-624;width:498;height:707">
              <v:imagedata r:id="rId377" o:title=""/>
            </v:shape>
            <v:shape id="_x0000_s2472" alt="" style="position:absolute;left:6296;top:-126;width:511;height:257" coordorigin="6296,-125" coordsize="511,257" path="m6296,-125r4,62l6350,25r61,43l6477,103r83,25l6640,132r35,-3l6753,106r48,-37l6806,57r-4,-7e" filled="f" strokecolor="#24305e" strokeweight=".66pt">
              <v:path arrowok="t"/>
            </v:shape>
            <v:shape id="_x0000_s2473" alt="" style="position:absolute;left:6404;top:-446;width:18;height:77" coordorigin="6405,-445" coordsize="18,77" path="m6405,-445r14,26l6422,-397r-5,17l6405,-369e" filled="f" strokecolor="#24305e" strokeweight=".66pt">
              <v:path arrowok="t"/>
            </v:shape>
            <v:shape id="_x0000_s2474" alt="" style="position:absolute;left:6385;top:-604;width:16;height:94" coordorigin="6386,-603" coordsize="16,94" path="m6390,-510r-4,-33l6391,-573r7,-22l6402,-603e" filled="f" strokecolor="#24305e" strokeweight=".66pt">
              <v:path arrowok="t"/>
            </v:shape>
            <v:shape id="_x0000_s2475" alt="" style="position:absolute;left:6484;top:-477;width:75;height:33" coordorigin="6485,-477" coordsize="75,33" path="m6485,-455r33,10l6536,-444r12,-10l6560,-477e" filled="f" strokecolor="#24305e" strokeweight=".66pt">
              <v:path arrowok="t"/>
            </v:shape>
            <v:shape id="_x0000_s2476" alt="" style="position:absolute;left:6525;top:-558;width:34;height:48" coordorigin="6525,-558" coordsize="34,48" path="m6525,-558r7,6l6544,-540r12,12l6559,-521r-5,4l6552,-510r-25,e" filled="f" strokecolor="#24305e" strokeweight=".66pt">
              <v:path arrowok="t"/>
            </v:shape>
            <v:shape id="_x0000_s2477" alt="" style="position:absolute;left:6463;top:-554;width:12;height:15" coordorigin="6464,-554" coordsize="12,15" path="m6467,-552r-3,1l6470,-539r2,-2l6475,-543r-6,-11l6467,-552xe" filled="f" strokecolor="#24305e" strokeweight=".66pt">
              <v:path arrowok="t"/>
            </v:shape>
            <v:shape id="_x0000_s2478" alt="" style="position:absolute;left:6556;top:-571;width:12;height:15" coordorigin="6557,-570" coordsize="12,15" path="m6560,-569r-3,2l6563,-556r3,-1l6569,-559r-6,-11l6560,-569xe" filled="f" strokecolor="#24305e" strokeweight=".66pt">
              <v:path arrowok="t"/>
            </v:shape>
            <v:shape id="_x0000_s2479" alt="" style="position:absolute;left:6405;top:-388;width:193;height:41" coordorigin="6405,-388" coordsize="193,41" path="m6405,-370r84,23l6549,-350r36,-18l6597,-388e" filled="f" strokecolor="#24305e" strokeweight=".66pt">
              <v:path arrowok="t"/>
            </v:shape>
            <v:shape id="_x0000_s2480" alt="" style="position:absolute;left:6265;top:-370;width:177;height:264" coordorigin="6266,-369" coordsize="177,264" path="m6405,-369r-75,41l6287,-261r-14,60l6266,-128r18,2l6324,-125r48,l6411,-121r12,3l6435,-114r8,8e" filled="f" strokecolor="#24305e" strokeweight=".66pt">
              <v:path arrowok="t"/>
            </v:shape>
            <v:shape id="_x0000_s2481" alt="" style="position:absolute;left:6681;top:-302;width:50;height:58" coordorigin="6681,-301" coordsize="50,58" path="m6681,-301r16,12l6711,-276r11,15l6730,-244e" filled="f" strokecolor="#24305e" strokeweight=".66pt">
              <v:path arrowok="t"/>
            </v:shape>
            <v:shape id="_x0000_s2482" alt="" style="position:absolute;left:6461;top:-157;width:114;height:19" coordorigin="6462,-156" coordsize="114,19" path="m6462,-151r28,11l6519,-137r30,-6l6576,-156e" filled="f" strokecolor="#24305e" strokeweight=".66pt">
              <v:path arrowok="t"/>
            </v:shape>
            <v:shape id="_x0000_s2483" alt="" style="position:absolute;left:6396;top:-625;width:179;height:56" coordorigin="6397,-624" coordsize="179,56" path="m6397,-569r75,-1l6516,-576r29,-16l6576,-624e" filled="f" strokecolor="#24305e" strokeweight=".66pt">
              <v:path arrowok="t"/>
            </v:shape>
            <v:shape id="_x0000_s2484" alt="" style="position:absolute;left:6308;top:-420;width:111;height:14" coordorigin="6309,-420" coordsize="111,14" path="m6309,-420r13,11l6338,-406r29,-2l6420,-416e" filled="f" strokecolor="#24305e" strokeweight=".66pt">
              <v:path arrowok="t"/>
            </v:shape>
            <v:shape id="_x0000_s2485" alt="" style="position:absolute;left:6305;top:-706;width:357;height:284" coordorigin="6306,-705" coordsize="357,284" path="m6594,-460r38,-12l6651,-479r9,-5l6662,-488r-5,-24l6639,-561r-28,-57l6576,-665r-75,-40l6428,-701r-61,33l6328,-620r-18,58l6306,-497r1,52l6309,-422e" filled="f" strokecolor="#24305e" strokeweight=".66pt">
              <v:path arrowok="t"/>
            </v:shape>
            <w10:wrap anchorx="page"/>
          </v:group>
        </w:pict>
      </w:r>
      <w:r w:rsidR="00D56FD6">
        <w:rPr>
          <w:color w:val="24305E"/>
          <w:sz w:val="28"/>
        </w:rPr>
        <w:t>of moderate-intensity physical activity spread over at least 3 days per week (preferably some activity every day)</w:t>
      </w:r>
    </w:p>
    <w:p w14:paraId="5BDD958F" w14:textId="77777777" w:rsidR="000B4ABD" w:rsidRDefault="000B4ABD">
      <w:pPr>
        <w:rPr>
          <w:sz w:val="28"/>
        </w:rPr>
        <w:sectPr w:rsidR="000B4ABD">
          <w:type w:val="continuous"/>
          <w:pgSz w:w="11910" w:h="16840"/>
          <w:pgMar w:top="880" w:right="1000" w:bottom="280" w:left="0" w:header="720" w:footer="720" w:gutter="0"/>
          <w:cols w:num="2" w:space="720" w:equalWidth="0">
            <w:col w:w="5752" w:space="40"/>
            <w:col w:w="5118"/>
          </w:cols>
        </w:sectPr>
      </w:pPr>
    </w:p>
    <w:p w14:paraId="5EBF662A" w14:textId="77777777" w:rsidR="000B4ABD" w:rsidRDefault="00E902B2">
      <w:pPr>
        <w:pStyle w:val="BodyText"/>
      </w:pPr>
      <w:r>
        <w:pict w14:anchorId="6FBF4394">
          <v:rect id="_x0000_s2468" alt="" style="position:absolute;margin-left:566.95pt;margin-top:99.2pt;width:28.35pt;height:36.3pt;z-index:251607040;mso-wrap-edited:f;mso-width-percent:0;mso-height-percent:0;mso-position-horizontal-relative:page;mso-position-vertical-relative:page;mso-width-percent:0;mso-height-percent:0" fillcolor="#e8308a" stroked="f">
            <w10:wrap anchorx="page" anchory="page"/>
          </v:rect>
        </w:pict>
      </w:r>
      <w:r>
        <w:pict w14:anchorId="1CD7209A">
          <v:line id="_x0000_s2467" alt="" style="position:absolute;z-index:-251584512;mso-wrap-edited:f;mso-width-percent:0;mso-height-percent:0;mso-position-horizontal-relative:page;mso-position-vertical-relative:page;mso-width-percent:0;mso-height-percent:0" from="85.05pt,713.4pt" to="510.4pt,713.4pt" strokecolor="#e8308a" strokeweight=".5pt">
            <w10:wrap anchorx="page" anchory="page"/>
          </v:line>
        </w:pict>
      </w:r>
      <w:r>
        <w:pict w14:anchorId="2529365B">
          <v:shape id="_x0000_s2466" type="#_x0000_t202" alt="" style="position:absolute;margin-left:571.6pt;margin-top:149.25pt;width:12.9pt;height:76.75pt;z-index:251609088;mso-wrap-style:square;mso-wrap-edited:f;mso-width-percent:0;mso-height-percent:0;mso-position-horizontal-relative:page;mso-position-vertical-relative:page;mso-width-percent:0;mso-height-percent:0;v-text-anchor:top" filled="f" stroked="f">
            <v:textbox style="layout-flow:vertical" inset="0,0,0,0">
              <w:txbxContent>
                <w:p w14:paraId="3A172668" w14:textId="77777777" w:rsidR="000B4ABD" w:rsidRDefault="006E238D">
                  <w:pPr>
                    <w:spacing w:before="20"/>
                    <w:ind w:left="20"/>
                    <w:rPr>
                      <w:sz w:val="16"/>
                    </w:rPr>
                  </w:pPr>
                  <w:r>
                    <w:rPr>
                      <w:color w:val="24305E"/>
                      <w:sz w:val="16"/>
                    </w:rPr>
                    <w:t>Activity Statement 2</w:t>
                  </w:r>
                </w:p>
              </w:txbxContent>
            </v:textbox>
            <w10:wrap anchorx="page" anchory="page"/>
          </v:shape>
        </w:pict>
      </w:r>
    </w:p>
    <w:p w14:paraId="41A73252" w14:textId="77777777" w:rsidR="000B4ABD" w:rsidRDefault="000B4ABD">
      <w:pPr>
        <w:pStyle w:val="BodyText"/>
        <w:spacing w:before="7"/>
        <w:rPr>
          <w:sz w:val="13"/>
        </w:rPr>
      </w:pPr>
    </w:p>
    <w:p w14:paraId="4642440A" w14:textId="77777777" w:rsidR="000B4ABD" w:rsidRDefault="00E902B2">
      <w:pPr>
        <w:tabs>
          <w:tab w:val="left" w:pos="6074"/>
        </w:tabs>
        <w:spacing w:line="40" w:lineRule="exact"/>
        <w:ind w:left="1680"/>
        <w:rPr>
          <w:sz w:val="4"/>
        </w:rPr>
      </w:pPr>
      <w:r>
        <w:rPr>
          <w:sz w:val="4"/>
        </w:rPr>
      </w:r>
      <w:r>
        <w:rPr>
          <w:sz w:val="4"/>
        </w:rPr>
        <w:pict w14:anchorId="63A96DDD">
          <v:group id="_x0000_s2463" alt="" style="width:205.55pt;height:2pt;mso-position-horizontal-relative:char;mso-position-vertical-relative:line" coordsize="4111,40">
            <v:line id="_x0000_s2464" alt="" style="position:absolute" from="0,20" to="1020,20" strokecolor="#e8308a" strokeweight="2pt"/>
            <v:line id="_x0000_s2465" alt="" style="position:absolute" from="1020,20" to="4110,20" strokecolor="#e8308a" strokeweight="2pt"/>
            <w10:anchorlock/>
          </v:group>
        </w:pict>
      </w:r>
      <w:r w:rsidR="00D56FD6">
        <w:rPr>
          <w:sz w:val="4"/>
        </w:rPr>
        <w:tab/>
      </w:r>
      <w:r>
        <w:rPr>
          <w:sz w:val="4"/>
        </w:rPr>
      </w:r>
      <w:r>
        <w:rPr>
          <w:sz w:val="4"/>
        </w:rPr>
        <w:pict w14:anchorId="41021D30">
          <v:group id="_x0000_s2460" alt="" style="width:205.55pt;height:2pt;mso-position-horizontal-relative:char;mso-position-vertical-relative:line" coordsize="4111,40">
            <v:line id="_x0000_s2461" alt="" style="position:absolute" from="0,20" to="1020,20" strokecolor="#e8308a" strokeweight="2pt"/>
            <v:line id="_x0000_s2462" alt="" style="position:absolute" from="1020,20" to="4110,20" strokecolor="#e8308a" strokeweight="2pt"/>
            <w10:anchorlock/>
          </v:group>
        </w:pict>
      </w:r>
    </w:p>
    <w:p w14:paraId="0ECC61F9" w14:textId="77777777" w:rsidR="000B4ABD" w:rsidRDefault="000B4ABD">
      <w:pPr>
        <w:pStyle w:val="BodyText"/>
      </w:pPr>
    </w:p>
    <w:p w14:paraId="51D7347E" w14:textId="77777777" w:rsidR="000B4ABD" w:rsidRDefault="000B4ABD">
      <w:pPr>
        <w:pStyle w:val="BodyText"/>
        <w:spacing w:before="6"/>
        <w:rPr>
          <w:sz w:val="27"/>
        </w:rPr>
      </w:pPr>
    </w:p>
    <w:tbl>
      <w:tblPr>
        <w:tblW w:w="0" w:type="auto"/>
        <w:tblInd w:w="1688" w:type="dxa"/>
        <w:tblLayout w:type="fixed"/>
        <w:tblCellMar>
          <w:left w:w="0" w:type="dxa"/>
          <w:right w:w="0" w:type="dxa"/>
        </w:tblCellMar>
        <w:tblLook w:val="01E0" w:firstRow="1" w:lastRow="1" w:firstColumn="1" w:lastColumn="1" w:noHBand="0" w:noVBand="0"/>
      </w:tblPr>
      <w:tblGrid>
        <w:gridCol w:w="8507"/>
      </w:tblGrid>
      <w:tr w:rsidR="000B4ABD" w14:paraId="1E6F51AE" w14:textId="77777777">
        <w:trPr>
          <w:trHeight w:val="673"/>
        </w:trPr>
        <w:tc>
          <w:tcPr>
            <w:tcW w:w="8507" w:type="dxa"/>
            <w:tcBorders>
              <w:top w:val="single" w:sz="18" w:space="0" w:color="E8308A"/>
            </w:tcBorders>
            <w:shd w:val="clear" w:color="auto" w:fill="FDF0F7"/>
          </w:tcPr>
          <w:p w14:paraId="4805B7F7" w14:textId="77777777" w:rsidR="000B4ABD" w:rsidRDefault="006E238D">
            <w:pPr>
              <w:pStyle w:val="TableParagraph"/>
              <w:spacing w:before="119"/>
              <w:ind w:left="190"/>
              <w:rPr>
                <w:rFonts w:ascii="NotoSerif-Black"/>
                <w:b/>
                <w:sz w:val="28"/>
              </w:rPr>
            </w:pPr>
            <w:r>
              <w:rPr>
                <w:rFonts w:ascii="NotoSerif-Black"/>
                <w:b/>
                <w:color w:val="24305E"/>
                <w:sz w:val="28"/>
              </w:rPr>
              <w:t>Reasons for the recommendation</w:t>
            </w:r>
          </w:p>
        </w:tc>
      </w:tr>
      <w:tr w:rsidR="000B4ABD" w14:paraId="048D68E8" w14:textId="77777777">
        <w:trPr>
          <w:trHeight w:val="6820"/>
        </w:trPr>
        <w:tc>
          <w:tcPr>
            <w:tcW w:w="8507" w:type="dxa"/>
          </w:tcPr>
          <w:p w14:paraId="2F9D369C" w14:textId="77777777" w:rsidR="000B4ABD" w:rsidRDefault="006E238D">
            <w:pPr>
              <w:pStyle w:val="TableParagraph"/>
              <w:spacing w:before="141"/>
              <w:ind w:left="190"/>
              <w:rPr>
                <w:sz w:val="20"/>
              </w:rPr>
            </w:pPr>
            <w:r>
              <w:rPr>
                <w:sz w:val="20"/>
              </w:rPr>
              <w:t>Based on the NHMRC quality rating system, the evidence is:</w:t>
            </w:r>
          </w:p>
          <w:p w14:paraId="3D44D391" w14:textId="77777777" w:rsidR="000B4ABD" w:rsidRDefault="006E238D">
            <w:pPr>
              <w:pStyle w:val="TableParagraph"/>
              <w:numPr>
                <w:ilvl w:val="0"/>
                <w:numId w:val="17"/>
              </w:numPr>
              <w:tabs>
                <w:tab w:val="left" w:pos="473"/>
                <w:tab w:val="left" w:pos="474"/>
              </w:tabs>
              <w:spacing w:before="113" w:line="264" w:lineRule="auto"/>
              <w:ind w:right="682"/>
              <w:rPr>
                <w:sz w:val="20"/>
              </w:rPr>
            </w:pPr>
            <w:r>
              <w:rPr>
                <w:sz w:val="20"/>
              </w:rPr>
              <w:t xml:space="preserve">convincing for the recommendation to do at least 2½ hours of moderate or </w:t>
            </w:r>
            <w:r>
              <w:rPr>
                <w:spacing w:val="-8"/>
                <w:sz w:val="20"/>
              </w:rPr>
              <w:t xml:space="preserve">1¼ </w:t>
            </w:r>
            <w:r>
              <w:rPr>
                <w:sz w:val="20"/>
              </w:rPr>
              <w:t>hours of vigorous physical activity each</w:t>
            </w:r>
            <w:r>
              <w:rPr>
                <w:spacing w:val="-1"/>
                <w:sz w:val="20"/>
              </w:rPr>
              <w:t xml:space="preserve"> </w:t>
            </w:r>
            <w:r>
              <w:rPr>
                <w:sz w:val="20"/>
              </w:rPr>
              <w:t>week</w:t>
            </w:r>
          </w:p>
          <w:p w14:paraId="147533CD" w14:textId="77777777" w:rsidR="000B4ABD" w:rsidRDefault="006E238D">
            <w:pPr>
              <w:pStyle w:val="TableParagraph"/>
              <w:numPr>
                <w:ilvl w:val="0"/>
                <w:numId w:val="17"/>
              </w:numPr>
              <w:tabs>
                <w:tab w:val="left" w:pos="473"/>
                <w:tab w:val="left" w:pos="474"/>
              </w:tabs>
              <w:spacing w:before="86" w:line="264" w:lineRule="auto"/>
              <w:ind w:right="156"/>
              <w:rPr>
                <w:sz w:val="20"/>
              </w:rPr>
            </w:pPr>
            <w:r>
              <w:rPr>
                <w:sz w:val="20"/>
              </w:rPr>
              <w:t>probable for the recommendation to spread physical activity throughout the week Doing regular physical activity</w:t>
            </w:r>
            <w:r>
              <w:rPr>
                <w:position w:val="7"/>
                <w:sz w:val="11"/>
              </w:rPr>
              <w:t xml:space="preserve">39 </w:t>
            </w:r>
            <w:r>
              <w:rPr>
                <w:sz w:val="20"/>
              </w:rPr>
              <w:t>helps to reduce the risk of developing: type 2 diabetes (whether or not you lose weight); colon, endometrial and postmenopausal breast cancer; and anxiety, depression and stress. It can also help people</w:t>
            </w:r>
            <w:r>
              <w:rPr>
                <w:spacing w:val="-36"/>
                <w:sz w:val="20"/>
              </w:rPr>
              <w:t xml:space="preserve"> </w:t>
            </w:r>
            <w:r>
              <w:rPr>
                <w:sz w:val="20"/>
              </w:rPr>
              <w:t>diagnosed with these conditions to manage them.</w:t>
            </w:r>
          </w:p>
          <w:p w14:paraId="6F50F5F1" w14:textId="77777777" w:rsidR="000B4ABD" w:rsidRDefault="006E238D">
            <w:pPr>
              <w:pStyle w:val="TableParagraph"/>
              <w:spacing w:before="172" w:line="415" w:lineRule="auto"/>
              <w:ind w:left="190" w:right="365"/>
              <w:rPr>
                <w:sz w:val="20"/>
              </w:rPr>
            </w:pPr>
            <w:r>
              <w:rPr>
                <w:sz w:val="20"/>
              </w:rPr>
              <w:t>Regular physical activity also reduces the risk of dying early from any cause. Spreading physical activity across the week has the greatest health benefits.</w:t>
            </w:r>
          </w:p>
          <w:p w14:paraId="0FF820C8" w14:textId="77777777" w:rsidR="000B4ABD" w:rsidRDefault="006E238D">
            <w:pPr>
              <w:pStyle w:val="TableParagraph"/>
              <w:spacing w:line="264" w:lineRule="auto"/>
              <w:ind w:left="190" w:right="438"/>
              <w:rPr>
                <w:sz w:val="20"/>
              </w:rPr>
            </w:pPr>
            <w:r>
              <w:rPr>
                <w:sz w:val="20"/>
              </w:rPr>
              <w:t xml:space="preserve">Growing evidence indicates that people can get extra health benefits (for example, a reduced risk of heart disease) </w:t>
            </w:r>
            <w:r>
              <w:rPr>
                <w:spacing w:val="-3"/>
                <w:sz w:val="20"/>
              </w:rPr>
              <w:t xml:space="preserve">by </w:t>
            </w:r>
            <w:r>
              <w:rPr>
                <w:sz w:val="20"/>
              </w:rPr>
              <w:t xml:space="preserve">doing some vigorous physical activity rather </w:t>
            </w:r>
            <w:r>
              <w:rPr>
                <w:spacing w:val="-4"/>
                <w:sz w:val="20"/>
              </w:rPr>
              <w:t xml:space="preserve">than </w:t>
            </w:r>
            <w:r>
              <w:rPr>
                <w:sz w:val="20"/>
              </w:rPr>
              <w:t>just moderate physical</w:t>
            </w:r>
            <w:r>
              <w:rPr>
                <w:spacing w:val="-1"/>
                <w:sz w:val="20"/>
              </w:rPr>
              <w:t xml:space="preserve"> </w:t>
            </w:r>
            <w:r>
              <w:rPr>
                <w:sz w:val="20"/>
              </w:rPr>
              <w:t>activity.</w:t>
            </w:r>
          </w:p>
          <w:p w14:paraId="3D0E4072" w14:textId="77777777" w:rsidR="000B4ABD" w:rsidRDefault="006E238D">
            <w:pPr>
              <w:pStyle w:val="TableParagraph"/>
              <w:spacing w:before="131"/>
              <w:ind w:left="190"/>
              <w:rPr>
                <w:sz w:val="16"/>
              </w:rPr>
            </w:pPr>
            <w:r>
              <w:rPr>
                <w:sz w:val="16"/>
              </w:rPr>
              <w:t>Source: Brown et al (2012)</w:t>
            </w:r>
          </w:p>
          <w:p w14:paraId="66CB1A32" w14:textId="77777777" w:rsidR="000B4ABD" w:rsidRDefault="000B4ABD">
            <w:pPr>
              <w:pStyle w:val="TableParagraph"/>
              <w:rPr>
                <w:sz w:val="20"/>
              </w:rPr>
            </w:pPr>
          </w:p>
          <w:p w14:paraId="18B8E6A1" w14:textId="77777777" w:rsidR="000B4ABD" w:rsidRDefault="000B4ABD">
            <w:pPr>
              <w:pStyle w:val="TableParagraph"/>
              <w:rPr>
                <w:sz w:val="20"/>
              </w:rPr>
            </w:pPr>
          </w:p>
          <w:p w14:paraId="087468A3" w14:textId="77777777" w:rsidR="000B4ABD" w:rsidRDefault="000B4ABD">
            <w:pPr>
              <w:pStyle w:val="TableParagraph"/>
              <w:rPr>
                <w:sz w:val="20"/>
              </w:rPr>
            </w:pPr>
          </w:p>
          <w:p w14:paraId="74DEE6E4" w14:textId="77777777" w:rsidR="000B4ABD" w:rsidRDefault="000B4ABD">
            <w:pPr>
              <w:pStyle w:val="TableParagraph"/>
              <w:spacing w:before="1"/>
              <w:rPr>
                <w:sz w:val="23"/>
              </w:rPr>
            </w:pPr>
          </w:p>
          <w:p w14:paraId="264CA314" w14:textId="77777777" w:rsidR="000B4ABD" w:rsidRDefault="00E902B2">
            <w:pPr>
              <w:pStyle w:val="TableParagraph"/>
              <w:spacing w:line="20" w:lineRule="exact"/>
              <w:ind w:left="15"/>
              <w:rPr>
                <w:sz w:val="2"/>
              </w:rPr>
            </w:pPr>
            <w:r>
              <w:rPr>
                <w:sz w:val="2"/>
              </w:rPr>
            </w:r>
            <w:r>
              <w:rPr>
                <w:sz w:val="2"/>
              </w:rPr>
              <w:pict w14:anchorId="0B1349F0">
                <v:group id="_x0000_s2458" alt="" style="width:107.75pt;height:.5pt;mso-position-horizontal-relative:char;mso-position-vertical-relative:line" coordsize="2155,10">
                  <v:line id="_x0000_s2459" alt="" style="position:absolute" from="0,5" to="2154,5" strokecolor="#e8308a" strokeweight=".5pt"/>
                  <w10:wrap type="none"/>
                  <w10:anchorlock/>
                </v:group>
              </w:pict>
            </w:r>
          </w:p>
          <w:p w14:paraId="72DC3295" w14:textId="77777777" w:rsidR="000B4ABD" w:rsidRDefault="006E238D">
            <w:pPr>
              <w:pStyle w:val="TableParagraph"/>
              <w:spacing w:before="157" w:line="220" w:lineRule="atLeast"/>
              <w:ind w:left="303" w:right="-9" w:hanging="284"/>
              <w:rPr>
                <w:sz w:val="16"/>
              </w:rPr>
            </w:pPr>
            <w:r>
              <w:rPr>
                <w:sz w:val="16"/>
              </w:rPr>
              <w:t xml:space="preserve">39 Regular physical activity is doing at least 2½ hours of moderate physical activity or 1¼ hours of vigorous physical activity or an equivalent mix of moderate and vigorous physical activity spread throughout the </w:t>
            </w:r>
            <w:r>
              <w:rPr>
                <w:spacing w:val="-3"/>
                <w:sz w:val="16"/>
              </w:rPr>
              <w:t>week.</w:t>
            </w:r>
          </w:p>
        </w:tc>
      </w:tr>
    </w:tbl>
    <w:p w14:paraId="3FFE399D" w14:textId="77777777" w:rsidR="000B4ABD" w:rsidRDefault="000B4ABD">
      <w:pPr>
        <w:spacing w:line="220" w:lineRule="atLeast"/>
        <w:rPr>
          <w:sz w:val="16"/>
        </w:rPr>
        <w:sectPr w:rsidR="000B4ABD">
          <w:type w:val="continuous"/>
          <w:pgSz w:w="11910" w:h="16840"/>
          <w:pgMar w:top="880" w:right="1000" w:bottom="280" w:left="0" w:header="720" w:footer="720" w:gutter="0"/>
          <w:cols w:space="720"/>
        </w:sectPr>
      </w:pPr>
    </w:p>
    <w:p w14:paraId="16F511C2" w14:textId="77777777" w:rsidR="000B4ABD" w:rsidRDefault="000B4ABD">
      <w:pPr>
        <w:pStyle w:val="BodyText"/>
      </w:pPr>
    </w:p>
    <w:p w14:paraId="52B6EB29" w14:textId="77777777" w:rsidR="000B4ABD" w:rsidRDefault="000B4ABD">
      <w:pPr>
        <w:pStyle w:val="BodyText"/>
        <w:spacing w:before="10"/>
        <w:rPr>
          <w:sz w:val="21"/>
        </w:rPr>
      </w:pPr>
    </w:p>
    <w:p w14:paraId="4E6859C3" w14:textId="77777777" w:rsidR="000B4ABD" w:rsidRDefault="006E238D">
      <w:pPr>
        <w:pStyle w:val="BodyText"/>
        <w:spacing w:before="101" w:line="264" w:lineRule="auto"/>
        <w:ind w:left="1700" w:right="835"/>
      </w:pPr>
      <w:r>
        <w:t>A strong recommendation (based on moderate-quality evidence), as assessed using the GRADE system, is that pregnant women without pre-existing health conditions should:</w:t>
      </w:r>
    </w:p>
    <w:p w14:paraId="14486DD3" w14:textId="77777777" w:rsidR="000B4ABD" w:rsidRDefault="006E238D">
      <w:pPr>
        <w:pStyle w:val="ListParagraph"/>
        <w:numPr>
          <w:ilvl w:val="0"/>
          <w:numId w:val="20"/>
        </w:numPr>
        <w:tabs>
          <w:tab w:val="left" w:pos="1984"/>
          <w:tab w:val="left" w:pos="1985"/>
        </w:tabs>
        <w:spacing w:before="85"/>
        <w:ind w:hanging="285"/>
        <w:rPr>
          <w:sz w:val="20"/>
        </w:rPr>
      </w:pPr>
      <w:r>
        <w:rPr>
          <w:sz w:val="20"/>
        </w:rPr>
        <w:t>do at least 2½ hours of moderate-intensity physical activity each</w:t>
      </w:r>
      <w:r>
        <w:rPr>
          <w:spacing w:val="-1"/>
          <w:sz w:val="20"/>
        </w:rPr>
        <w:t xml:space="preserve"> </w:t>
      </w:r>
      <w:r>
        <w:rPr>
          <w:sz w:val="20"/>
        </w:rPr>
        <w:t>week</w:t>
      </w:r>
    </w:p>
    <w:p w14:paraId="39AA0547" w14:textId="77777777" w:rsidR="000B4ABD" w:rsidRDefault="006E238D">
      <w:pPr>
        <w:pStyle w:val="ListParagraph"/>
        <w:numPr>
          <w:ilvl w:val="0"/>
          <w:numId w:val="20"/>
        </w:numPr>
        <w:tabs>
          <w:tab w:val="left" w:pos="1984"/>
          <w:tab w:val="left" w:pos="1985"/>
        </w:tabs>
        <w:spacing w:before="113"/>
        <w:ind w:hanging="285"/>
        <w:rPr>
          <w:sz w:val="20"/>
        </w:rPr>
      </w:pPr>
      <w:r>
        <w:rPr>
          <w:sz w:val="20"/>
        </w:rPr>
        <w:t>spread the activity over at least three days per week, but preferably be active every</w:t>
      </w:r>
      <w:r>
        <w:rPr>
          <w:spacing w:val="-19"/>
          <w:sz w:val="20"/>
        </w:rPr>
        <w:t xml:space="preserve"> </w:t>
      </w:r>
      <w:r>
        <w:rPr>
          <w:sz w:val="20"/>
        </w:rPr>
        <w:t>day.</w:t>
      </w:r>
    </w:p>
    <w:p w14:paraId="4A995586" w14:textId="77777777" w:rsidR="000B4ABD" w:rsidRDefault="000B4ABD">
      <w:pPr>
        <w:pStyle w:val="BodyText"/>
        <w:spacing w:before="6"/>
        <w:rPr>
          <w:sz w:val="32"/>
        </w:rPr>
      </w:pPr>
    </w:p>
    <w:p w14:paraId="7772E29F" w14:textId="77777777" w:rsidR="000B4ABD" w:rsidRDefault="006E238D">
      <w:pPr>
        <w:pStyle w:val="Heading6"/>
      </w:pPr>
      <w:r>
        <w:rPr>
          <w:color w:val="24305E"/>
        </w:rPr>
        <w:t>At least 2½ hours of physical activity each week to stay healthy</w:t>
      </w:r>
    </w:p>
    <w:p w14:paraId="0D6CF203" w14:textId="77777777" w:rsidR="000B4ABD" w:rsidRDefault="006E238D">
      <w:pPr>
        <w:pStyle w:val="BodyText"/>
        <w:spacing w:before="186" w:line="264" w:lineRule="auto"/>
        <w:ind w:left="1700" w:right="835"/>
      </w:pPr>
      <w:r>
        <w:t xml:space="preserve">The exact amount of physical activity needed for good health varies between </w:t>
      </w:r>
      <w:r>
        <w:rPr>
          <w:spacing w:val="-2"/>
        </w:rPr>
        <w:t xml:space="preserve">individuals. </w:t>
      </w:r>
      <w:r>
        <w:rPr>
          <w:spacing w:val="-3"/>
        </w:rPr>
        <w:t xml:space="preserve">However, </w:t>
      </w:r>
      <w:r>
        <w:t>doing 2½ hours of moderate physical activity (or the equivalent in vigorous activity) each week is the minimum recommended amount for achieving health benefits. This recommendation is based on epidemiological evidence on frequency, duration and intensity of</w:t>
      </w:r>
      <w:r>
        <w:rPr>
          <w:spacing w:val="-1"/>
        </w:rPr>
        <w:t xml:space="preserve"> </w:t>
      </w:r>
      <w:r>
        <w:t>activity.</w:t>
      </w:r>
    </w:p>
    <w:p w14:paraId="278D277F" w14:textId="77777777" w:rsidR="000B4ABD" w:rsidRDefault="000B4ABD">
      <w:pPr>
        <w:pStyle w:val="BodyText"/>
        <w:spacing w:before="10"/>
        <w:rPr>
          <w:sz w:val="35"/>
        </w:rPr>
      </w:pPr>
    </w:p>
    <w:p w14:paraId="6D30F4C5" w14:textId="77777777" w:rsidR="000B4ABD" w:rsidRDefault="006E238D">
      <w:pPr>
        <w:ind w:left="1700"/>
        <w:rPr>
          <w:rFonts w:ascii="NotoSerif-Black"/>
          <w:b/>
          <w:sz w:val="28"/>
        </w:rPr>
      </w:pPr>
      <w:r>
        <w:rPr>
          <w:rFonts w:ascii="NotoSerif-Black"/>
          <w:b/>
          <w:color w:val="24305E"/>
          <w:sz w:val="28"/>
        </w:rPr>
        <w:t>Background</w:t>
      </w:r>
    </w:p>
    <w:p w14:paraId="0A2B2E45" w14:textId="77777777" w:rsidR="000B4ABD" w:rsidRDefault="006E238D">
      <w:pPr>
        <w:pStyle w:val="BodyText"/>
        <w:spacing w:before="232"/>
        <w:ind w:left="1700"/>
      </w:pPr>
      <w:r>
        <w:t>A finding from a worldwide study shows that physical inactivity is associated with</w:t>
      </w:r>
    </w:p>
    <w:p w14:paraId="359AB48E" w14:textId="77777777" w:rsidR="000B4ABD" w:rsidRDefault="006E238D">
      <w:pPr>
        <w:pStyle w:val="BodyText"/>
        <w:spacing w:before="27"/>
        <w:ind w:left="1700"/>
      </w:pPr>
      <w:r>
        <w:t>12.7 percent of all deaths in New Zealand. Physical inactivity also contributes to</w:t>
      </w:r>
    </w:p>
    <w:p w14:paraId="0B0D7ADD" w14:textId="77777777" w:rsidR="000B4ABD" w:rsidRDefault="006E238D">
      <w:pPr>
        <w:pStyle w:val="BodyText"/>
        <w:spacing w:before="28" w:line="264" w:lineRule="auto"/>
        <w:ind w:left="1700" w:right="1414"/>
      </w:pPr>
      <w:r>
        <w:t>7.9 percent of heart disease, 9.8 percent of type 2 diabetes, 13.1 percent of breast cancer and 14.1 percent of colon cancer (Lee et al 2012).</w:t>
      </w:r>
    </w:p>
    <w:p w14:paraId="1F2F2A82" w14:textId="77777777" w:rsidR="000B4ABD" w:rsidRDefault="000B4ABD">
      <w:pPr>
        <w:pStyle w:val="BodyText"/>
        <w:spacing w:before="6"/>
        <w:rPr>
          <w:sz w:val="30"/>
        </w:rPr>
      </w:pPr>
    </w:p>
    <w:p w14:paraId="6F7E75DF" w14:textId="77777777" w:rsidR="000B4ABD" w:rsidRDefault="006E238D">
      <w:pPr>
        <w:pStyle w:val="Heading6"/>
      </w:pPr>
      <w:r>
        <w:rPr>
          <w:color w:val="24305E"/>
        </w:rPr>
        <w:t>Key reasons for being physically active</w:t>
      </w:r>
    </w:p>
    <w:p w14:paraId="617CD223" w14:textId="77777777" w:rsidR="000B4ABD" w:rsidRDefault="006E238D">
      <w:pPr>
        <w:pStyle w:val="BodyText"/>
        <w:spacing w:before="186"/>
        <w:ind w:left="1700"/>
      </w:pPr>
      <w:r>
        <w:t>Regular physical activity:</w:t>
      </w:r>
    </w:p>
    <w:p w14:paraId="0C9678BC" w14:textId="77777777" w:rsidR="000B4ABD" w:rsidRDefault="006E238D">
      <w:pPr>
        <w:pStyle w:val="ListParagraph"/>
        <w:numPr>
          <w:ilvl w:val="0"/>
          <w:numId w:val="20"/>
        </w:numPr>
        <w:tabs>
          <w:tab w:val="left" w:pos="1984"/>
          <w:tab w:val="left" w:pos="1985"/>
        </w:tabs>
        <w:spacing w:before="113" w:line="264" w:lineRule="auto"/>
        <w:ind w:right="1306"/>
        <w:rPr>
          <w:sz w:val="20"/>
        </w:rPr>
      </w:pPr>
      <w:r>
        <w:rPr>
          <w:sz w:val="20"/>
        </w:rPr>
        <w:t xml:space="preserve">improves the function of the heart, lungs and muscles, improves mental health and makes it easier to do activities of daily living (eg, vacuuming, washing the </w:t>
      </w:r>
      <w:r>
        <w:rPr>
          <w:spacing w:val="-6"/>
          <w:sz w:val="20"/>
        </w:rPr>
        <w:t xml:space="preserve">car </w:t>
      </w:r>
      <w:r>
        <w:rPr>
          <w:sz w:val="20"/>
        </w:rPr>
        <w:t>and shopping)</w:t>
      </w:r>
    </w:p>
    <w:p w14:paraId="03A28CFB" w14:textId="77777777" w:rsidR="000B4ABD" w:rsidRDefault="006E238D">
      <w:pPr>
        <w:pStyle w:val="ListParagraph"/>
        <w:numPr>
          <w:ilvl w:val="0"/>
          <w:numId w:val="20"/>
        </w:numPr>
        <w:tabs>
          <w:tab w:val="left" w:pos="1984"/>
          <w:tab w:val="left" w:pos="1985"/>
        </w:tabs>
        <w:ind w:hanging="285"/>
        <w:rPr>
          <w:sz w:val="20"/>
        </w:rPr>
      </w:pPr>
      <w:r>
        <w:rPr>
          <w:sz w:val="20"/>
        </w:rPr>
        <w:t>improves sleep, wellbeing and quality of</w:t>
      </w:r>
      <w:r>
        <w:rPr>
          <w:spacing w:val="-1"/>
          <w:sz w:val="20"/>
        </w:rPr>
        <w:t xml:space="preserve"> </w:t>
      </w:r>
      <w:r>
        <w:rPr>
          <w:sz w:val="20"/>
        </w:rPr>
        <w:t>life</w:t>
      </w:r>
    </w:p>
    <w:p w14:paraId="0E073401" w14:textId="77777777" w:rsidR="000B4ABD" w:rsidRDefault="006E238D">
      <w:pPr>
        <w:pStyle w:val="ListParagraph"/>
        <w:numPr>
          <w:ilvl w:val="0"/>
          <w:numId w:val="20"/>
        </w:numPr>
        <w:tabs>
          <w:tab w:val="left" w:pos="1984"/>
          <w:tab w:val="left" w:pos="1985"/>
        </w:tabs>
        <w:spacing w:before="113" w:line="264" w:lineRule="auto"/>
        <w:ind w:right="1572"/>
        <w:rPr>
          <w:sz w:val="20"/>
        </w:rPr>
      </w:pPr>
      <w:r>
        <w:rPr>
          <w:sz w:val="20"/>
        </w:rPr>
        <w:t xml:space="preserve">increases levels of social interaction if the physical activity is done with </w:t>
      </w:r>
      <w:r>
        <w:rPr>
          <w:spacing w:val="-3"/>
          <w:sz w:val="20"/>
        </w:rPr>
        <w:t xml:space="preserve">friends, </w:t>
      </w:r>
      <w:r>
        <w:rPr>
          <w:sz w:val="20"/>
        </w:rPr>
        <w:t>whānau or others.</w:t>
      </w:r>
    </w:p>
    <w:p w14:paraId="4562D464" w14:textId="77777777" w:rsidR="000B4ABD" w:rsidRDefault="000B4ABD">
      <w:pPr>
        <w:pStyle w:val="BodyText"/>
        <w:spacing w:before="6"/>
        <w:rPr>
          <w:sz w:val="30"/>
        </w:rPr>
      </w:pPr>
    </w:p>
    <w:p w14:paraId="7B7AEBD9" w14:textId="77777777" w:rsidR="000B4ABD" w:rsidRDefault="006E238D">
      <w:pPr>
        <w:pStyle w:val="Heading6"/>
      </w:pPr>
      <w:r>
        <w:rPr>
          <w:color w:val="24305E"/>
        </w:rPr>
        <w:t>Spread activity throughout the week</w:t>
      </w:r>
    </w:p>
    <w:p w14:paraId="35B6D6C6" w14:textId="77777777" w:rsidR="000B4ABD" w:rsidRDefault="006E238D">
      <w:pPr>
        <w:pStyle w:val="BodyText"/>
        <w:spacing w:before="187" w:line="264" w:lineRule="auto"/>
        <w:ind w:left="1700" w:right="835"/>
      </w:pPr>
      <w:r>
        <w:t>Any physical activity is good for health, but people get even more health benefits from being physically active every day, rather than doing it all on one or two days each week. To get regular physical activity, you can:</w:t>
      </w:r>
    </w:p>
    <w:p w14:paraId="425A35FB" w14:textId="77777777" w:rsidR="000B4ABD" w:rsidRDefault="006E238D">
      <w:pPr>
        <w:pStyle w:val="ListParagraph"/>
        <w:numPr>
          <w:ilvl w:val="0"/>
          <w:numId w:val="20"/>
        </w:numPr>
        <w:tabs>
          <w:tab w:val="left" w:pos="1984"/>
          <w:tab w:val="left" w:pos="1985"/>
        </w:tabs>
        <w:spacing w:line="264" w:lineRule="auto"/>
        <w:ind w:right="961"/>
        <w:rPr>
          <w:sz w:val="20"/>
        </w:rPr>
      </w:pPr>
      <w:r>
        <w:rPr>
          <w:sz w:val="20"/>
        </w:rPr>
        <w:t xml:space="preserve">do at least 30 minutes of moderate or 15 minutes of vigorous physical activity on </w:t>
      </w:r>
      <w:r>
        <w:rPr>
          <w:spacing w:val="-4"/>
          <w:sz w:val="20"/>
        </w:rPr>
        <w:t xml:space="preserve">five </w:t>
      </w:r>
      <w:r>
        <w:rPr>
          <w:sz w:val="20"/>
        </w:rPr>
        <w:t>days each week or an equivalent combination of both</w:t>
      </w:r>
    </w:p>
    <w:p w14:paraId="19D5C609" w14:textId="77777777" w:rsidR="000B4ABD" w:rsidRDefault="006E238D">
      <w:pPr>
        <w:pStyle w:val="ListParagraph"/>
        <w:numPr>
          <w:ilvl w:val="0"/>
          <w:numId w:val="20"/>
        </w:numPr>
        <w:tabs>
          <w:tab w:val="left" w:pos="1984"/>
          <w:tab w:val="left" w:pos="1985"/>
        </w:tabs>
        <w:spacing w:before="85" w:line="264" w:lineRule="auto"/>
        <w:ind w:right="1400"/>
        <w:rPr>
          <w:sz w:val="20"/>
        </w:rPr>
      </w:pPr>
      <w:r>
        <w:rPr>
          <w:spacing w:val="-3"/>
          <w:sz w:val="20"/>
        </w:rPr>
        <w:t>break</w:t>
      </w:r>
      <w:r>
        <w:rPr>
          <w:spacing w:val="-8"/>
          <w:sz w:val="20"/>
        </w:rPr>
        <w:t xml:space="preserve"> </w:t>
      </w:r>
      <w:r>
        <w:rPr>
          <w:sz w:val="20"/>
        </w:rPr>
        <w:t>up</w:t>
      </w:r>
      <w:r>
        <w:rPr>
          <w:spacing w:val="-8"/>
          <w:sz w:val="20"/>
        </w:rPr>
        <w:t xml:space="preserve"> </w:t>
      </w:r>
      <w:r>
        <w:rPr>
          <w:sz w:val="20"/>
        </w:rPr>
        <w:t>your</w:t>
      </w:r>
      <w:r>
        <w:rPr>
          <w:spacing w:val="-8"/>
          <w:sz w:val="20"/>
        </w:rPr>
        <w:t xml:space="preserve"> </w:t>
      </w:r>
      <w:r>
        <w:rPr>
          <w:sz w:val="20"/>
        </w:rPr>
        <w:t>activity</w:t>
      </w:r>
      <w:r>
        <w:rPr>
          <w:spacing w:val="-8"/>
          <w:sz w:val="20"/>
        </w:rPr>
        <w:t xml:space="preserve"> </w:t>
      </w:r>
      <w:r>
        <w:rPr>
          <w:sz w:val="20"/>
        </w:rPr>
        <w:t>time</w:t>
      </w:r>
      <w:r>
        <w:rPr>
          <w:spacing w:val="-8"/>
          <w:sz w:val="20"/>
        </w:rPr>
        <w:t xml:space="preserve"> </w:t>
      </w:r>
      <w:r>
        <w:rPr>
          <w:sz w:val="20"/>
        </w:rPr>
        <w:t>each</w:t>
      </w:r>
      <w:r>
        <w:rPr>
          <w:spacing w:val="-8"/>
          <w:sz w:val="20"/>
        </w:rPr>
        <w:t xml:space="preserve"> </w:t>
      </w:r>
      <w:r>
        <w:rPr>
          <w:sz w:val="20"/>
        </w:rPr>
        <w:t>day</w:t>
      </w:r>
      <w:r>
        <w:rPr>
          <w:spacing w:val="-8"/>
          <w:sz w:val="20"/>
        </w:rPr>
        <w:t xml:space="preserve"> </w:t>
      </w:r>
      <w:r>
        <w:rPr>
          <w:sz w:val="20"/>
        </w:rPr>
        <w:t>into</w:t>
      </w:r>
      <w:r>
        <w:rPr>
          <w:spacing w:val="-8"/>
          <w:sz w:val="20"/>
        </w:rPr>
        <w:t xml:space="preserve"> </w:t>
      </w:r>
      <w:r>
        <w:rPr>
          <w:spacing w:val="-4"/>
          <w:sz w:val="20"/>
        </w:rPr>
        <w:t>smaller,</w:t>
      </w:r>
      <w:r>
        <w:rPr>
          <w:spacing w:val="-8"/>
          <w:sz w:val="20"/>
        </w:rPr>
        <w:t xml:space="preserve"> </w:t>
      </w:r>
      <w:r>
        <w:rPr>
          <w:spacing w:val="-3"/>
          <w:sz w:val="20"/>
        </w:rPr>
        <w:t>more</w:t>
      </w:r>
      <w:r>
        <w:rPr>
          <w:spacing w:val="-8"/>
          <w:sz w:val="20"/>
        </w:rPr>
        <w:t xml:space="preserve"> </w:t>
      </w:r>
      <w:r>
        <w:rPr>
          <w:spacing w:val="-3"/>
          <w:sz w:val="20"/>
        </w:rPr>
        <w:t>frequent</w:t>
      </w:r>
      <w:r>
        <w:rPr>
          <w:spacing w:val="-8"/>
          <w:sz w:val="20"/>
        </w:rPr>
        <w:t xml:space="preserve"> </w:t>
      </w:r>
      <w:r>
        <w:rPr>
          <w:sz w:val="20"/>
        </w:rPr>
        <w:t>and</w:t>
      </w:r>
      <w:r>
        <w:rPr>
          <w:spacing w:val="-8"/>
          <w:sz w:val="20"/>
        </w:rPr>
        <w:t xml:space="preserve"> </w:t>
      </w:r>
      <w:r>
        <w:rPr>
          <w:sz w:val="20"/>
        </w:rPr>
        <w:t>manageable chunks</w:t>
      </w:r>
      <w:r>
        <w:rPr>
          <w:spacing w:val="-6"/>
          <w:sz w:val="20"/>
        </w:rPr>
        <w:t xml:space="preserve"> </w:t>
      </w:r>
      <w:r>
        <w:rPr>
          <w:sz w:val="20"/>
        </w:rPr>
        <w:t>such</w:t>
      </w:r>
      <w:r>
        <w:rPr>
          <w:spacing w:val="-5"/>
          <w:sz w:val="20"/>
        </w:rPr>
        <w:t xml:space="preserve"> </w:t>
      </w:r>
      <w:r>
        <w:rPr>
          <w:sz w:val="20"/>
        </w:rPr>
        <w:t>as</w:t>
      </w:r>
      <w:r>
        <w:rPr>
          <w:spacing w:val="-5"/>
          <w:sz w:val="20"/>
        </w:rPr>
        <w:t xml:space="preserve"> </w:t>
      </w:r>
      <w:r>
        <w:rPr>
          <w:sz w:val="20"/>
        </w:rPr>
        <w:t>10</w:t>
      </w:r>
      <w:r>
        <w:rPr>
          <w:spacing w:val="-6"/>
          <w:sz w:val="20"/>
        </w:rPr>
        <w:t xml:space="preserve"> </w:t>
      </w:r>
      <w:r>
        <w:rPr>
          <w:sz w:val="20"/>
        </w:rPr>
        <w:t>minutes</w:t>
      </w:r>
      <w:r>
        <w:rPr>
          <w:spacing w:val="-5"/>
          <w:sz w:val="20"/>
        </w:rPr>
        <w:t xml:space="preserve"> </w:t>
      </w:r>
      <w:r>
        <w:rPr>
          <w:sz w:val="20"/>
        </w:rPr>
        <w:t>at</w:t>
      </w:r>
      <w:r>
        <w:rPr>
          <w:spacing w:val="-5"/>
          <w:sz w:val="20"/>
        </w:rPr>
        <w:t xml:space="preserve"> </w:t>
      </w:r>
      <w:r>
        <w:rPr>
          <w:sz w:val="20"/>
        </w:rPr>
        <w:t>a</w:t>
      </w:r>
      <w:r>
        <w:rPr>
          <w:spacing w:val="-5"/>
          <w:sz w:val="20"/>
        </w:rPr>
        <w:t xml:space="preserve"> </w:t>
      </w:r>
      <w:r>
        <w:rPr>
          <w:sz w:val="20"/>
        </w:rPr>
        <w:t>time</w:t>
      </w:r>
      <w:r>
        <w:rPr>
          <w:spacing w:val="-6"/>
          <w:sz w:val="20"/>
        </w:rPr>
        <w:t xml:space="preserve"> </w:t>
      </w:r>
      <w:r>
        <w:rPr>
          <w:spacing w:val="-3"/>
          <w:sz w:val="20"/>
        </w:rPr>
        <w:t>(known</w:t>
      </w:r>
      <w:r>
        <w:rPr>
          <w:spacing w:val="-5"/>
          <w:sz w:val="20"/>
        </w:rPr>
        <w:t xml:space="preserve"> </w:t>
      </w:r>
      <w:r>
        <w:rPr>
          <w:sz w:val="20"/>
        </w:rPr>
        <w:t>as</w:t>
      </w:r>
      <w:r>
        <w:rPr>
          <w:spacing w:val="-5"/>
          <w:sz w:val="20"/>
        </w:rPr>
        <w:t xml:space="preserve"> </w:t>
      </w:r>
      <w:r>
        <w:rPr>
          <w:sz w:val="20"/>
        </w:rPr>
        <w:t>‘snacktivity’).</w:t>
      </w:r>
    </w:p>
    <w:p w14:paraId="391B17AB" w14:textId="77777777" w:rsidR="000B4ABD" w:rsidRDefault="000B4ABD">
      <w:pPr>
        <w:spacing w:line="264" w:lineRule="auto"/>
        <w:rPr>
          <w:sz w:val="20"/>
        </w:rPr>
        <w:sectPr w:rsidR="000B4ABD">
          <w:pgSz w:w="11910" w:h="16840"/>
          <w:pgMar w:top="1300" w:right="1000" w:bottom="280" w:left="0" w:header="850" w:footer="0" w:gutter="0"/>
          <w:cols w:space="720"/>
        </w:sectPr>
      </w:pPr>
    </w:p>
    <w:p w14:paraId="5F67D123" w14:textId="77777777" w:rsidR="000B4ABD" w:rsidRDefault="000B4ABD">
      <w:pPr>
        <w:pStyle w:val="BodyText"/>
      </w:pPr>
    </w:p>
    <w:p w14:paraId="2CCF19A3" w14:textId="77777777" w:rsidR="000B4ABD" w:rsidRDefault="000B4ABD">
      <w:pPr>
        <w:pStyle w:val="BodyText"/>
        <w:spacing w:before="10"/>
        <w:rPr>
          <w:sz w:val="21"/>
        </w:rPr>
      </w:pPr>
    </w:p>
    <w:p w14:paraId="2017479A" w14:textId="77777777" w:rsidR="000B4ABD" w:rsidRDefault="006E238D">
      <w:pPr>
        <w:pStyle w:val="Heading6"/>
        <w:spacing w:before="101"/>
      </w:pPr>
      <w:r>
        <w:rPr>
          <w:color w:val="24305E"/>
        </w:rPr>
        <w:t>Physical activities that are best for health</w:t>
      </w:r>
    </w:p>
    <w:p w14:paraId="38229A11" w14:textId="77777777" w:rsidR="000B4ABD" w:rsidRDefault="006E238D">
      <w:pPr>
        <w:pStyle w:val="BodyText"/>
        <w:spacing w:before="186"/>
        <w:ind w:left="1700"/>
      </w:pPr>
      <w:r>
        <w:t>Aerobic activities are great for the heart, lungs, overall fitness and wellbeing.</w:t>
      </w:r>
    </w:p>
    <w:p w14:paraId="227D3DB8" w14:textId="77777777" w:rsidR="000B4ABD" w:rsidRDefault="006E238D">
      <w:pPr>
        <w:pStyle w:val="BodyText"/>
        <w:spacing w:before="197" w:line="264" w:lineRule="auto"/>
        <w:ind w:left="1700" w:right="807"/>
      </w:pPr>
      <w:r>
        <w:t xml:space="preserve">Any physical activity that raises the heart rate and makes breathing harder than normal </w:t>
      </w:r>
      <w:r>
        <w:rPr>
          <w:spacing w:val="-7"/>
        </w:rPr>
        <w:t xml:space="preserve">is </w:t>
      </w:r>
      <w:r>
        <w:t>good for health, no matter what a person’s level of fitness is to begin with. For example, walking is a great physical activity for most adults. It increases fitness, costs little or nothing, is low impact on the joints and has a low injury rate. It can also be done almost anywhere, does not require specialist equipment and can help to achieve all of the Activity Statements.</w:t>
      </w:r>
    </w:p>
    <w:p w14:paraId="39B57085" w14:textId="77777777" w:rsidR="000B4ABD" w:rsidRDefault="000B4ABD">
      <w:pPr>
        <w:pStyle w:val="BodyText"/>
        <w:spacing w:before="11"/>
        <w:rPr>
          <w:sz w:val="35"/>
        </w:rPr>
      </w:pPr>
    </w:p>
    <w:p w14:paraId="00AA6C65" w14:textId="77777777" w:rsidR="000B4ABD" w:rsidRDefault="006E238D">
      <w:pPr>
        <w:pStyle w:val="Heading5"/>
        <w:spacing w:before="0"/>
      </w:pPr>
      <w:r>
        <w:rPr>
          <w:color w:val="24305E"/>
        </w:rPr>
        <w:t>Health benefits of activity in pregnancy</w:t>
      </w:r>
    </w:p>
    <w:p w14:paraId="250D1C82" w14:textId="77777777" w:rsidR="000B4ABD" w:rsidRDefault="006E238D">
      <w:pPr>
        <w:pStyle w:val="BodyText"/>
        <w:spacing w:before="231" w:line="264" w:lineRule="auto"/>
        <w:ind w:left="1700" w:right="1038"/>
      </w:pPr>
      <w:r>
        <w:t xml:space="preserve">Moderate aerobic and muscle strengthening activities are considered safe for most people and are encouraged in pregnancy as long as the woman does not have any </w:t>
      </w:r>
      <w:r>
        <w:rPr>
          <w:spacing w:val="-6"/>
        </w:rPr>
        <w:t xml:space="preserve">pre- </w:t>
      </w:r>
      <w:r>
        <w:t>existing health conditions. Evidence does not support the idea that physical activity in a normal pregnancy increases risk of harm. For example, the research has shown that physical activity is not associated with miscarriage, stillbirth, neonatal death, preterm birth, premature rupture of membranes, neonatal hypoglycaemia, low birthweight, birth defects, induction of labour or birth complications.</w:t>
      </w:r>
    </w:p>
    <w:p w14:paraId="030B7B74" w14:textId="77777777" w:rsidR="000B4ABD" w:rsidRDefault="006E238D">
      <w:pPr>
        <w:pStyle w:val="BodyText"/>
        <w:spacing w:before="173"/>
        <w:ind w:left="1700"/>
      </w:pPr>
      <w:r>
        <w:t>Some potential benefits of physical activity in pregnancy are that it can improve:</w:t>
      </w:r>
    </w:p>
    <w:p w14:paraId="6A8BB00C" w14:textId="77777777" w:rsidR="000B4ABD" w:rsidRDefault="006E238D">
      <w:pPr>
        <w:pStyle w:val="ListParagraph"/>
        <w:numPr>
          <w:ilvl w:val="0"/>
          <w:numId w:val="20"/>
        </w:numPr>
        <w:tabs>
          <w:tab w:val="left" w:pos="1984"/>
          <w:tab w:val="left" w:pos="1985"/>
        </w:tabs>
        <w:spacing w:before="112"/>
        <w:ind w:hanging="285"/>
        <w:rPr>
          <w:sz w:val="20"/>
        </w:rPr>
      </w:pPr>
      <w:r>
        <w:rPr>
          <w:sz w:val="20"/>
        </w:rPr>
        <w:t>strength and stamina (heart and lung fitness), which are essential for</w:t>
      </w:r>
      <w:r>
        <w:rPr>
          <w:spacing w:val="-3"/>
          <w:sz w:val="20"/>
        </w:rPr>
        <w:t xml:space="preserve"> </w:t>
      </w:r>
      <w:r>
        <w:rPr>
          <w:sz w:val="20"/>
        </w:rPr>
        <w:t>labour</w:t>
      </w:r>
    </w:p>
    <w:p w14:paraId="0BEDA693" w14:textId="77777777" w:rsidR="000B4ABD" w:rsidRDefault="006E238D">
      <w:pPr>
        <w:pStyle w:val="ListParagraph"/>
        <w:numPr>
          <w:ilvl w:val="0"/>
          <w:numId w:val="20"/>
        </w:numPr>
        <w:tabs>
          <w:tab w:val="left" w:pos="1984"/>
          <w:tab w:val="left" w:pos="1985"/>
        </w:tabs>
        <w:spacing w:before="113"/>
        <w:ind w:hanging="285"/>
        <w:rPr>
          <w:sz w:val="20"/>
        </w:rPr>
      </w:pPr>
      <w:r>
        <w:rPr>
          <w:sz w:val="20"/>
        </w:rPr>
        <w:t>muscular strength for carrying the baby and baby-related</w:t>
      </w:r>
      <w:r>
        <w:rPr>
          <w:spacing w:val="-3"/>
          <w:sz w:val="20"/>
        </w:rPr>
        <w:t xml:space="preserve"> </w:t>
      </w:r>
      <w:r>
        <w:rPr>
          <w:sz w:val="20"/>
        </w:rPr>
        <w:t>equipment</w:t>
      </w:r>
    </w:p>
    <w:p w14:paraId="371C1EE8" w14:textId="77777777" w:rsidR="000B4ABD" w:rsidRDefault="006E238D">
      <w:pPr>
        <w:pStyle w:val="ListParagraph"/>
        <w:numPr>
          <w:ilvl w:val="0"/>
          <w:numId w:val="20"/>
        </w:numPr>
        <w:tabs>
          <w:tab w:val="left" w:pos="1984"/>
          <w:tab w:val="left" w:pos="1985"/>
        </w:tabs>
        <w:spacing w:before="113"/>
        <w:ind w:hanging="285"/>
        <w:rPr>
          <w:sz w:val="20"/>
        </w:rPr>
      </w:pPr>
      <w:r>
        <w:rPr>
          <w:sz w:val="20"/>
        </w:rPr>
        <w:t>posture, which can help reduce the risk and severity of</w:t>
      </w:r>
      <w:r>
        <w:rPr>
          <w:spacing w:val="-3"/>
          <w:sz w:val="20"/>
        </w:rPr>
        <w:t xml:space="preserve"> </w:t>
      </w:r>
      <w:r>
        <w:rPr>
          <w:sz w:val="20"/>
        </w:rPr>
        <w:t>backache</w:t>
      </w:r>
    </w:p>
    <w:p w14:paraId="4CDA8B63" w14:textId="77777777" w:rsidR="000B4ABD" w:rsidRDefault="006E238D">
      <w:pPr>
        <w:pStyle w:val="ListParagraph"/>
        <w:numPr>
          <w:ilvl w:val="0"/>
          <w:numId w:val="20"/>
        </w:numPr>
        <w:tabs>
          <w:tab w:val="left" w:pos="1984"/>
          <w:tab w:val="left" w:pos="1985"/>
        </w:tabs>
        <w:spacing w:before="112"/>
        <w:ind w:hanging="285"/>
        <w:rPr>
          <w:sz w:val="20"/>
        </w:rPr>
      </w:pPr>
      <w:r>
        <w:rPr>
          <w:sz w:val="20"/>
        </w:rPr>
        <w:t>circulation, which helps reduce the risk of varicose</w:t>
      </w:r>
      <w:r>
        <w:rPr>
          <w:spacing w:val="-1"/>
          <w:sz w:val="20"/>
        </w:rPr>
        <w:t xml:space="preserve"> </w:t>
      </w:r>
      <w:r>
        <w:rPr>
          <w:sz w:val="20"/>
        </w:rPr>
        <w:t>veins</w:t>
      </w:r>
    </w:p>
    <w:p w14:paraId="77223E63" w14:textId="77777777" w:rsidR="000B4ABD" w:rsidRDefault="006E238D">
      <w:pPr>
        <w:pStyle w:val="ListParagraph"/>
        <w:numPr>
          <w:ilvl w:val="0"/>
          <w:numId w:val="20"/>
        </w:numPr>
        <w:tabs>
          <w:tab w:val="left" w:pos="1984"/>
          <w:tab w:val="left" w:pos="1985"/>
        </w:tabs>
        <w:spacing w:before="113"/>
        <w:ind w:hanging="285"/>
        <w:rPr>
          <w:sz w:val="20"/>
        </w:rPr>
      </w:pPr>
      <w:r>
        <w:rPr>
          <w:sz w:val="20"/>
        </w:rPr>
        <w:t>mood and post-birth</w:t>
      </w:r>
      <w:r>
        <w:rPr>
          <w:spacing w:val="-1"/>
          <w:sz w:val="20"/>
        </w:rPr>
        <w:t xml:space="preserve"> </w:t>
      </w:r>
      <w:r>
        <w:rPr>
          <w:sz w:val="20"/>
        </w:rPr>
        <w:t>recovery.</w:t>
      </w:r>
    </w:p>
    <w:p w14:paraId="77C04B9B" w14:textId="77777777" w:rsidR="000B4ABD" w:rsidRDefault="006E238D">
      <w:pPr>
        <w:pStyle w:val="BodyText"/>
        <w:spacing w:before="198"/>
        <w:ind w:left="1700"/>
      </w:pPr>
      <w:r>
        <w:t>Physical activity during pregnancy can also potentially reduce the risk of:</w:t>
      </w:r>
    </w:p>
    <w:p w14:paraId="27216C07" w14:textId="77777777" w:rsidR="000B4ABD" w:rsidRDefault="006E238D">
      <w:pPr>
        <w:pStyle w:val="ListParagraph"/>
        <w:numPr>
          <w:ilvl w:val="0"/>
          <w:numId w:val="20"/>
        </w:numPr>
        <w:tabs>
          <w:tab w:val="left" w:pos="1984"/>
          <w:tab w:val="left" w:pos="1985"/>
        </w:tabs>
        <w:spacing w:before="112"/>
        <w:ind w:hanging="285"/>
        <w:rPr>
          <w:sz w:val="20"/>
        </w:rPr>
      </w:pPr>
      <w:r>
        <w:rPr>
          <w:sz w:val="20"/>
        </w:rPr>
        <w:t>excess weight</w:t>
      </w:r>
      <w:r>
        <w:rPr>
          <w:spacing w:val="-1"/>
          <w:sz w:val="20"/>
        </w:rPr>
        <w:t xml:space="preserve"> </w:t>
      </w:r>
      <w:r>
        <w:rPr>
          <w:sz w:val="20"/>
        </w:rPr>
        <w:t>gain</w:t>
      </w:r>
    </w:p>
    <w:p w14:paraId="4839FF9D" w14:textId="77777777" w:rsidR="000B4ABD" w:rsidRDefault="006E238D">
      <w:pPr>
        <w:pStyle w:val="ListParagraph"/>
        <w:numPr>
          <w:ilvl w:val="0"/>
          <w:numId w:val="20"/>
        </w:numPr>
        <w:tabs>
          <w:tab w:val="left" w:pos="1984"/>
          <w:tab w:val="left" w:pos="1985"/>
        </w:tabs>
        <w:spacing w:before="113"/>
        <w:ind w:hanging="285"/>
        <w:rPr>
          <w:sz w:val="20"/>
        </w:rPr>
      </w:pPr>
      <w:r>
        <w:rPr>
          <w:sz w:val="20"/>
        </w:rPr>
        <w:t>extended labour</w:t>
      </w:r>
      <w:r>
        <w:rPr>
          <w:spacing w:val="-1"/>
          <w:sz w:val="20"/>
        </w:rPr>
        <w:t xml:space="preserve"> </w:t>
      </w:r>
      <w:r>
        <w:rPr>
          <w:sz w:val="20"/>
        </w:rPr>
        <w:t>time</w:t>
      </w:r>
    </w:p>
    <w:p w14:paraId="74101747" w14:textId="77777777" w:rsidR="000B4ABD" w:rsidRDefault="006E238D">
      <w:pPr>
        <w:pStyle w:val="ListParagraph"/>
        <w:numPr>
          <w:ilvl w:val="0"/>
          <w:numId w:val="20"/>
        </w:numPr>
        <w:tabs>
          <w:tab w:val="left" w:pos="1984"/>
          <w:tab w:val="left" w:pos="1985"/>
        </w:tabs>
        <w:spacing w:before="113" w:line="264" w:lineRule="auto"/>
        <w:ind w:right="2315"/>
        <w:rPr>
          <w:sz w:val="20"/>
        </w:rPr>
      </w:pPr>
      <w:r>
        <w:rPr>
          <w:sz w:val="20"/>
        </w:rPr>
        <w:t xml:space="preserve">the need for intervention, pain relief and caesarean section, forceps </w:t>
      </w:r>
      <w:r>
        <w:rPr>
          <w:spacing w:val="-8"/>
          <w:sz w:val="20"/>
        </w:rPr>
        <w:t xml:space="preserve">or </w:t>
      </w:r>
      <w:r>
        <w:rPr>
          <w:sz w:val="20"/>
        </w:rPr>
        <w:t>Ventouse</w:t>
      </w:r>
      <w:r>
        <w:rPr>
          <w:spacing w:val="-1"/>
          <w:sz w:val="20"/>
        </w:rPr>
        <w:t xml:space="preserve"> </w:t>
      </w:r>
      <w:r>
        <w:rPr>
          <w:sz w:val="20"/>
        </w:rPr>
        <w:t>delivery</w:t>
      </w:r>
    </w:p>
    <w:p w14:paraId="2859F88E" w14:textId="77777777" w:rsidR="000B4ABD" w:rsidRDefault="006E238D">
      <w:pPr>
        <w:pStyle w:val="ListParagraph"/>
        <w:numPr>
          <w:ilvl w:val="0"/>
          <w:numId w:val="20"/>
        </w:numPr>
        <w:tabs>
          <w:tab w:val="left" w:pos="1984"/>
          <w:tab w:val="left" w:pos="1985"/>
        </w:tabs>
        <w:spacing w:before="85"/>
        <w:ind w:hanging="285"/>
        <w:rPr>
          <w:sz w:val="20"/>
        </w:rPr>
      </w:pPr>
      <w:r>
        <w:rPr>
          <w:sz w:val="20"/>
        </w:rPr>
        <w:t>problems such as leg cramps, high blood pressure and</w:t>
      </w:r>
      <w:r>
        <w:rPr>
          <w:spacing w:val="-3"/>
          <w:sz w:val="20"/>
        </w:rPr>
        <w:t xml:space="preserve"> </w:t>
      </w:r>
      <w:r>
        <w:rPr>
          <w:sz w:val="20"/>
        </w:rPr>
        <w:t>constipation</w:t>
      </w:r>
    </w:p>
    <w:p w14:paraId="1EA11982" w14:textId="77777777" w:rsidR="000B4ABD" w:rsidRDefault="006E238D">
      <w:pPr>
        <w:pStyle w:val="ListParagraph"/>
        <w:numPr>
          <w:ilvl w:val="0"/>
          <w:numId w:val="20"/>
        </w:numPr>
        <w:tabs>
          <w:tab w:val="left" w:pos="1984"/>
          <w:tab w:val="left" w:pos="1985"/>
        </w:tabs>
        <w:spacing w:before="113"/>
        <w:ind w:hanging="285"/>
        <w:rPr>
          <w:sz w:val="20"/>
        </w:rPr>
      </w:pPr>
      <w:r>
        <w:rPr>
          <w:sz w:val="20"/>
        </w:rPr>
        <w:t>pre-eclampsia</w:t>
      </w:r>
    </w:p>
    <w:p w14:paraId="255C535D" w14:textId="77777777" w:rsidR="000B4ABD" w:rsidRDefault="006E238D">
      <w:pPr>
        <w:pStyle w:val="ListParagraph"/>
        <w:numPr>
          <w:ilvl w:val="0"/>
          <w:numId w:val="20"/>
        </w:numPr>
        <w:tabs>
          <w:tab w:val="left" w:pos="1984"/>
          <w:tab w:val="left" w:pos="1985"/>
        </w:tabs>
        <w:spacing w:before="113"/>
        <w:ind w:hanging="285"/>
        <w:rPr>
          <w:sz w:val="20"/>
        </w:rPr>
      </w:pPr>
      <w:r>
        <w:rPr>
          <w:sz w:val="20"/>
        </w:rPr>
        <w:t>gestational hypertension</w:t>
      </w:r>
    </w:p>
    <w:p w14:paraId="61F6E708" w14:textId="77777777" w:rsidR="000B4ABD" w:rsidRDefault="006E238D">
      <w:pPr>
        <w:pStyle w:val="ListParagraph"/>
        <w:numPr>
          <w:ilvl w:val="0"/>
          <w:numId w:val="20"/>
        </w:numPr>
        <w:tabs>
          <w:tab w:val="left" w:pos="1984"/>
          <w:tab w:val="left" w:pos="1985"/>
        </w:tabs>
        <w:spacing w:before="112"/>
        <w:ind w:hanging="285"/>
        <w:rPr>
          <w:sz w:val="20"/>
        </w:rPr>
      </w:pPr>
      <w:r>
        <w:rPr>
          <w:sz w:val="20"/>
        </w:rPr>
        <w:t>gestational diabetes</w:t>
      </w:r>
    </w:p>
    <w:p w14:paraId="580A0C59" w14:textId="77777777" w:rsidR="000B4ABD" w:rsidRDefault="006E238D">
      <w:pPr>
        <w:pStyle w:val="ListParagraph"/>
        <w:numPr>
          <w:ilvl w:val="0"/>
          <w:numId w:val="20"/>
        </w:numPr>
        <w:tabs>
          <w:tab w:val="left" w:pos="1984"/>
          <w:tab w:val="left" w:pos="1985"/>
        </w:tabs>
        <w:spacing w:before="113"/>
        <w:ind w:hanging="285"/>
        <w:rPr>
          <w:sz w:val="20"/>
        </w:rPr>
      </w:pPr>
      <w:r>
        <w:rPr>
          <w:sz w:val="20"/>
        </w:rPr>
        <w:t>urinary incontinence.</w:t>
      </w:r>
    </w:p>
    <w:p w14:paraId="79F439CD" w14:textId="77777777" w:rsidR="000B4ABD" w:rsidRDefault="000B4ABD">
      <w:pPr>
        <w:rPr>
          <w:sz w:val="20"/>
        </w:rPr>
        <w:sectPr w:rsidR="000B4ABD">
          <w:headerReference w:type="even" r:id="rId378"/>
          <w:headerReference w:type="default" r:id="rId379"/>
          <w:pgSz w:w="11910" w:h="16840"/>
          <w:pgMar w:top="1300" w:right="1000" w:bottom="280" w:left="0" w:header="850" w:footer="0" w:gutter="0"/>
          <w:pgNumType w:start="105"/>
          <w:cols w:space="720"/>
        </w:sectPr>
      </w:pPr>
    </w:p>
    <w:p w14:paraId="295A7026" w14:textId="77777777" w:rsidR="000B4ABD" w:rsidRDefault="000B4ABD">
      <w:pPr>
        <w:pStyle w:val="BodyText"/>
      </w:pPr>
    </w:p>
    <w:p w14:paraId="0D8D3341" w14:textId="77777777" w:rsidR="000B4ABD" w:rsidRDefault="000B4ABD">
      <w:pPr>
        <w:pStyle w:val="BodyText"/>
        <w:spacing w:before="10"/>
        <w:rPr>
          <w:sz w:val="21"/>
        </w:rPr>
      </w:pPr>
    </w:p>
    <w:p w14:paraId="7CF40918" w14:textId="77777777" w:rsidR="000B4ABD" w:rsidRDefault="006E238D">
      <w:pPr>
        <w:pStyle w:val="Heading5"/>
        <w:spacing w:before="116" w:line="228" w:lineRule="auto"/>
        <w:ind w:right="1916"/>
      </w:pPr>
      <w:r>
        <w:rPr>
          <w:color w:val="24305E"/>
        </w:rPr>
        <w:t>Pregnant women with serious pre-existing health conditions should seek advice</w:t>
      </w:r>
    </w:p>
    <w:p w14:paraId="390DDEAC" w14:textId="77777777" w:rsidR="000B4ABD" w:rsidRDefault="006E238D">
      <w:pPr>
        <w:pStyle w:val="BodyText"/>
        <w:spacing w:before="233" w:line="264" w:lineRule="auto"/>
        <w:ind w:left="1700" w:right="1056"/>
        <w:jc w:val="both"/>
      </w:pPr>
      <w:r>
        <w:t>Pregnant women who have any serious pre-existing health conditions, or any</w:t>
      </w:r>
      <w:r>
        <w:rPr>
          <w:spacing w:val="-28"/>
        </w:rPr>
        <w:t xml:space="preserve"> </w:t>
      </w:r>
      <w:r>
        <w:t xml:space="preserve">concerns about physical activity, should discuss them with their lead maternity </w:t>
      </w:r>
      <w:r>
        <w:rPr>
          <w:spacing w:val="-3"/>
        </w:rPr>
        <w:t xml:space="preserve">carer, </w:t>
      </w:r>
      <w:r>
        <w:t>who will be able to advise them of what they can do or who they should seek advice</w:t>
      </w:r>
      <w:r>
        <w:rPr>
          <w:spacing w:val="-8"/>
        </w:rPr>
        <w:t xml:space="preserve"> </w:t>
      </w:r>
      <w:r>
        <w:t>from.</w:t>
      </w:r>
    </w:p>
    <w:p w14:paraId="64243730" w14:textId="77777777" w:rsidR="000B4ABD" w:rsidRDefault="000B4ABD">
      <w:pPr>
        <w:pStyle w:val="BodyText"/>
      </w:pPr>
    </w:p>
    <w:p w14:paraId="5C6609F2" w14:textId="77777777" w:rsidR="000B4ABD" w:rsidRDefault="000B4ABD">
      <w:pPr>
        <w:pStyle w:val="BodyText"/>
        <w:spacing w:before="3"/>
        <w:rPr>
          <w:sz w:val="22"/>
        </w:rPr>
      </w:pPr>
    </w:p>
    <w:p w14:paraId="51987D21" w14:textId="77777777" w:rsidR="000B4ABD" w:rsidRDefault="00E902B2">
      <w:pPr>
        <w:pStyle w:val="Heading5"/>
        <w:ind w:left="1984"/>
      </w:pPr>
      <w:r>
        <w:pict w14:anchorId="7BB16CB5">
          <v:group id="_x0000_s2443" alt="" style="position:absolute;left:0;text-align:left;margin-left:56.7pt;margin-top:-12pt;width:453.55pt;height:476.95pt;z-index:-251583488;mso-position-horizontal-relative:page" coordorigin="1134,-240" coordsize="9071,9539">
            <v:shape id="_x0000_s2444" alt="" style="position:absolute;left:1700;top:-240;width:8504;height:9539" coordorigin="1701,-240" coordsize="8504,9539" o:spt="100" adj="0,,0" path="m10205,1467r-3969,l5669,1467r,7832l6236,9299r3969,l10205,1467xm10205,-240r-8504,l1701,1466r,7832l5669,9298r,-7832l10205,1466r,-1706xe" fillcolor="#fdf0f7" stroked="f">
              <v:stroke joinstyle="round"/>
              <v:formulas/>
              <v:path arrowok="t" o:connecttype="segments"/>
            </v:shape>
            <v:line id="_x0000_s2445" alt="" style="position:absolute" from="1984,1465" to="9865,1465" strokecolor="#e8308a" strokeweight=".5pt"/>
            <v:line id="_x0000_s2446" alt="" style="position:absolute" from="2041,2890" to="5669,2890" strokecolor="#f6bdd8" strokeweight="4pt"/>
            <v:line id="_x0000_s2447" alt="" style="position:absolute" from="2041,2890" to="3883,2890" strokecolor="#e8308a" strokeweight="4pt"/>
            <v:line id="_x0000_s2448" alt="" style="position:absolute" from="3878,2749" to="3878,3032" strokecolor="#e8308a" strokeweight="4pt"/>
            <v:shape id="_x0000_s2449" alt="" style="position:absolute;left:6470;top:2187;width:240;height:512" coordorigin="6471,2187" coordsize="240,512" o:spt="100" adj="0,,0" path="m6520,2187r-49,l6471,2681r2,10l6481,2698r9,1l6500,2693r92,-92l6520,2601r,-414xm6674,2447r-154,154l6592,2601r118,-118l6674,2447xe" fillcolor="#e8308a" stroked="f">
              <v:stroke joinstyle="round"/>
              <v:formulas/>
              <v:path arrowok="t" o:connecttype="segments"/>
            </v:shape>
            <v:shape id="_x0000_s2450" alt="" style="position:absolute;left:6232;top:2187;width:497;height:563" coordorigin="6232,2187" coordsize="497,563" path="m6287,2447r155,154l6442,2187r78,l6520,2601r154,-154l6729,2502r-248,248l6232,2502r55,-55xe" filled="f" strokecolor="#24305e" strokeweight=".18486mm">
              <v:path arrowok="t"/>
            </v:shape>
            <v:line id="_x0000_s2451" alt="" style="position:absolute" from="2041,5519" to="5669,5519" strokecolor="#e8308a" strokeweight=".5pt"/>
            <v:shape id="_x0000_s2452" alt="" style="position:absolute;left:2275;top:5896;width:240;height:512" coordorigin="2275,5896" coordsize="240,512" o:spt="100" adj="0,,0" path="m2324,5896r-49,l2275,6390r3,11l2285,6407r10,1l2304,6402r93,-92l2324,6310r,-414xm2479,6156r-155,154l2397,6310r118,-118l2479,6156xe" fillcolor="#e8308a" stroked="f">
              <v:stroke joinstyle="round"/>
              <v:formulas/>
              <v:path arrowok="t" o:connecttype="segments"/>
            </v:shape>
            <v:shape id="_x0000_s2453" alt="" style="position:absolute;left:2037;top:5896;width:497;height:563" coordorigin="2037,5896" coordsize="497,563" path="m2092,6156r155,154l2247,5896r77,l2324,6310r155,-154l2534,6211r-249,248l2037,6211r55,-55xe" filled="f" strokecolor="#24305e" strokeweight=".18486mm">
              <v:path arrowok="t"/>
            </v:shape>
            <v:line id="_x0000_s2454" alt="" style="position:absolute" from="6236,5519" to="9865,5519" strokecolor="#e8308a" strokeweight=".5pt"/>
            <v:shape id="_x0000_s2455" alt="" style="position:absolute;left:6272;top:5950;width:240;height:512" coordorigin="6272,5950" coordsize="240,512" o:spt="100" adj="0,,0" path="m6512,6048r-49,l6463,6461r49,l6512,6048xm6492,5950r-9,6l6272,6166r36,36l6463,6048r49,l6512,5968r-3,-11l6502,5951r-10,-1xe" fillcolor="#e8308a" stroked="f">
              <v:stroke joinstyle="round"/>
              <v:formulas/>
              <v:path arrowok="t" o:connecttype="segments"/>
            </v:shape>
            <v:shape id="_x0000_s2456" alt="" style="position:absolute;left:6253;top:5898;width:497;height:563" coordorigin="6253,5899" coordsize="497,563" path="m6695,6202l6540,6048r,413l6463,6461r,-413l6308,6202r-55,-55l6501,5899r249,248l6695,6202xe" filled="f" strokecolor="#24305e" strokeweight=".18486mm">
              <v:path arrowok="t"/>
            </v:shape>
            <v:rect id="_x0000_s2457" alt="" style="position:absolute;left:1133;top:172;width:567;height:727" fillcolor="#e8308a" stroked="f"/>
            <w10:wrap anchorx="page"/>
          </v:group>
        </w:pict>
      </w:r>
      <w:r w:rsidR="00D56FD6">
        <w:rPr>
          <w:color w:val="24305E"/>
        </w:rPr>
        <w:t>What New Zealand adults are doing</w:t>
      </w:r>
    </w:p>
    <w:p w14:paraId="1A4C3011" w14:textId="77777777" w:rsidR="000B4ABD" w:rsidRDefault="006E238D">
      <w:pPr>
        <w:spacing w:before="282"/>
        <w:ind w:left="1984"/>
        <w:rPr>
          <w:sz w:val="28"/>
        </w:rPr>
      </w:pPr>
      <w:r>
        <w:rPr>
          <w:color w:val="24305E"/>
          <w:sz w:val="28"/>
        </w:rPr>
        <w:t>Among New Zealand adults</w:t>
      </w:r>
      <w:r>
        <w:rPr>
          <w:color w:val="24305E"/>
          <w:position w:val="9"/>
          <w:sz w:val="16"/>
        </w:rPr>
        <w:t xml:space="preserve">40 </w:t>
      </w:r>
      <w:r>
        <w:rPr>
          <w:color w:val="24305E"/>
          <w:sz w:val="28"/>
        </w:rPr>
        <w:t>in 2018/19:</w:t>
      </w:r>
    </w:p>
    <w:p w14:paraId="77DCBDA9" w14:textId="77777777" w:rsidR="000B4ABD" w:rsidRDefault="000B4ABD">
      <w:pPr>
        <w:pStyle w:val="BodyText"/>
        <w:spacing w:before="8"/>
        <w:rPr>
          <w:sz w:val="48"/>
        </w:rPr>
      </w:pPr>
    </w:p>
    <w:p w14:paraId="6A64F327" w14:textId="77777777" w:rsidR="000B4ABD" w:rsidRDefault="006E238D">
      <w:pPr>
        <w:ind w:left="2040"/>
        <w:rPr>
          <w:b/>
          <w:sz w:val="60"/>
        </w:rPr>
      </w:pPr>
      <w:r>
        <w:rPr>
          <w:b/>
          <w:color w:val="24305E"/>
          <w:sz w:val="60"/>
        </w:rPr>
        <w:t>51%</w:t>
      </w:r>
    </w:p>
    <w:p w14:paraId="3DD11BA0" w14:textId="77777777" w:rsidR="000B4ABD" w:rsidRDefault="000B4ABD">
      <w:pPr>
        <w:pStyle w:val="BodyText"/>
        <w:spacing w:before="3"/>
        <w:rPr>
          <w:b/>
          <w:sz w:val="18"/>
        </w:rPr>
      </w:pPr>
    </w:p>
    <w:p w14:paraId="1A1D97A7" w14:textId="77777777" w:rsidR="000B4ABD" w:rsidRDefault="000B4ABD">
      <w:pPr>
        <w:rPr>
          <w:sz w:val="18"/>
        </w:rPr>
        <w:sectPr w:rsidR="000B4ABD">
          <w:pgSz w:w="11910" w:h="16840"/>
          <w:pgMar w:top="1300" w:right="1000" w:bottom="280" w:left="0" w:header="850" w:footer="0" w:gutter="0"/>
          <w:cols w:space="720"/>
        </w:sectPr>
      </w:pPr>
    </w:p>
    <w:p w14:paraId="7C4FA2ED" w14:textId="77777777" w:rsidR="000B4ABD" w:rsidRDefault="000B4ABD">
      <w:pPr>
        <w:pStyle w:val="BodyText"/>
        <w:spacing w:before="1"/>
        <w:rPr>
          <w:b/>
          <w:sz w:val="30"/>
        </w:rPr>
      </w:pPr>
    </w:p>
    <w:p w14:paraId="162A6652" w14:textId="77777777" w:rsidR="000B4ABD" w:rsidRDefault="006E238D">
      <w:pPr>
        <w:ind w:left="2040"/>
        <w:rPr>
          <w:sz w:val="28"/>
        </w:rPr>
      </w:pPr>
      <w:r>
        <w:rPr>
          <w:color w:val="24305E"/>
          <w:sz w:val="28"/>
        </w:rPr>
        <w:t>did at least 30 minutes of moderate activity or equivalent</w:t>
      </w:r>
      <w:r>
        <w:rPr>
          <w:color w:val="24305E"/>
          <w:position w:val="9"/>
          <w:sz w:val="16"/>
        </w:rPr>
        <w:t xml:space="preserve">41 </w:t>
      </w:r>
      <w:r>
        <w:rPr>
          <w:color w:val="24305E"/>
          <w:sz w:val="28"/>
        </w:rPr>
        <w:t>spread over 5 or more days in the last week</w:t>
      </w:r>
    </w:p>
    <w:p w14:paraId="73A413F4" w14:textId="77777777" w:rsidR="000B4ABD" w:rsidRDefault="006E238D">
      <w:pPr>
        <w:spacing w:before="100"/>
        <w:ind w:left="960" w:right="2543"/>
        <w:rPr>
          <w:sz w:val="28"/>
        </w:rPr>
      </w:pPr>
      <w:r>
        <w:br w:type="column"/>
      </w:r>
      <w:r>
        <w:rPr>
          <w:color w:val="24305E"/>
          <w:sz w:val="28"/>
        </w:rPr>
        <w:t>Less likely to be physically active</w:t>
      </w:r>
    </w:p>
    <w:p w14:paraId="789E725F" w14:textId="77777777" w:rsidR="000B4ABD" w:rsidRDefault="006E238D">
      <w:pPr>
        <w:pStyle w:val="BodyText"/>
        <w:spacing w:before="287" w:line="264" w:lineRule="auto"/>
        <w:ind w:left="960" w:right="1382"/>
      </w:pPr>
      <w:r>
        <w:t>Asian and Pacific peoples were less likely to be physically active than non-Asian and non-Pacific peoples.</w:t>
      </w:r>
    </w:p>
    <w:p w14:paraId="719694BB" w14:textId="77777777" w:rsidR="000B4ABD" w:rsidRDefault="000B4ABD">
      <w:pPr>
        <w:spacing w:line="264" w:lineRule="auto"/>
        <w:sectPr w:rsidR="000B4ABD">
          <w:type w:val="continuous"/>
          <w:pgSz w:w="11910" w:h="16840"/>
          <w:pgMar w:top="880" w:right="1000" w:bottom="280" w:left="0" w:header="720" w:footer="720" w:gutter="0"/>
          <w:cols w:num="2" w:space="720" w:equalWidth="0">
            <w:col w:w="5236" w:space="40"/>
            <w:col w:w="5634"/>
          </w:cols>
        </w:sectPr>
      </w:pPr>
    </w:p>
    <w:p w14:paraId="38D4AB44" w14:textId="77777777" w:rsidR="000B4ABD" w:rsidRDefault="000B4ABD">
      <w:pPr>
        <w:pStyle w:val="BodyText"/>
      </w:pPr>
    </w:p>
    <w:p w14:paraId="51BB27BE" w14:textId="77777777" w:rsidR="000B4ABD" w:rsidRDefault="000B4ABD">
      <w:pPr>
        <w:pStyle w:val="BodyText"/>
      </w:pPr>
    </w:p>
    <w:p w14:paraId="13F08E46" w14:textId="77777777" w:rsidR="000B4ABD" w:rsidRDefault="000B4ABD">
      <w:pPr>
        <w:pStyle w:val="BodyText"/>
      </w:pPr>
    </w:p>
    <w:p w14:paraId="0E8EDCA3" w14:textId="77777777" w:rsidR="000B4ABD" w:rsidRDefault="000B4ABD">
      <w:pPr>
        <w:pStyle w:val="BodyText"/>
      </w:pPr>
    </w:p>
    <w:p w14:paraId="19B31E74" w14:textId="77777777" w:rsidR="000B4ABD" w:rsidRDefault="000B4ABD">
      <w:pPr>
        <w:pStyle w:val="BodyText"/>
        <w:spacing w:before="6"/>
        <w:rPr>
          <w:sz w:val="26"/>
        </w:rPr>
      </w:pPr>
    </w:p>
    <w:p w14:paraId="07A3F553" w14:textId="77777777" w:rsidR="000B4ABD" w:rsidRDefault="000B4ABD">
      <w:pPr>
        <w:rPr>
          <w:sz w:val="26"/>
        </w:rPr>
        <w:sectPr w:rsidR="000B4ABD">
          <w:type w:val="continuous"/>
          <w:pgSz w:w="11910" w:h="16840"/>
          <w:pgMar w:top="880" w:right="1000" w:bottom="280" w:left="0" w:header="720" w:footer="720" w:gutter="0"/>
          <w:cols w:space="720"/>
        </w:sectPr>
      </w:pPr>
    </w:p>
    <w:p w14:paraId="380738EF" w14:textId="77777777" w:rsidR="000B4ABD" w:rsidRDefault="006E238D">
      <w:pPr>
        <w:spacing w:before="100"/>
        <w:ind w:left="2040" w:right="1392"/>
        <w:rPr>
          <w:sz w:val="28"/>
        </w:rPr>
      </w:pPr>
      <w:r>
        <w:rPr>
          <w:color w:val="24305E"/>
          <w:sz w:val="28"/>
        </w:rPr>
        <w:t>Less likely to be physically active</w:t>
      </w:r>
    </w:p>
    <w:p w14:paraId="0820031E" w14:textId="77777777" w:rsidR="000B4ABD" w:rsidRDefault="006E238D">
      <w:pPr>
        <w:pStyle w:val="BodyText"/>
        <w:spacing w:before="286" w:line="264" w:lineRule="auto"/>
        <w:ind w:left="2040" w:right="-19"/>
      </w:pPr>
      <w:r>
        <w:t>People in the most socioeconomically deprived areas were less likely to be regularly physically active than those in the least deprived areas.</w:t>
      </w:r>
    </w:p>
    <w:p w14:paraId="4F2444A7" w14:textId="77777777" w:rsidR="000B4ABD" w:rsidRDefault="006E238D">
      <w:pPr>
        <w:spacing w:before="100"/>
        <w:ind w:left="633" w:right="2471"/>
        <w:rPr>
          <w:sz w:val="28"/>
        </w:rPr>
      </w:pPr>
      <w:r>
        <w:br w:type="column"/>
      </w:r>
      <w:r>
        <w:rPr>
          <w:color w:val="24305E"/>
          <w:sz w:val="28"/>
        </w:rPr>
        <w:t>More likely to be physically active</w:t>
      </w:r>
    </w:p>
    <w:p w14:paraId="3D6AA1B2" w14:textId="77777777" w:rsidR="000B4ABD" w:rsidRDefault="006E238D">
      <w:pPr>
        <w:pStyle w:val="BodyText"/>
        <w:spacing w:before="286" w:line="264" w:lineRule="auto"/>
        <w:ind w:left="633" w:right="1233"/>
        <w:jc w:val="both"/>
      </w:pPr>
      <w:r>
        <w:t xml:space="preserve">Men were more likely to be </w:t>
      </w:r>
      <w:r>
        <w:rPr>
          <w:spacing w:val="-3"/>
        </w:rPr>
        <w:t xml:space="preserve">regularly </w:t>
      </w:r>
      <w:r>
        <w:t>physically active than women across all age groups.</w:t>
      </w:r>
    </w:p>
    <w:p w14:paraId="3EC9FA23" w14:textId="77777777" w:rsidR="000B4ABD" w:rsidRDefault="000B4ABD">
      <w:pPr>
        <w:spacing w:line="264" w:lineRule="auto"/>
        <w:jc w:val="both"/>
        <w:sectPr w:rsidR="000B4ABD">
          <w:type w:val="continuous"/>
          <w:pgSz w:w="11910" w:h="16840"/>
          <w:pgMar w:top="880" w:right="1000" w:bottom="280" w:left="0" w:header="720" w:footer="720" w:gutter="0"/>
          <w:cols w:num="2" w:space="720" w:equalWidth="0">
            <w:col w:w="5563" w:space="40"/>
            <w:col w:w="5307"/>
          </w:cols>
        </w:sectPr>
      </w:pPr>
    </w:p>
    <w:p w14:paraId="658DEDB3" w14:textId="77777777" w:rsidR="000B4ABD" w:rsidRDefault="000B4ABD">
      <w:pPr>
        <w:pStyle w:val="BodyText"/>
      </w:pPr>
    </w:p>
    <w:p w14:paraId="10E4D5D4" w14:textId="77777777" w:rsidR="000B4ABD" w:rsidRDefault="000B4ABD">
      <w:pPr>
        <w:pStyle w:val="BodyText"/>
      </w:pPr>
    </w:p>
    <w:p w14:paraId="35EBEBC6" w14:textId="77777777" w:rsidR="000B4ABD" w:rsidRDefault="000B4ABD">
      <w:pPr>
        <w:pStyle w:val="BodyText"/>
      </w:pPr>
    </w:p>
    <w:p w14:paraId="36C0E8E4" w14:textId="77777777" w:rsidR="000B4ABD" w:rsidRDefault="000B4ABD">
      <w:pPr>
        <w:pStyle w:val="BodyText"/>
      </w:pPr>
    </w:p>
    <w:p w14:paraId="21B34421" w14:textId="77777777" w:rsidR="000B4ABD" w:rsidRDefault="000B4ABD">
      <w:pPr>
        <w:pStyle w:val="BodyText"/>
        <w:spacing w:before="11"/>
        <w:rPr>
          <w:sz w:val="25"/>
        </w:rPr>
      </w:pPr>
    </w:p>
    <w:p w14:paraId="75495C88" w14:textId="77777777" w:rsidR="000B4ABD" w:rsidRDefault="00E902B2">
      <w:pPr>
        <w:pStyle w:val="BodyText"/>
        <w:spacing w:line="20" w:lineRule="exact"/>
        <w:ind w:left="1695"/>
        <w:rPr>
          <w:sz w:val="2"/>
        </w:rPr>
      </w:pPr>
      <w:r>
        <w:rPr>
          <w:sz w:val="2"/>
        </w:rPr>
      </w:r>
      <w:r>
        <w:rPr>
          <w:sz w:val="2"/>
        </w:rPr>
        <w:pict w14:anchorId="4F889BE6">
          <v:group id="_x0000_s2441" alt="" style="width:107.75pt;height:.5pt;mso-position-horizontal-relative:char;mso-position-vertical-relative:line" coordsize="2155,10">
            <v:line id="_x0000_s2442" alt="" style="position:absolute" from="0,5" to="2154,5" strokecolor="#e8308a" strokeweight=".5pt"/>
            <w10:anchorlock/>
          </v:group>
        </w:pict>
      </w:r>
    </w:p>
    <w:p w14:paraId="44741292" w14:textId="77777777" w:rsidR="000B4ABD" w:rsidRDefault="006E238D">
      <w:pPr>
        <w:pStyle w:val="ListParagraph"/>
        <w:numPr>
          <w:ilvl w:val="0"/>
          <w:numId w:val="16"/>
        </w:numPr>
        <w:tabs>
          <w:tab w:val="left" w:pos="1985"/>
        </w:tabs>
        <w:spacing w:before="159" w:line="242" w:lineRule="auto"/>
        <w:ind w:right="810"/>
        <w:rPr>
          <w:sz w:val="16"/>
        </w:rPr>
      </w:pPr>
      <w:r>
        <w:rPr>
          <w:sz w:val="16"/>
        </w:rPr>
        <w:t xml:space="preserve">The 2018/19 New Zealand Health Survey (Ministry of Health 2019) provides data from adults aged 15+ </w:t>
      </w:r>
      <w:r>
        <w:rPr>
          <w:spacing w:val="-3"/>
          <w:sz w:val="16"/>
        </w:rPr>
        <w:t xml:space="preserve">years. </w:t>
      </w:r>
      <w:r>
        <w:rPr>
          <w:sz w:val="16"/>
        </w:rPr>
        <w:t>The Eating and Activity Guidelines define adults as 19–64 years.</w:t>
      </w:r>
    </w:p>
    <w:p w14:paraId="33F931FF" w14:textId="77777777" w:rsidR="000B4ABD" w:rsidRDefault="006E238D">
      <w:pPr>
        <w:pStyle w:val="ListParagraph"/>
        <w:numPr>
          <w:ilvl w:val="0"/>
          <w:numId w:val="16"/>
        </w:numPr>
        <w:tabs>
          <w:tab w:val="left" w:pos="1985"/>
        </w:tabs>
        <w:spacing w:before="56"/>
        <w:ind w:hanging="285"/>
        <w:rPr>
          <w:sz w:val="16"/>
        </w:rPr>
      </w:pPr>
      <w:r>
        <w:rPr>
          <w:sz w:val="16"/>
        </w:rPr>
        <w:t>One minute of vigorous activity is equivalent to two minutes at moderate</w:t>
      </w:r>
      <w:r>
        <w:rPr>
          <w:spacing w:val="-3"/>
          <w:sz w:val="16"/>
        </w:rPr>
        <w:t xml:space="preserve"> </w:t>
      </w:r>
      <w:r>
        <w:rPr>
          <w:sz w:val="16"/>
        </w:rPr>
        <w:t>intensity.</w:t>
      </w:r>
    </w:p>
    <w:p w14:paraId="79FFDDFF" w14:textId="77777777" w:rsidR="000B4ABD" w:rsidRDefault="000B4ABD">
      <w:pPr>
        <w:rPr>
          <w:sz w:val="16"/>
        </w:rPr>
        <w:sectPr w:rsidR="000B4ABD">
          <w:type w:val="continuous"/>
          <w:pgSz w:w="11910" w:h="16840"/>
          <w:pgMar w:top="880" w:right="1000" w:bottom="280" w:left="0" w:header="720" w:footer="720" w:gutter="0"/>
          <w:cols w:space="720"/>
        </w:sectPr>
      </w:pPr>
    </w:p>
    <w:p w14:paraId="67F48216" w14:textId="77777777" w:rsidR="000B4ABD" w:rsidRDefault="000B4ABD">
      <w:pPr>
        <w:pStyle w:val="BodyText"/>
      </w:pPr>
    </w:p>
    <w:p w14:paraId="2A2F68F9" w14:textId="77777777" w:rsidR="000B4ABD" w:rsidRDefault="000B4ABD">
      <w:pPr>
        <w:pStyle w:val="BodyText"/>
      </w:pPr>
    </w:p>
    <w:p w14:paraId="77DAF045" w14:textId="77777777" w:rsidR="000B4ABD" w:rsidRDefault="000B4ABD">
      <w:pPr>
        <w:pStyle w:val="BodyText"/>
        <w:spacing w:before="10"/>
        <w:rPr>
          <w:sz w:val="26"/>
        </w:rPr>
      </w:pPr>
    </w:p>
    <w:p w14:paraId="254082C6" w14:textId="77777777" w:rsidR="000B4ABD" w:rsidRDefault="00E902B2">
      <w:pPr>
        <w:spacing w:before="101"/>
        <w:ind w:left="1984"/>
        <w:rPr>
          <w:rFonts w:ascii="NotoSerif-Black"/>
          <w:b/>
          <w:sz w:val="28"/>
        </w:rPr>
      </w:pPr>
      <w:r>
        <w:pict w14:anchorId="334F49EA">
          <v:group id="_x0000_s2433" alt="" style="position:absolute;left:0;text-align:left;margin-left:56.7pt;margin-top:-11.95pt;width:453.55pt;height:403.95pt;z-index:-251582464;mso-position-horizontal-relative:page" coordorigin="1134,-239" coordsize="9071,8079">
            <v:rect id="_x0000_s2434" alt="" style="position:absolute;left:1700;top:-240;width:8504;height:8079" fillcolor="#fdf0f7" stroked="f"/>
            <v:line id="_x0000_s2435" alt="" style="position:absolute" from="1984,1465" to="9865,1465" strokecolor="#e8308a" strokeweight=".5pt"/>
            <v:line id="_x0000_s2436" alt="" style="position:absolute" from="2041,2890" to="5669,2890" strokecolor="#f6bdd8" strokeweight="4pt"/>
            <v:line id="_x0000_s2437" alt="" style="position:absolute" from="2041,2890" to="4195,2890" strokecolor="#e8308a" strokeweight="4pt"/>
            <v:line id="_x0000_s2438" alt="" style="position:absolute" from="4186,2749" to="4186,3032" strokecolor="#e8308a" strokeweight="4pt"/>
            <v:line id="_x0000_s2439" alt="" style="position:absolute" from="2041,6983" to="9865,6983" strokecolor="#e8308a" strokeweight=".5pt"/>
            <v:rect id="_x0000_s2440" alt="" style="position:absolute;left:1133;top:172;width:567;height:727" fillcolor="#e8308a" stroked="f"/>
            <w10:wrap anchorx="page"/>
          </v:group>
        </w:pict>
      </w:r>
      <w:r w:rsidR="00D56FD6">
        <w:rPr>
          <w:rFonts w:ascii="NotoSerif-Black"/>
          <w:b/>
          <w:color w:val="24305E"/>
          <w:sz w:val="28"/>
        </w:rPr>
        <w:t>What pregnant women in New Zealand are doing</w:t>
      </w:r>
    </w:p>
    <w:p w14:paraId="5F79E065" w14:textId="77777777" w:rsidR="000B4ABD" w:rsidRDefault="006E238D">
      <w:pPr>
        <w:spacing w:before="282"/>
        <w:ind w:left="1984"/>
        <w:rPr>
          <w:sz w:val="16"/>
        </w:rPr>
      </w:pPr>
      <w:r>
        <w:rPr>
          <w:color w:val="24305E"/>
          <w:sz w:val="28"/>
        </w:rPr>
        <w:t>In the Growing Up in New Zealand study</w:t>
      </w:r>
      <w:r>
        <w:rPr>
          <w:color w:val="24305E"/>
          <w:position w:val="9"/>
          <w:sz w:val="16"/>
        </w:rPr>
        <w:t>42</w:t>
      </w:r>
    </w:p>
    <w:p w14:paraId="61A25C9B" w14:textId="77777777" w:rsidR="000B4ABD" w:rsidRDefault="000B4ABD">
      <w:pPr>
        <w:pStyle w:val="BodyText"/>
        <w:spacing w:before="8"/>
        <w:rPr>
          <w:sz w:val="48"/>
        </w:rPr>
      </w:pPr>
    </w:p>
    <w:p w14:paraId="2CC77EF3" w14:textId="77777777" w:rsidR="000B4ABD" w:rsidRDefault="006E238D">
      <w:pPr>
        <w:pStyle w:val="Heading2"/>
        <w:spacing w:before="0"/>
      </w:pPr>
      <w:r>
        <w:rPr>
          <w:color w:val="24305E"/>
        </w:rPr>
        <w:t>60%</w:t>
      </w:r>
    </w:p>
    <w:p w14:paraId="7C5E058B" w14:textId="77777777" w:rsidR="000B4ABD" w:rsidRDefault="000B4ABD">
      <w:pPr>
        <w:pStyle w:val="BodyText"/>
        <w:rPr>
          <w:b/>
        </w:rPr>
      </w:pPr>
    </w:p>
    <w:p w14:paraId="3E079A76" w14:textId="77777777" w:rsidR="000B4ABD" w:rsidRDefault="000B4ABD">
      <w:pPr>
        <w:pStyle w:val="BodyText"/>
        <w:rPr>
          <w:b/>
          <w:sz w:val="21"/>
        </w:rPr>
      </w:pPr>
    </w:p>
    <w:p w14:paraId="44BD692C" w14:textId="77777777" w:rsidR="000B4ABD" w:rsidRDefault="006E238D">
      <w:pPr>
        <w:spacing w:before="100"/>
        <w:ind w:left="2040" w:right="1414"/>
        <w:rPr>
          <w:sz w:val="28"/>
        </w:rPr>
      </w:pPr>
      <w:r>
        <w:rPr>
          <w:color w:val="24305E"/>
          <w:sz w:val="28"/>
        </w:rPr>
        <w:t>(approximately) of all mothers were physically active before pregnancy – that is, they fitted the Ministry of Health’s definition of being active for at least 30 minutes on 5 or more days a week</w:t>
      </w:r>
    </w:p>
    <w:p w14:paraId="3178A1B0" w14:textId="77777777" w:rsidR="000B4ABD" w:rsidRDefault="006E238D">
      <w:pPr>
        <w:pStyle w:val="ListParagraph"/>
        <w:numPr>
          <w:ilvl w:val="1"/>
          <w:numId w:val="16"/>
        </w:numPr>
        <w:tabs>
          <w:tab w:val="left" w:pos="2324"/>
          <w:tab w:val="left" w:pos="2325"/>
        </w:tabs>
        <w:spacing w:before="283" w:line="264" w:lineRule="auto"/>
        <w:ind w:right="1500"/>
        <w:rPr>
          <w:sz w:val="20"/>
        </w:rPr>
      </w:pPr>
      <w:r>
        <w:rPr>
          <w:sz w:val="20"/>
        </w:rPr>
        <w:t xml:space="preserve">of this group, about 59 percent continued to exercise in their first </w:t>
      </w:r>
      <w:r>
        <w:rPr>
          <w:spacing w:val="-4"/>
          <w:sz w:val="20"/>
        </w:rPr>
        <w:t xml:space="preserve">trimester, </w:t>
      </w:r>
      <w:r>
        <w:rPr>
          <w:sz w:val="20"/>
        </w:rPr>
        <w:t>and 70 percent of those women continued to exercise into the later stages of their</w:t>
      </w:r>
      <w:r>
        <w:rPr>
          <w:spacing w:val="-1"/>
          <w:sz w:val="20"/>
        </w:rPr>
        <w:t xml:space="preserve"> </w:t>
      </w:r>
      <w:r>
        <w:rPr>
          <w:sz w:val="20"/>
        </w:rPr>
        <w:t>pregnancies.</w:t>
      </w:r>
    </w:p>
    <w:p w14:paraId="7BDFBB92" w14:textId="77777777" w:rsidR="000B4ABD" w:rsidRDefault="006E238D">
      <w:pPr>
        <w:pStyle w:val="ListParagraph"/>
        <w:numPr>
          <w:ilvl w:val="1"/>
          <w:numId w:val="16"/>
        </w:numPr>
        <w:tabs>
          <w:tab w:val="left" w:pos="2324"/>
          <w:tab w:val="left" w:pos="2325"/>
        </w:tabs>
        <w:spacing w:line="264" w:lineRule="auto"/>
        <w:ind w:right="1307"/>
        <w:rPr>
          <w:sz w:val="20"/>
        </w:rPr>
      </w:pPr>
      <w:r>
        <w:rPr>
          <w:sz w:val="20"/>
        </w:rPr>
        <w:t xml:space="preserve">among the group of women who were classified as inactive before </w:t>
      </w:r>
      <w:r>
        <w:rPr>
          <w:spacing w:val="-3"/>
          <w:sz w:val="20"/>
        </w:rPr>
        <w:t xml:space="preserve">pregnancy </w:t>
      </w:r>
      <w:r>
        <w:rPr>
          <w:sz w:val="20"/>
        </w:rPr>
        <w:t>(39 percent), few women (4 percent) became active during</w:t>
      </w:r>
      <w:r>
        <w:rPr>
          <w:spacing w:val="-11"/>
          <w:sz w:val="20"/>
        </w:rPr>
        <w:t xml:space="preserve"> </w:t>
      </w:r>
      <w:r>
        <w:rPr>
          <w:sz w:val="20"/>
        </w:rPr>
        <w:t>pregnancy.</w:t>
      </w:r>
    </w:p>
    <w:p w14:paraId="512BB9B0" w14:textId="77777777" w:rsidR="000B4ABD" w:rsidRDefault="000B4ABD">
      <w:pPr>
        <w:pStyle w:val="BodyText"/>
      </w:pPr>
    </w:p>
    <w:p w14:paraId="157F7346" w14:textId="77777777" w:rsidR="000B4ABD" w:rsidRDefault="000B4ABD">
      <w:pPr>
        <w:pStyle w:val="BodyText"/>
        <w:spacing w:before="5"/>
        <w:rPr>
          <w:sz w:val="16"/>
        </w:rPr>
      </w:pPr>
    </w:p>
    <w:p w14:paraId="55761234" w14:textId="77777777" w:rsidR="000B4ABD" w:rsidRDefault="006E238D">
      <w:pPr>
        <w:spacing w:before="100"/>
        <w:ind w:left="2040"/>
        <w:rPr>
          <w:sz w:val="16"/>
        </w:rPr>
      </w:pPr>
      <w:r>
        <w:rPr>
          <w:sz w:val="16"/>
        </w:rPr>
        <w:t>Source: Morton et al</w:t>
      </w:r>
      <w:r>
        <w:rPr>
          <w:spacing w:val="-4"/>
          <w:sz w:val="16"/>
        </w:rPr>
        <w:t xml:space="preserve"> </w:t>
      </w:r>
      <w:r>
        <w:rPr>
          <w:sz w:val="16"/>
        </w:rPr>
        <w:t>(2010)</w:t>
      </w:r>
    </w:p>
    <w:p w14:paraId="2DA54390" w14:textId="77777777" w:rsidR="000B4ABD" w:rsidRDefault="000B4ABD">
      <w:pPr>
        <w:pStyle w:val="BodyText"/>
      </w:pPr>
    </w:p>
    <w:p w14:paraId="381DA9A7" w14:textId="77777777" w:rsidR="000B4ABD" w:rsidRDefault="000B4ABD">
      <w:pPr>
        <w:pStyle w:val="BodyText"/>
      </w:pPr>
    </w:p>
    <w:p w14:paraId="65024A4D" w14:textId="77777777" w:rsidR="000B4ABD" w:rsidRDefault="000B4ABD">
      <w:pPr>
        <w:pStyle w:val="BodyText"/>
      </w:pPr>
    </w:p>
    <w:p w14:paraId="23E955A0" w14:textId="77777777" w:rsidR="000B4ABD" w:rsidRDefault="000B4ABD">
      <w:pPr>
        <w:pStyle w:val="BodyText"/>
      </w:pPr>
    </w:p>
    <w:p w14:paraId="498692F2" w14:textId="77777777" w:rsidR="000B4ABD" w:rsidRDefault="000B4ABD">
      <w:pPr>
        <w:pStyle w:val="BodyText"/>
      </w:pPr>
    </w:p>
    <w:p w14:paraId="4AC0341E" w14:textId="77777777" w:rsidR="000B4ABD" w:rsidRDefault="000B4ABD">
      <w:pPr>
        <w:pStyle w:val="BodyText"/>
      </w:pPr>
    </w:p>
    <w:p w14:paraId="4A9C3372" w14:textId="77777777" w:rsidR="000B4ABD" w:rsidRDefault="000B4ABD">
      <w:pPr>
        <w:pStyle w:val="BodyText"/>
      </w:pPr>
    </w:p>
    <w:p w14:paraId="656E805E" w14:textId="77777777" w:rsidR="000B4ABD" w:rsidRDefault="000B4ABD">
      <w:pPr>
        <w:pStyle w:val="BodyText"/>
      </w:pPr>
    </w:p>
    <w:p w14:paraId="5B3F7BD3" w14:textId="77777777" w:rsidR="000B4ABD" w:rsidRDefault="000B4ABD">
      <w:pPr>
        <w:pStyle w:val="BodyText"/>
      </w:pPr>
    </w:p>
    <w:p w14:paraId="2D7E3A26" w14:textId="77777777" w:rsidR="000B4ABD" w:rsidRDefault="000B4ABD">
      <w:pPr>
        <w:pStyle w:val="BodyText"/>
      </w:pPr>
    </w:p>
    <w:p w14:paraId="5E899E3E" w14:textId="77777777" w:rsidR="000B4ABD" w:rsidRDefault="000B4ABD">
      <w:pPr>
        <w:pStyle w:val="BodyText"/>
      </w:pPr>
    </w:p>
    <w:p w14:paraId="60889394" w14:textId="77777777" w:rsidR="000B4ABD" w:rsidRDefault="000B4ABD">
      <w:pPr>
        <w:pStyle w:val="BodyText"/>
      </w:pPr>
    </w:p>
    <w:p w14:paraId="7292738C" w14:textId="77777777" w:rsidR="000B4ABD" w:rsidRDefault="000B4ABD">
      <w:pPr>
        <w:pStyle w:val="BodyText"/>
      </w:pPr>
    </w:p>
    <w:p w14:paraId="7767B971" w14:textId="77777777" w:rsidR="000B4ABD" w:rsidRDefault="000B4ABD">
      <w:pPr>
        <w:pStyle w:val="BodyText"/>
      </w:pPr>
    </w:p>
    <w:p w14:paraId="6142205B" w14:textId="77777777" w:rsidR="000B4ABD" w:rsidRDefault="000B4ABD">
      <w:pPr>
        <w:pStyle w:val="BodyText"/>
      </w:pPr>
    </w:p>
    <w:p w14:paraId="40E02A16" w14:textId="77777777" w:rsidR="000B4ABD" w:rsidRDefault="000B4ABD">
      <w:pPr>
        <w:pStyle w:val="BodyText"/>
      </w:pPr>
    </w:p>
    <w:p w14:paraId="72BB5E76" w14:textId="77777777" w:rsidR="000B4ABD" w:rsidRDefault="000B4ABD">
      <w:pPr>
        <w:pStyle w:val="BodyText"/>
      </w:pPr>
    </w:p>
    <w:p w14:paraId="1923D838" w14:textId="77777777" w:rsidR="000B4ABD" w:rsidRDefault="000B4ABD">
      <w:pPr>
        <w:pStyle w:val="BodyText"/>
      </w:pPr>
    </w:p>
    <w:p w14:paraId="0F2A9FDC" w14:textId="77777777" w:rsidR="000B4ABD" w:rsidRDefault="00E902B2">
      <w:pPr>
        <w:pStyle w:val="BodyText"/>
        <w:rPr>
          <w:sz w:val="19"/>
        </w:rPr>
      </w:pPr>
      <w:r>
        <w:pict w14:anchorId="71436148">
          <v:shape id="_x0000_s2432" alt="" style="position:absolute;margin-left:85.05pt;margin-top:15.15pt;width:107.75pt;height:.1pt;z-index:-251457536;mso-wrap-edited:f;mso-width-percent:0;mso-height-percent:0;mso-wrap-distance-left:0;mso-wrap-distance-right:0;mso-position-horizontal-relative:page;mso-width-percent:0;mso-height-percent:0" coordsize="2155,1270" path="m,l2154,e" filled="f" strokecolor="#e8308a" strokeweight=".5pt">
            <v:path arrowok="t" o:connecttype="custom" o:connectlocs="0,0;868546650,0" o:connectangles="0,0"/>
            <w10:wrap type="topAndBottom" anchorx="page"/>
          </v:shape>
        </w:pict>
      </w:r>
    </w:p>
    <w:p w14:paraId="063F262C" w14:textId="77777777" w:rsidR="000B4ABD" w:rsidRDefault="006E238D">
      <w:pPr>
        <w:pStyle w:val="ListParagraph"/>
        <w:numPr>
          <w:ilvl w:val="0"/>
          <w:numId w:val="16"/>
        </w:numPr>
        <w:tabs>
          <w:tab w:val="left" w:pos="1985"/>
        </w:tabs>
        <w:spacing w:before="140" w:line="242" w:lineRule="auto"/>
        <w:ind w:right="889"/>
        <w:rPr>
          <w:sz w:val="16"/>
        </w:rPr>
      </w:pPr>
      <w:r>
        <w:rPr>
          <w:sz w:val="16"/>
        </w:rPr>
        <w:t xml:space="preserve">The Growing Up in New Zealand longitudinal study recruited over 6,500 women in pregnancy in late 2008– 2009 from Auckland, Counties Manukau and Waikato District Health Boards. The birth characteristics of </w:t>
      </w:r>
      <w:r>
        <w:rPr>
          <w:spacing w:val="-5"/>
          <w:sz w:val="16"/>
        </w:rPr>
        <w:t xml:space="preserve">the </w:t>
      </w:r>
      <w:r>
        <w:rPr>
          <w:sz w:val="16"/>
        </w:rPr>
        <w:t>cohort are closely aligned with all New Zealand births between 2007 and</w:t>
      </w:r>
      <w:r>
        <w:rPr>
          <w:spacing w:val="-2"/>
          <w:sz w:val="16"/>
        </w:rPr>
        <w:t xml:space="preserve"> </w:t>
      </w:r>
      <w:r>
        <w:rPr>
          <w:sz w:val="16"/>
        </w:rPr>
        <w:t>2010.</w:t>
      </w:r>
    </w:p>
    <w:p w14:paraId="3FA81FFB" w14:textId="77777777" w:rsidR="000B4ABD" w:rsidRDefault="000B4ABD">
      <w:pPr>
        <w:spacing w:line="242" w:lineRule="auto"/>
        <w:rPr>
          <w:sz w:val="16"/>
        </w:rPr>
        <w:sectPr w:rsidR="000B4ABD">
          <w:pgSz w:w="11910" w:h="16840"/>
          <w:pgMar w:top="1300" w:right="1000" w:bottom="280" w:left="0" w:header="850" w:footer="0" w:gutter="0"/>
          <w:cols w:space="720"/>
        </w:sectPr>
      </w:pPr>
    </w:p>
    <w:p w14:paraId="2FDFAA4A" w14:textId="77777777" w:rsidR="000B4ABD" w:rsidRDefault="000B4ABD">
      <w:pPr>
        <w:pStyle w:val="BodyText"/>
      </w:pPr>
    </w:p>
    <w:p w14:paraId="3294A503" w14:textId="77777777" w:rsidR="000B4ABD" w:rsidRDefault="000B4ABD">
      <w:pPr>
        <w:pStyle w:val="BodyText"/>
        <w:spacing w:before="10"/>
        <w:rPr>
          <w:sz w:val="21"/>
        </w:rPr>
      </w:pPr>
    </w:p>
    <w:p w14:paraId="0B8B2C8D" w14:textId="77777777" w:rsidR="000B4ABD" w:rsidRDefault="006E238D">
      <w:pPr>
        <w:spacing w:before="101" w:line="843" w:lineRule="exact"/>
        <w:ind w:left="1700"/>
        <w:rPr>
          <w:rFonts w:ascii="Noto Serif" w:hAnsi="Noto Serif"/>
          <w:sz w:val="68"/>
        </w:rPr>
      </w:pPr>
      <w:bookmarkStart w:id="118" w:name="Activity_Statement_3"/>
      <w:bookmarkStart w:id="119" w:name="_bookmark68"/>
      <w:bookmarkEnd w:id="118"/>
      <w:bookmarkEnd w:id="119"/>
      <w:r>
        <w:rPr>
          <w:rFonts w:ascii="Noto Serif" w:hAnsi="Noto Serif"/>
          <w:color w:val="24305E"/>
          <w:sz w:val="68"/>
        </w:rPr>
        <w:t>Kōrero Korikori 3</w:t>
      </w:r>
    </w:p>
    <w:p w14:paraId="7538C322" w14:textId="77777777" w:rsidR="000B4ABD" w:rsidRDefault="00E902B2">
      <w:pPr>
        <w:pStyle w:val="Heading1"/>
      </w:pPr>
      <w:r>
        <w:pict w14:anchorId="6075D65C">
          <v:group id="_x0000_s2415" alt="" style="position:absolute;left:0;text-align:left;margin-left:313.8pt;margin-top:83.9pt;width:28.05pt;height:41.25pt;z-index:251611136;mso-position-horizontal-relative:page" coordorigin="6276,1678" coordsize="561,825">
            <v:shape id="_x0000_s2416" alt="" style="position:absolute;left:6307;top:2013;width:524;height:410" coordorigin="6307,2013" coordsize="524,410" o:spt="100" adj="0,,0" path="m6726,2178r-7,2l6712,2185r12,-6l6726,2178xm6743,2173r-17,5l6734,2177r9,-4xm6789,2211r-4,-2l6788,2211r,l6789,2211xm6831,2326r,-31l6826,2270r-5,-15l6812,2238r-7,-8l6803,2228r-15,-17l6781,2210r-7,1l6760,2211r-3,11l6729,2228r2,-9l6736,2208r2,-5l6746,2198r7,-4l6759,2191r-1,-1l6756,2189r-12,3l6731,2198r-11,7l6711,2215r-11,15l6690,2221r,l6692,2213r3,-8l6703,2191r9,-6l6707,2187r-16,10l6672,2210r-11,3l6660,2202r4,-13l6664,2189r5,-5l6681,2175r6,-4l6694,2167r-8,3l6678,2175r-11,7l6652,2189r-5,-11l6664,2160r11,-11l6698,2140r13,-3l6724,2137r,l6717,2129r7,l6732,2129r8,1l6740,2129r-51,-57l6650,2041r-21,-11l6618,2025r-30,-12l6561,2023r-31,7l6489,2029r-57,-15l6402,2024r-18,8l6370,2043r-18,17l6332,2098r-14,55l6309,2204r-2,24l6378,2221r41,l6444,2231r25,21l6468,2273r-4,17l6461,2302r-1,4l6473,2326r35,37l6562,2401r69,21l6667,2420r1,-3l6670,2415r1,-3l6684,2398r24,-17l6731,2365r10,-6l6746,2363r,2l6744,2383r-12,5l6728,2392r-9,11l6731,2400r12,-5l6754,2389r12,-8l6777,2371r10,-12l6787,2358r9,-9l6803,2348r3,3l6813,2357r-7,8l6813,2366r6,4l6819,2370r-3,3l6818,2375r1,3l6820,2382r7,-27l6828,2348r3,-22xe" fillcolor="#e8308a" stroked="f">
              <v:stroke joinstyle="round"/>
              <v:formulas/>
              <v:path arrowok="t" o:connecttype="segments"/>
            </v:shape>
            <v:shape id="_x0000_s2417" type="#_x0000_t75" alt="" style="position:absolute;left:6352;top:1763;width:484;height:686">
              <v:imagedata r:id="rId380" o:title=""/>
            </v:shape>
            <v:shape id="_x0000_s2418" alt="" style="position:absolute;left:6311;top:2246;width:495;height:250" coordorigin="6311,2246" coordsize="495,250" path="m6311,2246r4,61l6363,2392r60,42l6486,2468r82,24l6645,2496r34,-3l6755,2471r51,-48l6802,2416e" filled="f" strokecolor="#24305e" strokeweight=".64pt">
              <v:path arrowok="t"/>
            </v:shape>
            <v:shape id="_x0000_s2419" alt="" style="position:absolute;left:6416;top:1935;width:18;height:74" coordorigin="6417,1936" coordsize="18,74" path="m6417,1936r14,25l6434,1983r-5,17l6417,2010e" filled="f" strokecolor="#24305e" strokeweight=".64pt">
              <v:path arrowok="t"/>
            </v:shape>
            <v:shape id="_x0000_s2420" alt="" style="position:absolute;left:6398;top:1782;width:16;height:91" coordorigin="6398,1783" coordsize="16,91" path="m6402,1873r-4,-32l6403,1812r7,-21l6414,1783e" filled="f" strokecolor="#24305e" strokeweight=".64pt">
              <v:path arrowok="t"/>
            </v:shape>
            <v:shape id="_x0000_s2421" alt="" style="position:absolute;left:6494;top:1905;width:73;height:32" coordorigin="6495,1905" coordsize="73,32" path="m6495,1927r31,9l6544,1937r12,-10l6567,1905e" filled="f" strokecolor="#24305e" strokeweight=".64pt">
              <v:path arrowok="t"/>
            </v:shape>
            <v:shape id="_x0000_s2422" alt="" style="position:absolute;left:6533;top:1827;width:33;height:46" coordorigin="6534,1827" coordsize="33,46" path="m6534,1827r6,5l6552,1844r11,12l6566,1863r-4,4l6559,1873r-24,e" filled="f" strokecolor="#24305e" strokeweight=".64pt">
              <v:path arrowok="t"/>
            </v:shape>
            <v:shape id="_x0000_s2423" alt="" style="position:absolute;left:6473;top:1830;width:12;height:15" coordorigin="6474,1831" coordsize="12,15" path="m6477,1832r-3,2l6480,1845r2,-2l6485,1842r-6,-11l6477,1832xe" filled="f" strokecolor="#24305e" strokeweight=".64pt">
              <v:path arrowok="t"/>
            </v:shape>
            <v:shape id="_x0000_s2424" alt="" style="position:absolute;left:6564;top:1815;width:12;height:15" coordorigin="6564,1815" coordsize="12,15" path="m6567,1816r-3,2l6570,1829r3,-1l6576,1826r-6,-11l6567,1816xe" filled="f" strokecolor="#24305e" strokeweight=".64pt">
              <v:path arrowok="t"/>
            </v:shape>
            <v:shape id="_x0000_s2425" alt="" style="position:absolute;left:6417;top:1992;width:187;height:40" coordorigin="6417,1992" coordsize="187,40" path="m6417,2009r81,22l6557,2028r35,-17l6604,1992e" filled="f" strokecolor="#24305e" strokeweight=".64pt">
              <v:path arrowok="t"/>
            </v:shape>
            <v:shape id="_x0000_s2426" alt="" style="position:absolute;left:6282;top:2009;width:172;height:256" coordorigin="6282,2010" coordsize="172,256" path="m6417,2010r-73,40l6302,2115r-19,107l6282,2244r18,2l6339,2246r46,1l6423,2251r11,2l6446,2257r8,8e" filled="f" strokecolor="#24305e" strokeweight=".64pt">
              <v:path arrowok="t"/>
            </v:shape>
            <v:shape id="_x0000_s2427" alt="" style="position:absolute;left:6685;top:2075;width:48;height:56" coordorigin="6685,2076" coordsize="48,56" path="m6685,2076r15,11l6713,2100r12,14l6733,2131e" filled="f" strokecolor="#24305e" strokeweight=".64pt">
              <v:path arrowok="t"/>
            </v:shape>
            <v:shape id="_x0000_s2428" alt="" style="position:absolute;left:6472;top:2216;width:111;height:19" coordorigin="6472,2217" coordsize="111,19" path="m6472,2221r27,11l6528,2235r28,-5l6582,2217e" filled="f" strokecolor="#24305e" strokeweight=".64pt">
              <v:path arrowok="t"/>
            </v:shape>
            <v:shape id="_x0000_s2429" alt="" style="position:absolute;left:6408;top:1762;width:174;height:54" coordorigin="6409,1763" coordsize="174,54" path="m6409,1816r73,-1l6525,1809r28,-16l6582,1763e" filled="f" strokecolor="#24305e" strokeweight=".64pt">
              <v:path arrowok="t"/>
            </v:shape>
            <v:shape id="_x0000_s2430" alt="" style="position:absolute;left:6323;top:1960;width:108;height:14" coordorigin="6324,1961" coordsize="108,14" path="m6324,1961r12,10l6352,1975r28,-3l6431,1964e" filled="f" strokecolor="#24305e" strokeweight=".64pt">
              <v:path arrowok="t"/>
            </v:shape>
            <v:shape id="_x0000_s2431" alt="" style="position:absolute;left:6320;top:1683;width:347;height:275" coordorigin="6321,1684" coordsize="347,275" path="m6601,1922r36,-12l6656,1903r8,-4l6667,1895r-5,-23l6644,1824r-27,-56l6582,1723r-72,-39l6439,1688r-59,32l6342,1766r-17,57l6321,1886r1,51l6324,1959e" filled="f" strokecolor="#24305e" strokeweight=".64pt">
              <v:path arrowok="t"/>
            </v:shape>
            <w10:wrap anchorx="page"/>
          </v:group>
        </w:pict>
      </w:r>
      <w:r w:rsidR="00D56FD6">
        <w:rPr>
          <w:color w:val="24305E"/>
        </w:rPr>
        <w:t>Activity Statement 3</w:t>
      </w:r>
    </w:p>
    <w:p w14:paraId="52A35D85" w14:textId="77777777" w:rsidR="000B4ABD" w:rsidRDefault="000B4ABD">
      <w:pPr>
        <w:pStyle w:val="BodyText"/>
        <w:rPr>
          <w:rFonts w:ascii="NotoSerif-Black"/>
          <w:b/>
        </w:rPr>
      </w:pPr>
    </w:p>
    <w:p w14:paraId="6047A72F" w14:textId="77777777" w:rsidR="000B4ABD" w:rsidRDefault="000B4ABD">
      <w:pPr>
        <w:pStyle w:val="BodyText"/>
        <w:rPr>
          <w:rFonts w:ascii="NotoSerif-Black"/>
          <w:b/>
        </w:rPr>
      </w:pPr>
    </w:p>
    <w:p w14:paraId="37E5972F" w14:textId="77777777" w:rsidR="000B4ABD" w:rsidRDefault="000B4ABD">
      <w:pPr>
        <w:rPr>
          <w:rFonts w:ascii="NotoSerif-Black"/>
        </w:rPr>
        <w:sectPr w:rsidR="000B4ABD">
          <w:pgSz w:w="11910" w:h="16840"/>
          <w:pgMar w:top="1300" w:right="1000" w:bottom="280" w:left="0" w:header="850" w:footer="0" w:gutter="0"/>
          <w:cols w:space="720"/>
        </w:sectPr>
      </w:pPr>
    </w:p>
    <w:p w14:paraId="7DE5A922" w14:textId="77777777" w:rsidR="000B4ABD" w:rsidRDefault="00E902B2">
      <w:pPr>
        <w:spacing w:before="244"/>
        <w:ind w:left="2721" w:right="878"/>
        <w:rPr>
          <w:sz w:val="28"/>
        </w:rPr>
      </w:pPr>
      <w:r>
        <w:pict w14:anchorId="540EC743">
          <v:group id="_x0000_s2407" alt="" style="position:absolute;left:0;text-align:left;margin-left:86.45pt;margin-top:23.15pt;width:42.55pt;height:24.9pt;z-index:251610112;mso-position-horizontal-relative:page" coordorigin="1729,463" coordsize="851,498">
            <v:shape id="_x0000_s2408" type="#_x0000_t75" alt="" style="position:absolute;left:1744;top:657;width:791;height:214">
              <v:imagedata r:id="rId381" o:title=""/>
            </v:shape>
            <v:shape id="_x0000_s2409" alt="" style="position:absolute;left:1750;top:469;width:792;height:354" coordorigin="1750,469" coordsize="792,354" path="m1750,811r58,-87l1860,662r60,-63l1986,540r66,-46l2115,469r61,l2252,485r72,23l2403,554r59,61l2504,671r30,70l2542,796r,21l2535,823e" filled="f" strokecolor="#24305e" strokeweight=".64pt">
              <v:path arrowok="t"/>
            </v:shape>
            <v:shape id="_x0000_s2410" alt="" style="position:absolute;left:1865;top:586;width:539;height:155" coordorigin="1866,587" coordsize="539,155" path="m1866,656r35,60l1934,742r51,-6l2072,706r51,-67l2149,604r11,-14l2165,587r32,2l2267,602r79,25l2404,664e" filled="f" strokecolor="#24305e" strokeweight=".64pt">
              <v:path arrowok="t"/>
            </v:shape>
            <v:shape id="_x0000_s2411" alt="" style="position:absolute;left:1735;top:812;width:838;height:52" coordorigin="1735,813" coordsize="838,52" path="m1735,813r50,8l1819,838r34,18l1903,864r50,-8l1987,838r34,-17l2071,813r49,8l2154,838r34,18l2238,864r50,-8l2322,838r34,-17l2406,813r49,8l2489,838r35,18l2573,864e" filled="f" strokecolor="#24305e" strokeweight=".64pt">
              <v:path arrowok="t"/>
            </v:shape>
            <v:shape id="_x0000_s2412" alt="" style="position:absolute;left:1770;top:902;width:747;height:52" coordorigin="1771,903" coordsize="747,52" path="m1771,903r44,8l1846,928r30,18l1920,954r45,-8l1995,928r30,-17l2070,903r44,8l2144,928r31,18l2219,954r44,-8l2294,928r30,-17l2368,903r45,8l2443,928r30,18l2518,954e" filled="f" strokecolor="#24305e" strokeweight=".64pt">
              <v:path arrowok="t"/>
            </v:shape>
            <v:shape id="_x0000_s2413" alt="" style="position:absolute;left:2299;top:685;width:83;height:54" coordorigin="2300,686" coordsize="83,54" path="m2300,686r1,5l2305,703r3,13l2307,724r3,l2324,722r24,3l2382,739r-18,-27l2349,698r-18,-8l2300,686xe" stroked="f">
              <v:path arrowok="t"/>
            </v:shape>
            <v:shape id="_x0000_s2414" alt="" style="position:absolute;left:2291;top:667;width:35;height:174" coordorigin="2292,668" coordsize="35,174" path="m2292,668r24,45l2326,747r-2,37l2312,841e" filled="f" strokecolor="#24305e" strokeweight=".64pt">
              <v:path arrowok="t"/>
            </v:shape>
            <w10:wrap anchorx="page"/>
          </v:group>
        </w:pict>
      </w:r>
      <w:bookmarkStart w:id="120" w:name="For_extra_health_benefits,_aim_for_5_hou"/>
      <w:bookmarkStart w:id="121" w:name="_bookmark69"/>
      <w:bookmarkEnd w:id="120"/>
      <w:bookmarkEnd w:id="121"/>
      <w:r w:rsidR="00D56FD6">
        <w:rPr>
          <w:color w:val="24305E"/>
          <w:sz w:val="28"/>
        </w:rPr>
        <w:t>For extra health benefits, aim for</w:t>
      </w:r>
    </w:p>
    <w:p w14:paraId="3CCFA635" w14:textId="77777777" w:rsidR="000B4ABD" w:rsidRDefault="006E238D">
      <w:pPr>
        <w:ind w:left="2721" w:right="-5"/>
        <w:rPr>
          <w:sz w:val="28"/>
        </w:rPr>
      </w:pPr>
      <w:r>
        <w:rPr>
          <w:color w:val="24305E"/>
          <w:sz w:val="28"/>
        </w:rPr>
        <w:t xml:space="preserve">5 hours of moderate </w:t>
      </w:r>
      <w:r>
        <w:rPr>
          <w:color w:val="24305E"/>
          <w:spacing w:val="-10"/>
          <w:sz w:val="28"/>
        </w:rPr>
        <w:t xml:space="preserve">or </w:t>
      </w:r>
      <w:r>
        <w:rPr>
          <w:color w:val="24305E"/>
          <w:sz w:val="28"/>
        </w:rPr>
        <w:t>2½ hours of vigorous physical activity spread throughout the week</w:t>
      </w:r>
    </w:p>
    <w:p w14:paraId="05281041" w14:textId="77777777" w:rsidR="000B4ABD" w:rsidRDefault="006E238D">
      <w:pPr>
        <w:spacing w:before="244"/>
        <w:ind w:left="1298" w:right="766"/>
        <w:rPr>
          <w:sz w:val="28"/>
        </w:rPr>
      </w:pPr>
      <w:r>
        <w:br w:type="column"/>
      </w:r>
      <w:bookmarkStart w:id="122" w:name="Pregnant_women_should_seek_advice_from_a"/>
      <w:bookmarkStart w:id="123" w:name="_bookmark70"/>
      <w:bookmarkEnd w:id="122"/>
      <w:bookmarkEnd w:id="123"/>
      <w:r>
        <w:rPr>
          <w:color w:val="24305E"/>
          <w:sz w:val="28"/>
        </w:rPr>
        <w:t>Pregnant women should seek advice from a health care professional with specialist knowledge about the impact of vigorous-intensity activity if competing in events or if exercising significantly more than Activity Statement 2</w:t>
      </w:r>
    </w:p>
    <w:p w14:paraId="6D044EA6" w14:textId="77777777" w:rsidR="000B4ABD" w:rsidRDefault="000B4ABD">
      <w:pPr>
        <w:rPr>
          <w:sz w:val="28"/>
        </w:rPr>
        <w:sectPr w:rsidR="000B4ABD">
          <w:type w:val="continuous"/>
          <w:pgSz w:w="11910" w:h="16840"/>
          <w:pgMar w:top="880" w:right="1000" w:bottom="280" w:left="0" w:header="720" w:footer="720" w:gutter="0"/>
          <w:cols w:num="2" w:space="720" w:equalWidth="0">
            <w:col w:w="5777" w:space="40"/>
            <w:col w:w="5093"/>
          </w:cols>
        </w:sectPr>
      </w:pPr>
    </w:p>
    <w:p w14:paraId="594A299E" w14:textId="77777777" w:rsidR="000B4ABD" w:rsidRDefault="000B4ABD">
      <w:pPr>
        <w:pStyle w:val="BodyText"/>
      </w:pPr>
    </w:p>
    <w:p w14:paraId="0D2B8139" w14:textId="77777777" w:rsidR="000B4ABD" w:rsidRDefault="000B4ABD">
      <w:pPr>
        <w:pStyle w:val="BodyText"/>
        <w:spacing w:before="2"/>
        <w:rPr>
          <w:sz w:val="13"/>
        </w:rPr>
      </w:pPr>
    </w:p>
    <w:p w14:paraId="59090D9F" w14:textId="77777777" w:rsidR="000B4ABD" w:rsidRDefault="00E902B2">
      <w:pPr>
        <w:tabs>
          <w:tab w:val="left" w:pos="6074"/>
        </w:tabs>
        <w:spacing w:line="40" w:lineRule="exact"/>
        <w:ind w:left="1680"/>
        <w:rPr>
          <w:sz w:val="4"/>
        </w:rPr>
      </w:pPr>
      <w:r>
        <w:rPr>
          <w:sz w:val="4"/>
        </w:rPr>
      </w:r>
      <w:r>
        <w:rPr>
          <w:sz w:val="4"/>
        </w:rPr>
        <w:pict w14:anchorId="775FC6D0">
          <v:group id="_x0000_s2404" alt="" style="width:205.55pt;height:2pt;mso-position-horizontal-relative:char;mso-position-vertical-relative:line" coordsize="4111,40">
            <v:line id="_x0000_s2405" alt="" style="position:absolute" from="0,20" to="1020,20" strokecolor="#e8308a" strokeweight="2pt"/>
            <v:line id="_x0000_s2406" alt="" style="position:absolute" from="1020,20" to="4110,20" strokecolor="#e8308a" strokeweight="2pt"/>
            <w10:anchorlock/>
          </v:group>
        </w:pict>
      </w:r>
      <w:r w:rsidR="00D56FD6">
        <w:rPr>
          <w:sz w:val="4"/>
        </w:rPr>
        <w:tab/>
      </w:r>
      <w:r>
        <w:rPr>
          <w:sz w:val="4"/>
        </w:rPr>
      </w:r>
      <w:r>
        <w:rPr>
          <w:sz w:val="4"/>
        </w:rPr>
        <w:pict w14:anchorId="47D39F50">
          <v:group id="_x0000_s2401" alt="" style="width:205.55pt;height:2pt;mso-position-horizontal-relative:char;mso-position-vertical-relative:line" coordsize="4111,40">
            <v:line id="_x0000_s2402" alt="" style="position:absolute" from="0,20" to="1020,20" strokecolor="#e8308a" strokeweight="2pt"/>
            <v:line id="_x0000_s2403" alt="" style="position:absolute" from="1020,20" to="4110,20" strokecolor="#e8308a" strokeweight="2pt"/>
            <w10:anchorlock/>
          </v:group>
        </w:pict>
      </w:r>
    </w:p>
    <w:p w14:paraId="6F168559" w14:textId="77777777" w:rsidR="000B4ABD" w:rsidRDefault="000B4ABD">
      <w:pPr>
        <w:pStyle w:val="BodyText"/>
      </w:pPr>
    </w:p>
    <w:p w14:paraId="4E06A8F5" w14:textId="77777777" w:rsidR="000B4ABD" w:rsidRDefault="000B4ABD">
      <w:pPr>
        <w:pStyle w:val="BodyText"/>
        <w:spacing w:before="6"/>
        <w:rPr>
          <w:sz w:val="27"/>
        </w:rPr>
      </w:pPr>
    </w:p>
    <w:tbl>
      <w:tblPr>
        <w:tblW w:w="0" w:type="auto"/>
        <w:tblInd w:w="1688" w:type="dxa"/>
        <w:tblLayout w:type="fixed"/>
        <w:tblCellMar>
          <w:left w:w="0" w:type="dxa"/>
          <w:right w:w="0" w:type="dxa"/>
        </w:tblCellMar>
        <w:tblLook w:val="01E0" w:firstRow="1" w:lastRow="1" w:firstColumn="1" w:lastColumn="1" w:noHBand="0" w:noVBand="0"/>
      </w:tblPr>
      <w:tblGrid>
        <w:gridCol w:w="8507"/>
      </w:tblGrid>
      <w:tr w:rsidR="000B4ABD" w14:paraId="5E34D81A" w14:textId="77777777">
        <w:trPr>
          <w:trHeight w:val="673"/>
        </w:trPr>
        <w:tc>
          <w:tcPr>
            <w:tcW w:w="8507" w:type="dxa"/>
            <w:tcBorders>
              <w:top w:val="single" w:sz="18" w:space="0" w:color="E8308A"/>
            </w:tcBorders>
            <w:shd w:val="clear" w:color="auto" w:fill="FDF0F7"/>
          </w:tcPr>
          <w:p w14:paraId="708CA222" w14:textId="77777777" w:rsidR="000B4ABD" w:rsidRDefault="006E238D">
            <w:pPr>
              <w:pStyle w:val="TableParagraph"/>
              <w:spacing w:before="119"/>
              <w:ind w:left="190"/>
              <w:rPr>
                <w:rFonts w:ascii="NotoSerif-Black"/>
                <w:b/>
                <w:sz w:val="28"/>
              </w:rPr>
            </w:pPr>
            <w:r>
              <w:rPr>
                <w:rFonts w:ascii="NotoSerif-Black"/>
                <w:b/>
                <w:color w:val="24305E"/>
                <w:sz w:val="28"/>
              </w:rPr>
              <w:t>Reasons for the recommendation</w:t>
            </w:r>
          </w:p>
        </w:tc>
      </w:tr>
      <w:tr w:rsidR="000B4ABD" w14:paraId="513BEBC9" w14:textId="77777777">
        <w:trPr>
          <w:trHeight w:val="4585"/>
        </w:trPr>
        <w:tc>
          <w:tcPr>
            <w:tcW w:w="8507" w:type="dxa"/>
            <w:tcBorders>
              <w:bottom w:val="single" w:sz="4" w:space="0" w:color="E8308A"/>
            </w:tcBorders>
          </w:tcPr>
          <w:p w14:paraId="2C535110" w14:textId="77777777" w:rsidR="000B4ABD" w:rsidRDefault="006E238D">
            <w:pPr>
              <w:pStyle w:val="TableParagraph"/>
              <w:spacing w:before="141"/>
              <w:ind w:left="190"/>
              <w:rPr>
                <w:sz w:val="20"/>
              </w:rPr>
            </w:pPr>
            <w:r>
              <w:rPr>
                <w:sz w:val="20"/>
              </w:rPr>
              <w:t>Based on the NHMRC quality rating system, the evidence is:</w:t>
            </w:r>
          </w:p>
          <w:p w14:paraId="135990B5" w14:textId="77777777" w:rsidR="000B4ABD" w:rsidRDefault="006E238D">
            <w:pPr>
              <w:pStyle w:val="TableParagraph"/>
              <w:numPr>
                <w:ilvl w:val="0"/>
                <w:numId w:val="15"/>
              </w:numPr>
              <w:tabs>
                <w:tab w:val="left" w:pos="473"/>
                <w:tab w:val="left" w:pos="474"/>
              </w:tabs>
              <w:spacing w:before="113" w:line="264" w:lineRule="auto"/>
              <w:ind w:right="233"/>
              <w:rPr>
                <w:sz w:val="20"/>
              </w:rPr>
            </w:pPr>
            <w:r>
              <w:rPr>
                <w:sz w:val="20"/>
              </w:rPr>
              <w:t xml:space="preserve">convincing for the recommendation to do at least 5 hours of moderate or 2½ </w:t>
            </w:r>
            <w:r>
              <w:rPr>
                <w:spacing w:val="-4"/>
                <w:sz w:val="20"/>
              </w:rPr>
              <w:t xml:space="preserve">hours </w:t>
            </w:r>
            <w:r>
              <w:rPr>
                <w:sz w:val="20"/>
              </w:rPr>
              <w:t>of vigorous physical activity each week for extra health</w:t>
            </w:r>
            <w:r>
              <w:rPr>
                <w:spacing w:val="-3"/>
                <w:sz w:val="20"/>
              </w:rPr>
              <w:t xml:space="preserve"> </w:t>
            </w:r>
            <w:r>
              <w:rPr>
                <w:sz w:val="20"/>
              </w:rPr>
              <w:t>benefits</w:t>
            </w:r>
          </w:p>
          <w:p w14:paraId="6E112493" w14:textId="77777777" w:rsidR="000B4ABD" w:rsidRDefault="006E238D">
            <w:pPr>
              <w:pStyle w:val="TableParagraph"/>
              <w:numPr>
                <w:ilvl w:val="0"/>
                <w:numId w:val="15"/>
              </w:numPr>
              <w:tabs>
                <w:tab w:val="left" w:pos="473"/>
                <w:tab w:val="left" w:pos="474"/>
              </w:tabs>
              <w:spacing w:before="86" w:line="264" w:lineRule="auto"/>
              <w:ind w:right="328"/>
              <w:rPr>
                <w:sz w:val="20"/>
              </w:rPr>
            </w:pPr>
            <w:r>
              <w:rPr>
                <w:sz w:val="20"/>
              </w:rPr>
              <w:t xml:space="preserve">probable for the recommendation to spread physical activity throughout the </w:t>
            </w:r>
            <w:r>
              <w:rPr>
                <w:spacing w:val="-4"/>
                <w:sz w:val="20"/>
              </w:rPr>
              <w:t xml:space="preserve">week </w:t>
            </w:r>
            <w:r>
              <w:rPr>
                <w:sz w:val="20"/>
              </w:rPr>
              <w:t>(Brown et al</w:t>
            </w:r>
            <w:r>
              <w:rPr>
                <w:spacing w:val="-1"/>
                <w:sz w:val="20"/>
              </w:rPr>
              <w:t xml:space="preserve"> </w:t>
            </w:r>
            <w:r>
              <w:rPr>
                <w:sz w:val="20"/>
              </w:rPr>
              <w:t>2012).</w:t>
            </w:r>
          </w:p>
          <w:p w14:paraId="22B51DC8" w14:textId="77777777" w:rsidR="000B4ABD" w:rsidRDefault="006E238D">
            <w:pPr>
              <w:pStyle w:val="TableParagraph"/>
              <w:spacing w:before="171" w:line="264" w:lineRule="auto"/>
              <w:ind w:left="189" w:right="365"/>
              <w:rPr>
                <w:sz w:val="20"/>
              </w:rPr>
            </w:pPr>
            <w:r>
              <w:rPr>
                <w:sz w:val="20"/>
              </w:rPr>
              <w:t>New Zealand adults can achieve extra health benefits by doing 5 hours of moderate or 2½ hours of vigorous physical activity, or an equivalent mix of both, each week. For example, by doing this higher amount of activity, they can do even better at:</w:t>
            </w:r>
          </w:p>
          <w:p w14:paraId="1944373C" w14:textId="77777777" w:rsidR="000B4ABD" w:rsidRDefault="006E238D">
            <w:pPr>
              <w:pStyle w:val="TableParagraph"/>
              <w:numPr>
                <w:ilvl w:val="0"/>
                <w:numId w:val="15"/>
              </w:numPr>
              <w:tabs>
                <w:tab w:val="left" w:pos="473"/>
                <w:tab w:val="left" w:pos="474"/>
              </w:tabs>
              <w:spacing w:before="86"/>
              <w:rPr>
                <w:sz w:val="20"/>
              </w:rPr>
            </w:pPr>
            <w:r>
              <w:rPr>
                <w:sz w:val="20"/>
              </w:rPr>
              <w:t>reducing the risk of developing type 2</w:t>
            </w:r>
            <w:r>
              <w:rPr>
                <w:spacing w:val="-1"/>
                <w:sz w:val="20"/>
              </w:rPr>
              <w:t xml:space="preserve"> </w:t>
            </w:r>
            <w:r>
              <w:rPr>
                <w:sz w:val="20"/>
              </w:rPr>
              <w:t>diabetes</w:t>
            </w:r>
          </w:p>
          <w:p w14:paraId="6907A766" w14:textId="77777777" w:rsidR="000B4ABD" w:rsidRDefault="006E238D">
            <w:pPr>
              <w:pStyle w:val="TableParagraph"/>
              <w:numPr>
                <w:ilvl w:val="0"/>
                <w:numId w:val="15"/>
              </w:numPr>
              <w:tabs>
                <w:tab w:val="left" w:pos="473"/>
                <w:tab w:val="left" w:pos="474"/>
              </w:tabs>
              <w:spacing w:before="112"/>
              <w:rPr>
                <w:sz w:val="20"/>
              </w:rPr>
            </w:pPr>
            <w:r>
              <w:rPr>
                <w:sz w:val="20"/>
              </w:rPr>
              <w:t>reducing the risk of gaining excess</w:t>
            </w:r>
            <w:r>
              <w:rPr>
                <w:spacing w:val="-1"/>
                <w:sz w:val="20"/>
              </w:rPr>
              <w:t xml:space="preserve"> </w:t>
            </w:r>
            <w:r>
              <w:rPr>
                <w:sz w:val="20"/>
              </w:rPr>
              <w:t>weight</w:t>
            </w:r>
          </w:p>
          <w:p w14:paraId="65ADF381" w14:textId="77777777" w:rsidR="000B4ABD" w:rsidRDefault="006E238D">
            <w:pPr>
              <w:pStyle w:val="TableParagraph"/>
              <w:numPr>
                <w:ilvl w:val="0"/>
                <w:numId w:val="15"/>
              </w:numPr>
              <w:tabs>
                <w:tab w:val="left" w:pos="473"/>
                <w:tab w:val="left" w:pos="474"/>
              </w:tabs>
              <w:spacing w:before="113"/>
              <w:rPr>
                <w:sz w:val="20"/>
              </w:rPr>
            </w:pPr>
            <w:r>
              <w:rPr>
                <w:sz w:val="20"/>
              </w:rPr>
              <w:t>reducing depressive symptoms and</w:t>
            </w:r>
            <w:r>
              <w:rPr>
                <w:spacing w:val="-1"/>
                <w:sz w:val="20"/>
              </w:rPr>
              <w:t xml:space="preserve"> </w:t>
            </w:r>
            <w:r>
              <w:rPr>
                <w:sz w:val="20"/>
              </w:rPr>
              <w:t>anxiety</w:t>
            </w:r>
          </w:p>
          <w:p w14:paraId="5D639AF1" w14:textId="77777777" w:rsidR="000B4ABD" w:rsidRDefault="006E238D">
            <w:pPr>
              <w:pStyle w:val="TableParagraph"/>
              <w:numPr>
                <w:ilvl w:val="0"/>
                <w:numId w:val="15"/>
              </w:numPr>
              <w:tabs>
                <w:tab w:val="left" w:pos="473"/>
                <w:tab w:val="left" w:pos="474"/>
              </w:tabs>
              <w:spacing w:before="113"/>
              <w:rPr>
                <w:sz w:val="20"/>
              </w:rPr>
            </w:pPr>
            <w:r>
              <w:rPr>
                <w:sz w:val="20"/>
              </w:rPr>
              <w:t>increasing quality of life and</w:t>
            </w:r>
            <w:r>
              <w:rPr>
                <w:spacing w:val="-1"/>
                <w:sz w:val="20"/>
              </w:rPr>
              <w:t xml:space="preserve"> </w:t>
            </w:r>
            <w:r>
              <w:rPr>
                <w:sz w:val="20"/>
              </w:rPr>
              <w:t>wellbeing.</w:t>
            </w:r>
          </w:p>
        </w:tc>
      </w:tr>
    </w:tbl>
    <w:p w14:paraId="02D16EDE" w14:textId="77777777" w:rsidR="000B4ABD" w:rsidRDefault="000B4ABD">
      <w:pPr>
        <w:rPr>
          <w:sz w:val="20"/>
        </w:rPr>
        <w:sectPr w:rsidR="000B4ABD">
          <w:type w:val="continuous"/>
          <w:pgSz w:w="11910" w:h="16840"/>
          <w:pgMar w:top="880" w:right="1000" w:bottom="280" w:left="0" w:header="720" w:footer="720" w:gutter="0"/>
          <w:cols w:space="720"/>
        </w:sectPr>
      </w:pPr>
    </w:p>
    <w:p w14:paraId="3796DCE4" w14:textId="77777777" w:rsidR="000B4ABD" w:rsidRDefault="00E902B2">
      <w:pPr>
        <w:pStyle w:val="BodyText"/>
      </w:pPr>
      <w:r>
        <w:pict w14:anchorId="31A4F10C">
          <v:rect id="_x0000_s2400" alt="" style="position:absolute;margin-left:566.95pt;margin-top:99.2pt;width:28.35pt;height:36.3pt;z-index:251612160;mso-wrap-edited:f;mso-width-percent:0;mso-height-percent:0;mso-position-horizontal-relative:page;mso-position-vertical-relative:page;mso-width-percent:0;mso-height-percent:0" fillcolor="#e8308a" stroked="f">
            <w10:wrap anchorx="page" anchory="page"/>
          </v:rect>
        </w:pict>
      </w:r>
      <w:r>
        <w:pict w14:anchorId="4FE7EC20">
          <v:shape id="_x0000_s2399" type="#_x0000_t202" alt="" style="position:absolute;margin-left:571.6pt;margin-top:149.25pt;width:12.9pt;height:76.75pt;z-index:251613184;mso-wrap-style:square;mso-wrap-edited:f;mso-width-percent:0;mso-height-percent:0;mso-position-horizontal-relative:page;mso-position-vertical-relative:page;mso-width-percent:0;mso-height-percent:0;v-text-anchor:top" filled="f" stroked="f">
            <v:textbox style="layout-flow:vertical" inset="0,0,0,0">
              <w:txbxContent>
                <w:p w14:paraId="0D59FA67" w14:textId="77777777" w:rsidR="000B4ABD" w:rsidRDefault="006E238D">
                  <w:pPr>
                    <w:spacing w:before="20"/>
                    <w:ind w:left="20"/>
                    <w:rPr>
                      <w:sz w:val="16"/>
                    </w:rPr>
                  </w:pPr>
                  <w:r>
                    <w:rPr>
                      <w:color w:val="24305E"/>
                      <w:sz w:val="16"/>
                    </w:rPr>
                    <w:t>Activity Statement 3</w:t>
                  </w:r>
                </w:p>
              </w:txbxContent>
            </v:textbox>
            <w10:wrap anchorx="page" anchory="page"/>
          </v:shape>
        </w:pict>
      </w:r>
    </w:p>
    <w:p w14:paraId="1C6D8078" w14:textId="77777777" w:rsidR="000B4ABD" w:rsidRDefault="000B4ABD">
      <w:pPr>
        <w:pStyle w:val="BodyText"/>
        <w:spacing w:before="10"/>
        <w:rPr>
          <w:sz w:val="21"/>
        </w:rPr>
      </w:pPr>
    </w:p>
    <w:p w14:paraId="2FE6445A" w14:textId="77777777" w:rsidR="000B4ABD" w:rsidRDefault="006E238D">
      <w:pPr>
        <w:pStyle w:val="Heading6"/>
        <w:spacing w:before="101"/>
      </w:pPr>
      <w:r>
        <w:rPr>
          <w:color w:val="24305E"/>
        </w:rPr>
        <w:t>Activities that give the greatest health benefits</w:t>
      </w:r>
    </w:p>
    <w:p w14:paraId="2FD8F27C" w14:textId="77777777" w:rsidR="000B4ABD" w:rsidRDefault="006E238D">
      <w:pPr>
        <w:pStyle w:val="BodyText"/>
        <w:spacing w:before="186" w:line="264" w:lineRule="auto"/>
        <w:ind w:left="1700" w:right="835"/>
      </w:pPr>
      <w:r>
        <w:t>To achieve extra health benefits, people need to do activities that are suitable for overall health and wellbeing (ie, those needed to achie</w:t>
      </w:r>
      <w:hyperlink w:anchor="_bookmark65" w:history="1">
        <w:r>
          <w:t>ve Activity Statement 2</w:t>
        </w:r>
      </w:hyperlink>
      <w:r>
        <w:t>), but for longer, more often or at a higher intensity.</w:t>
      </w:r>
    </w:p>
    <w:p w14:paraId="30DB44F5" w14:textId="77777777" w:rsidR="000B4ABD" w:rsidRDefault="006E238D">
      <w:pPr>
        <w:pStyle w:val="BodyText"/>
        <w:spacing w:before="171" w:line="264" w:lineRule="auto"/>
        <w:ind w:left="1700" w:right="640"/>
      </w:pPr>
      <w:r>
        <w:t>One way to achieve this is through High-Intensity Intermittent (or Interval) Training (HIIT). HIIT involves short periods of vigorous-intensity activity with a brief recovery period in between. It can be an efficient use of time and is good for health as it can improve aerobic and anaerobic fitness, strength, power and speed. It can also increase heart health and insulin sensitivity and reduce blood pressure, cholesterol and abdominal fat.</w:t>
      </w:r>
    </w:p>
    <w:p w14:paraId="66F13089" w14:textId="77777777" w:rsidR="000B4ABD" w:rsidRDefault="006E238D">
      <w:pPr>
        <w:pStyle w:val="BodyText"/>
        <w:spacing w:before="172" w:line="264" w:lineRule="auto"/>
        <w:ind w:left="1700" w:right="1461"/>
        <w:jc w:val="both"/>
      </w:pPr>
      <w:r>
        <w:t xml:space="preserve">Further evidence shows that doing more than 5 hours of moderate (or 2½ hours </w:t>
      </w:r>
      <w:r>
        <w:rPr>
          <w:spacing w:val="-7"/>
        </w:rPr>
        <w:t xml:space="preserve">of </w:t>
      </w:r>
      <w:r>
        <w:t>vigorous) physical activity each week can help prevent and manage some cancers. This evidence is:</w:t>
      </w:r>
    </w:p>
    <w:p w14:paraId="4DDFE730" w14:textId="77777777" w:rsidR="000B4ABD" w:rsidRDefault="006E238D">
      <w:pPr>
        <w:pStyle w:val="ListParagraph"/>
        <w:numPr>
          <w:ilvl w:val="0"/>
          <w:numId w:val="20"/>
        </w:numPr>
        <w:tabs>
          <w:tab w:val="left" w:pos="1985"/>
        </w:tabs>
        <w:ind w:hanging="285"/>
        <w:jc w:val="both"/>
        <w:rPr>
          <w:sz w:val="20"/>
        </w:rPr>
      </w:pPr>
      <w:r>
        <w:rPr>
          <w:sz w:val="20"/>
        </w:rPr>
        <w:t>convincing for colon and postmenopausal breast</w:t>
      </w:r>
      <w:r>
        <w:rPr>
          <w:spacing w:val="-1"/>
          <w:sz w:val="20"/>
        </w:rPr>
        <w:t xml:space="preserve"> </w:t>
      </w:r>
      <w:r>
        <w:rPr>
          <w:sz w:val="20"/>
        </w:rPr>
        <w:t>cancer</w:t>
      </w:r>
    </w:p>
    <w:p w14:paraId="21B4FA1A" w14:textId="77777777" w:rsidR="000B4ABD" w:rsidRDefault="006E238D">
      <w:pPr>
        <w:pStyle w:val="ListParagraph"/>
        <w:numPr>
          <w:ilvl w:val="0"/>
          <w:numId w:val="20"/>
        </w:numPr>
        <w:tabs>
          <w:tab w:val="left" w:pos="1985"/>
        </w:tabs>
        <w:spacing w:before="113"/>
        <w:ind w:hanging="285"/>
        <w:jc w:val="both"/>
        <w:rPr>
          <w:sz w:val="20"/>
        </w:rPr>
      </w:pPr>
      <w:r>
        <w:rPr>
          <w:sz w:val="20"/>
        </w:rPr>
        <w:t>probable for endometrial</w:t>
      </w:r>
      <w:r>
        <w:rPr>
          <w:spacing w:val="-1"/>
          <w:sz w:val="20"/>
        </w:rPr>
        <w:t xml:space="preserve"> </w:t>
      </w:r>
      <w:r>
        <w:rPr>
          <w:sz w:val="20"/>
        </w:rPr>
        <w:t>cancer</w:t>
      </w:r>
    </w:p>
    <w:p w14:paraId="36EB6CDF" w14:textId="77777777" w:rsidR="000B4ABD" w:rsidRDefault="006E238D">
      <w:pPr>
        <w:pStyle w:val="ListParagraph"/>
        <w:numPr>
          <w:ilvl w:val="0"/>
          <w:numId w:val="20"/>
        </w:numPr>
        <w:tabs>
          <w:tab w:val="left" w:pos="1985"/>
        </w:tabs>
        <w:spacing w:before="112" w:line="264" w:lineRule="auto"/>
        <w:ind w:right="2976"/>
        <w:jc w:val="both"/>
        <w:rPr>
          <w:sz w:val="20"/>
        </w:rPr>
      </w:pPr>
      <w:r>
        <w:rPr>
          <w:sz w:val="20"/>
        </w:rPr>
        <w:t xml:space="preserve">suggestive for pre-menopausal breast, lung and ovarian </w:t>
      </w:r>
      <w:r>
        <w:rPr>
          <w:spacing w:val="-3"/>
          <w:sz w:val="20"/>
        </w:rPr>
        <w:t xml:space="preserve">cancer </w:t>
      </w:r>
      <w:r>
        <w:rPr>
          <w:sz w:val="20"/>
        </w:rPr>
        <w:t>(WCRF and AICR 2007; Brown et al</w:t>
      </w:r>
      <w:r>
        <w:rPr>
          <w:spacing w:val="-2"/>
          <w:sz w:val="20"/>
        </w:rPr>
        <w:t xml:space="preserve"> </w:t>
      </w:r>
      <w:r>
        <w:rPr>
          <w:sz w:val="20"/>
        </w:rPr>
        <w:t>2012).</w:t>
      </w:r>
    </w:p>
    <w:p w14:paraId="00BC6E0C" w14:textId="77777777" w:rsidR="000B4ABD" w:rsidRDefault="006E238D">
      <w:pPr>
        <w:pStyle w:val="BodyText"/>
        <w:spacing w:before="171" w:line="264" w:lineRule="auto"/>
        <w:ind w:left="1700" w:right="835"/>
      </w:pPr>
      <w:r>
        <w:t xml:space="preserve">Generally, people can gain extra health benefits by increasing what they do in one or more of the five dimensions of activity that </w:t>
      </w:r>
      <w:hyperlink w:anchor="_bookmark62" w:history="1">
        <w:r>
          <w:rPr>
            <w:u w:val="single"/>
          </w:rPr>
          <w:t>Figure</w:t>
        </w:r>
      </w:hyperlink>
      <w:r>
        <w:rPr>
          <w:u w:val="single"/>
        </w:rPr>
        <w:t xml:space="preserve"> 6</w:t>
      </w:r>
      <w:r>
        <w:t xml:space="preserve"> describes. That is, they can increase the length or intensity of activity sessions or do more sessions.</w:t>
      </w:r>
    </w:p>
    <w:p w14:paraId="57D67D54" w14:textId="77777777" w:rsidR="000B4ABD" w:rsidRDefault="006E238D">
      <w:pPr>
        <w:pStyle w:val="BodyText"/>
        <w:spacing w:before="171" w:line="264" w:lineRule="auto"/>
        <w:ind w:left="1700" w:right="811"/>
      </w:pPr>
      <w:r>
        <w:t>When</w:t>
      </w:r>
      <w:r>
        <w:rPr>
          <w:spacing w:val="-11"/>
        </w:rPr>
        <w:t xml:space="preserve"> </w:t>
      </w:r>
      <w:r>
        <w:rPr>
          <w:spacing w:val="-3"/>
        </w:rPr>
        <w:t>pregnant,</w:t>
      </w:r>
      <w:r>
        <w:rPr>
          <w:spacing w:val="-11"/>
        </w:rPr>
        <w:t xml:space="preserve"> </w:t>
      </w:r>
      <w:r>
        <w:t>very</w:t>
      </w:r>
      <w:r>
        <w:rPr>
          <w:spacing w:val="-11"/>
        </w:rPr>
        <w:t xml:space="preserve"> </w:t>
      </w:r>
      <w:r>
        <w:t>active</w:t>
      </w:r>
      <w:r>
        <w:rPr>
          <w:spacing w:val="-11"/>
        </w:rPr>
        <w:t xml:space="preserve"> </w:t>
      </w:r>
      <w:r>
        <w:t>women,</w:t>
      </w:r>
      <w:r>
        <w:rPr>
          <w:spacing w:val="-10"/>
        </w:rPr>
        <w:t xml:space="preserve"> </w:t>
      </w:r>
      <w:r>
        <w:t>women</w:t>
      </w:r>
      <w:r>
        <w:rPr>
          <w:spacing w:val="-11"/>
        </w:rPr>
        <w:t xml:space="preserve"> </w:t>
      </w:r>
      <w:r>
        <w:t>participating</w:t>
      </w:r>
      <w:r>
        <w:rPr>
          <w:spacing w:val="-11"/>
        </w:rPr>
        <w:t xml:space="preserve"> </w:t>
      </w:r>
      <w:r>
        <w:t>in</w:t>
      </w:r>
      <w:r>
        <w:rPr>
          <w:spacing w:val="-11"/>
        </w:rPr>
        <w:t xml:space="preserve"> </w:t>
      </w:r>
      <w:r>
        <w:t>competitions,</w:t>
      </w:r>
      <w:r>
        <w:rPr>
          <w:spacing w:val="-11"/>
        </w:rPr>
        <w:t xml:space="preserve"> </w:t>
      </w:r>
      <w:r>
        <w:t>and</w:t>
      </w:r>
      <w:r>
        <w:rPr>
          <w:spacing w:val="-10"/>
        </w:rPr>
        <w:t xml:space="preserve"> </w:t>
      </w:r>
      <w:r>
        <w:rPr>
          <w:spacing w:val="-5"/>
        </w:rPr>
        <w:t xml:space="preserve">professional </w:t>
      </w:r>
      <w:r>
        <w:t xml:space="preserve">or semi-professional sportswomen should seek the advice of an experienced health care professional with specialist knowledge about the impact of vigorous-intensity activity on the health of the mother and </w:t>
      </w:r>
      <w:r>
        <w:rPr>
          <w:spacing w:val="-3"/>
        </w:rPr>
        <w:t xml:space="preserve">baby, </w:t>
      </w:r>
      <w:r>
        <w:t>in partnership with their lead maternity</w:t>
      </w:r>
      <w:r>
        <w:rPr>
          <w:spacing w:val="3"/>
        </w:rPr>
        <w:t xml:space="preserve"> </w:t>
      </w:r>
      <w:r>
        <w:rPr>
          <w:spacing w:val="-3"/>
        </w:rPr>
        <w:t>carer.</w:t>
      </w:r>
    </w:p>
    <w:p w14:paraId="5A92D77B" w14:textId="77777777" w:rsidR="000B4ABD" w:rsidRDefault="000B4ABD">
      <w:pPr>
        <w:pStyle w:val="BodyText"/>
        <w:spacing w:before="10"/>
        <w:rPr>
          <w:sz w:val="35"/>
        </w:rPr>
      </w:pPr>
    </w:p>
    <w:p w14:paraId="4E61786D" w14:textId="77777777" w:rsidR="000B4ABD" w:rsidRDefault="006E238D">
      <w:pPr>
        <w:ind w:left="1700"/>
        <w:rPr>
          <w:rFonts w:ascii="NotoSerif-Black"/>
          <w:b/>
          <w:sz w:val="28"/>
        </w:rPr>
      </w:pPr>
      <w:r>
        <w:rPr>
          <w:rFonts w:ascii="NotoSerif-Black"/>
          <w:b/>
          <w:color w:val="24305E"/>
          <w:sz w:val="28"/>
        </w:rPr>
        <w:t>Background</w:t>
      </w:r>
    </w:p>
    <w:p w14:paraId="0C55D946" w14:textId="77777777" w:rsidR="000B4ABD" w:rsidRDefault="006E238D">
      <w:pPr>
        <w:pStyle w:val="BodyText"/>
        <w:spacing w:before="231" w:line="264" w:lineRule="auto"/>
        <w:ind w:left="1700" w:right="640"/>
      </w:pPr>
      <w:r>
        <w:t>Most New Zealand adults who participate in sport and recreation do so for health and fitness reasons (91 percent). Other common reasons for participating in sport and recreation include enjoyment (88 percent) and social aspects (53 percent). Compared with all participants in the survey, Māori are more likely to report cultural reasons as one of the most significant motivators to participate. For Pacific peoples, a particular motivator is sporting performance (Sport New Zealand 2015).</w:t>
      </w:r>
    </w:p>
    <w:p w14:paraId="547D0694" w14:textId="77777777" w:rsidR="000B4ABD" w:rsidRDefault="006E238D">
      <w:pPr>
        <w:pStyle w:val="BodyText"/>
        <w:spacing w:before="172"/>
        <w:ind w:left="1700"/>
      </w:pPr>
      <w:r>
        <w:t>To increase physical activity levels, consider:</w:t>
      </w:r>
    </w:p>
    <w:p w14:paraId="5B7245CA" w14:textId="77777777" w:rsidR="000B4ABD" w:rsidRDefault="006E238D">
      <w:pPr>
        <w:pStyle w:val="ListParagraph"/>
        <w:numPr>
          <w:ilvl w:val="0"/>
          <w:numId w:val="20"/>
        </w:numPr>
        <w:tabs>
          <w:tab w:val="left" w:pos="1984"/>
          <w:tab w:val="left" w:pos="1985"/>
        </w:tabs>
        <w:spacing w:before="113"/>
        <w:ind w:hanging="285"/>
        <w:rPr>
          <w:sz w:val="20"/>
        </w:rPr>
      </w:pPr>
      <w:r>
        <w:rPr>
          <w:sz w:val="20"/>
        </w:rPr>
        <w:t>joining a club</w:t>
      </w:r>
    </w:p>
    <w:p w14:paraId="49EC310C" w14:textId="77777777" w:rsidR="000B4ABD" w:rsidRDefault="006E238D">
      <w:pPr>
        <w:pStyle w:val="ListParagraph"/>
        <w:numPr>
          <w:ilvl w:val="0"/>
          <w:numId w:val="20"/>
        </w:numPr>
        <w:tabs>
          <w:tab w:val="left" w:pos="1984"/>
          <w:tab w:val="left" w:pos="1985"/>
        </w:tabs>
        <w:spacing w:before="113"/>
        <w:ind w:hanging="285"/>
        <w:rPr>
          <w:sz w:val="20"/>
        </w:rPr>
      </w:pPr>
      <w:r>
        <w:rPr>
          <w:sz w:val="20"/>
        </w:rPr>
        <w:t>training for an</w:t>
      </w:r>
      <w:r>
        <w:rPr>
          <w:spacing w:val="-1"/>
          <w:sz w:val="20"/>
        </w:rPr>
        <w:t xml:space="preserve"> </w:t>
      </w:r>
      <w:r>
        <w:rPr>
          <w:sz w:val="20"/>
        </w:rPr>
        <w:t>event</w:t>
      </w:r>
    </w:p>
    <w:p w14:paraId="05226AF6" w14:textId="77777777" w:rsidR="000B4ABD" w:rsidRDefault="006E238D">
      <w:pPr>
        <w:pStyle w:val="ListParagraph"/>
        <w:numPr>
          <w:ilvl w:val="0"/>
          <w:numId w:val="20"/>
        </w:numPr>
        <w:tabs>
          <w:tab w:val="left" w:pos="1984"/>
          <w:tab w:val="left" w:pos="1985"/>
        </w:tabs>
        <w:spacing w:before="112"/>
        <w:ind w:hanging="285"/>
        <w:rPr>
          <w:sz w:val="20"/>
        </w:rPr>
      </w:pPr>
      <w:r>
        <w:rPr>
          <w:sz w:val="20"/>
        </w:rPr>
        <w:t>setting personal goals</w:t>
      </w:r>
    </w:p>
    <w:p w14:paraId="146E0B6E" w14:textId="77777777" w:rsidR="000B4ABD" w:rsidRDefault="006E238D">
      <w:pPr>
        <w:pStyle w:val="ListParagraph"/>
        <w:numPr>
          <w:ilvl w:val="0"/>
          <w:numId w:val="20"/>
        </w:numPr>
        <w:tabs>
          <w:tab w:val="left" w:pos="1984"/>
          <w:tab w:val="left" w:pos="1985"/>
        </w:tabs>
        <w:spacing w:before="113"/>
        <w:ind w:hanging="285"/>
        <w:rPr>
          <w:sz w:val="20"/>
        </w:rPr>
      </w:pPr>
      <w:r>
        <w:rPr>
          <w:sz w:val="20"/>
        </w:rPr>
        <w:t>improving skills through</w:t>
      </w:r>
      <w:r>
        <w:rPr>
          <w:spacing w:val="-1"/>
          <w:sz w:val="20"/>
        </w:rPr>
        <w:t xml:space="preserve"> </w:t>
      </w:r>
      <w:r>
        <w:rPr>
          <w:sz w:val="20"/>
        </w:rPr>
        <w:t>practice</w:t>
      </w:r>
    </w:p>
    <w:p w14:paraId="5CB926F1" w14:textId="77777777" w:rsidR="000B4ABD" w:rsidRDefault="006E238D">
      <w:pPr>
        <w:pStyle w:val="ListParagraph"/>
        <w:numPr>
          <w:ilvl w:val="0"/>
          <w:numId w:val="20"/>
        </w:numPr>
        <w:tabs>
          <w:tab w:val="left" w:pos="1984"/>
          <w:tab w:val="left" w:pos="1985"/>
        </w:tabs>
        <w:spacing w:before="113"/>
        <w:ind w:hanging="285"/>
        <w:rPr>
          <w:sz w:val="20"/>
        </w:rPr>
      </w:pPr>
      <w:r>
        <w:rPr>
          <w:sz w:val="20"/>
        </w:rPr>
        <w:t>encouraging others to</w:t>
      </w:r>
      <w:r>
        <w:rPr>
          <w:spacing w:val="-1"/>
          <w:sz w:val="20"/>
        </w:rPr>
        <w:t xml:space="preserve"> </w:t>
      </w:r>
      <w:r>
        <w:rPr>
          <w:sz w:val="20"/>
        </w:rPr>
        <w:t>participate.</w:t>
      </w:r>
    </w:p>
    <w:p w14:paraId="09A66739" w14:textId="77777777" w:rsidR="000B4ABD" w:rsidRDefault="000B4ABD">
      <w:pPr>
        <w:rPr>
          <w:sz w:val="20"/>
        </w:rPr>
        <w:sectPr w:rsidR="000B4ABD">
          <w:headerReference w:type="even" r:id="rId382"/>
          <w:headerReference w:type="default" r:id="rId383"/>
          <w:pgSz w:w="11910" w:h="16840"/>
          <w:pgMar w:top="1300" w:right="1000" w:bottom="280" w:left="0" w:header="850" w:footer="0" w:gutter="0"/>
          <w:pgNumType w:start="109"/>
          <w:cols w:space="720"/>
        </w:sectPr>
      </w:pPr>
    </w:p>
    <w:p w14:paraId="4FD2A583" w14:textId="77777777" w:rsidR="000B4ABD" w:rsidRDefault="000B4ABD">
      <w:pPr>
        <w:pStyle w:val="BodyText"/>
      </w:pPr>
    </w:p>
    <w:p w14:paraId="5F246815" w14:textId="77777777" w:rsidR="000B4ABD" w:rsidRDefault="000B4ABD">
      <w:pPr>
        <w:pStyle w:val="BodyText"/>
      </w:pPr>
    </w:p>
    <w:p w14:paraId="12B9D123" w14:textId="77777777" w:rsidR="000B4ABD" w:rsidRDefault="000B4ABD">
      <w:pPr>
        <w:pStyle w:val="BodyText"/>
        <w:spacing w:before="10"/>
        <w:rPr>
          <w:sz w:val="26"/>
        </w:rPr>
      </w:pPr>
    </w:p>
    <w:p w14:paraId="7D98E794" w14:textId="77777777" w:rsidR="000B4ABD" w:rsidRDefault="00E902B2">
      <w:pPr>
        <w:pStyle w:val="Heading5"/>
        <w:ind w:left="1984"/>
      </w:pPr>
      <w:r>
        <w:pict w14:anchorId="0C14652A">
          <v:group id="_x0000_s2384" alt="" style="position:absolute;left:0;text-align:left;margin-left:56.7pt;margin-top:-12pt;width:453.55pt;height:465.7pt;z-index:-251581440;mso-position-horizontal-relative:page" coordorigin="1134,-240" coordsize="9071,9314">
            <v:shape id="_x0000_s2385" alt="" style="position:absolute;left:1700;top:-240;width:8504;height:9314" coordorigin="1701,-240" coordsize="8504,9314" o:spt="100" adj="0,,0" path="m10205,1467r-4252,l5953,9074r4252,l10205,1467xm10205,-240r-8504,l1701,1466r,7608l5953,9074r,-7608l10205,1466r,-1706xe" fillcolor="#fdf0f7" stroked="f">
              <v:stroke joinstyle="round"/>
              <v:formulas/>
              <v:path arrowok="t" o:connecttype="segments"/>
            </v:shape>
            <v:line id="_x0000_s2386" alt="" style="position:absolute" from="1984,1465" to="9865,1465" strokecolor="#e8308a" strokeweight=".5pt"/>
            <v:line id="_x0000_s2387" alt="" style="position:absolute" from="2041,2890" to="5669,2890" strokecolor="#f6bdd8" strokeweight="4pt"/>
            <v:line id="_x0000_s2388" alt="" style="position:absolute" from="2041,2890" to="3713,2890" strokecolor="#e8308a" strokeweight="4pt"/>
            <v:line id="_x0000_s2389" alt="" style="position:absolute" from="3714,2749" to="3714,3032" strokecolor="#e8308a" strokeweight="4pt"/>
            <v:shape id="_x0000_s2390" alt="" style="position:absolute;left:6527;top:1895;width:240;height:512" coordorigin="6527,1896" coordsize="240,512" o:spt="100" adj="0,,0" path="m6576,1896r-49,l6527,2389r3,11l6537,2406r10,1l6556,2402r93,-93l6576,2309r,-413xm6731,2155r-155,154l6649,2309r118,-118l6731,2155xe" fillcolor="#e8308a" stroked="f">
              <v:stroke joinstyle="round"/>
              <v:formulas/>
              <v:path arrowok="t" o:connecttype="segments"/>
            </v:shape>
            <v:shape id="_x0000_s2391" alt="" style="position:absolute;left:6289;top:1895;width:497;height:563" coordorigin="6289,1896" coordsize="497,563" path="m6344,2155r154,154l6498,1896r78,l6576,2309r155,-154l6786,2210r-249,248l6289,2210r55,-55xe" filled="f" strokecolor="#24305e" strokeweight=".18486mm">
              <v:path arrowok="t"/>
            </v:shape>
            <v:line id="_x0000_s2392" alt="" style="position:absolute" from="2041,5595" to="5669,5595" strokecolor="#e8308a" strokeweight=".5pt"/>
            <v:shape id="_x0000_s2393" alt="" style="position:absolute;left:2076;top:6025;width:240;height:512" coordorigin="2077,6026" coordsize="240,512" o:spt="100" adj="0,,0" path="m2316,6124r-49,l2267,6537r49,l2316,6124xm2297,6026r-10,5l2077,6242r36,36l2267,6124r49,l2316,6043r-2,-10l2306,6027r-9,-1xe" fillcolor="#e8308a" stroked="f">
              <v:stroke joinstyle="round"/>
              <v:formulas/>
              <v:path arrowok="t" o:connecttype="segments"/>
            </v:shape>
            <v:shape id="_x0000_s2394" alt="" style="position:absolute;left:2057;top:5974;width:497;height:563" coordorigin="2058,5974" coordsize="497,563" path="m2499,6278l2345,6124r,413l2267,6537r,-413l2113,6278r-55,-55l2306,5974r249,249l2499,6278xe" filled="f" strokecolor="#24305e" strokeweight=".18486mm">
              <v:path arrowok="t"/>
            </v:shape>
            <v:line id="_x0000_s2395" alt="" style="position:absolute" from="6293,5595" to="9865,5595" strokecolor="#e8308a" strokeweight=".5pt"/>
            <v:shape id="_x0000_s2396" alt="" style="position:absolute;left:6527;top:5972;width:240;height:512" coordorigin="6527,5972" coordsize="240,512" o:spt="100" adj="0,,0" path="m6576,5972r-49,l6527,6466r3,10l6537,6482r10,1l6556,6478r93,-92l6576,6386r,-414xm6731,6231r-155,155l6649,6386r118,-119l6731,6231xe" fillcolor="#e8308a" stroked="f">
              <v:stroke joinstyle="round"/>
              <v:formulas/>
              <v:path arrowok="t" o:connecttype="segments"/>
            </v:shape>
            <v:shape id="_x0000_s2397" alt="" style="position:absolute;left:6289;top:5972;width:497;height:563" coordorigin="6289,5972" coordsize="497,563" path="m6344,6231r154,155l6498,5972r78,l6576,6386r155,-155l6786,6286r-249,249l6289,6286r55,-55xe" filled="f" strokecolor="#24305e" strokeweight=".18486mm">
              <v:path arrowok="t"/>
            </v:shape>
            <v:rect id="_x0000_s2398" alt="" style="position:absolute;left:1133;top:172;width:567;height:727" fillcolor="#e8308a" stroked="f"/>
            <w10:wrap anchorx="page"/>
          </v:group>
        </w:pict>
      </w:r>
      <w:r w:rsidR="00D56FD6">
        <w:rPr>
          <w:color w:val="24305E"/>
        </w:rPr>
        <w:t>What New Zealand adults are doing</w:t>
      </w:r>
    </w:p>
    <w:p w14:paraId="274F1CDE" w14:textId="77777777" w:rsidR="000B4ABD" w:rsidRDefault="006E238D">
      <w:pPr>
        <w:spacing w:before="282"/>
        <w:ind w:left="1984"/>
        <w:rPr>
          <w:sz w:val="28"/>
        </w:rPr>
      </w:pPr>
      <w:r>
        <w:rPr>
          <w:color w:val="24305E"/>
          <w:sz w:val="28"/>
        </w:rPr>
        <w:t>Among New Zealand adults</w:t>
      </w:r>
      <w:r>
        <w:rPr>
          <w:color w:val="24305E"/>
          <w:position w:val="9"/>
          <w:sz w:val="16"/>
        </w:rPr>
        <w:t xml:space="preserve">43 </w:t>
      </w:r>
      <w:r>
        <w:rPr>
          <w:color w:val="24305E"/>
          <w:sz w:val="28"/>
        </w:rPr>
        <w:t>in 2018/19:</w:t>
      </w:r>
    </w:p>
    <w:p w14:paraId="2113458B" w14:textId="77777777" w:rsidR="000B4ABD" w:rsidRDefault="000B4ABD">
      <w:pPr>
        <w:pStyle w:val="BodyText"/>
        <w:spacing w:before="8"/>
        <w:rPr>
          <w:sz w:val="48"/>
        </w:rPr>
      </w:pPr>
    </w:p>
    <w:p w14:paraId="7B5FB79D" w14:textId="77777777" w:rsidR="000B4ABD" w:rsidRDefault="006E238D">
      <w:pPr>
        <w:ind w:left="2040"/>
        <w:rPr>
          <w:b/>
          <w:sz w:val="60"/>
        </w:rPr>
      </w:pPr>
      <w:r>
        <w:rPr>
          <w:b/>
          <w:color w:val="24305E"/>
          <w:sz w:val="60"/>
        </w:rPr>
        <w:t>45%</w:t>
      </w:r>
    </w:p>
    <w:p w14:paraId="2214053D" w14:textId="77777777" w:rsidR="000B4ABD" w:rsidRDefault="000B4ABD">
      <w:pPr>
        <w:rPr>
          <w:sz w:val="60"/>
        </w:rPr>
        <w:sectPr w:rsidR="000B4ABD">
          <w:pgSz w:w="11910" w:h="16840"/>
          <w:pgMar w:top="1300" w:right="1000" w:bottom="280" w:left="0" w:header="850" w:footer="0" w:gutter="0"/>
          <w:cols w:space="720"/>
        </w:sectPr>
      </w:pPr>
    </w:p>
    <w:p w14:paraId="7519AABB" w14:textId="77777777" w:rsidR="000B4ABD" w:rsidRDefault="000B4ABD">
      <w:pPr>
        <w:pStyle w:val="BodyText"/>
        <w:spacing w:before="4"/>
        <w:rPr>
          <w:b/>
          <w:sz w:val="48"/>
        </w:rPr>
      </w:pPr>
    </w:p>
    <w:p w14:paraId="74B7C343" w14:textId="77777777" w:rsidR="000B4ABD" w:rsidRDefault="006E238D">
      <w:pPr>
        <w:ind w:left="2040"/>
        <w:rPr>
          <w:sz w:val="28"/>
        </w:rPr>
      </w:pPr>
      <w:r>
        <w:rPr>
          <w:color w:val="24305E"/>
          <w:sz w:val="28"/>
        </w:rPr>
        <w:t>did at least 5 hours of moderate activity or equivalent</w:t>
      </w:r>
      <w:r>
        <w:rPr>
          <w:color w:val="24305E"/>
          <w:position w:val="9"/>
          <w:sz w:val="16"/>
        </w:rPr>
        <w:t xml:space="preserve">44 </w:t>
      </w:r>
      <w:r>
        <w:rPr>
          <w:color w:val="24305E"/>
          <w:sz w:val="28"/>
        </w:rPr>
        <w:t>spread over 5 or more days in the last week</w:t>
      </w:r>
    </w:p>
    <w:p w14:paraId="48CAE0F1" w14:textId="77777777" w:rsidR="000B4ABD" w:rsidRDefault="006E238D">
      <w:pPr>
        <w:spacing w:before="57"/>
        <w:ind w:left="1017" w:right="1906"/>
        <w:rPr>
          <w:sz w:val="28"/>
        </w:rPr>
      </w:pPr>
      <w:r>
        <w:br w:type="column"/>
      </w:r>
      <w:r>
        <w:rPr>
          <w:color w:val="24305E"/>
          <w:sz w:val="28"/>
        </w:rPr>
        <w:t>Less likely to be very physical active</w:t>
      </w:r>
    </w:p>
    <w:p w14:paraId="2A246447" w14:textId="77777777" w:rsidR="000B4ABD" w:rsidRDefault="006E238D">
      <w:pPr>
        <w:pStyle w:val="BodyText"/>
        <w:spacing w:before="286" w:line="264" w:lineRule="auto"/>
        <w:ind w:left="1017" w:right="1075"/>
      </w:pPr>
      <w:r>
        <w:t>People in the most socioeconomically deprived areas were less likely to be very physically active than those in the least deprived areas.</w:t>
      </w:r>
    </w:p>
    <w:p w14:paraId="5127D2C1" w14:textId="77777777" w:rsidR="000B4ABD" w:rsidRDefault="000B4ABD">
      <w:pPr>
        <w:spacing w:line="264" w:lineRule="auto"/>
        <w:sectPr w:rsidR="000B4ABD">
          <w:type w:val="continuous"/>
          <w:pgSz w:w="11910" w:h="16840"/>
          <w:pgMar w:top="880" w:right="1000" w:bottom="280" w:left="0" w:header="720" w:footer="720" w:gutter="0"/>
          <w:cols w:num="2" w:space="720" w:equalWidth="0">
            <w:col w:w="5236" w:space="40"/>
            <w:col w:w="5634"/>
          </w:cols>
        </w:sectPr>
      </w:pPr>
    </w:p>
    <w:p w14:paraId="7FCD2394" w14:textId="77777777" w:rsidR="000B4ABD" w:rsidRDefault="000B4ABD">
      <w:pPr>
        <w:pStyle w:val="BodyText"/>
      </w:pPr>
    </w:p>
    <w:p w14:paraId="7BDAF36D" w14:textId="77777777" w:rsidR="000B4ABD" w:rsidRDefault="000B4ABD">
      <w:pPr>
        <w:pStyle w:val="BodyText"/>
      </w:pPr>
    </w:p>
    <w:p w14:paraId="19B996CF" w14:textId="77777777" w:rsidR="000B4ABD" w:rsidRDefault="000B4ABD">
      <w:pPr>
        <w:pStyle w:val="BodyText"/>
      </w:pPr>
    </w:p>
    <w:p w14:paraId="7FDB4090" w14:textId="77777777" w:rsidR="000B4ABD" w:rsidRDefault="000B4ABD">
      <w:pPr>
        <w:pStyle w:val="BodyText"/>
      </w:pPr>
    </w:p>
    <w:p w14:paraId="1948CB74" w14:textId="77777777" w:rsidR="000B4ABD" w:rsidRDefault="000B4ABD">
      <w:pPr>
        <w:pStyle w:val="BodyText"/>
      </w:pPr>
    </w:p>
    <w:p w14:paraId="18B1CD6D" w14:textId="77777777" w:rsidR="000B4ABD" w:rsidRDefault="000B4ABD">
      <w:pPr>
        <w:sectPr w:rsidR="000B4ABD">
          <w:type w:val="continuous"/>
          <w:pgSz w:w="11910" w:h="16840"/>
          <w:pgMar w:top="880" w:right="1000" w:bottom="280" w:left="0" w:header="720" w:footer="720" w:gutter="0"/>
          <w:cols w:space="720"/>
        </w:sectPr>
      </w:pPr>
    </w:p>
    <w:p w14:paraId="78228F7C" w14:textId="77777777" w:rsidR="000B4ABD" w:rsidRDefault="006E238D">
      <w:pPr>
        <w:spacing w:before="263"/>
        <w:ind w:left="2040"/>
        <w:rPr>
          <w:sz w:val="16"/>
        </w:rPr>
      </w:pPr>
      <w:r>
        <w:rPr>
          <w:color w:val="24305E"/>
          <w:sz w:val="28"/>
        </w:rPr>
        <w:t>More likely to be very physically active</w:t>
      </w:r>
      <w:r>
        <w:rPr>
          <w:color w:val="24305E"/>
          <w:position w:val="9"/>
          <w:sz w:val="16"/>
        </w:rPr>
        <w:t>45</w:t>
      </w:r>
    </w:p>
    <w:p w14:paraId="60E76D6C" w14:textId="77777777" w:rsidR="000B4ABD" w:rsidRDefault="006E238D">
      <w:pPr>
        <w:pStyle w:val="BodyText"/>
        <w:spacing w:before="287" w:line="264" w:lineRule="auto"/>
        <w:ind w:left="2040"/>
      </w:pPr>
      <w:r>
        <w:t xml:space="preserve">Men were more likely to be very physically active than women </w:t>
      </w:r>
      <w:r>
        <w:rPr>
          <w:spacing w:val="-5"/>
        </w:rPr>
        <w:t xml:space="preserve">across </w:t>
      </w:r>
      <w:r>
        <w:t>all age groups.</w:t>
      </w:r>
    </w:p>
    <w:p w14:paraId="295DBF4C" w14:textId="77777777" w:rsidR="000B4ABD" w:rsidRDefault="006E238D">
      <w:pPr>
        <w:spacing w:before="263"/>
        <w:ind w:left="815" w:right="1906"/>
        <w:rPr>
          <w:sz w:val="28"/>
        </w:rPr>
      </w:pPr>
      <w:r>
        <w:br w:type="column"/>
      </w:r>
      <w:r>
        <w:rPr>
          <w:color w:val="24305E"/>
          <w:sz w:val="28"/>
        </w:rPr>
        <w:t>Less likely to be very physically active</w:t>
      </w:r>
    </w:p>
    <w:p w14:paraId="0C809224" w14:textId="77777777" w:rsidR="000B4ABD" w:rsidRDefault="006E238D">
      <w:pPr>
        <w:pStyle w:val="BodyText"/>
        <w:spacing w:before="287" w:line="264" w:lineRule="auto"/>
        <w:ind w:left="815" w:right="1106"/>
      </w:pPr>
      <w:r>
        <w:t>Asian and Pacific peoples were less likely to be very physically active than non-Asian and non-Pacific peoples.</w:t>
      </w:r>
    </w:p>
    <w:p w14:paraId="3B732627" w14:textId="77777777" w:rsidR="000B4ABD" w:rsidRDefault="000B4ABD">
      <w:pPr>
        <w:spacing w:line="264" w:lineRule="auto"/>
        <w:sectPr w:rsidR="000B4ABD">
          <w:type w:val="continuous"/>
          <w:pgSz w:w="11910" w:h="16840"/>
          <w:pgMar w:top="880" w:right="1000" w:bottom="280" w:left="0" w:header="720" w:footer="720" w:gutter="0"/>
          <w:cols w:num="2" w:space="720" w:equalWidth="0">
            <w:col w:w="5438" w:space="40"/>
            <w:col w:w="5432"/>
          </w:cols>
        </w:sectPr>
      </w:pPr>
    </w:p>
    <w:p w14:paraId="4B8B6D0D" w14:textId="77777777" w:rsidR="000B4ABD" w:rsidRDefault="000B4ABD">
      <w:pPr>
        <w:pStyle w:val="BodyText"/>
      </w:pPr>
    </w:p>
    <w:p w14:paraId="3EE35F1E" w14:textId="77777777" w:rsidR="000B4ABD" w:rsidRDefault="000B4ABD">
      <w:pPr>
        <w:pStyle w:val="BodyText"/>
      </w:pPr>
    </w:p>
    <w:p w14:paraId="33C4E21C" w14:textId="77777777" w:rsidR="000B4ABD" w:rsidRDefault="000B4ABD">
      <w:pPr>
        <w:pStyle w:val="BodyText"/>
      </w:pPr>
    </w:p>
    <w:p w14:paraId="23230857" w14:textId="77777777" w:rsidR="000B4ABD" w:rsidRDefault="000B4ABD">
      <w:pPr>
        <w:pStyle w:val="BodyText"/>
      </w:pPr>
    </w:p>
    <w:p w14:paraId="1203C5FA" w14:textId="77777777" w:rsidR="000B4ABD" w:rsidRDefault="000B4ABD">
      <w:pPr>
        <w:pStyle w:val="BodyText"/>
      </w:pPr>
    </w:p>
    <w:p w14:paraId="35CECF87" w14:textId="77777777" w:rsidR="000B4ABD" w:rsidRDefault="000B4ABD">
      <w:pPr>
        <w:pStyle w:val="BodyText"/>
      </w:pPr>
    </w:p>
    <w:p w14:paraId="59FC415D" w14:textId="77777777" w:rsidR="000B4ABD" w:rsidRDefault="000B4ABD">
      <w:pPr>
        <w:pStyle w:val="BodyText"/>
      </w:pPr>
    </w:p>
    <w:p w14:paraId="3D646606" w14:textId="77777777" w:rsidR="000B4ABD" w:rsidRDefault="000B4ABD">
      <w:pPr>
        <w:pStyle w:val="BodyText"/>
      </w:pPr>
    </w:p>
    <w:p w14:paraId="4FAADAD5" w14:textId="77777777" w:rsidR="000B4ABD" w:rsidRDefault="000B4ABD">
      <w:pPr>
        <w:pStyle w:val="BodyText"/>
      </w:pPr>
    </w:p>
    <w:p w14:paraId="6899F15F" w14:textId="77777777" w:rsidR="000B4ABD" w:rsidRDefault="000B4ABD">
      <w:pPr>
        <w:pStyle w:val="BodyText"/>
      </w:pPr>
    </w:p>
    <w:p w14:paraId="74CDBB1A" w14:textId="77777777" w:rsidR="000B4ABD" w:rsidRDefault="000B4ABD">
      <w:pPr>
        <w:pStyle w:val="BodyText"/>
      </w:pPr>
    </w:p>
    <w:p w14:paraId="138FBC60" w14:textId="77777777" w:rsidR="000B4ABD" w:rsidRDefault="000B4ABD">
      <w:pPr>
        <w:pStyle w:val="BodyText"/>
        <w:spacing w:before="10"/>
        <w:rPr>
          <w:sz w:val="27"/>
        </w:rPr>
      </w:pPr>
    </w:p>
    <w:p w14:paraId="0C3A5FF5" w14:textId="77777777" w:rsidR="000B4ABD" w:rsidRDefault="00E902B2">
      <w:pPr>
        <w:pStyle w:val="BodyText"/>
        <w:spacing w:line="20" w:lineRule="exact"/>
        <w:ind w:left="1695"/>
        <w:rPr>
          <w:sz w:val="2"/>
        </w:rPr>
      </w:pPr>
      <w:r>
        <w:rPr>
          <w:sz w:val="2"/>
        </w:rPr>
      </w:r>
      <w:r>
        <w:rPr>
          <w:sz w:val="2"/>
        </w:rPr>
        <w:pict w14:anchorId="64A0FB09">
          <v:group id="_x0000_s2382" alt="" style="width:107.75pt;height:.5pt;mso-position-horizontal-relative:char;mso-position-vertical-relative:line" coordsize="2155,10">
            <v:line id="_x0000_s2383" alt="" style="position:absolute" from="0,5" to="2154,5" strokecolor="#e8308a" strokeweight=".5pt"/>
            <w10:anchorlock/>
          </v:group>
        </w:pict>
      </w:r>
    </w:p>
    <w:p w14:paraId="3B99BE18" w14:textId="77777777" w:rsidR="000B4ABD" w:rsidRDefault="006E238D">
      <w:pPr>
        <w:pStyle w:val="ListParagraph"/>
        <w:numPr>
          <w:ilvl w:val="0"/>
          <w:numId w:val="16"/>
        </w:numPr>
        <w:tabs>
          <w:tab w:val="left" w:pos="1985"/>
        </w:tabs>
        <w:spacing w:before="159" w:line="242" w:lineRule="auto"/>
        <w:ind w:right="907"/>
        <w:rPr>
          <w:sz w:val="16"/>
        </w:rPr>
      </w:pPr>
      <w:r>
        <w:rPr>
          <w:sz w:val="16"/>
        </w:rPr>
        <w:t>The</w:t>
      </w:r>
      <w:r>
        <w:rPr>
          <w:spacing w:val="-2"/>
          <w:sz w:val="16"/>
        </w:rPr>
        <w:t xml:space="preserve"> </w:t>
      </w:r>
      <w:r>
        <w:rPr>
          <w:sz w:val="16"/>
        </w:rPr>
        <w:t>2018/19</w:t>
      </w:r>
      <w:r>
        <w:rPr>
          <w:spacing w:val="-2"/>
          <w:sz w:val="16"/>
        </w:rPr>
        <w:t xml:space="preserve"> </w:t>
      </w:r>
      <w:r>
        <w:rPr>
          <w:sz w:val="16"/>
        </w:rPr>
        <w:t>New</w:t>
      </w:r>
      <w:r>
        <w:rPr>
          <w:spacing w:val="-2"/>
          <w:sz w:val="16"/>
        </w:rPr>
        <w:t xml:space="preserve"> </w:t>
      </w:r>
      <w:r>
        <w:rPr>
          <w:sz w:val="16"/>
        </w:rPr>
        <w:t>Zealand</w:t>
      </w:r>
      <w:r>
        <w:rPr>
          <w:spacing w:val="-2"/>
          <w:sz w:val="16"/>
        </w:rPr>
        <w:t xml:space="preserve"> </w:t>
      </w:r>
      <w:r>
        <w:rPr>
          <w:sz w:val="16"/>
        </w:rPr>
        <w:t>Health</w:t>
      </w:r>
      <w:r>
        <w:rPr>
          <w:spacing w:val="-2"/>
          <w:sz w:val="16"/>
        </w:rPr>
        <w:t xml:space="preserve"> </w:t>
      </w:r>
      <w:r>
        <w:rPr>
          <w:sz w:val="16"/>
        </w:rPr>
        <w:t>Survey</w:t>
      </w:r>
      <w:r>
        <w:rPr>
          <w:spacing w:val="-1"/>
          <w:sz w:val="16"/>
        </w:rPr>
        <w:t xml:space="preserve"> </w:t>
      </w:r>
      <w:r>
        <w:rPr>
          <w:sz w:val="16"/>
        </w:rPr>
        <w:t>provides</w:t>
      </w:r>
      <w:r>
        <w:rPr>
          <w:spacing w:val="-2"/>
          <w:sz w:val="16"/>
        </w:rPr>
        <w:t xml:space="preserve"> </w:t>
      </w:r>
      <w:r>
        <w:rPr>
          <w:sz w:val="16"/>
        </w:rPr>
        <w:t>data</w:t>
      </w:r>
      <w:r>
        <w:rPr>
          <w:spacing w:val="-2"/>
          <w:sz w:val="16"/>
        </w:rPr>
        <w:t xml:space="preserve"> </w:t>
      </w:r>
      <w:r>
        <w:rPr>
          <w:sz w:val="16"/>
        </w:rPr>
        <w:t>from</w:t>
      </w:r>
      <w:r>
        <w:rPr>
          <w:spacing w:val="-2"/>
          <w:sz w:val="16"/>
        </w:rPr>
        <w:t xml:space="preserve"> </w:t>
      </w:r>
      <w:r>
        <w:rPr>
          <w:sz w:val="16"/>
        </w:rPr>
        <w:t>adults</w:t>
      </w:r>
      <w:r>
        <w:rPr>
          <w:spacing w:val="-2"/>
          <w:sz w:val="16"/>
        </w:rPr>
        <w:t xml:space="preserve"> </w:t>
      </w:r>
      <w:r>
        <w:rPr>
          <w:sz w:val="16"/>
        </w:rPr>
        <w:t>aged</w:t>
      </w:r>
      <w:r>
        <w:rPr>
          <w:spacing w:val="-2"/>
          <w:sz w:val="16"/>
        </w:rPr>
        <w:t xml:space="preserve"> </w:t>
      </w:r>
      <w:r>
        <w:rPr>
          <w:sz w:val="16"/>
        </w:rPr>
        <w:t>15</w:t>
      </w:r>
      <w:r>
        <w:rPr>
          <w:spacing w:val="-1"/>
          <w:sz w:val="16"/>
        </w:rPr>
        <w:t xml:space="preserve"> </w:t>
      </w:r>
      <w:r>
        <w:rPr>
          <w:sz w:val="16"/>
        </w:rPr>
        <w:t>+</w:t>
      </w:r>
      <w:r>
        <w:rPr>
          <w:spacing w:val="-2"/>
          <w:sz w:val="16"/>
        </w:rPr>
        <w:t xml:space="preserve"> </w:t>
      </w:r>
      <w:r>
        <w:rPr>
          <w:sz w:val="16"/>
        </w:rPr>
        <w:t>years.</w:t>
      </w:r>
      <w:r>
        <w:rPr>
          <w:spacing w:val="-2"/>
          <w:sz w:val="16"/>
        </w:rPr>
        <w:t xml:space="preserve"> </w:t>
      </w:r>
      <w:r>
        <w:rPr>
          <w:sz w:val="16"/>
        </w:rPr>
        <w:t>The</w:t>
      </w:r>
      <w:r>
        <w:rPr>
          <w:spacing w:val="-2"/>
          <w:sz w:val="16"/>
        </w:rPr>
        <w:t xml:space="preserve"> </w:t>
      </w:r>
      <w:r>
        <w:rPr>
          <w:sz w:val="16"/>
        </w:rPr>
        <w:t>Eating</w:t>
      </w:r>
      <w:r>
        <w:rPr>
          <w:spacing w:val="-2"/>
          <w:sz w:val="16"/>
        </w:rPr>
        <w:t xml:space="preserve"> </w:t>
      </w:r>
      <w:r>
        <w:rPr>
          <w:sz w:val="16"/>
        </w:rPr>
        <w:t>and</w:t>
      </w:r>
      <w:r>
        <w:rPr>
          <w:spacing w:val="-2"/>
          <w:sz w:val="16"/>
        </w:rPr>
        <w:t xml:space="preserve"> </w:t>
      </w:r>
      <w:r>
        <w:rPr>
          <w:sz w:val="16"/>
        </w:rPr>
        <w:t>Activity Guidelines define adults as 19–64 years.</w:t>
      </w:r>
    </w:p>
    <w:p w14:paraId="141E6741" w14:textId="77777777" w:rsidR="000B4ABD" w:rsidRDefault="006E238D">
      <w:pPr>
        <w:pStyle w:val="ListParagraph"/>
        <w:numPr>
          <w:ilvl w:val="0"/>
          <w:numId w:val="16"/>
        </w:numPr>
        <w:tabs>
          <w:tab w:val="left" w:pos="1985"/>
        </w:tabs>
        <w:spacing w:before="56"/>
        <w:ind w:hanging="285"/>
        <w:rPr>
          <w:sz w:val="16"/>
        </w:rPr>
      </w:pPr>
      <w:r>
        <w:rPr>
          <w:sz w:val="16"/>
        </w:rPr>
        <w:t>One minute of vigorous activity is equivalent to two minutes at moderate</w:t>
      </w:r>
      <w:r>
        <w:rPr>
          <w:spacing w:val="-3"/>
          <w:sz w:val="16"/>
        </w:rPr>
        <w:t xml:space="preserve"> </w:t>
      </w:r>
      <w:r>
        <w:rPr>
          <w:sz w:val="16"/>
        </w:rPr>
        <w:t>intensity.</w:t>
      </w:r>
    </w:p>
    <w:p w14:paraId="6D6BD57E" w14:textId="77777777" w:rsidR="000B4ABD" w:rsidRDefault="006E238D">
      <w:pPr>
        <w:pStyle w:val="ListParagraph"/>
        <w:numPr>
          <w:ilvl w:val="0"/>
          <w:numId w:val="16"/>
        </w:numPr>
        <w:tabs>
          <w:tab w:val="left" w:pos="1985"/>
        </w:tabs>
        <w:spacing w:before="59" w:line="242" w:lineRule="auto"/>
        <w:ind w:right="1266"/>
        <w:rPr>
          <w:sz w:val="16"/>
        </w:rPr>
      </w:pPr>
      <w:r>
        <w:rPr>
          <w:sz w:val="16"/>
        </w:rPr>
        <w:t xml:space="preserve">‘Very physically active’ means an adult does at least 60 minutes of moderate or 30 minutes of </w:t>
      </w:r>
      <w:r>
        <w:rPr>
          <w:spacing w:val="-3"/>
          <w:sz w:val="16"/>
        </w:rPr>
        <w:t xml:space="preserve">vigorous </w:t>
      </w:r>
      <w:r>
        <w:rPr>
          <w:sz w:val="16"/>
        </w:rPr>
        <w:t>physical activity on five days each week, or an equivalent combination of both.</w:t>
      </w:r>
    </w:p>
    <w:p w14:paraId="5CEA3B68" w14:textId="77777777" w:rsidR="000B4ABD" w:rsidRDefault="000B4ABD">
      <w:pPr>
        <w:spacing w:line="242" w:lineRule="auto"/>
        <w:rPr>
          <w:sz w:val="16"/>
        </w:rPr>
        <w:sectPr w:rsidR="000B4ABD">
          <w:type w:val="continuous"/>
          <w:pgSz w:w="11910" w:h="16840"/>
          <w:pgMar w:top="880" w:right="1000" w:bottom="280" w:left="0" w:header="720" w:footer="720" w:gutter="0"/>
          <w:cols w:space="720"/>
        </w:sectPr>
      </w:pPr>
    </w:p>
    <w:p w14:paraId="20F5EFB5" w14:textId="77777777" w:rsidR="000B4ABD" w:rsidRDefault="000B4ABD">
      <w:pPr>
        <w:pStyle w:val="BodyText"/>
      </w:pPr>
    </w:p>
    <w:p w14:paraId="15F9ADF3" w14:textId="77777777" w:rsidR="000B4ABD" w:rsidRDefault="000B4ABD">
      <w:pPr>
        <w:pStyle w:val="BodyText"/>
        <w:spacing w:before="10"/>
        <w:rPr>
          <w:sz w:val="21"/>
        </w:rPr>
      </w:pPr>
    </w:p>
    <w:p w14:paraId="269309C9" w14:textId="77777777" w:rsidR="000B4ABD" w:rsidRDefault="006E238D">
      <w:pPr>
        <w:spacing w:before="101" w:line="843" w:lineRule="exact"/>
        <w:ind w:left="1700"/>
        <w:rPr>
          <w:rFonts w:ascii="Noto Serif" w:hAnsi="Noto Serif"/>
          <w:sz w:val="68"/>
        </w:rPr>
      </w:pPr>
      <w:bookmarkStart w:id="124" w:name="Activity_Statement_4"/>
      <w:bookmarkStart w:id="125" w:name="_bookmark71"/>
      <w:bookmarkEnd w:id="124"/>
      <w:bookmarkEnd w:id="125"/>
      <w:r>
        <w:rPr>
          <w:rFonts w:ascii="Noto Serif" w:hAnsi="Noto Serif"/>
          <w:color w:val="24305E"/>
          <w:sz w:val="68"/>
        </w:rPr>
        <w:t>Kōrero Korikori 4</w:t>
      </w:r>
    </w:p>
    <w:p w14:paraId="71EB3AEF" w14:textId="77777777" w:rsidR="000B4ABD" w:rsidRDefault="006E238D">
      <w:pPr>
        <w:pStyle w:val="Heading1"/>
      </w:pPr>
      <w:r>
        <w:rPr>
          <w:color w:val="24305E"/>
        </w:rPr>
        <w:t>Activity Statement 4</w:t>
      </w:r>
    </w:p>
    <w:p w14:paraId="6840D7A3" w14:textId="77777777" w:rsidR="000B4ABD" w:rsidRDefault="000B4ABD">
      <w:pPr>
        <w:pStyle w:val="BodyText"/>
        <w:rPr>
          <w:rFonts w:ascii="NotoSerif-Black"/>
          <w:b/>
        </w:rPr>
      </w:pPr>
    </w:p>
    <w:p w14:paraId="1A9D68F3" w14:textId="77777777" w:rsidR="000B4ABD" w:rsidRDefault="000B4ABD">
      <w:pPr>
        <w:pStyle w:val="BodyText"/>
        <w:rPr>
          <w:rFonts w:ascii="NotoSerif-Black"/>
          <w:b/>
        </w:rPr>
      </w:pPr>
    </w:p>
    <w:p w14:paraId="23CFF8DD" w14:textId="77777777" w:rsidR="000B4ABD" w:rsidRDefault="000B4ABD">
      <w:pPr>
        <w:rPr>
          <w:rFonts w:ascii="NotoSerif-Black"/>
        </w:rPr>
        <w:sectPr w:rsidR="000B4ABD">
          <w:pgSz w:w="11910" w:h="16840"/>
          <w:pgMar w:top="1300" w:right="1000" w:bottom="280" w:left="0" w:header="850" w:footer="0" w:gutter="0"/>
          <w:cols w:space="720"/>
        </w:sectPr>
      </w:pPr>
    </w:p>
    <w:p w14:paraId="7C8AEDCE" w14:textId="77777777" w:rsidR="000B4ABD" w:rsidRDefault="00E902B2">
      <w:pPr>
        <w:spacing w:before="244"/>
        <w:ind w:left="2721" w:right="-5"/>
        <w:rPr>
          <w:sz w:val="28"/>
        </w:rPr>
      </w:pPr>
      <w:r>
        <w:pict w14:anchorId="5AFC0500">
          <v:group id="_x0000_s2370" alt="" style="position:absolute;left:0;text-align:left;margin-left:85.95pt;margin-top:23.45pt;width:43pt;height:25.7pt;z-index:251615232;mso-position-horizontal-relative:page" coordorigin="1719,469" coordsize="860,514">
            <v:shape id="_x0000_s2371" alt="" style="position:absolute;left:1778;top:611;width:41;height:278" coordorigin="1778,611" coordsize="41,278" path="m1808,611r-30,l1778,867r9,15l1792,888r5,1l1805,885r7,-4l1819,873r-1,-254l1808,611xe" fillcolor="#e8308a" stroked="f">
              <v:path arrowok="t"/>
            </v:shape>
            <v:shape id="_x0000_s2372" alt="" style="position:absolute;left:1726;top:699;width:53;height:53" coordorigin="1726,699" coordsize="53,53" path="m1778,752r-31,l1736,752r-10,-10l1726,731r,-11l1726,709r10,-10l1747,699r31,l1778,752xe" filled="f" strokecolor="#24305e" strokeweight=".23567mm">
              <v:path arrowok="t"/>
            </v:shape>
            <v:rect id="_x0000_s2373" alt="" style="position:absolute;left:2000;top:699;width:301;height:53" filled="f" strokecolor="#24305e" strokeweight=".23567mm"/>
            <v:shape id="_x0000_s2374" alt="" style="position:absolute;left:1879;top:517;width:80;height:458" coordorigin="1879,518" coordsize="80,458" path="m1897,518r-13,l1879,519r,440l1885,976r9,l1914,975r20,-6l1950,956r6,-22l1956,560r2,-18l1957,532r-7,-5l1935,522r-19,-3l1897,518xe" fillcolor="#e8308a" stroked="f">
              <v:path arrowok="t"/>
            </v:shape>
            <v:shape id="_x0000_s2375" alt="" style="position:absolute;left:2426;top:611;width:41;height:278" coordorigin="2426,611" coordsize="41,278" path="m2456,611r-30,l2426,867r9,15l2441,888r5,1l2453,885r8,-4l2467,873r-1,-254l2456,611xe" fillcolor="#e8308a" stroked="f">
              <v:path arrowok="t"/>
            </v:shape>
            <v:shape id="_x0000_s2376" alt="" style="position:absolute;left:2523;top:699;width:50;height:53" coordorigin="2523,699" coordsize="50,53" path="m2523,699r28,l2563,699r9,10l2572,720r,11l2572,742r-9,10l2551,752r-28,l2523,699xe" filled="f" strokecolor="#24305e" strokeweight=".23567mm">
              <v:path arrowok="t"/>
            </v:shape>
            <v:shape id="_x0000_s2377" alt="" style="position:absolute;left:2300;top:517;width:79;height:460" coordorigin="2301,517" coordsize="79,460" path="m2336,517r-18,l2306,519r-5,1l2301,960r12,11l2321,976r8,1l2341,975r14,-5l2367,963r8,-12l2378,935r,-374l2379,542r-2,-11l2370,525r-15,-5l2336,517xe" fillcolor="#e8308a" stroked="f">
              <v:path arrowok="t"/>
            </v:shape>
            <v:shape id="_x0000_s2378" alt="" style="position:absolute;left:1874;top:475;width:126;height:501" coordorigin="1875,475" coordsize="126,501" path="m1965,976r-55,l1896,973r-11,-8l1878,954r-3,-13l1875,510r3,-13l1885,486r11,-8l1910,475r55,l1979,478r11,8l1998,497r3,13l2001,941r-3,13l1990,965r-11,8l1965,976xe" filled="f" strokecolor="#24305e" strokeweight=".23567mm">
              <v:path arrowok="t"/>
            </v:shape>
            <v:shape id="_x0000_s2379" type="#_x0000_t75" alt="" style="position:absolute;left:1771;top:559;width:111;height:333">
              <v:imagedata r:id="rId384" o:title=""/>
            </v:shape>
            <v:shape id="_x0000_s2380" alt="" style="position:absolute;left:2300;top:475;width:126;height:501" coordorigin="2301,475" coordsize="126,501" path="m2336,976r55,l2405,973r11,-8l2424,954r2,-13l2426,510r-2,-13l2416,486r-11,-8l2391,475r-55,l2322,478r-11,8l2304,497r-3,13l2301,941r3,13l2311,965r11,8l2336,976xe" filled="f" strokecolor="#24305e" strokeweight=".23567mm">
              <v:path arrowok="t"/>
            </v:shape>
            <v:shape id="_x0000_s2381" type="#_x0000_t75" alt="" style="position:absolute;left:2419;top:559;width:111;height:333">
              <v:imagedata r:id="rId385" o:title=""/>
            </v:shape>
            <w10:wrap anchorx="page"/>
          </v:group>
        </w:pict>
      </w:r>
      <w:r>
        <w:pict w14:anchorId="5E64C440">
          <v:group id="_x0000_s2353" alt="" style="position:absolute;left:0;text-align:left;margin-left:313.8pt;margin-top:14.5pt;width:28.05pt;height:41.25pt;z-index:251616256;mso-position-horizontal-relative:page" coordorigin="6276,290" coordsize="561,825">
            <v:shape id="_x0000_s2354" alt="" style="position:absolute;left:6307;top:625;width:524;height:410" coordorigin="6307,625" coordsize="524,410" o:spt="100" adj="0,,0" path="m6726,790r-7,2l6712,797r12,-6l6726,790xm6743,785r-17,5l6734,789r9,-4xm6789,823r-4,-2l6788,823r1,xm6831,938r,-31l6826,882r-5,-15l6812,850r-7,-8l6803,840r-15,-17l6781,822r-7,1l6760,823r-3,11l6729,840r2,-9l6736,820r2,-5l6746,810r7,-4l6759,803r-1,-1l6756,801r-12,3l6731,810r-11,7l6711,827r-11,15l6690,833r,l6692,825r3,-8l6703,803r9,-6l6707,799r-16,10l6672,822r-11,3l6660,814r4,-13l6664,801r5,-5l6681,787r6,-4l6694,779r-8,3l6678,787r-11,7l6652,801r-5,-11l6664,772r11,-11l6698,752r13,-3l6724,749r,l6717,741r7,l6732,741r8,1l6740,741r-51,-57l6650,653r-21,-11l6618,637r-30,-12l6561,635r-31,7l6489,641r-57,-15l6402,636r-18,8l6370,655r-18,17l6332,710r-14,55l6309,816r-2,24l6378,833r41,l6444,843r25,21l6468,885r-4,17l6461,914r-1,4l6473,938r35,37l6562,1013r69,21l6667,1032r1,-3l6670,1027r1,-3l6684,1010r24,-17l6731,977r10,-6l6746,975r,2l6744,995r-12,5l6728,1004r-9,11l6731,1012r12,-5l6754,1001r12,-8l6777,983r10,-12l6787,970r9,-9l6803,960r3,3l6813,969r-7,8l6813,978r6,4l6819,982r-3,3l6818,987r1,3l6820,994r7,-27l6828,960r3,-22xe" fillcolor="#e8308a" stroked="f">
              <v:stroke joinstyle="round"/>
              <v:formulas/>
              <v:path arrowok="t" o:connecttype="segments"/>
            </v:shape>
            <v:shape id="_x0000_s2355" type="#_x0000_t75" alt="" style="position:absolute;left:6352;top:375;width:484;height:686">
              <v:imagedata r:id="rId386" o:title=""/>
            </v:shape>
            <v:shape id="_x0000_s2356" alt="" style="position:absolute;left:6311;top:858;width:495;height:250" coordorigin="6311,858" coordsize="495,250" path="m6311,858r4,61l6363,1004r60,42l6486,1080r82,24l6645,1108r34,-3l6755,1083r51,-48l6802,1028e" filled="f" strokecolor="#24305e" strokeweight=".64pt">
              <v:path arrowok="t"/>
            </v:shape>
            <v:shape id="_x0000_s2357" alt="" style="position:absolute;left:6416;top:547;width:18;height:74" coordorigin="6417,548" coordsize="18,74" path="m6417,548r14,25l6434,595r-5,17l6417,622e" filled="f" strokecolor="#24305e" strokeweight=".64pt">
              <v:path arrowok="t"/>
            </v:shape>
            <v:shape id="_x0000_s2358" alt="" style="position:absolute;left:6398;top:394;width:16;height:91" coordorigin="6398,395" coordsize="16,91" path="m6402,485r-4,-32l6403,424r7,-21l6414,395e" filled="f" strokecolor="#24305e" strokeweight=".64pt">
              <v:path arrowok="t"/>
            </v:shape>
            <v:shape id="_x0000_s2359" alt="" style="position:absolute;left:6494;top:517;width:73;height:32" coordorigin="6495,517" coordsize="73,32" path="m6495,539r31,9l6544,549r12,-10l6567,517e" filled="f" strokecolor="#24305e" strokeweight=".64pt">
              <v:path arrowok="t"/>
            </v:shape>
            <v:shape id="_x0000_s2360" alt="" style="position:absolute;left:6533;top:439;width:33;height:46" coordorigin="6534,439" coordsize="33,46" path="m6534,439r6,5l6552,456r11,12l6566,475r-4,4l6559,485r-24,e" filled="f" strokecolor="#24305e" strokeweight=".64pt">
              <v:path arrowok="t"/>
            </v:shape>
            <v:shape id="_x0000_s2361" alt="" style="position:absolute;left:6473;top:442;width:12;height:15" coordorigin="6474,443" coordsize="12,15" path="m6477,444r-3,2l6480,457r2,-2l6485,454r-6,-11l6477,444xe" filled="f" strokecolor="#24305e" strokeweight=".64pt">
              <v:path arrowok="t"/>
            </v:shape>
            <v:shape id="_x0000_s2362" alt="" style="position:absolute;left:6564;top:427;width:12;height:15" coordorigin="6564,427" coordsize="12,15" path="m6567,428r-3,2l6570,441r3,-1l6576,438r-6,-11l6567,428xe" filled="f" strokecolor="#24305e" strokeweight=".64pt">
              <v:path arrowok="t"/>
            </v:shape>
            <v:shape id="_x0000_s2363" alt="" style="position:absolute;left:6417;top:604;width:187;height:40" coordorigin="6417,604" coordsize="187,40" path="m6417,621r81,22l6557,640r35,-17l6604,604e" filled="f" strokecolor="#24305e" strokeweight=".64pt">
              <v:path arrowok="t"/>
            </v:shape>
            <v:shape id="_x0000_s2364" alt="" style="position:absolute;left:6282;top:621;width:172;height:256" coordorigin="6282,622" coordsize="172,256" path="m6417,622r-73,40l6302,727r-19,107l6282,856r18,2l6339,858r46,1l6423,863r11,2l6446,869r8,8e" filled="f" strokecolor="#24305e" strokeweight=".64pt">
              <v:path arrowok="t"/>
            </v:shape>
            <v:shape id="_x0000_s2365" alt="" style="position:absolute;left:6685;top:687;width:48;height:56" coordorigin="6685,688" coordsize="48,56" path="m6685,688r15,11l6713,712r12,14l6733,743e" filled="f" strokecolor="#24305e" strokeweight=".64pt">
              <v:path arrowok="t"/>
            </v:shape>
            <v:shape id="_x0000_s2366" alt="" style="position:absolute;left:6472;top:828;width:111;height:19" coordorigin="6472,829" coordsize="111,19" path="m6472,833r27,11l6528,847r28,-5l6582,829e" filled="f" strokecolor="#24305e" strokeweight=".64pt">
              <v:path arrowok="t"/>
            </v:shape>
            <v:shape id="_x0000_s2367" alt="" style="position:absolute;left:6408;top:374;width:174;height:54" coordorigin="6409,375" coordsize="174,54" path="m6409,428r73,-1l6525,421r28,-16l6582,375e" filled="f" strokecolor="#24305e" strokeweight=".64pt">
              <v:path arrowok="t"/>
            </v:shape>
            <v:shape id="_x0000_s2368" alt="" style="position:absolute;left:6323;top:572;width:108;height:14" coordorigin="6324,573" coordsize="108,14" path="m6324,573r12,10l6352,587r28,-3l6431,576e" filled="f" strokecolor="#24305e" strokeweight=".64pt">
              <v:path arrowok="t"/>
            </v:shape>
            <v:shape id="_x0000_s2369" alt="" style="position:absolute;left:6320;top:295;width:347;height:275" coordorigin="6321,296" coordsize="347,275" path="m6601,534r36,-12l6656,515r8,-4l6667,507r-5,-23l6644,436r-27,-56l6582,335r-72,-39l6439,300r-59,32l6342,378r-17,57l6321,498r1,51l6324,571e" filled="f" strokecolor="#24305e" strokeweight=".64pt">
              <v:path arrowok="t"/>
            </v:shape>
            <w10:wrap anchorx="page"/>
          </v:group>
        </w:pict>
      </w:r>
      <w:bookmarkStart w:id="126" w:name="Do_muscle_strengthening_activities_on_at"/>
      <w:bookmarkStart w:id="127" w:name="_bookmark72"/>
      <w:bookmarkEnd w:id="126"/>
      <w:bookmarkEnd w:id="127"/>
      <w:r w:rsidR="00D56FD6">
        <w:rPr>
          <w:color w:val="24305E"/>
          <w:sz w:val="28"/>
        </w:rPr>
        <w:t>Do muscle strengthening</w:t>
      </w:r>
      <w:r w:rsidR="00D56FD6">
        <w:rPr>
          <w:color w:val="24305E"/>
          <w:spacing w:val="-20"/>
          <w:sz w:val="28"/>
        </w:rPr>
        <w:t xml:space="preserve"> </w:t>
      </w:r>
      <w:r w:rsidR="00D56FD6">
        <w:rPr>
          <w:color w:val="24305E"/>
          <w:sz w:val="28"/>
        </w:rPr>
        <w:t>activities on at least two days each week</w:t>
      </w:r>
    </w:p>
    <w:p w14:paraId="05422FDC" w14:textId="77777777" w:rsidR="000B4ABD" w:rsidRDefault="006E238D">
      <w:pPr>
        <w:spacing w:before="244"/>
        <w:ind w:left="1265" w:right="907"/>
        <w:rPr>
          <w:sz w:val="28"/>
        </w:rPr>
      </w:pPr>
      <w:r>
        <w:br w:type="column"/>
      </w:r>
      <w:bookmarkStart w:id="128" w:name="Pregnant_women_may_also_benefit_from_doi"/>
      <w:bookmarkStart w:id="129" w:name="_bookmark73"/>
      <w:bookmarkEnd w:id="128"/>
      <w:bookmarkEnd w:id="129"/>
      <w:r>
        <w:rPr>
          <w:color w:val="24305E"/>
          <w:sz w:val="28"/>
        </w:rPr>
        <w:t xml:space="preserve">Pregnant women may also benefit </w:t>
      </w:r>
      <w:r>
        <w:rPr>
          <w:color w:val="24305E"/>
          <w:spacing w:val="-7"/>
          <w:sz w:val="28"/>
        </w:rPr>
        <w:t xml:space="preserve">from </w:t>
      </w:r>
      <w:r>
        <w:rPr>
          <w:color w:val="24305E"/>
          <w:sz w:val="28"/>
        </w:rPr>
        <w:t>doing stretching and pelvic floor muscle training</w:t>
      </w:r>
      <w:r>
        <w:rPr>
          <w:color w:val="24305E"/>
          <w:spacing w:val="-1"/>
          <w:sz w:val="28"/>
        </w:rPr>
        <w:t xml:space="preserve"> </w:t>
      </w:r>
      <w:r>
        <w:rPr>
          <w:color w:val="24305E"/>
          <w:sz w:val="28"/>
        </w:rPr>
        <w:t>daily</w:t>
      </w:r>
    </w:p>
    <w:p w14:paraId="5732B28F" w14:textId="77777777" w:rsidR="000B4ABD" w:rsidRDefault="000B4ABD">
      <w:pPr>
        <w:rPr>
          <w:sz w:val="28"/>
        </w:rPr>
        <w:sectPr w:rsidR="000B4ABD">
          <w:type w:val="continuous"/>
          <w:pgSz w:w="11910" w:h="16840"/>
          <w:pgMar w:top="880" w:right="1000" w:bottom="280" w:left="0" w:header="720" w:footer="720" w:gutter="0"/>
          <w:cols w:num="2" w:space="720" w:equalWidth="0">
            <w:col w:w="5810" w:space="40"/>
            <w:col w:w="5060"/>
          </w:cols>
        </w:sectPr>
      </w:pPr>
    </w:p>
    <w:p w14:paraId="4EF8F529" w14:textId="77777777" w:rsidR="000B4ABD" w:rsidRDefault="00E902B2">
      <w:pPr>
        <w:pStyle w:val="BodyText"/>
      </w:pPr>
      <w:r>
        <w:pict w14:anchorId="3FE1FE3C">
          <v:rect id="_x0000_s2352" alt="" style="position:absolute;margin-left:566.95pt;margin-top:99.2pt;width:28.35pt;height:36.3pt;z-index:251614208;mso-wrap-edited:f;mso-width-percent:0;mso-height-percent:0;mso-position-horizontal-relative:page;mso-position-vertical-relative:page;mso-width-percent:0;mso-height-percent:0" fillcolor="#e8308a" stroked="f">
            <w10:wrap anchorx="page" anchory="page"/>
          </v:rect>
        </w:pict>
      </w:r>
      <w:r>
        <w:pict w14:anchorId="33D7DDAC">
          <v:line id="_x0000_s2351" alt="" style="position:absolute;z-index:-251580416;mso-wrap-edited:f;mso-width-percent:0;mso-height-percent:0;mso-position-horizontal-relative:page;mso-position-vertical-relative:page;mso-width-percent:0;mso-height-percent:0" from="85.05pt,621.9pt" to="510.4pt,621.9pt" strokecolor="#e8308a" strokeweight=".5pt">
            <w10:wrap anchorx="page" anchory="page"/>
          </v:line>
        </w:pict>
      </w:r>
      <w:r>
        <w:pict w14:anchorId="60721341">
          <v:shape id="_x0000_s2350" type="#_x0000_t202" alt="" style="position:absolute;margin-left:571.6pt;margin-top:149.25pt;width:12.9pt;height:76.75pt;z-index:251617280;mso-wrap-style:square;mso-wrap-edited:f;mso-width-percent:0;mso-height-percent:0;mso-position-horizontal-relative:page;mso-position-vertical-relative:page;mso-width-percent:0;mso-height-percent:0;v-text-anchor:top" filled="f" stroked="f">
            <v:textbox style="layout-flow:vertical" inset="0,0,0,0">
              <w:txbxContent>
                <w:p w14:paraId="17BD9E64" w14:textId="77777777" w:rsidR="000B4ABD" w:rsidRDefault="006E238D">
                  <w:pPr>
                    <w:spacing w:before="20"/>
                    <w:ind w:left="20"/>
                    <w:rPr>
                      <w:sz w:val="16"/>
                    </w:rPr>
                  </w:pPr>
                  <w:r>
                    <w:rPr>
                      <w:color w:val="24305E"/>
                      <w:sz w:val="16"/>
                    </w:rPr>
                    <w:t>Activity Statement 4</w:t>
                  </w:r>
                </w:p>
              </w:txbxContent>
            </v:textbox>
            <w10:wrap anchorx="page" anchory="page"/>
          </v:shape>
        </w:pict>
      </w:r>
    </w:p>
    <w:p w14:paraId="6ED8B155" w14:textId="77777777" w:rsidR="000B4ABD" w:rsidRDefault="000B4ABD">
      <w:pPr>
        <w:pStyle w:val="BodyText"/>
        <w:spacing w:before="10"/>
        <w:rPr>
          <w:sz w:val="13"/>
        </w:rPr>
      </w:pPr>
    </w:p>
    <w:p w14:paraId="0A17F1BC" w14:textId="77777777" w:rsidR="000B4ABD" w:rsidRDefault="00E902B2">
      <w:pPr>
        <w:tabs>
          <w:tab w:val="left" w:pos="6074"/>
        </w:tabs>
        <w:spacing w:line="40" w:lineRule="exact"/>
        <w:ind w:left="1680"/>
        <w:rPr>
          <w:sz w:val="4"/>
        </w:rPr>
      </w:pPr>
      <w:r>
        <w:rPr>
          <w:sz w:val="4"/>
        </w:rPr>
      </w:r>
      <w:r>
        <w:rPr>
          <w:sz w:val="4"/>
        </w:rPr>
        <w:pict w14:anchorId="487FD7E4">
          <v:group id="_x0000_s2347" alt="" style="width:205.55pt;height:2pt;mso-position-horizontal-relative:char;mso-position-vertical-relative:line" coordsize="4111,40">
            <v:line id="_x0000_s2348" alt="" style="position:absolute" from="0,20" to="1020,20" strokecolor="#e8308a" strokeweight="2pt"/>
            <v:line id="_x0000_s2349" alt="" style="position:absolute" from="1020,20" to="4110,20" strokecolor="#e8308a" strokeweight="2pt"/>
            <w10:anchorlock/>
          </v:group>
        </w:pict>
      </w:r>
      <w:r w:rsidR="00D56FD6">
        <w:rPr>
          <w:sz w:val="4"/>
        </w:rPr>
        <w:tab/>
      </w:r>
      <w:r>
        <w:rPr>
          <w:sz w:val="4"/>
        </w:rPr>
      </w:r>
      <w:r>
        <w:rPr>
          <w:sz w:val="4"/>
        </w:rPr>
        <w:pict w14:anchorId="009430ED">
          <v:group id="_x0000_s2344" alt="" style="width:205.55pt;height:2pt;mso-position-horizontal-relative:char;mso-position-vertical-relative:line" coordsize="4111,40">
            <v:line id="_x0000_s2345" alt="" style="position:absolute" from="0,20" to="1020,20" strokecolor="#e8308a" strokeweight="2pt"/>
            <v:line id="_x0000_s2346" alt="" style="position:absolute" from="1020,20" to="4110,20" strokecolor="#e8308a" strokeweight="2pt"/>
            <w10:anchorlock/>
          </v:group>
        </w:pict>
      </w:r>
    </w:p>
    <w:p w14:paraId="6953CE3C" w14:textId="77777777" w:rsidR="000B4ABD" w:rsidRDefault="000B4ABD">
      <w:pPr>
        <w:pStyle w:val="BodyText"/>
      </w:pPr>
    </w:p>
    <w:p w14:paraId="4F1BCDC8" w14:textId="77777777" w:rsidR="000B4ABD" w:rsidRDefault="000B4ABD">
      <w:pPr>
        <w:pStyle w:val="BodyText"/>
        <w:spacing w:before="6"/>
        <w:rPr>
          <w:sz w:val="27"/>
        </w:rPr>
      </w:pPr>
    </w:p>
    <w:tbl>
      <w:tblPr>
        <w:tblW w:w="0" w:type="auto"/>
        <w:tblInd w:w="1688" w:type="dxa"/>
        <w:tblLayout w:type="fixed"/>
        <w:tblCellMar>
          <w:left w:w="0" w:type="dxa"/>
          <w:right w:w="0" w:type="dxa"/>
        </w:tblCellMar>
        <w:tblLook w:val="01E0" w:firstRow="1" w:lastRow="1" w:firstColumn="1" w:lastColumn="1" w:noHBand="0" w:noVBand="0"/>
      </w:tblPr>
      <w:tblGrid>
        <w:gridCol w:w="8507"/>
      </w:tblGrid>
      <w:tr w:rsidR="000B4ABD" w14:paraId="695DABF2" w14:textId="77777777">
        <w:trPr>
          <w:trHeight w:val="673"/>
        </w:trPr>
        <w:tc>
          <w:tcPr>
            <w:tcW w:w="8507" w:type="dxa"/>
            <w:tcBorders>
              <w:top w:val="single" w:sz="18" w:space="0" w:color="E8308A"/>
            </w:tcBorders>
            <w:shd w:val="clear" w:color="auto" w:fill="FDF0F7"/>
          </w:tcPr>
          <w:p w14:paraId="78B24067" w14:textId="77777777" w:rsidR="000B4ABD" w:rsidRDefault="006E238D">
            <w:pPr>
              <w:pStyle w:val="TableParagraph"/>
              <w:spacing w:before="119"/>
              <w:ind w:left="190"/>
              <w:rPr>
                <w:rFonts w:ascii="NotoSerif-Black"/>
                <w:b/>
                <w:sz w:val="28"/>
              </w:rPr>
            </w:pPr>
            <w:r>
              <w:rPr>
                <w:rFonts w:ascii="NotoSerif-Black"/>
                <w:b/>
                <w:color w:val="24305E"/>
                <w:sz w:val="28"/>
              </w:rPr>
              <w:t>Reasons for the recommendation</w:t>
            </w:r>
          </w:p>
        </w:tc>
      </w:tr>
      <w:tr w:rsidR="000B4ABD" w14:paraId="176CEE89" w14:textId="77777777">
        <w:trPr>
          <w:trHeight w:val="7524"/>
        </w:trPr>
        <w:tc>
          <w:tcPr>
            <w:tcW w:w="8507" w:type="dxa"/>
          </w:tcPr>
          <w:p w14:paraId="499A5EEC" w14:textId="77777777" w:rsidR="000B4ABD" w:rsidRDefault="006E238D">
            <w:pPr>
              <w:pStyle w:val="TableParagraph"/>
              <w:spacing w:before="141"/>
              <w:ind w:left="190"/>
              <w:rPr>
                <w:sz w:val="20"/>
              </w:rPr>
            </w:pPr>
            <w:r>
              <w:rPr>
                <w:sz w:val="20"/>
              </w:rPr>
              <w:t>Based on the NHMRC quality rating system, the evidence is either convincing</w:t>
            </w:r>
          </w:p>
          <w:p w14:paraId="42384ED0" w14:textId="77777777" w:rsidR="000B4ABD" w:rsidRDefault="006E238D">
            <w:pPr>
              <w:pStyle w:val="TableParagraph"/>
              <w:spacing w:before="28" w:line="264" w:lineRule="auto"/>
              <w:ind w:left="190" w:right="680"/>
              <w:rPr>
                <w:sz w:val="20"/>
              </w:rPr>
            </w:pPr>
            <w:r>
              <w:rPr>
                <w:sz w:val="20"/>
              </w:rPr>
              <w:t>or probable for the recommendation to do some muscle strengthening activities on at least two days each week.</w:t>
            </w:r>
          </w:p>
          <w:p w14:paraId="05345B8E" w14:textId="77777777" w:rsidR="000B4ABD" w:rsidRDefault="006E238D">
            <w:pPr>
              <w:pStyle w:val="TableParagraph"/>
              <w:spacing w:before="171"/>
              <w:ind w:left="190"/>
              <w:rPr>
                <w:sz w:val="20"/>
              </w:rPr>
            </w:pPr>
            <w:r>
              <w:rPr>
                <w:sz w:val="20"/>
              </w:rPr>
              <w:t>Regular muscle strengthening and weight-bearing activities help to reduce the</w:t>
            </w:r>
          </w:p>
          <w:p w14:paraId="44A90FD5" w14:textId="77777777" w:rsidR="000B4ABD" w:rsidRDefault="006E238D">
            <w:pPr>
              <w:pStyle w:val="TableParagraph"/>
              <w:spacing w:before="27" w:line="264" w:lineRule="auto"/>
              <w:ind w:left="190"/>
              <w:rPr>
                <w:sz w:val="20"/>
              </w:rPr>
            </w:pPr>
            <w:r>
              <w:rPr>
                <w:sz w:val="20"/>
              </w:rPr>
              <w:t>risk of developing metabolic syndrome, pre-diabetes, osteoporosis and osteoarthritis and of having falls and fractures.</w:t>
            </w:r>
          </w:p>
          <w:p w14:paraId="24D12F87" w14:textId="77777777" w:rsidR="000B4ABD" w:rsidRDefault="006E238D">
            <w:pPr>
              <w:pStyle w:val="TableParagraph"/>
              <w:spacing w:before="171" w:line="264" w:lineRule="auto"/>
              <w:ind w:left="190"/>
              <w:rPr>
                <w:sz w:val="20"/>
              </w:rPr>
            </w:pPr>
            <w:r>
              <w:rPr>
                <w:sz w:val="20"/>
              </w:rPr>
              <w:t>Muscle strengthening activities can be useful in managing osteoporosis and osteoarthritis.</w:t>
            </w:r>
          </w:p>
          <w:p w14:paraId="08191D05" w14:textId="77777777" w:rsidR="000B4ABD" w:rsidRDefault="006E238D">
            <w:pPr>
              <w:pStyle w:val="TableParagraph"/>
              <w:spacing w:before="134"/>
              <w:ind w:left="190"/>
              <w:rPr>
                <w:sz w:val="16"/>
              </w:rPr>
            </w:pPr>
            <w:r>
              <w:rPr>
                <w:sz w:val="16"/>
              </w:rPr>
              <w:t>Source: Brown et al (2012)</w:t>
            </w:r>
          </w:p>
          <w:p w14:paraId="467B0D87" w14:textId="77777777" w:rsidR="000B4ABD" w:rsidRDefault="000B4ABD">
            <w:pPr>
              <w:pStyle w:val="TableParagraph"/>
              <w:spacing w:before="5"/>
              <w:rPr>
                <w:sz w:val="15"/>
              </w:rPr>
            </w:pPr>
          </w:p>
          <w:p w14:paraId="79C2BD2B" w14:textId="77777777" w:rsidR="000B4ABD" w:rsidRDefault="006E238D">
            <w:pPr>
              <w:pStyle w:val="TableParagraph"/>
              <w:spacing w:line="264" w:lineRule="auto"/>
              <w:ind w:left="190"/>
              <w:rPr>
                <w:sz w:val="20"/>
              </w:rPr>
            </w:pPr>
            <w:r>
              <w:rPr>
                <w:sz w:val="20"/>
              </w:rPr>
              <w:t>Some evidence, albeit limited as assessed using the GRADE system, is that pregnant women should do pelvic floor muscle training</w:t>
            </w:r>
            <w:r>
              <w:rPr>
                <w:position w:val="7"/>
                <w:sz w:val="11"/>
              </w:rPr>
              <w:t xml:space="preserve">46 </w:t>
            </w:r>
            <w:r>
              <w:rPr>
                <w:sz w:val="20"/>
              </w:rPr>
              <w:t>daily to reduce urinary incontinence.</w:t>
            </w:r>
          </w:p>
          <w:p w14:paraId="3EE0259D" w14:textId="77777777" w:rsidR="000B4ABD" w:rsidRDefault="000B4ABD">
            <w:pPr>
              <w:pStyle w:val="TableParagraph"/>
              <w:rPr>
                <w:sz w:val="20"/>
              </w:rPr>
            </w:pPr>
          </w:p>
          <w:p w14:paraId="380FCFC7" w14:textId="77777777" w:rsidR="000B4ABD" w:rsidRDefault="000B4ABD">
            <w:pPr>
              <w:pStyle w:val="TableParagraph"/>
              <w:rPr>
                <w:sz w:val="20"/>
              </w:rPr>
            </w:pPr>
          </w:p>
          <w:p w14:paraId="51A2D3AB" w14:textId="77777777" w:rsidR="000B4ABD" w:rsidRDefault="000B4ABD">
            <w:pPr>
              <w:pStyle w:val="TableParagraph"/>
              <w:rPr>
                <w:sz w:val="20"/>
              </w:rPr>
            </w:pPr>
          </w:p>
          <w:p w14:paraId="6E9F20CF" w14:textId="77777777" w:rsidR="000B4ABD" w:rsidRDefault="000B4ABD">
            <w:pPr>
              <w:pStyle w:val="TableParagraph"/>
              <w:rPr>
                <w:sz w:val="20"/>
              </w:rPr>
            </w:pPr>
          </w:p>
          <w:p w14:paraId="69BA8F4C" w14:textId="77777777" w:rsidR="000B4ABD" w:rsidRDefault="000B4ABD">
            <w:pPr>
              <w:pStyle w:val="TableParagraph"/>
              <w:rPr>
                <w:sz w:val="20"/>
              </w:rPr>
            </w:pPr>
          </w:p>
          <w:p w14:paraId="3518383E" w14:textId="77777777" w:rsidR="000B4ABD" w:rsidRDefault="000B4ABD">
            <w:pPr>
              <w:pStyle w:val="TableParagraph"/>
              <w:rPr>
                <w:sz w:val="20"/>
              </w:rPr>
            </w:pPr>
          </w:p>
          <w:p w14:paraId="7D326FFF" w14:textId="77777777" w:rsidR="000B4ABD" w:rsidRDefault="000B4ABD">
            <w:pPr>
              <w:pStyle w:val="TableParagraph"/>
              <w:rPr>
                <w:sz w:val="20"/>
              </w:rPr>
            </w:pPr>
          </w:p>
          <w:p w14:paraId="12FF82CD" w14:textId="77777777" w:rsidR="000B4ABD" w:rsidRDefault="000B4ABD">
            <w:pPr>
              <w:pStyle w:val="TableParagraph"/>
              <w:rPr>
                <w:sz w:val="20"/>
              </w:rPr>
            </w:pPr>
          </w:p>
          <w:p w14:paraId="6F499B02" w14:textId="77777777" w:rsidR="000B4ABD" w:rsidRDefault="000B4ABD">
            <w:pPr>
              <w:pStyle w:val="TableParagraph"/>
              <w:rPr>
                <w:sz w:val="20"/>
              </w:rPr>
            </w:pPr>
          </w:p>
          <w:p w14:paraId="75CC7FD4" w14:textId="77777777" w:rsidR="000B4ABD" w:rsidRDefault="000B4ABD">
            <w:pPr>
              <w:pStyle w:val="TableParagraph"/>
              <w:rPr>
                <w:sz w:val="20"/>
              </w:rPr>
            </w:pPr>
          </w:p>
          <w:p w14:paraId="4150DBA1" w14:textId="77777777" w:rsidR="000B4ABD" w:rsidRDefault="000B4ABD">
            <w:pPr>
              <w:pStyle w:val="TableParagraph"/>
              <w:spacing w:before="5" w:after="1"/>
              <w:rPr>
                <w:sz w:val="10"/>
              </w:rPr>
            </w:pPr>
          </w:p>
          <w:p w14:paraId="560693D1" w14:textId="77777777" w:rsidR="000B4ABD" w:rsidRDefault="00E902B2">
            <w:pPr>
              <w:pStyle w:val="TableParagraph"/>
              <w:spacing w:line="20" w:lineRule="exact"/>
              <w:ind w:left="15"/>
              <w:rPr>
                <w:sz w:val="2"/>
              </w:rPr>
            </w:pPr>
            <w:r>
              <w:rPr>
                <w:sz w:val="2"/>
              </w:rPr>
            </w:r>
            <w:r>
              <w:rPr>
                <w:sz w:val="2"/>
              </w:rPr>
              <w:pict w14:anchorId="1C874C86">
                <v:group id="_x0000_s2342" alt="" style="width:107.75pt;height:.5pt;mso-position-horizontal-relative:char;mso-position-vertical-relative:line" coordsize="2155,10">
                  <v:line id="_x0000_s2343" alt="" style="position:absolute" from="0,5" to="2154,5" strokecolor="#e8308a" strokeweight=".5pt"/>
                  <w10:wrap type="none"/>
                  <w10:anchorlock/>
                </v:group>
              </w:pict>
            </w:r>
          </w:p>
          <w:p w14:paraId="7A07C712" w14:textId="77777777" w:rsidR="000B4ABD" w:rsidRDefault="006E238D">
            <w:pPr>
              <w:pStyle w:val="TableParagraph"/>
              <w:spacing w:before="157" w:line="220" w:lineRule="atLeast"/>
              <w:ind w:left="303" w:hanging="284"/>
              <w:rPr>
                <w:sz w:val="16"/>
              </w:rPr>
            </w:pPr>
            <w:r>
              <w:rPr>
                <w:sz w:val="16"/>
              </w:rPr>
              <w:t>46 For the greatest benefit, women should get instruction on the proper technique from a pelvic health physiotherapist.</w:t>
            </w:r>
          </w:p>
        </w:tc>
      </w:tr>
    </w:tbl>
    <w:p w14:paraId="4907ADF3" w14:textId="77777777" w:rsidR="000B4ABD" w:rsidRDefault="000B4ABD">
      <w:pPr>
        <w:spacing w:line="220" w:lineRule="atLeast"/>
        <w:rPr>
          <w:sz w:val="16"/>
        </w:rPr>
        <w:sectPr w:rsidR="000B4ABD">
          <w:type w:val="continuous"/>
          <w:pgSz w:w="11910" w:h="16840"/>
          <w:pgMar w:top="880" w:right="1000" w:bottom="280" w:left="0" w:header="720" w:footer="720" w:gutter="0"/>
          <w:cols w:space="720"/>
        </w:sectPr>
      </w:pPr>
    </w:p>
    <w:p w14:paraId="46A91540" w14:textId="77777777" w:rsidR="000B4ABD" w:rsidRDefault="000B4ABD">
      <w:pPr>
        <w:pStyle w:val="BodyText"/>
      </w:pPr>
    </w:p>
    <w:p w14:paraId="5FA10726" w14:textId="77777777" w:rsidR="000B4ABD" w:rsidRDefault="000B4ABD">
      <w:pPr>
        <w:pStyle w:val="BodyText"/>
        <w:spacing w:before="10"/>
        <w:rPr>
          <w:sz w:val="21"/>
        </w:rPr>
      </w:pPr>
    </w:p>
    <w:p w14:paraId="3F9C20E9" w14:textId="77777777" w:rsidR="000B4ABD" w:rsidRDefault="006E238D">
      <w:pPr>
        <w:spacing w:before="101"/>
        <w:ind w:left="1700"/>
        <w:rPr>
          <w:rFonts w:ascii="NotoSerif-Black"/>
          <w:b/>
          <w:sz w:val="28"/>
        </w:rPr>
      </w:pPr>
      <w:r>
        <w:rPr>
          <w:rFonts w:ascii="NotoSerif-Black"/>
          <w:b/>
          <w:color w:val="24305E"/>
          <w:sz w:val="28"/>
        </w:rPr>
        <w:t>Background</w:t>
      </w:r>
    </w:p>
    <w:p w14:paraId="63A757E5" w14:textId="77777777" w:rsidR="000B4ABD" w:rsidRDefault="006E238D">
      <w:pPr>
        <w:pStyle w:val="BodyText"/>
        <w:spacing w:before="231" w:line="264" w:lineRule="auto"/>
        <w:ind w:left="1700"/>
      </w:pPr>
      <w:r>
        <w:t>Muscle strengthening activities help to keep the body strong and agile for doing everyday activities such as walking, hanging out the washing, gardening and carrying shopping.</w:t>
      </w:r>
    </w:p>
    <w:p w14:paraId="25E3D073" w14:textId="77777777" w:rsidR="000B4ABD" w:rsidRDefault="006E238D">
      <w:pPr>
        <w:pStyle w:val="BodyText"/>
        <w:spacing w:before="1"/>
        <w:ind w:left="1700"/>
      </w:pPr>
      <w:r>
        <w:t>People should do muscle strengthening activities in addition to aerobic activities.</w:t>
      </w:r>
    </w:p>
    <w:p w14:paraId="2FC0809A" w14:textId="77777777" w:rsidR="000B4ABD" w:rsidRDefault="006E238D">
      <w:pPr>
        <w:pStyle w:val="BodyText"/>
        <w:spacing w:before="197" w:line="264" w:lineRule="auto"/>
        <w:ind w:left="1700" w:right="1131"/>
      </w:pPr>
      <w:r>
        <w:t>Do specific muscle strengthening activities to target all five major muscle groups (arms, legs, chest, abdominals and back) on two or more days each week (WHO 2010).</w:t>
      </w:r>
    </w:p>
    <w:p w14:paraId="07126FF6" w14:textId="77777777" w:rsidR="000B4ABD" w:rsidRDefault="000B4ABD">
      <w:pPr>
        <w:pStyle w:val="BodyText"/>
        <w:spacing w:before="7"/>
        <w:rPr>
          <w:sz w:val="30"/>
        </w:rPr>
      </w:pPr>
    </w:p>
    <w:p w14:paraId="695DE5F0" w14:textId="77777777" w:rsidR="000B4ABD" w:rsidRDefault="006E238D">
      <w:pPr>
        <w:pStyle w:val="Heading6"/>
      </w:pPr>
      <w:r>
        <w:rPr>
          <w:color w:val="24305E"/>
        </w:rPr>
        <w:t>The best activities for muscle strengthening</w:t>
      </w:r>
    </w:p>
    <w:p w14:paraId="524B2385" w14:textId="77777777" w:rsidR="000B4ABD" w:rsidRDefault="006E238D">
      <w:pPr>
        <w:pStyle w:val="BodyText"/>
        <w:spacing w:before="186" w:line="264" w:lineRule="auto"/>
        <w:ind w:left="1700" w:right="1147"/>
      </w:pPr>
      <w:r>
        <w:t>Any physical activity that provides resistance to the muscles will maintain or increase muscle strength, mass, power and endurance.</w:t>
      </w:r>
    </w:p>
    <w:p w14:paraId="279E7E68" w14:textId="77777777" w:rsidR="000B4ABD" w:rsidRDefault="006E238D">
      <w:pPr>
        <w:pStyle w:val="BodyText"/>
        <w:spacing w:before="171" w:line="264" w:lineRule="auto"/>
        <w:ind w:left="1700" w:right="1386"/>
        <w:jc w:val="both"/>
      </w:pPr>
      <w:r>
        <w:t xml:space="preserve">Many people believe that doing muscle strengthening activities means going to </w:t>
      </w:r>
      <w:r>
        <w:rPr>
          <w:spacing w:val="-5"/>
        </w:rPr>
        <w:t xml:space="preserve">the </w:t>
      </w:r>
      <w:r>
        <w:t xml:space="preserve">gym to lift weights. </w:t>
      </w:r>
      <w:r>
        <w:rPr>
          <w:spacing w:val="-3"/>
        </w:rPr>
        <w:t xml:space="preserve">However, </w:t>
      </w:r>
      <w:r>
        <w:t>there are plenty of other ways to strengthen muscles. For example:</w:t>
      </w:r>
    </w:p>
    <w:p w14:paraId="06643480" w14:textId="77777777" w:rsidR="000B4ABD" w:rsidRDefault="006E238D">
      <w:pPr>
        <w:pStyle w:val="ListParagraph"/>
        <w:numPr>
          <w:ilvl w:val="0"/>
          <w:numId w:val="20"/>
        </w:numPr>
        <w:tabs>
          <w:tab w:val="left" w:pos="1985"/>
        </w:tabs>
        <w:ind w:hanging="285"/>
        <w:jc w:val="both"/>
        <w:rPr>
          <w:sz w:val="20"/>
        </w:rPr>
      </w:pPr>
      <w:r>
        <w:rPr>
          <w:sz w:val="20"/>
        </w:rPr>
        <w:t>do push-ups, sit-ups and squats at home and at no cost</w:t>
      </w:r>
    </w:p>
    <w:p w14:paraId="4D3EC85F" w14:textId="77777777" w:rsidR="000B4ABD" w:rsidRDefault="006E238D">
      <w:pPr>
        <w:pStyle w:val="ListParagraph"/>
        <w:numPr>
          <w:ilvl w:val="0"/>
          <w:numId w:val="20"/>
        </w:numPr>
        <w:tabs>
          <w:tab w:val="left" w:pos="1985"/>
        </w:tabs>
        <w:spacing w:before="112"/>
        <w:ind w:hanging="285"/>
        <w:jc w:val="both"/>
        <w:rPr>
          <w:sz w:val="20"/>
        </w:rPr>
      </w:pPr>
      <w:r>
        <w:rPr>
          <w:sz w:val="20"/>
        </w:rPr>
        <w:t>carry children or heavy bags of</w:t>
      </w:r>
      <w:r>
        <w:rPr>
          <w:spacing w:val="-1"/>
          <w:sz w:val="20"/>
        </w:rPr>
        <w:t xml:space="preserve"> </w:t>
      </w:r>
      <w:r>
        <w:rPr>
          <w:sz w:val="20"/>
        </w:rPr>
        <w:t>shopping</w:t>
      </w:r>
    </w:p>
    <w:p w14:paraId="7C99D55A" w14:textId="77777777" w:rsidR="000B4ABD" w:rsidRDefault="006E238D">
      <w:pPr>
        <w:pStyle w:val="ListParagraph"/>
        <w:numPr>
          <w:ilvl w:val="0"/>
          <w:numId w:val="20"/>
        </w:numPr>
        <w:tabs>
          <w:tab w:val="left" w:pos="1985"/>
        </w:tabs>
        <w:spacing w:before="113" w:line="264" w:lineRule="auto"/>
        <w:ind w:right="1123"/>
        <w:jc w:val="both"/>
        <w:rPr>
          <w:sz w:val="20"/>
        </w:rPr>
      </w:pPr>
      <w:r>
        <w:rPr>
          <w:sz w:val="20"/>
        </w:rPr>
        <w:t xml:space="preserve">try waka ama/oe vaka, rock climbing, aqua aerobics, aqua jogging, walking up </w:t>
      </w:r>
      <w:r>
        <w:rPr>
          <w:spacing w:val="-3"/>
          <w:sz w:val="20"/>
        </w:rPr>
        <w:t xml:space="preserve">hills, </w:t>
      </w:r>
      <w:r>
        <w:rPr>
          <w:sz w:val="20"/>
        </w:rPr>
        <w:t>climbing stairs or digging in the</w:t>
      </w:r>
      <w:r>
        <w:rPr>
          <w:spacing w:val="-1"/>
          <w:sz w:val="20"/>
        </w:rPr>
        <w:t xml:space="preserve"> </w:t>
      </w:r>
      <w:r>
        <w:rPr>
          <w:sz w:val="20"/>
        </w:rPr>
        <w:t>garden.</w:t>
      </w:r>
    </w:p>
    <w:p w14:paraId="349ACCAA" w14:textId="77777777" w:rsidR="000B4ABD" w:rsidRDefault="006E238D">
      <w:pPr>
        <w:pStyle w:val="BodyText"/>
        <w:spacing w:before="171" w:line="264" w:lineRule="auto"/>
        <w:ind w:left="1700" w:right="1136"/>
      </w:pPr>
      <w:r>
        <w:t>Weight-bearing impact activities such as walking, running, jumping and rope skipping are good ways of strengthening muscles and bones.</w:t>
      </w:r>
    </w:p>
    <w:p w14:paraId="31AA700C" w14:textId="77777777" w:rsidR="000B4ABD" w:rsidRDefault="000B4ABD">
      <w:pPr>
        <w:pStyle w:val="BodyText"/>
        <w:spacing w:before="6"/>
        <w:rPr>
          <w:sz w:val="30"/>
        </w:rPr>
      </w:pPr>
    </w:p>
    <w:p w14:paraId="7299517A" w14:textId="77777777" w:rsidR="000B4ABD" w:rsidRDefault="006E238D">
      <w:pPr>
        <w:pStyle w:val="Heading6"/>
      </w:pPr>
      <w:r>
        <w:rPr>
          <w:color w:val="24305E"/>
        </w:rPr>
        <w:t>Aerobic activities with an element of resistance</w:t>
      </w:r>
    </w:p>
    <w:p w14:paraId="7ED79C58" w14:textId="77777777" w:rsidR="000B4ABD" w:rsidRDefault="006E238D">
      <w:pPr>
        <w:pStyle w:val="BodyText"/>
        <w:spacing w:before="187" w:line="264" w:lineRule="auto"/>
        <w:ind w:left="1700" w:right="1074"/>
      </w:pPr>
      <w:r>
        <w:t>Aerobic activities such as swimming, walking up hills and cycling up hills or into a head wind can strengthen muscles as they include an element of resistance.</w:t>
      </w:r>
    </w:p>
    <w:p w14:paraId="3095D2E2" w14:textId="77777777" w:rsidR="000B4ABD" w:rsidRDefault="000B4ABD">
      <w:pPr>
        <w:pStyle w:val="BodyText"/>
        <w:spacing w:before="6"/>
        <w:rPr>
          <w:sz w:val="30"/>
        </w:rPr>
      </w:pPr>
    </w:p>
    <w:p w14:paraId="7EC7E5C4" w14:textId="77777777" w:rsidR="000B4ABD" w:rsidRDefault="006E238D">
      <w:pPr>
        <w:pStyle w:val="Heading6"/>
      </w:pPr>
      <w:r>
        <w:rPr>
          <w:color w:val="24305E"/>
        </w:rPr>
        <w:t>Helpful muscle strengthening activities during pregnancy</w:t>
      </w:r>
    </w:p>
    <w:p w14:paraId="55C67CD9" w14:textId="77777777" w:rsidR="000B4ABD" w:rsidRDefault="006E238D">
      <w:pPr>
        <w:pStyle w:val="BodyText"/>
        <w:spacing w:before="186" w:line="264" w:lineRule="auto"/>
        <w:ind w:left="1700" w:right="857"/>
        <w:jc w:val="both"/>
      </w:pPr>
      <w:r>
        <w:t xml:space="preserve">Women should do </w:t>
      </w:r>
      <w:r>
        <w:rPr>
          <w:b/>
        </w:rPr>
        <w:t xml:space="preserve">pelvic floor muscle training </w:t>
      </w:r>
      <w:r>
        <w:t xml:space="preserve">before, throughout and after pregnancy as it helps strengthen the pelvic floor muscles. Strong pelvic floor muscles can help </w:t>
      </w:r>
      <w:r>
        <w:rPr>
          <w:spacing w:val="-4"/>
        </w:rPr>
        <w:t xml:space="preserve">make </w:t>
      </w:r>
      <w:r>
        <w:t>incontinence and pelvic organ prolapse less likely.</w:t>
      </w:r>
    </w:p>
    <w:p w14:paraId="3AB0795C" w14:textId="77777777" w:rsidR="000B4ABD" w:rsidRDefault="006E238D">
      <w:pPr>
        <w:pStyle w:val="BodyText"/>
        <w:spacing w:before="171" w:line="264" w:lineRule="auto"/>
        <w:ind w:left="1700" w:right="1369"/>
        <w:jc w:val="both"/>
      </w:pPr>
      <w:r>
        <w:rPr>
          <w:b/>
        </w:rPr>
        <w:t xml:space="preserve">Walking </w:t>
      </w:r>
      <w:r>
        <w:t xml:space="preserve">is a great low-impact activity. It helps to maintain physical fitness and may help to ease aching legs or a sore back. </w:t>
      </w:r>
      <w:r>
        <w:rPr>
          <w:spacing w:val="-4"/>
        </w:rPr>
        <w:t xml:space="preserve">Take </w:t>
      </w:r>
      <w:r>
        <w:t xml:space="preserve">it slowly and rest as often as you </w:t>
      </w:r>
      <w:r>
        <w:rPr>
          <w:spacing w:val="-4"/>
        </w:rPr>
        <w:t xml:space="preserve">need. </w:t>
      </w:r>
      <w:r>
        <w:t>Gentle walking in early labour can help encourage the progression of labour.</w:t>
      </w:r>
    </w:p>
    <w:p w14:paraId="1F2C80D0" w14:textId="77777777" w:rsidR="000B4ABD" w:rsidRDefault="006E238D">
      <w:pPr>
        <w:pStyle w:val="BodyText"/>
        <w:spacing w:before="171" w:line="264" w:lineRule="auto"/>
        <w:ind w:left="1700" w:right="1147"/>
      </w:pPr>
      <w:r>
        <w:rPr>
          <w:b/>
        </w:rPr>
        <w:t xml:space="preserve">Low-impact aerobics and yoga </w:t>
      </w:r>
      <w:r>
        <w:t>can be helpful. Some gyms and yoga practitioners run classes specifically for pregnant women. Avoid excessive stretching as ligaments are softened due to the hormones produced in pregnancy. Stretching should never feel painful.</w:t>
      </w:r>
    </w:p>
    <w:p w14:paraId="09565C7F" w14:textId="77777777" w:rsidR="000B4ABD" w:rsidRDefault="000B4ABD">
      <w:pPr>
        <w:spacing w:line="264" w:lineRule="auto"/>
        <w:sectPr w:rsidR="000B4ABD">
          <w:pgSz w:w="11910" w:h="16840"/>
          <w:pgMar w:top="1300" w:right="1000" w:bottom="280" w:left="0" w:header="850" w:footer="0" w:gutter="0"/>
          <w:cols w:space="720"/>
        </w:sectPr>
      </w:pPr>
    </w:p>
    <w:p w14:paraId="512718B3" w14:textId="77777777" w:rsidR="000B4ABD" w:rsidRDefault="00E902B2">
      <w:pPr>
        <w:pStyle w:val="BodyText"/>
      </w:pPr>
      <w:r>
        <w:pict w14:anchorId="63EB7D71">
          <v:rect id="_x0000_s2341" alt="" style="position:absolute;margin-left:566.95pt;margin-top:99.2pt;width:28.35pt;height:36.3pt;z-index:251618304;mso-wrap-edited:f;mso-width-percent:0;mso-height-percent:0;mso-position-horizontal-relative:page;mso-position-vertical-relative:page;mso-width-percent:0;mso-height-percent:0" fillcolor="#e8308a" stroked="f">
            <w10:wrap anchorx="page" anchory="page"/>
          </v:rect>
        </w:pict>
      </w:r>
      <w:r>
        <w:pict w14:anchorId="6C4517EA">
          <v:shape id="_x0000_s2340" type="#_x0000_t202" alt="" style="position:absolute;margin-left:571.6pt;margin-top:149.25pt;width:12.9pt;height:76.75pt;z-index:251619328;mso-wrap-style:square;mso-wrap-edited:f;mso-width-percent:0;mso-height-percent:0;mso-position-horizontal-relative:page;mso-position-vertical-relative:page;mso-width-percent:0;mso-height-percent:0;v-text-anchor:top" filled="f" stroked="f">
            <v:textbox style="layout-flow:vertical" inset="0,0,0,0">
              <w:txbxContent>
                <w:p w14:paraId="41EAEAF9" w14:textId="77777777" w:rsidR="000B4ABD" w:rsidRDefault="006E238D">
                  <w:pPr>
                    <w:spacing w:before="20"/>
                    <w:ind w:left="20"/>
                    <w:rPr>
                      <w:sz w:val="16"/>
                    </w:rPr>
                  </w:pPr>
                  <w:r>
                    <w:rPr>
                      <w:color w:val="24305E"/>
                      <w:sz w:val="16"/>
                    </w:rPr>
                    <w:t>Activity Statement 5</w:t>
                  </w:r>
                </w:p>
              </w:txbxContent>
            </v:textbox>
            <w10:wrap anchorx="page" anchory="page"/>
          </v:shape>
        </w:pict>
      </w:r>
    </w:p>
    <w:p w14:paraId="47BBEE6F" w14:textId="77777777" w:rsidR="000B4ABD" w:rsidRDefault="000B4ABD">
      <w:pPr>
        <w:pStyle w:val="BodyText"/>
        <w:spacing w:before="10"/>
        <w:rPr>
          <w:sz w:val="21"/>
        </w:rPr>
      </w:pPr>
    </w:p>
    <w:p w14:paraId="0FB701AD" w14:textId="77777777" w:rsidR="000B4ABD" w:rsidRDefault="006E238D">
      <w:pPr>
        <w:spacing w:before="101" w:line="843" w:lineRule="exact"/>
        <w:ind w:left="1700"/>
        <w:rPr>
          <w:rFonts w:ascii="Noto Serif" w:hAnsi="Noto Serif"/>
          <w:sz w:val="68"/>
        </w:rPr>
      </w:pPr>
      <w:bookmarkStart w:id="130" w:name="Activity_Statement_5"/>
      <w:bookmarkStart w:id="131" w:name="_bookmark74"/>
      <w:bookmarkEnd w:id="130"/>
      <w:bookmarkEnd w:id="131"/>
      <w:r>
        <w:rPr>
          <w:rFonts w:ascii="Noto Serif" w:hAnsi="Noto Serif"/>
          <w:color w:val="24305E"/>
          <w:sz w:val="68"/>
        </w:rPr>
        <w:t>Kōrero Korikori 5</w:t>
      </w:r>
    </w:p>
    <w:p w14:paraId="7AC80C28" w14:textId="77777777" w:rsidR="000B4ABD" w:rsidRDefault="00E902B2">
      <w:pPr>
        <w:pStyle w:val="Heading1"/>
      </w:pPr>
      <w:r>
        <w:pict w14:anchorId="6E17A133">
          <v:group id="_x0000_s2327" alt="" style="position:absolute;left:0;text-align:left;margin-left:86.35pt;margin-top:88.2pt;width:43pt;height:32.95pt;z-index:-251579392;mso-position-horizontal-relative:page" coordorigin="1727,1764" coordsize="860,659">
            <v:shape id="_x0000_s2328" alt="" style="position:absolute;left:1869;top:1770;width:491;height:478" coordorigin="1870,1770" coordsize="491,478" path="m2262,1836r39,41l2331,1922r19,48l2360,2020r-4,39l2340,2093r-25,31l2288,2156r-27,32l2234,2217r-31,21l2165,2248r-51,-2l2014,2212r-100,-94l1880,2048r-10,-74l1882,1903r36,-63l1975,1794r68,-23l2118,1770r74,22l2262,1836xe" filled="f" strokecolor="#24305e" strokeweight=".64pt">
              <v:path arrowok="t"/>
            </v:shape>
            <v:shape id="_x0000_s2329" alt="" style="position:absolute;left:2318;top:2197;width:225;height:204" coordorigin="2319,2198" coordsize="225,204" path="m2361,2198r-11,1l2325,2229r-6,7l2320,2247r179,154l2509,2401r34,-37l2542,2353,2361,2198xe" fillcolor="#dc0379" stroked="f">
              <v:path arrowok="t"/>
            </v:shape>
            <v:shape id="_x0000_s2330" alt="" style="position:absolute;left:2294;top:2151;width:286;height:265" coordorigin="2295,2152" coordsize="286,265" path="m2357,2152r-62,73l2519,2416r62,-73l2357,2152xe" stroked="f">
              <v:path arrowok="t"/>
            </v:shape>
            <v:shape id="_x0000_s2331" alt="" style="position:absolute;left:2294;top:2151;width:286;height:265" coordorigin="2295,2152" coordsize="286,265" path="m2581,2343r-62,73l2352,2274r-12,-11l2295,2225r62,-73l2581,2343xe" filled="f" strokecolor="#24305e" strokeweight=".64pt">
              <v:path arrowok="t"/>
            </v:shape>
            <v:shape id="_x0000_s2332" alt="" style="position:absolute;left:2200;top:2056;width:157;height:184" coordorigin="2200,2056" coordsize="157,184" path="m2357,2056r-78,92l2200,2239r39,-22l2262,2208r15,3l2295,2225r62,-73l2345,2127r1,-32l2353,2068r4,-12xe" stroked="f">
              <v:path arrowok="t"/>
            </v:shape>
            <v:shape id="_x0000_s2333" alt="" style="position:absolute;left:2200;top:2056;width:157;height:184" coordorigin="2200,2056" coordsize="157,184" path="m2279,2148r-79,91l2239,2217r23,-9l2277,2211r18,14l2326,2188r31,-36l2345,2127r1,-32l2353,2068r4,-12l2279,2148xe" filled="f" strokecolor="#24305e" strokeweight=".64pt">
              <v:path arrowok="t"/>
            </v:shape>
            <v:shape id="_x0000_s2334" alt="" style="position:absolute;left:1909;top:1835;width:385;height:370" coordorigin="1910,1835" coordsize="385,370" path="m2074,1835r-94,26l1910,1954r,66l1938,2086r53,60l2065,2192r79,13l2173,2198r20,-17l2229,2134r24,-24l2274,2089r16,-23l2294,2036r-7,-39l2247,1922r-52,-48l2125,1842r-51,-7xe" fillcolor="#e8308a" stroked="f">
              <v:path arrowok="t"/>
            </v:shape>
            <v:shape id="_x0000_s2335" alt="" style="position:absolute;left:1952;top:2127;width:173;height:173" coordorigin="1953,2127" coordsize="173,173" path="m2039,2127r-34,7l1978,2153r-18,27l1953,2214r7,33l1978,2274r27,19l2039,2300r33,-7l2100,2274r18,-27l2125,2214r-7,-34l2100,2153r-28,-19l2039,2127xe" stroked="f">
              <v:path arrowok="t"/>
            </v:shape>
            <v:shape id="_x0000_s2336" alt="" style="position:absolute;left:1952;top:2127;width:173;height:173" coordorigin="1953,2127" coordsize="173,173" path="m2125,2214r-7,33l2100,2274r-28,19l2039,2300r-34,-7l1978,2274r-18,-27l1953,2214r7,-34l1978,2153r27,-19l2039,2127r33,7l2100,2153r18,27l2125,2214xe" filled="f" strokecolor="#24305e" strokeweight=".64pt">
              <v:path arrowok="t"/>
            </v:shape>
            <v:shape id="_x0000_s2337" alt="" style="position:absolute;left:1977;top:2193;width:95;height:84" coordorigin="1977,2193" coordsize="95,84" path="m1988,2193r-7,11l1977,2222r3,19l1991,2257r16,11l2024,2275r14,2l2054,2277r14,-5l2072,2264r-16,-11l2031,2238r-16,-17l1996,2194r-8,-1xe" fillcolor="#e8308a" stroked="f">
              <v:path arrowok="t"/>
            </v:shape>
            <v:shape id="_x0000_s2338" alt="" style="position:absolute;left:1733;top:2267;width:228;height:92" coordorigin="1734,2267" coordsize="228,92" path="m1734,2269r66,-2l1839,2276r26,27l1893,2359r21,-36l1936,2302r18,-10l1961,2290e" filled="f" strokecolor="#24305e" strokeweight=".64pt">
              <v:path arrowok="t"/>
            </v:shape>
            <v:shape id="_x0000_s2339" type="#_x0000_t202" alt="" style="position:absolute;left:1727;top:1763;width:860;height:659;mso-wrap-style:square;v-text-anchor:top" filled="f" stroked="f">
              <v:textbox inset="0,0,0,0">
                <w:txbxContent>
                  <w:p w14:paraId="1EDD9253" w14:textId="77777777" w:rsidR="000B4ABD" w:rsidRDefault="006E238D">
                    <w:pPr>
                      <w:tabs>
                        <w:tab w:val="left" w:pos="581"/>
                      </w:tabs>
                      <w:spacing w:before="247"/>
                      <w:ind w:left="140"/>
                      <w:rPr>
                        <w:sz w:val="28"/>
                      </w:rPr>
                    </w:pPr>
                    <w:r>
                      <w:rPr>
                        <w:color w:val="24305E"/>
                        <w:sz w:val="28"/>
                        <w:u w:val="single" w:color="24305E"/>
                      </w:rPr>
                      <w:t xml:space="preserve"> </w:t>
                    </w:r>
                    <w:r>
                      <w:rPr>
                        <w:color w:val="24305E"/>
                        <w:sz w:val="28"/>
                        <w:u w:val="single" w:color="24305E"/>
                      </w:rPr>
                      <w:tab/>
                    </w:r>
                  </w:p>
                </w:txbxContent>
              </v:textbox>
            </v:shape>
            <w10:wrap anchorx="page"/>
          </v:group>
        </w:pict>
      </w:r>
      <w:r>
        <w:pict w14:anchorId="1A4A3246">
          <v:group id="_x0000_s2310" alt="" style="position:absolute;left:0;text-align:left;margin-left:313.8pt;margin-top:83.9pt;width:28.05pt;height:41.25pt;z-index:-251578368;mso-position-horizontal-relative:page" coordorigin="6276,1678" coordsize="561,825">
            <v:shape id="_x0000_s2311" alt="" style="position:absolute;left:6307;top:2013;width:524;height:410" coordorigin="6307,2013" coordsize="524,410" o:spt="100" adj="0,,0" path="m6726,2178r-7,2l6712,2185r12,-6l6726,2178xm6743,2173r-17,5l6734,2177r9,-4xm6789,2211r-4,-2l6788,2211r,l6789,2211xm6831,2326r,-31l6826,2270r-5,-15l6812,2238r-7,-8l6803,2228r-15,-17l6781,2210r-7,1l6760,2211r-3,11l6729,2228r2,-9l6736,2208r2,-5l6746,2198r7,-4l6759,2191r-1,-1l6756,2189r-12,3l6731,2198r-11,7l6711,2215r-11,15l6690,2221r,l6692,2213r3,-8l6703,2191r9,-6l6707,2187r-16,10l6672,2210r-11,3l6660,2202r4,-13l6664,2189r5,-5l6681,2175r6,-4l6694,2167r-8,3l6678,2175r-11,7l6652,2189r-5,-11l6664,2160r11,-11l6698,2140r13,-3l6724,2137r,l6717,2129r7,l6732,2129r8,1l6740,2129r-51,-57l6650,2041r-21,-11l6618,2025r-30,-12l6561,2023r-31,7l6489,2029r-57,-15l6402,2024r-18,8l6370,2043r-18,17l6332,2098r-14,55l6309,2204r-2,24l6378,2221r41,l6444,2231r25,21l6468,2273r-4,17l6461,2302r-1,4l6473,2326r35,37l6562,2401r69,21l6667,2420r1,-3l6670,2415r1,-3l6684,2398r24,-17l6731,2365r10,-6l6746,2363r,2l6744,2383r-12,5l6728,2392r-9,11l6731,2400r12,-5l6754,2389r12,-8l6777,2371r10,-12l6787,2358r9,-9l6803,2348r3,3l6813,2357r-7,8l6813,2366r6,4l6819,2370r-3,3l6818,2375r1,3l6820,2382r7,-27l6828,2348r3,-22xe" fillcolor="#e8308a" stroked="f">
              <v:stroke joinstyle="round"/>
              <v:formulas/>
              <v:path arrowok="t" o:connecttype="segments"/>
            </v:shape>
            <v:shape id="_x0000_s2312" type="#_x0000_t75" alt="" style="position:absolute;left:6352;top:1763;width:484;height:686">
              <v:imagedata r:id="rId380" o:title=""/>
            </v:shape>
            <v:shape id="_x0000_s2313" alt="" style="position:absolute;left:6311;top:2246;width:495;height:250" coordorigin="6311,2246" coordsize="495,250" path="m6311,2246r4,61l6363,2392r60,42l6486,2468r82,24l6645,2496r34,-3l6755,2471r51,-48l6802,2416e" filled="f" strokecolor="#24305e" strokeweight=".64pt">
              <v:path arrowok="t"/>
            </v:shape>
            <v:shape id="_x0000_s2314" alt="" style="position:absolute;left:6416;top:1935;width:18;height:74" coordorigin="6417,1936" coordsize="18,74" path="m6417,1936r14,25l6434,1983r-5,17l6417,2010e" filled="f" strokecolor="#24305e" strokeweight=".64pt">
              <v:path arrowok="t"/>
            </v:shape>
            <v:shape id="_x0000_s2315" alt="" style="position:absolute;left:6398;top:1782;width:16;height:91" coordorigin="6398,1783" coordsize="16,91" path="m6402,1873r-4,-32l6403,1812r7,-21l6414,1783e" filled="f" strokecolor="#24305e" strokeweight=".64pt">
              <v:path arrowok="t"/>
            </v:shape>
            <v:shape id="_x0000_s2316" alt="" style="position:absolute;left:6494;top:1905;width:73;height:32" coordorigin="6495,1905" coordsize="73,32" path="m6495,1927r31,9l6544,1937r12,-10l6567,1905e" filled="f" strokecolor="#24305e" strokeweight=".64pt">
              <v:path arrowok="t"/>
            </v:shape>
            <v:shape id="_x0000_s2317" alt="" style="position:absolute;left:6533;top:1827;width:33;height:46" coordorigin="6534,1827" coordsize="33,46" path="m6534,1827r6,5l6552,1844r11,12l6566,1863r-4,4l6559,1873r-24,e" filled="f" strokecolor="#24305e" strokeweight=".64pt">
              <v:path arrowok="t"/>
            </v:shape>
            <v:shape id="_x0000_s2318" alt="" style="position:absolute;left:6473;top:1830;width:12;height:15" coordorigin="6474,1831" coordsize="12,15" path="m6477,1832r-3,2l6480,1845r2,-2l6485,1842r-6,-11l6477,1832xe" filled="f" strokecolor="#24305e" strokeweight=".64pt">
              <v:path arrowok="t"/>
            </v:shape>
            <v:shape id="_x0000_s2319" alt="" style="position:absolute;left:6564;top:1815;width:12;height:15" coordorigin="6564,1815" coordsize="12,15" path="m6567,1816r-3,2l6570,1829r3,-1l6576,1826r-6,-11l6567,1816xe" filled="f" strokecolor="#24305e" strokeweight=".64pt">
              <v:path arrowok="t"/>
            </v:shape>
            <v:shape id="_x0000_s2320" alt="" style="position:absolute;left:6417;top:1992;width:187;height:40" coordorigin="6417,1992" coordsize="187,40" path="m6417,2009r81,22l6557,2028r35,-17l6604,1992e" filled="f" strokecolor="#24305e" strokeweight=".64pt">
              <v:path arrowok="t"/>
            </v:shape>
            <v:shape id="_x0000_s2321" alt="" style="position:absolute;left:6282;top:2009;width:172;height:256" coordorigin="6282,2010" coordsize="172,256" path="m6417,2010r-73,40l6302,2115r-19,107l6282,2244r18,2l6339,2246r46,1l6423,2251r11,2l6446,2257r8,8e" filled="f" strokecolor="#24305e" strokeweight=".64pt">
              <v:path arrowok="t"/>
            </v:shape>
            <v:shape id="_x0000_s2322" alt="" style="position:absolute;left:6685;top:2075;width:48;height:56" coordorigin="6685,2076" coordsize="48,56" path="m6685,2076r15,11l6713,2100r12,14l6733,2131e" filled="f" strokecolor="#24305e" strokeweight=".64pt">
              <v:path arrowok="t"/>
            </v:shape>
            <v:shape id="_x0000_s2323" alt="" style="position:absolute;left:6472;top:2216;width:111;height:19" coordorigin="6472,2217" coordsize="111,19" path="m6472,2221r27,11l6528,2235r28,-5l6582,2217e" filled="f" strokecolor="#24305e" strokeweight=".64pt">
              <v:path arrowok="t"/>
            </v:shape>
            <v:shape id="_x0000_s2324" alt="" style="position:absolute;left:6408;top:1762;width:174;height:54" coordorigin="6409,1763" coordsize="174,54" path="m6409,1816r73,-1l6525,1809r28,-16l6582,1763e" filled="f" strokecolor="#24305e" strokeweight=".64pt">
              <v:path arrowok="t"/>
            </v:shape>
            <v:shape id="_x0000_s2325" alt="" style="position:absolute;left:6323;top:1960;width:108;height:14" coordorigin="6324,1961" coordsize="108,14" path="m6324,1961r12,10l6352,1975r28,-3l6431,1964e" filled="f" strokecolor="#24305e" strokeweight=".64pt">
              <v:path arrowok="t"/>
            </v:shape>
            <v:shape id="_x0000_s2326" alt="" style="position:absolute;left:6320;top:1683;width:347;height:275" coordorigin="6321,1684" coordsize="347,275" path="m6601,1922r36,-12l6656,1903r8,-4l6667,1895r-5,-23l6644,1824r-27,-56l6582,1723r-72,-39l6439,1688r-59,32l6342,1766r-17,57l6321,1886r1,51l6324,1959e" filled="f" strokecolor="#24305e" strokeweight=".64pt">
              <v:path arrowok="t"/>
            </v:shape>
            <w10:wrap anchorx="page"/>
          </v:group>
        </w:pict>
      </w:r>
      <w:r w:rsidR="00D56FD6">
        <w:rPr>
          <w:color w:val="24305E"/>
        </w:rPr>
        <w:t>Activity Statement 5</w:t>
      </w:r>
    </w:p>
    <w:p w14:paraId="1FE3E58E" w14:textId="77777777" w:rsidR="000B4ABD" w:rsidRDefault="000B4ABD">
      <w:pPr>
        <w:pStyle w:val="BodyText"/>
        <w:rPr>
          <w:rFonts w:ascii="NotoSerif-Black"/>
          <w:b/>
        </w:rPr>
      </w:pPr>
    </w:p>
    <w:p w14:paraId="04EA3BF3" w14:textId="77777777" w:rsidR="000B4ABD" w:rsidRDefault="000B4ABD">
      <w:pPr>
        <w:pStyle w:val="BodyText"/>
        <w:rPr>
          <w:rFonts w:ascii="NotoSerif-Black"/>
          <w:b/>
        </w:rPr>
      </w:pPr>
    </w:p>
    <w:p w14:paraId="290A9812" w14:textId="77777777" w:rsidR="000B4ABD" w:rsidRDefault="000B4ABD">
      <w:pPr>
        <w:pStyle w:val="BodyText"/>
        <w:spacing w:before="13"/>
        <w:rPr>
          <w:rFonts w:ascii="NotoSerif-Black"/>
          <w:b/>
          <w:sz w:val="17"/>
        </w:rPr>
      </w:pPr>
    </w:p>
    <w:tbl>
      <w:tblPr>
        <w:tblW w:w="0" w:type="auto"/>
        <w:tblInd w:w="2528" w:type="dxa"/>
        <w:tblLayout w:type="fixed"/>
        <w:tblCellMar>
          <w:left w:w="0" w:type="dxa"/>
          <w:right w:w="0" w:type="dxa"/>
        </w:tblCellMar>
        <w:tblLook w:val="01E0" w:firstRow="1" w:lastRow="1" w:firstColumn="1" w:lastColumn="1" w:noHBand="0" w:noVBand="0"/>
      </w:tblPr>
      <w:tblGrid>
        <w:gridCol w:w="3776"/>
        <w:gridCol w:w="3964"/>
      </w:tblGrid>
      <w:tr w:rsidR="000B4ABD" w14:paraId="5A11E7FB" w14:textId="77777777">
        <w:trPr>
          <w:trHeight w:val="2661"/>
        </w:trPr>
        <w:tc>
          <w:tcPr>
            <w:tcW w:w="3776" w:type="dxa"/>
          </w:tcPr>
          <w:p w14:paraId="1678A643" w14:textId="77777777" w:rsidR="000B4ABD" w:rsidRDefault="006E238D">
            <w:pPr>
              <w:pStyle w:val="TableParagraph"/>
              <w:ind w:left="200" w:right="816"/>
              <w:jc w:val="both"/>
              <w:rPr>
                <w:sz w:val="28"/>
              </w:rPr>
            </w:pPr>
            <w:bookmarkStart w:id="132" w:name="Doing_some_physical_activity_is_better_t"/>
            <w:bookmarkStart w:id="133" w:name="_bookmark75"/>
            <w:bookmarkEnd w:id="132"/>
            <w:bookmarkEnd w:id="133"/>
            <w:r>
              <w:rPr>
                <w:color w:val="24305E"/>
                <w:sz w:val="28"/>
              </w:rPr>
              <w:t>Doing some physical activity is better than doing none</w:t>
            </w:r>
          </w:p>
        </w:tc>
        <w:tc>
          <w:tcPr>
            <w:tcW w:w="3964" w:type="dxa"/>
          </w:tcPr>
          <w:p w14:paraId="2D8F02E7" w14:textId="77777777" w:rsidR="000B4ABD" w:rsidRDefault="006E238D">
            <w:pPr>
              <w:pStyle w:val="TableParagraph"/>
              <w:ind w:left="817" w:right="180"/>
              <w:rPr>
                <w:sz w:val="28"/>
              </w:rPr>
            </w:pPr>
            <w:bookmarkStart w:id="134" w:name="All_pregnant_women_without_serious_healt"/>
            <w:bookmarkStart w:id="135" w:name="_bookmark76"/>
            <w:bookmarkEnd w:id="134"/>
            <w:bookmarkEnd w:id="135"/>
            <w:r>
              <w:rPr>
                <w:color w:val="24305E"/>
                <w:sz w:val="28"/>
              </w:rPr>
              <w:t>All pregnant women without serious health conditions should be regularly physically active through a variety of aerobic and</w:t>
            </w:r>
          </w:p>
          <w:p w14:paraId="626F11FC" w14:textId="77777777" w:rsidR="000B4ABD" w:rsidRDefault="006E238D">
            <w:pPr>
              <w:pStyle w:val="TableParagraph"/>
              <w:spacing w:line="353" w:lineRule="exact"/>
              <w:ind w:left="817"/>
              <w:rPr>
                <w:sz w:val="28"/>
              </w:rPr>
            </w:pPr>
            <w:r>
              <w:rPr>
                <w:color w:val="24305E"/>
                <w:sz w:val="28"/>
              </w:rPr>
              <w:t>resistance activities</w:t>
            </w:r>
          </w:p>
        </w:tc>
      </w:tr>
    </w:tbl>
    <w:p w14:paraId="7BFD768D" w14:textId="77777777" w:rsidR="000B4ABD" w:rsidRDefault="000B4ABD">
      <w:pPr>
        <w:pStyle w:val="BodyText"/>
        <w:rPr>
          <w:rFonts w:ascii="NotoSerif-Black"/>
          <w:b/>
        </w:rPr>
      </w:pPr>
    </w:p>
    <w:p w14:paraId="45B9EE6B" w14:textId="77777777" w:rsidR="000B4ABD" w:rsidRDefault="00E902B2">
      <w:pPr>
        <w:pStyle w:val="BodyText"/>
        <w:spacing w:before="4"/>
        <w:rPr>
          <w:rFonts w:ascii="NotoSerif-Black"/>
          <w:b/>
          <w:sz w:val="11"/>
        </w:rPr>
      </w:pPr>
      <w:r>
        <w:pict w14:anchorId="388842B4">
          <v:group id="_x0000_s2307" alt="" style="position:absolute;margin-left:85.05pt;margin-top:9.65pt;width:205.55pt;height:2pt;z-index:-251456512;mso-wrap-distance-left:0;mso-wrap-distance-right:0;mso-position-horizontal-relative:page" coordorigin="1701,193" coordsize="4111,40">
            <v:line id="_x0000_s2308" alt="" style="position:absolute" from="1701,213" to="2721,213" strokecolor="#e8308a" strokeweight="2pt"/>
            <v:line id="_x0000_s2309" alt="" style="position:absolute" from="2721,213" to="5811,213" strokecolor="#e8308a" strokeweight="2pt"/>
            <w10:wrap type="topAndBottom" anchorx="page"/>
          </v:group>
        </w:pict>
      </w:r>
      <w:r>
        <w:pict w14:anchorId="149E6ECE">
          <v:group id="_x0000_s2304" alt="" style="position:absolute;margin-left:304.7pt;margin-top:9.65pt;width:205.55pt;height:2pt;z-index:-251455488;mso-wrap-distance-left:0;mso-wrap-distance-right:0;mso-position-horizontal-relative:page" coordorigin="6094,193" coordsize="4111,40">
            <v:line id="_x0000_s2305" alt="" style="position:absolute" from="6094,213" to="7115,213" strokecolor="#e8308a" strokeweight="2pt"/>
            <v:line id="_x0000_s2306" alt="" style="position:absolute" from="7115,213" to="10205,213" strokecolor="#e8308a" strokeweight="2pt"/>
            <w10:wrap type="topAndBottom" anchorx="page"/>
          </v:group>
        </w:pict>
      </w:r>
    </w:p>
    <w:p w14:paraId="2E2174FB" w14:textId="77777777" w:rsidR="000B4ABD" w:rsidRDefault="000B4ABD">
      <w:pPr>
        <w:pStyle w:val="BodyText"/>
        <w:rPr>
          <w:rFonts w:ascii="NotoSerif-Black"/>
          <w:b/>
        </w:rPr>
      </w:pPr>
    </w:p>
    <w:p w14:paraId="54919926" w14:textId="77777777" w:rsidR="000B4ABD" w:rsidRDefault="000B4ABD">
      <w:pPr>
        <w:pStyle w:val="BodyText"/>
        <w:spacing w:before="5" w:after="1"/>
        <w:rPr>
          <w:rFonts w:ascii="NotoSerif-Black"/>
          <w:b/>
          <w:sz w:val="25"/>
        </w:rPr>
      </w:pPr>
    </w:p>
    <w:tbl>
      <w:tblPr>
        <w:tblW w:w="0" w:type="auto"/>
        <w:tblInd w:w="1688" w:type="dxa"/>
        <w:tblLayout w:type="fixed"/>
        <w:tblCellMar>
          <w:left w:w="0" w:type="dxa"/>
          <w:right w:w="0" w:type="dxa"/>
        </w:tblCellMar>
        <w:tblLook w:val="01E0" w:firstRow="1" w:lastRow="1" w:firstColumn="1" w:lastColumn="1" w:noHBand="0" w:noVBand="0"/>
      </w:tblPr>
      <w:tblGrid>
        <w:gridCol w:w="8507"/>
      </w:tblGrid>
      <w:tr w:rsidR="000B4ABD" w14:paraId="3E345B52" w14:textId="77777777">
        <w:trPr>
          <w:trHeight w:val="673"/>
        </w:trPr>
        <w:tc>
          <w:tcPr>
            <w:tcW w:w="8507" w:type="dxa"/>
            <w:tcBorders>
              <w:top w:val="single" w:sz="18" w:space="0" w:color="E8308A"/>
            </w:tcBorders>
            <w:shd w:val="clear" w:color="auto" w:fill="FDF0F7"/>
          </w:tcPr>
          <w:p w14:paraId="70AD2A15" w14:textId="77777777" w:rsidR="000B4ABD" w:rsidRDefault="006E238D">
            <w:pPr>
              <w:pStyle w:val="TableParagraph"/>
              <w:spacing w:before="119"/>
              <w:ind w:left="190"/>
              <w:rPr>
                <w:rFonts w:ascii="NotoSerif-Black"/>
                <w:b/>
                <w:sz w:val="28"/>
              </w:rPr>
            </w:pPr>
            <w:r>
              <w:rPr>
                <w:rFonts w:ascii="NotoSerif-Black"/>
                <w:b/>
                <w:color w:val="24305E"/>
                <w:sz w:val="28"/>
              </w:rPr>
              <w:t>Reasons for the recommendation</w:t>
            </w:r>
          </w:p>
        </w:tc>
      </w:tr>
      <w:tr w:rsidR="000B4ABD" w14:paraId="00099C99" w14:textId="77777777">
        <w:trPr>
          <w:trHeight w:val="5571"/>
        </w:trPr>
        <w:tc>
          <w:tcPr>
            <w:tcW w:w="8507" w:type="dxa"/>
            <w:tcBorders>
              <w:bottom w:val="single" w:sz="4" w:space="0" w:color="E8308A"/>
            </w:tcBorders>
          </w:tcPr>
          <w:p w14:paraId="79A01DA5" w14:textId="77777777" w:rsidR="000B4ABD" w:rsidRDefault="006E238D">
            <w:pPr>
              <w:pStyle w:val="TableParagraph"/>
              <w:spacing w:before="141" w:line="264" w:lineRule="auto"/>
              <w:ind w:left="190"/>
              <w:rPr>
                <w:sz w:val="20"/>
              </w:rPr>
            </w:pPr>
            <w:r>
              <w:rPr>
                <w:sz w:val="20"/>
              </w:rPr>
              <w:t>Based on the NHMRC quality rating system, the evidence is convincing for the recommendation that doing some physical activity is better than doing none.</w:t>
            </w:r>
          </w:p>
          <w:p w14:paraId="0E9E4060" w14:textId="77777777" w:rsidR="000B4ABD" w:rsidRDefault="006E238D">
            <w:pPr>
              <w:pStyle w:val="TableParagraph"/>
              <w:spacing w:before="171"/>
              <w:ind w:left="190"/>
              <w:rPr>
                <w:sz w:val="20"/>
              </w:rPr>
            </w:pPr>
            <w:r>
              <w:rPr>
                <w:sz w:val="20"/>
              </w:rPr>
              <w:t>Doing any physical activity is beneficial for health.</w:t>
            </w:r>
          </w:p>
          <w:p w14:paraId="6818590C" w14:textId="77777777" w:rsidR="000B4ABD" w:rsidRDefault="006E238D">
            <w:pPr>
              <w:pStyle w:val="TableParagraph"/>
              <w:numPr>
                <w:ilvl w:val="0"/>
                <w:numId w:val="14"/>
              </w:numPr>
              <w:tabs>
                <w:tab w:val="left" w:pos="473"/>
                <w:tab w:val="left" w:pos="474"/>
              </w:tabs>
              <w:spacing w:before="113" w:line="264" w:lineRule="auto"/>
              <w:ind w:right="625"/>
              <w:rPr>
                <w:sz w:val="20"/>
              </w:rPr>
            </w:pPr>
            <w:r>
              <w:rPr>
                <w:sz w:val="20"/>
              </w:rPr>
              <w:t xml:space="preserve">Generally the more light activity and the less sitting a person can do, the </w:t>
            </w:r>
            <w:r>
              <w:rPr>
                <w:spacing w:val="-3"/>
                <w:sz w:val="20"/>
              </w:rPr>
              <w:t xml:space="preserve">better </w:t>
            </w:r>
            <w:r>
              <w:rPr>
                <w:sz w:val="20"/>
              </w:rPr>
              <w:t>it is for their health.</w:t>
            </w:r>
          </w:p>
          <w:p w14:paraId="091D07B7" w14:textId="77777777" w:rsidR="000B4ABD" w:rsidRDefault="006E238D">
            <w:pPr>
              <w:pStyle w:val="TableParagraph"/>
              <w:numPr>
                <w:ilvl w:val="0"/>
                <w:numId w:val="14"/>
              </w:numPr>
              <w:tabs>
                <w:tab w:val="left" w:pos="473"/>
                <w:tab w:val="left" w:pos="474"/>
              </w:tabs>
              <w:spacing w:before="86" w:line="264" w:lineRule="auto"/>
              <w:ind w:right="268"/>
              <w:rPr>
                <w:sz w:val="20"/>
              </w:rPr>
            </w:pPr>
            <w:r>
              <w:rPr>
                <w:sz w:val="20"/>
              </w:rPr>
              <w:t>A person benefits more when they do moderate activity as well, even if that</w:t>
            </w:r>
            <w:r>
              <w:rPr>
                <w:spacing w:val="-33"/>
                <w:sz w:val="20"/>
              </w:rPr>
              <w:t xml:space="preserve"> </w:t>
            </w:r>
            <w:r>
              <w:rPr>
                <w:sz w:val="20"/>
              </w:rPr>
              <w:t>activity is less than the 2½ hours r</w:t>
            </w:r>
            <w:hyperlink w:anchor="_bookmark65" w:history="1">
              <w:r>
                <w:rPr>
                  <w:sz w:val="20"/>
                </w:rPr>
                <w:t>ecommended in Activity Statement 2</w:t>
              </w:r>
            </w:hyperlink>
            <w:r>
              <w:rPr>
                <w:sz w:val="20"/>
              </w:rPr>
              <w:t xml:space="preserve"> (Brown et al</w:t>
            </w:r>
            <w:r>
              <w:rPr>
                <w:spacing w:val="-12"/>
                <w:sz w:val="20"/>
              </w:rPr>
              <w:t xml:space="preserve"> </w:t>
            </w:r>
            <w:r>
              <w:rPr>
                <w:sz w:val="20"/>
              </w:rPr>
              <w:t>2012).</w:t>
            </w:r>
          </w:p>
          <w:p w14:paraId="39BDAF9A" w14:textId="77777777" w:rsidR="000B4ABD" w:rsidRDefault="006E238D">
            <w:pPr>
              <w:pStyle w:val="TableParagraph"/>
              <w:spacing w:before="170" w:line="264" w:lineRule="auto"/>
              <w:ind w:left="190"/>
              <w:rPr>
                <w:sz w:val="20"/>
              </w:rPr>
            </w:pPr>
            <w:r>
              <w:rPr>
                <w:sz w:val="20"/>
              </w:rPr>
              <w:t>A strong recommendation (based on strong-quality evidence), as assessed using the GRADE system, is that pregnant women without serious pre-existing health conditions should combine a variety of aerobic and resistance activities to achieve health benefits.</w:t>
            </w:r>
          </w:p>
          <w:p w14:paraId="3D0682A8" w14:textId="77777777" w:rsidR="000B4ABD" w:rsidRDefault="006E238D">
            <w:pPr>
              <w:pStyle w:val="TableParagraph"/>
              <w:numPr>
                <w:ilvl w:val="0"/>
                <w:numId w:val="14"/>
              </w:numPr>
              <w:tabs>
                <w:tab w:val="left" w:pos="473"/>
                <w:tab w:val="left" w:pos="474"/>
              </w:tabs>
              <w:spacing w:before="87"/>
              <w:rPr>
                <w:sz w:val="20"/>
              </w:rPr>
            </w:pPr>
            <w:r>
              <w:rPr>
                <w:sz w:val="20"/>
              </w:rPr>
              <w:t>Activities of daily living such as housework are usually light physical</w:t>
            </w:r>
            <w:r>
              <w:rPr>
                <w:spacing w:val="-8"/>
                <w:sz w:val="20"/>
              </w:rPr>
              <w:t xml:space="preserve"> </w:t>
            </w:r>
            <w:r>
              <w:rPr>
                <w:sz w:val="20"/>
              </w:rPr>
              <w:t>activity.</w:t>
            </w:r>
          </w:p>
          <w:p w14:paraId="3DCF4D75" w14:textId="77777777" w:rsidR="000B4ABD" w:rsidRDefault="006E238D">
            <w:pPr>
              <w:pStyle w:val="TableParagraph"/>
              <w:numPr>
                <w:ilvl w:val="0"/>
                <w:numId w:val="14"/>
              </w:numPr>
              <w:tabs>
                <w:tab w:val="left" w:pos="473"/>
                <w:tab w:val="left" w:pos="474"/>
              </w:tabs>
              <w:spacing w:before="112" w:line="264" w:lineRule="auto"/>
              <w:ind w:right="697"/>
              <w:rPr>
                <w:sz w:val="20"/>
              </w:rPr>
            </w:pPr>
            <w:r>
              <w:rPr>
                <w:sz w:val="20"/>
              </w:rPr>
              <w:t>Although these activities will not be enough to meet the recommended 2½ hours of moderate physical activity each week, they will provide some</w:t>
            </w:r>
            <w:r>
              <w:rPr>
                <w:spacing w:val="-33"/>
                <w:sz w:val="20"/>
              </w:rPr>
              <w:t xml:space="preserve"> </w:t>
            </w:r>
            <w:r>
              <w:rPr>
                <w:sz w:val="20"/>
              </w:rPr>
              <w:t>benefits to overall</w:t>
            </w:r>
            <w:r>
              <w:rPr>
                <w:spacing w:val="-1"/>
                <w:sz w:val="20"/>
              </w:rPr>
              <w:t xml:space="preserve"> </w:t>
            </w:r>
            <w:r>
              <w:rPr>
                <w:sz w:val="20"/>
              </w:rPr>
              <w:t>health.</w:t>
            </w:r>
          </w:p>
          <w:p w14:paraId="54DB66F5" w14:textId="77777777" w:rsidR="000B4ABD" w:rsidRDefault="006E238D">
            <w:pPr>
              <w:pStyle w:val="TableParagraph"/>
              <w:numPr>
                <w:ilvl w:val="0"/>
                <w:numId w:val="14"/>
              </w:numPr>
              <w:tabs>
                <w:tab w:val="left" w:pos="473"/>
                <w:tab w:val="left" w:pos="474"/>
              </w:tabs>
              <w:spacing w:before="86"/>
              <w:rPr>
                <w:sz w:val="20"/>
              </w:rPr>
            </w:pPr>
            <w:r>
              <w:rPr>
                <w:sz w:val="20"/>
              </w:rPr>
              <w:t>Importantly, activities of daily living can replace sitting</w:t>
            </w:r>
            <w:r>
              <w:rPr>
                <w:spacing w:val="-3"/>
                <w:sz w:val="20"/>
              </w:rPr>
              <w:t xml:space="preserve"> </w:t>
            </w:r>
            <w:r>
              <w:rPr>
                <w:sz w:val="20"/>
              </w:rPr>
              <w:t>time.</w:t>
            </w:r>
          </w:p>
        </w:tc>
      </w:tr>
    </w:tbl>
    <w:p w14:paraId="0BC95A06" w14:textId="77777777" w:rsidR="000B4ABD" w:rsidRDefault="000B4ABD">
      <w:pPr>
        <w:rPr>
          <w:sz w:val="20"/>
        </w:rPr>
        <w:sectPr w:rsidR="000B4ABD">
          <w:pgSz w:w="11910" w:h="16840"/>
          <w:pgMar w:top="1300" w:right="1000" w:bottom="280" w:left="0" w:header="850" w:footer="0" w:gutter="0"/>
          <w:cols w:space="720"/>
        </w:sectPr>
      </w:pPr>
    </w:p>
    <w:p w14:paraId="468F53C0" w14:textId="77777777" w:rsidR="000B4ABD" w:rsidRDefault="000B4ABD">
      <w:pPr>
        <w:pStyle w:val="BodyText"/>
        <w:rPr>
          <w:rFonts w:ascii="NotoSerif-Black"/>
          <w:b/>
        </w:rPr>
      </w:pPr>
    </w:p>
    <w:p w14:paraId="038CBD65" w14:textId="77777777" w:rsidR="000B4ABD" w:rsidRDefault="000B4ABD">
      <w:pPr>
        <w:pStyle w:val="BodyText"/>
        <w:spacing w:before="11"/>
        <w:rPr>
          <w:rFonts w:ascii="NotoSerif-Black"/>
          <w:b/>
          <w:sz w:val="21"/>
        </w:rPr>
      </w:pPr>
    </w:p>
    <w:p w14:paraId="494A8862" w14:textId="77777777" w:rsidR="000B4ABD" w:rsidRDefault="006E238D">
      <w:pPr>
        <w:pStyle w:val="Heading5"/>
        <w:spacing w:before="100"/>
      </w:pPr>
      <w:r>
        <w:rPr>
          <w:color w:val="24305E"/>
        </w:rPr>
        <w:t>Background</w:t>
      </w:r>
    </w:p>
    <w:p w14:paraId="4B5EF663" w14:textId="77777777" w:rsidR="000B4ABD" w:rsidRDefault="006E238D">
      <w:pPr>
        <w:pStyle w:val="BodyText"/>
        <w:spacing w:before="232" w:line="264" w:lineRule="auto"/>
        <w:ind w:left="1700" w:right="1147"/>
      </w:pPr>
      <w:r>
        <w:t>The benefits of regular physical activity to health, longevity, wellbeing and protection from serious illness have long been established. They easily surpass the effectiveness</w:t>
      </w:r>
    </w:p>
    <w:p w14:paraId="151F0531" w14:textId="77777777" w:rsidR="000B4ABD" w:rsidRDefault="006E238D">
      <w:pPr>
        <w:pStyle w:val="BodyText"/>
        <w:spacing w:line="264" w:lineRule="auto"/>
        <w:ind w:left="1700" w:right="710"/>
      </w:pPr>
      <w:r>
        <w:t>of any drugs or other medical treatment. The challenge for everyone, young and old alike, is to build these benefits into their daily lives (UK Department of Health 2009).</w:t>
      </w:r>
    </w:p>
    <w:p w14:paraId="6216D861" w14:textId="77777777" w:rsidR="000B4ABD" w:rsidRDefault="006E238D">
      <w:pPr>
        <w:pStyle w:val="BodyText"/>
        <w:spacing w:before="171" w:line="264" w:lineRule="auto"/>
        <w:ind w:left="1700" w:right="640"/>
      </w:pPr>
      <w:r>
        <w:t>Proportionally, a person who is less physically active to start with makes greater health gains when they increase their physical activity than a person who is already more active. Even small, sustained increases in physical activity can improve health.</w:t>
      </w:r>
    </w:p>
    <w:p w14:paraId="2177E831" w14:textId="77777777" w:rsidR="000B4ABD" w:rsidRDefault="000B4ABD">
      <w:pPr>
        <w:pStyle w:val="BodyText"/>
        <w:spacing w:before="11"/>
        <w:rPr>
          <w:sz w:val="36"/>
        </w:rPr>
      </w:pPr>
    </w:p>
    <w:p w14:paraId="1013694F" w14:textId="77777777" w:rsidR="000B4ABD" w:rsidRDefault="006E238D">
      <w:pPr>
        <w:pStyle w:val="Heading5"/>
        <w:spacing w:before="0" w:line="228" w:lineRule="auto"/>
        <w:ind w:right="2363"/>
      </w:pPr>
      <w:r>
        <w:rPr>
          <w:color w:val="24305E"/>
        </w:rPr>
        <w:t>Physical activity for pregnant women depends on the individual</w:t>
      </w:r>
    </w:p>
    <w:p w14:paraId="53BBB671" w14:textId="77777777" w:rsidR="000B4ABD" w:rsidRDefault="006E238D">
      <w:pPr>
        <w:pStyle w:val="BodyText"/>
        <w:spacing w:before="233" w:line="264" w:lineRule="auto"/>
        <w:ind w:left="1700" w:right="737"/>
      </w:pPr>
      <w:r>
        <w:t>As with other New Zealand adults, pregnant women are likely to benefit from a combination of aerobic and muscle strengthening activities. For information on the health benefits associated with physical activity during pregnancy</w:t>
      </w:r>
      <w:hyperlink w:anchor="_bookmark65" w:history="1">
        <w:r>
          <w:t>, see Activity Statement 2</w:t>
        </w:r>
      </w:hyperlink>
      <w:r>
        <w:t>.</w:t>
      </w:r>
    </w:p>
    <w:p w14:paraId="6352F679" w14:textId="77777777" w:rsidR="000B4ABD" w:rsidRDefault="006E238D">
      <w:pPr>
        <w:pStyle w:val="BodyText"/>
        <w:spacing w:before="172" w:line="264" w:lineRule="auto"/>
        <w:ind w:left="1700" w:right="842"/>
      </w:pPr>
      <w:r>
        <w:t>What a woman can do during pregnancy is individual to her. She may need to modify her physical activity level as the pregnancy progresses, and if she finds it constantly tiring and uncomfortable. The woman’s physical ability will also change as her baby grows and the weight redistributes so her plans should be flexible and realistic. We encourage the woman to do what she can and return to following these Guidelines when she is able to.</w:t>
      </w:r>
    </w:p>
    <w:p w14:paraId="00C66F9B" w14:textId="77777777" w:rsidR="000B4ABD" w:rsidRDefault="006E238D">
      <w:pPr>
        <w:pStyle w:val="BodyText"/>
        <w:spacing w:before="171" w:line="264" w:lineRule="auto"/>
        <w:ind w:left="1700" w:right="640"/>
      </w:pPr>
      <w:r>
        <w:t>Pregnant women should listen to their bodies so that they slow down and rest when they need to.</w:t>
      </w:r>
    </w:p>
    <w:p w14:paraId="57B43325" w14:textId="77777777" w:rsidR="000B4ABD" w:rsidRDefault="000B4ABD">
      <w:pPr>
        <w:pStyle w:val="BodyText"/>
        <w:spacing w:before="9"/>
        <w:rPr>
          <w:sz w:val="35"/>
        </w:rPr>
      </w:pPr>
    </w:p>
    <w:p w14:paraId="371B083B" w14:textId="77777777" w:rsidR="000B4ABD" w:rsidRDefault="006E238D">
      <w:pPr>
        <w:pStyle w:val="Heading5"/>
        <w:spacing w:before="0"/>
      </w:pPr>
      <w:r>
        <w:rPr>
          <w:color w:val="24305E"/>
        </w:rPr>
        <w:t>Activities for people with health conditions</w:t>
      </w:r>
    </w:p>
    <w:p w14:paraId="2317930E" w14:textId="77777777" w:rsidR="000B4ABD" w:rsidRDefault="006E238D">
      <w:pPr>
        <w:pStyle w:val="BodyText"/>
        <w:spacing w:before="232" w:line="264" w:lineRule="auto"/>
        <w:ind w:left="1700" w:right="1082"/>
        <w:jc w:val="both"/>
      </w:pPr>
      <w:r>
        <w:t>People with health conditions such as morbid obesity or heart conditions should check with a health practitioner or physical activity specialist to identify appropriate activities for them.</w:t>
      </w:r>
    </w:p>
    <w:p w14:paraId="5A714ED6" w14:textId="77777777" w:rsidR="000B4ABD" w:rsidRDefault="006E238D">
      <w:pPr>
        <w:pStyle w:val="BodyText"/>
        <w:spacing w:before="171" w:line="264" w:lineRule="auto"/>
        <w:ind w:left="1700" w:right="835"/>
      </w:pPr>
      <w:r>
        <w:t>A Green Prescription is one example of a service that can provide personal advice and support on becoming more physically active as part of managing an individual’s health.</w:t>
      </w:r>
    </w:p>
    <w:p w14:paraId="47EA3DE9" w14:textId="77777777" w:rsidR="000B4ABD" w:rsidRDefault="006E238D">
      <w:pPr>
        <w:pStyle w:val="BodyText"/>
        <w:spacing w:line="264" w:lineRule="auto"/>
        <w:ind w:left="1700" w:right="1147"/>
      </w:pPr>
      <w:r>
        <w:t>A doctor, practice nurse or other health practitioner who has access to the patient’s full medical history can give a Green Prescription.</w:t>
      </w:r>
    </w:p>
    <w:p w14:paraId="0055E924" w14:textId="77777777" w:rsidR="000B4ABD" w:rsidRDefault="00E902B2">
      <w:pPr>
        <w:spacing w:before="207" w:line="244" w:lineRule="auto"/>
        <w:ind w:left="2324" w:right="1012" w:hanging="613"/>
        <w:rPr>
          <w:rFonts w:ascii="NotoSans-SemiBold"/>
          <w:b/>
          <w:sz w:val="20"/>
        </w:rPr>
      </w:pPr>
      <w:r>
        <w:pict w14:anchorId="7ADDC737">
          <v:line id="_x0000_s2303" alt="" style="position:absolute;left:0;text-align:left;z-index:-251577344;mso-wrap-edited:f;mso-width-percent:0;mso-height-percent:0;mso-position-horizontal-relative:page;mso-width-percent:0;mso-height-percent:0" from="116.2pt,40.6pt" to="494.55pt,40.6pt" strokecolor="#24305e" strokeweight=".5pt">
            <w10:wrap anchorx="page"/>
          </v:line>
        </w:pict>
      </w:r>
      <w:r w:rsidR="00D56FD6">
        <w:rPr>
          <w:noProof/>
          <w:position w:val="-10"/>
        </w:rPr>
        <w:drawing>
          <wp:inline distT="0" distB="0" distL="0" distR="0" wp14:anchorId="5630EF76" wp14:editId="2E5F64C6">
            <wp:extent cx="297286" cy="216001"/>
            <wp:effectExtent l="0" t="0" r="0" b="0"/>
            <wp:docPr id="137"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36.png"/>
                    <pic:cNvPicPr/>
                  </pic:nvPicPr>
                  <pic:blipFill>
                    <a:blip r:embed="rId387" cstate="print"/>
                    <a:stretch>
                      <a:fillRect/>
                    </a:stretch>
                  </pic:blipFill>
                  <pic:spPr>
                    <a:xfrm>
                      <a:off x="0" y="0"/>
                      <a:ext cx="297286" cy="216001"/>
                    </a:xfrm>
                    <a:prstGeom prst="rect">
                      <a:avLst/>
                    </a:prstGeom>
                  </pic:spPr>
                </pic:pic>
              </a:graphicData>
            </a:graphic>
          </wp:inline>
        </w:drawing>
      </w:r>
      <w:r w:rsidR="00D56FD6">
        <w:rPr>
          <w:rFonts w:ascii="Times New Roman"/>
          <w:sz w:val="20"/>
        </w:rPr>
        <w:t xml:space="preserve">  </w:t>
      </w:r>
      <w:r w:rsidR="00D56FD6">
        <w:rPr>
          <w:rFonts w:ascii="Times New Roman"/>
          <w:spacing w:val="-6"/>
          <w:sz w:val="20"/>
        </w:rPr>
        <w:t xml:space="preserve"> </w:t>
      </w:r>
      <w:r w:rsidR="00D56FD6">
        <w:rPr>
          <w:rFonts w:ascii="NotoSans-SemiBold"/>
          <w:b/>
          <w:color w:val="24305E"/>
          <w:sz w:val="20"/>
        </w:rPr>
        <w:t xml:space="preserve">For more advice on the Green Prescription programme, go to: </w:t>
      </w:r>
      <w:hyperlink r:id="rId388">
        <w:r w:rsidR="00D56FD6">
          <w:rPr>
            <w:rFonts w:ascii="NotoSans-SemiBold"/>
            <w:b/>
            <w:color w:val="24305E"/>
            <w:spacing w:val="-1"/>
            <w:sz w:val="20"/>
          </w:rPr>
          <w:t>www.health.govt.nz/our-work/preventative-health-wellness/physical-activity/</w:t>
        </w:r>
      </w:hyperlink>
      <w:r w:rsidR="00D56FD6">
        <w:rPr>
          <w:rFonts w:ascii="NotoSans-SemiBold"/>
          <w:b/>
          <w:color w:val="24305E"/>
          <w:spacing w:val="-1"/>
          <w:sz w:val="20"/>
        </w:rPr>
        <w:t xml:space="preserve"> </w:t>
      </w:r>
      <w:hyperlink r:id="rId389">
        <w:r w:rsidR="00D56FD6">
          <w:rPr>
            <w:rFonts w:ascii="NotoSans-SemiBold"/>
            <w:b/>
            <w:color w:val="24305E"/>
            <w:sz w:val="20"/>
            <w:u w:val="single" w:color="24305E"/>
          </w:rPr>
          <w:t>green-prescriptions</w:t>
        </w:r>
      </w:hyperlink>
    </w:p>
    <w:p w14:paraId="474DA1B9" w14:textId="77777777" w:rsidR="000B4ABD" w:rsidRDefault="000B4ABD">
      <w:pPr>
        <w:spacing w:line="244" w:lineRule="auto"/>
        <w:rPr>
          <w:rFonts w:ascii="NotoSans-SemiBold"/>
          <w:sz w:val="20"/>
        </w:rPr>
        <w:sectPr w:rsidR="000B4ABD">
          <w:pgSz w:w="11910" w:h="16840"/>
          <w:pgMar w:top="1300" w:right="1000" w:bottom="280" w:left="0" w:header="850" w:footer="0" w:gutter="0"/>
          <w:cols w:space="720"/>
        </w:sectPr>
      </w:pPr>
    </w:p>
    <w:p w14:paraId="08421093" w14:textId="77777777" w:rsidR="000B4ABD" w:rsidRDefault="000B4ABD">
      <w:pPr>
        <w:pStyle w:val="BodyText"/>
        <w:rPr>
          <w:rFonts w:ascii="NotoSans-SemiBold"/>
          <w:b/>
        </w:rPr>
      </w:pPr>
    </w:p>
    <w:p w14:paraId="69828D20" w14:textId="77777777" w:rsidR="000B4ABD" w:rsidRDefault="000B4ABD">
      <w:pPr>
        <w:pStyle w:val="BodyText"/>
        <w:rPr>
          <w:rFonts w:ascii="NotoSans-SemiBold"/>
          <w:b/>
        </w:rPr>
      </w:pPr>
    </w:p>
    <w:p w14:paraId="506CE788" w14:textId="77777777" w:rsidR="000B4ABD" w:rsidRDefault="000B4ABD">
      <w:pPr>
        <w:pStyle w:val="BodyText"/>
        <w:spacing w:before="10"/>
        <w:rPr>
          <w:rFonts w:ascii="NotoSans-SemiBold"/>
          <w:b/>
          <w:sz w:val="26"/>
        </w:rPr>
      </w:pPr>
    </w:p>
    <w:p w14:paraId="7CFB1D40" w14:textId="77777777" w:rsidR="000B4ABD" w:rsidRDefault="00E902B2">
      <w:pPr>
        <w:pStyle w:val="Heading5"/>
        <w:ind w:left="1984"/>
      </w:pPr>
      <w:r>
        <w:pict w14:anchorId="4C95652B">
          <v:group id="_x0000_s2290" alt="" style="position:absolute;left:0;text-align:left;margin-left:56.7pt;margin-top:-12pt;width:453.55pt;height:441.85pt;z-index:-251576320;mso-position-horizontal-relative:page" coordorigin="1134,-240" coordsize="9071,8837">
            <v:shape id="_x0000_s2291" alt="" style="position:absolute;left:1700;top:-240;width:8504;height:8837" coordorigin="1701,-240" coordsize="8504,8837" path="m10205,-240r-8504,l1701,4466r,4130l5953,8596r,-4130l5953,8597r4252,l10205,4466r,-4706xe" fillcolor="#fdf0f7" stroked="f">
              <v:path arrowok="t"/>
            </v:shape>
            <v:line id="_x0000_s2292" alt="" style="position:absolute" from="1984,1465" to="9865,1465" strokecolor="#e8308a" strokeweight=".5pt"/>
            <v:line id="_x0000_s2293" alt="" style="position:absolute" from="2041,2890" to="5669,2890" strokecolor="#f6bdd8" strokeweight="4pt"/>
            <v:line id="_x0000_s2294" alt="" style="position:absolute" from="2041,2890" to="2835,2890" strokecolor="#e8308a" strokeweight="4pt"/>
            <v:line id="_x0000_s2295" alt="" style="position:absolute" from="2832,2749" to="2832,3032" strokecolor="#e8308a" strokeweight="4pt"/>
            <v:line id="_x0000_s2296" alt="" style="position:absolute" from="2041,4518" to="5669,4518" strokecolor="#e8308a" strokeweight=".5pt"/>
            <v:shape id="_x0000_s2297" alt="" style="position:absolute;left:2076;top:4948;width:240;height:512" coordorigin="2077,4949" coordsize="240,512" o:spt="100" adj="0,,0" path="m2316,5046r-49,l2267,5460r49,l2316,5046xm2297,4949r-10,5l2077,5165r36,36l2267,5046r49,l2316,4966r-2,-10l2306,4950r-9,-1xe" fillcolor="#e8308a" stroked="f">
              <v:stroke joinstyle="round"/>
              <v:formulas/>
              <v:path arrowok="t" o:connecttype="segments"/>
            </v:shape>
            <v:shape id="_x0000_s2298" alt="" style="position:absolute;left:2057;top:4897;width:497;height:563" coordorigin="2058,4897" coordsize="497,563" path="m2499,5201l2345,5046r,414l2267,5460r,-414l2113,5201r-55,-55l2306,4897r249,249l2499,5201xe" filled="f" strokecolor="#24305e" strokeweight=".18486mm">
              <v:path arrowok="t"/>
            </v:shape>
            <v:line id="_x0000_s2299" alt="" style="position:absolute" from="5953,4518" to="9865,4518" strokecolor="#e8308a" strokeweight=".5pt"/>
            <v:shape id="_x0000_s2300" alt="" style="position:absolute;left:5988;top:4948;width:240;height:512" coordorigin="5989,4949" coordsize="240,512" o:spt="100" adj="0,,0" path="m6228,5046r-49,l6179,5460r49,l6228,5046xm6209,4949r-10,5l5989,5165r36,36l6179,5046r49,l6228,4966r-3,-10l6218,4950r-9,-1xe" fillcolor="#e8308a" stroked="f">
              <v:stroke joinstyle="round"/>
              <v:formulas/>
              <v:path arrowok="t" o:connecttype="segments"/>
            </v:shape>
            <v:shape id="_x0000_s2301" alt="" style="position:absolute;left:5969;top:4897;width:497;height:563" coordorigin="5970,4897" coordsize="497,563" path="m6411,5201l6257,5046r,414l6179,5460r,-414l6025,5201r-55,-55l6218,4897r248,249l6411,5201xe" filled="f" strokecolor="#24305e" strokeweight=".18486mm">
              <v:path arrowok="t"/>
            </v:shape>
            <v:rect id="_x0000_s2302" alt="" style="position:absolute;left:1133;top:172;width:567;height:727" fillcolor="#e8308a" stroked="f"/>
            <w10:wrap anchorx="page"/>
          </v:group>
        </w:pict>
      </w:r>
      <w:r w:rsidR="00D56FD6">
        <w:rPr>
          <w:color w:val="24305E"/>
        </w:rPr>
        <w:t>What New Zealand adults are doing</w:t>
      </w:r>
    </w:p>
    <w:p w14:paraId="16AA0656" w14:textId="77777777" w:rsidR="000B4ABD" w:rsidRDefault="006E238D">
      <w:pPr>
        <w:spacing w:before="282"/>
        <w:ind w:left="1984"/>
        <w:rPr>
          <w:sz w:val="28"/>
        </w:rPr>
      </w:pPr>
      <w:r>
        <w:rPr>
          <w:color w:val="24305E"/>
          <w:sz w:val="28"/>
        </w:rPr>
        <w:t>Among New Zealand adults</w:t>
      </w:r>
      <w:r>
        <w:rPr>
          <w:color w:val="24305E"/>
          <w:position w:val="9"/>
          <w:sz w:val="16"/>
        </w:rPr>
        <w:t xml:space="preserve">47  </w:t>
      </w:r>
      <w:r>
        <w:rPr>
          <w:color w:val="24305E"/>
          <w:sz w:val="28"/>
        </w:rPr>
        <w:t>in</w:t>
      </w:r>
      <w:r>
        <w:rPr>
          <w:color w:val="24305E"/>
          <w:spacing w:val="-15"/>
          <w:sz w:val="28"/>
        </w:rPr>
        <w:t xml:space="preserve"> </w:t>
      </w:r>
      <w:r>
        <w:rPr>
          <w:color w:val="24305E"/>
          <w:sz w:val="28"/>
        </w:rPr>
        <w:t>2018/19:</w:t>
      </w:r>
    </w:p>
    <w:p w14:paraId="13C1BE47" w14:textId="77777777" w:rsidR="000B4ABD" w:rsidRDefault="000B4ABD">
      <w:pPr>
        <w:pStyle w:val="BodyText"/>
        <w:spacing w:before="8"/>
        <w:rPr>
          <w:sz w:val="48"/>
        </w:rPr>
      </w:pPr>
    </w:p>
    <w:p w14:paraId="0AAD63A4" w14:textId="77777777" w:rsidR="000B4ABD" w:rsidRDefault="006E238D">
      <w:pPr>
        <w:ind w:left="2040"/>
        <w:rPr>
          <w:b/>
          <w:sz w:val="60"/>
        </w:rPr>
      </w:pPr>
      <w:r>
        <w:rPr>
          <w:b/>
          <w:color w:val="24305E"/>
          <w:sz w:val="60"/>
        </w:rPr>
        <w:t>14%</w:t>
      </w:r>
    </w:p>
    <w:p w14:paraId="38D446BF" w14:textId="77777777" w:rsidR="000B4ABD" w:rsidRDefault="000B4ABD">
      <w:pPr>
        <w:pStyle w:val="BodyText"/>
        <w:rPr>
          <w:b/>
        </w:rPr>
      </w:pPr>
    </w:p>
    <w:p w14:paraId="42AAE1C2" w14:textId="77777777" w:rsidR="000B4ABD" w:rsidRDefault="000B4ABD">
      <w:pPr>
        <w:pStyle w:val="BodyText"/>
        <w:rPr>
          <w:b/>
          <w:sz w:val="21"/>
        </w:rPr>
      </w:pPr>
    </w:p>
    <w:p w14:paraId="30A3972F" w14:textId="77777777" w:rsidR="000B4ABD" w:rsidRDefault="006E238D">
      <w:pPr>
        <w:spacing w:before="100"/>
        <w:ind w:left="2040" w:right="2012"/>
        <w:rPr>
          <w:sz w:val="28"/>
        </w:rPr>
      </w:pPr>
      <w:r>
        <w:rPr>
          <w:color w:val="24305E"/>
          <w:sz w:val="28"/>
        </w:rPr>
        <w:t>did little or no physical activity (less than 30 minutes in total) in the last week</w:t>
      </w:r>
    </w:p>
    <w:p w14:paraId="0EEBB966" w14:textId="77777777" w:rsidR="000B4ABD" w:rsidRDefault="000B4ABD">
      <w:pPr>
        <w:pStyle w:val="BodyText"/>
      </w:pPr>
    </w:p>
    <w:p w14:paraId="043430EF" w14:textId="77777777" w:rsidR="000B4ABD" w:rsidRDefault="000B4ABD">
      <w:pPr>
        <w:pStyle w:val="BodyText"/>
      </w:pPr>
    </w:p>
    <w:p w14:paraId="6146011C" w14:textId="77777777" w:rsidR="000B4ABD" w:rsidRDefault="000B4ABD">
      <w:pPr>
        <w:pStyle w:val="BodyText"/>
      </w:pPr>
    </w:p>
    <w:p w14:paraId="55A58987" w14:textId="77777777" w:rsidR="000B4ABD" w:rsidRDefault="000B4ABD">
      <w:pPr>
        <w:pStyle w:val="BodyText"/>
      </w:pPr>
    </w:p>
    <w:p w14:paraId="4A99F1A2" w14:textId="77777777" w:rsidR="000B4ABD" w:rsidRDefault="000B4ABD">
      <w:pPr>
        <w:pStyle w:val="BodyText"/>
      </w:pPr>
    </w:p>
    <w:p w14:paraId="0ED7BBC8" w14:textId="77777777" w:rsidR="000B4ABD" w:rsidRDefault="000B4ABD">
      <w:pPr>
        <w:pStyle w:val="BodyText"/>
        <w:spacing w:before="12"/>
        <w:rPr>
          <w:sz w:val="16"/>
        </w:rPr>
      </w:pPr>
    </w:p>
    <w:p w14:paraId="4DEAC186" w14:textId="77777777" w:rsidR="000B4ABD" w:rsidRDefault="000B4ABD">
      <w:pPr>
        <w:rPr>
          <w:sz w:val="16"/>
        </w:rPr>
        <w:sectPr w:rsidR="000B4ABD">
          <w:headerReference w:type="even" r:id="rId390"/>
          <w:headerReference w:type="default" r:id="rId391"/>
          <w:pgSz w:w="11910" w:h="16840"/>
          <w:pgMar w:top="1300" w:right="1000" w:bottom="280" w:left="0" w:header="850" w:footer="0" w:gutter="0"/>
          <w:pgNumType w:start="115"/>
          <w:cols w:space="720"/>
        </w:sectPr>
      </w:pPr>
    </w:p>
    <w:p w14:paraId="420F0560" w14:textId="77777777" w:rsidR="000B4ABD" w:rsidRDefault="006E238D">
      <w:pPr>
        <w:spacing w:before="100"/>
        <w:ind w:left="2040" w:right="146"/>
        <w:rPr>
          <w:sz w:val="28"/>
        </w:rPr>
      </w:pPr>
      <w:r>
        <w:rPr>
          <w:color w:val="24305E"/>
          <w:sz w:val="28"/>
        </w:rPr>
        <w:t>More likely to have done little or no physical activity</w:t>
      </w:r>
    </w:p>
    <w:p w14:paraId="554E0998" w14:textId="77777777" w:rsidR="000B4ABD" w:rsidRDefault="006E238D">
      <w:pPr>
        <w:pStyle w:val="BodyText"/>
        <w:spacing w:before="285" w:line="264" w:lineRule="auto"/>
        <w:ind w:left="2040" w:right="-10"/>
      </w:pPr>
      <w:r>
        <w:t xml:space="preserve">Women were more likely than </w:t>
      </w:r>
      <w:r>
        <w:rPr>
          <w:spacing w:val="-7"/>
        </w:rPr>
        <w:t xml:space="preserve">men </w:t>
      </w:r>
      <w:r>
        <w:t>to have done little or no physical activity in the past last week.</w:t>
      </w:r>
    </w:p>
    <w:p w14:paraId="2DD2DE44" w14:textId="77777777" w:rsidR="000B4ABD" w:rsidRDefault="006E238D">
      <w:pPr>
        <w:spacing w:before="100"/>
        <w:ind w:left="593" w:right="1059"/>
        <w:rPr>
          <w:sz w:val="28"/>
        </w:rPr>
      </w:pPr>
      <w:r>
        <w:br w:type="column"/>
      </w:r>
      <w:r>
        <w:rPr>
          <w:color w:val="24305E"/>
          <w:sz w:val="28"/>
        </w:rPr>
        <w:t>More likely to have done little or no physical activity</w:t>
      </w:r>
    </w:p>
    <w:p w14:paraId="0DA5AC93" w14:textId="77777777" w:rsidR="000B4ABD" w:rsidRDefault="006E238D">
      <w:pPr>
        <w:pStyle w:val="BodyText"/>
        <w:spacing w:before="286" w:line="264" w:lineRule="auto"/>
        <w:ind w:left="593" w:right="1122"/>
      </w:pPr>
      <w:r>
        <w:t>People living in the most socioeconomically deprived areas were more likely to do little or no physical activity compared with people in the least deprived areas.</w:t>
      </w:r>
    </w:p>
    <w:p w14:paraId="27DA3D06" w14:textId="77777777" w:rsidR="000B4ABD" w:rsidRDefault="000B4ABD">
      <w:pPr>
        <w:spacing w:line="264" w:lineRule="auto"/>
        <w:sectPr w:rsidR="000B4ABD">
          <w:type w:val="continuous"/>
          <w:pgSz w:w="11910" w:h="16840"/>
          <w:pgMar w:top="880" w:right="1000" w:bottom="280" w:left="0" w:header="720" w:footer="720" w:gutter="0"/>
          <w:cols w:num="2" w:space="720" w:equalWidth="0">
            <w:col w:w="5320" w:space="40"/>
            <w:col w:w="5550"/>
          </w:cols>
        </w:sectPr>
      </w:pPr>
    </w:p>
    <w:p w14:paraId="7A63DCCD" w14:textId="77777777" w:rsidR="000B4ABD" w:rsidRDefault="000B4ABD">
      <w:pPr>
        <w:pStyle w:val="BodyText"/>
      </w:pPr>
    </w:p>
    <w:p w14:paraId="641AAB91" w14:textId="77777777" w:rsidR="000B4ABD" w:rsidRDefault="000B4ABD">
      <w:pPr>
        <w:pStyle w:val="BodyText"/>
      </w:pPr>
    </w:p>
    <w:p w14:paraId="6E34C6B2" w14:textId="77777777" w:rsidR="000B4ABD" w:rsidRDefault="000B4ABD">
      <w:pPr>
        <w:pStyle w:val="BodyText"/>
      </w:pPr>
    </w:p>
    <w:p w14:paraId="79B77F84" w14:textId="77777777" w:rsidR="000B4ABD" w:rsidRDefault="000B4ABD">
      <w:pPr>
        <w:pStyle w:val="BodyText"/>
      </w:pPr>
    </w:p>
    <w:p w14:paraId="0FA3D7AD" w14:textId="77777777" w:rsidR="000B4ABD" w:rsidRDefault="000B4ABD">
      <w:pPr>
        <w:pStyle w:val="BodyText"/>
      </w:pPr>
    </w:p>
    <w:p w14:paraId="1B95D0E8" w14:textId="77777777" w:rsidR="000B4ABD" w:rsidRDefault="000B4ABD">
      <w:pPr>
        <w:pStyle w:val="BodyText"/>
      </w:pPr>
    </w:p>
    <w:p w14:paraId="5D7C0B94" w14:textId="77777777" w:rsidR="000B4ABD" w:rsidRDefault="000B4ABD">
      <w:pPr>
        <w:pStyle w:val="BodyText"/>
      </w:pPr>
    </w:p>
    <w:p w14:paraId="7AD5088D" w14:textId="77777777" w:rsidR="000B4ABD" w:rsidRDefault="000B4ABD">
      <w:pPr>
        <w:pStyle w:val="BodyText"/>
      </w:pPr>
    </w:p>
    <w:p w14:paraId="59B5F69E" w14:textId="77777777" w:rsidR="000B4ABD" w:rsidRDefault="000B4ABD">
      <w:pPr>
        <w:pStyle w:val="BodyText"/>
      </w:pPr>
    </w:p>
    <w:p w14:paraId="34C2ECBB" w14:textId="77777777" w:rsidR="000B4ABD" w:rsidRDefault="000B4ABD">
      <w:pPr>
        <w:pStyle w:val="BodyText"/>
      </w:pPr>
    </w:p>
    <w:p w14:paraId="350099E7" w14:textId="77777777" w:rsidR="000B4ABD" w:rsidRDefault="000B4ABD">
      <w:pPr>
        <w:pStyle w:val="BodyText"/>
      </w:pPr>
    </w:p>
    <w:p w14:paraId="731CEFD5" w14:textId="77777777" w:rsidR="000B4ABD" w:rsidRDefault="000B4ABD">
      <w:pPr>
        <w:pStyle w:val="BodyText"/>
      </w:pPr>
    </w:p>
    <w:p w14:paraId="3829B212" w14:textId="77777777" w:rsidR="000B4ABD" w:rsidRDefault="000B4ABD">
      <w:pPr>
        <w:pStyle w:val="BodyText"/>
      </w:pPr>
    </w:p>
    <w:p w14:paraId="32A12166" w14:textId="77777777" w:rsidR="000B4ABD" w:rsidRDefault="000B4ABD">
      <w:pPr>
        <w:pStyle w:val="BodyText"/>
      </w:pPr>
    </w:p>
    <w:p w14:paraId="6A8B1D1E" w14:textId="77777777" w:rsidR="000B4ABD" w:rsidRDefault="000B4ABD">
      <w:pPr>
        <w:pStyle w:val="BodyText"/>
      </w:pPr>
    </w:p>
    <w:p w14:paraId="75E90AA5" w14:textId="77777777" w:rsidR="000B4ABD" w:rsidRDefault="000B4ABD">
      <w:pPr>
        <w:pStyle w:val="BodyText"/>
      </w:pPr>
    </w:p>
    <w:p w14:paraId="084A5AB9" w14:textId="77777777" w:rsidR="000B4ABD" w:rsidRDefault="000B4ABD">
      <w:pPr>
        <w:pStyle w:val="BodyText"/>
        <w:spacing w:before="8"/>
        <w:rPr>
          <w:sz w:val="19"/>
        </w:rPr>
      </w:pPr>
    </w:p>
    <w:p w14:paraId="27872B92" w14:textId="77777777" w:rsidR="000B4ABD" w:rsidRDefault="00E902B2">
      <w:pPr>
        <w:pStyle w:val="BodyText"/>
        <w:spacing w:line="20" w:lineRule="exact"/>
        <w:ind w:left="1695"/>
        <w:rPr>
          <w:sz w:val="2"/>
        </w:rPr>
      </w:pPr>
      <w:r>
        <w:rPr>
          <w:sz w:val="2"/>
        </w:rPr>
      </w:r>
      <w:r>
        <w:rPr>
          <w:sz w:val="2"/>
        </w:rPr>
        <w:pict w14:anchorId="0772FC79">
          <v:group id="_x0000_s2288" alt="" style="width:107.75pt;height:.5pt;mso-position-horizontal-relative:char;mso-position-vertical-relative:line" coordsize="2155,10">
            <v:line id="_x0000_s2289" alt="" style="position:absolute" from="0,5" to="2154,5" strokecolor="#e8308a" strokeweight=".5pt"/>
            <w10:anchorlock/>
          </v:group>
        </w:pict>
      </w:r>
    </w:p>
    <w:p w14:paraId="67CF51E6" w14:textId="77777777" w:rsidR="000B4ABD" w:rsidRDefault="006E238D">
      <w:pPr>
        <w:spacing w:before="159" w:line="242" w:lineRule="auto"/>
        <w:ind w:left="1984" w:right="1414" w:hanging="284"/>
        <w:rPr>
          <w:sz w:val="16"/>
        </w:rPr>
      </w:pPr>
      <w:r>
        <w:rPr>
          <w:sz w:val="16"/>
        </w:rPr>
        <w:t>47 The 2018/19 New Zealand Health Survey (Ministry of Health 2014a) provides data from adults aged 15 + years. The Eating and Activity Guidelines define adults as 19–64 years.</w:t>
      </w:r>
    </w:p>
    <w:p w14:paraId="1785E18A" w14:textId="77777777" w:rsidR="000B4ABD" w:rsidRDefault="000B4ABD">
      <w:pPr>
        <w:spacing w:line="242" w:lineRule="auto"/>
        <w:rPr>
          <w:sz w:val="16"/>
        </w:rPr>
        <w:sectPr w:rsidR="000B4ABD">
          <w:type w:val="continuous"/>
          <w:pgSz w:w="11910" w:h="16840"/>
          <w:pgMar w:top="880" w:right="1000" w:bottom="280" w:left="0" w:header="720" w:footer="720" w:gutter="0"/>
          <w:cols w:space="720"/>
        </w:sectPr>
      </w:pPr>
    </w:p>
    <w:p w14:paraId="062A1DB7" w14:textId="77777777" w:rsidR="000B4ABD" w:rsidRDefault="000B4ABD">
      <w:pPr>
        <w:pStyle w:val="BodyText"/>
      </w:pPr>
    </w:p>
    <w:p w14:paraId="18C299E6" w14:textId="77777777" w:rsidR="000B4ABD" w:rsidRDefault="000B4ABD">
      <w:pPr>
        <w:pStyle w:val="BodyText"/>
        <w:rPr>
          <w:sz w:val="29"/>
        </w:rPr>
      </w:pPr>
    </w:p>
    <w:p w14:paraId="7C96CAAB" w14:textId="77777777" w:rsidR="000B4ABD" w:rsidRDefault="00E902B2">
      <w:pPr>
        <w:pStyle w:val="BodyText"/>
        <w:ind w:left="1133"/>
      </w:pPr>
      <w:r>
        <w:pict w14:anchorId="2D3BD125">
          <v:group id="_x0000_s2275" alt="" style="width:453.55pt;height:262pt;mso-position-horizontal-relative:char;mso-position-vertical-relative:line" coordsize="9071,5240">
            <v:rect id="_x0000_s2276" alt="" style="position:absolute;left:566;width:8504;height:5240" fillcolor="#fdf0f7" stroked="f"/>
            <v:shape id="_x0000_s2277" alt="" style="position:absolute;left:939;top:685;width:398;height:426" coordorigin="940,685" coordsize="398,426" path="m1030,880r-14,-13l997,835,974,803,949,793r-9,24l952,861r19,43l981,922r10,94l1007,1067r33,24l1102,1107r46,4l1196,1104r73,-50l1293,987r3,-25l1302,945r14,-29l1331,872r6,-38l1320,821r-58,59l1252,900r-5,10l1240,917r-8,-3l1225,875r-7,-76l1203,726r-28,-34l1154,715r1,50l1162,816r-2,25l1148,816r-17,-58l1109,704r-30,-19l1064,718r9,57l1088,831r,27l1072,837r-22,-52l1026,735r-26,-15l993,751r16,53l1027,855r3,25xe" filled="f" strokecolor="#24305e" strokeweight=".23319mm">
              <v:path arrowok="t"/>
            </v:shape>
            <v:shape id="_x0000_s2278" type="#_x0000_t75" alt="" style="position:absolute;left:1021;top:913;width:178;height:160">
              <v:imagedata r:id="rId392" o:title=""/>
            </v:shape>
            <v:shape id="_x0000_s2279" alt="" style="position:absolute;left:1383;top:702;width:398;height:420" coordorigin="1384,702" coordsize="398,420" path="m1686,901r15,-12l1722,858r25,-29l1773,820r8,26l1765,889r-23,40l1731,947r-17,93l1694,1089r-35,22l1596,1122r-47,l1503,1111r-70,-56l1415,987r-1,-25l1410,943r-12,-29l1386,869r-2,-39l1402,819r52,63l1463,902r4,11l1474,921r8,-2l1492,880r13,-75l1526,733r30,-31l1575,726r-4,51l1559,827r,25l1574,827r21,-56l1622,719r31,-16l1665,737r-14,56l1632,847r-2,28l1648,855r25,-51l1702,756r26,-12l1733,776r-20,51l1691,876r-5,25xe" filled="f" strokecolor="#24305e" strokeweight=".23319mm">
              <v:path arrowok="t"/>
            </v:shape>
            <v:shape id="_x0000_s2280" type="#_x0000_t75" alt="" style="position:absolute;left:1510;top:937;width:154;height:150">
              <v:imagedata r:id="rId393" o:title=""/>
            </v:shape>
            <v:line id="_x0000_s2281" alt="" style="position:absolute" from="1361,439" to="1361,541" strokecolor="#24305e" strokeweight=".23319mm"/>
            <v:line id="_x0000_s2282" alt="" style="position:absolute" from="1619,519" to="1547,592" strokecolor="#24305e" strokeweight=".23319mm"/>
            <v:line id="_x0000_s2283" alt="" style="position:absolute" from="1495,456" to="1463,554" strokecolor="#24305e" strokeweight=".23319mm"/>
            <v:line id="_x0000_s2284" alt="" style="position:absolute" from="1102,519" to="1175,592" strokecolor="#24305e" strokeweight=".23319mm"/>
            <v:line id="_x0000_s2285" alt="" style="position:absolute" from="1227,456" to="1259,554" strokecolor="#24305e" strokeweight=".23319mm"/>
            <v:rect id="_x0000_s2286" alt="" style="position:absolute;top:425;width:567;height:727" fillcolor="#e8308a" stroked="f"/>
            <v:shape id="_x0000_s2287" type="#_x0000_t202" alt="" style="position:absolute;left:566;width:8504;height:5240;mso-wrap-style:square;v-text-anchor:top" filled="f" stroked="f">
              <v:textbox inset="0,0,0,0">
                <w:txbxContent>
                  <w:p w14:paraId="3E1B7D14" w14:textId="77777777" w:rsidR="000B4ABD" w:rsidRDefault="000B4ABD">
                    <w:pPr>
                      <w:rPr>
                        <w:sz w:val="26"/>
                      </w:rPr>
                    </w:pPr>
                  </w:p>
                  <w:p w14:paraId="3F9A4075" w14:textId="77777777" w:rsidR="000B4ABD" w:rsidRDefault="000B4ABD">
                    <w:pPr>
                      <w:rPr>
                        <w:sz w:val="26"/>
                      </w:rPr>
                    </w:pPr>
                  </w:p>
                  <w:p w14:paraId="1BA79A54" w14:textId="77777777" w:rsidR="000B4ABD" w:rsidRDefault="000B4ABD">
                    <w:pPr>
                      <w:rPr>
                        <w:sz w:val="26"/>
                      </w:rPr>
                    </w:pPr>
                  </w:p>
                  <w:p w14:paraId="07D8497B" w14:textId="77777777" w:rsidR="000B4ABD" w:rsidRDefault="000B4ABD">
                    <w:pPr>
                      <w:spacing w:before="5"/>
                      <w:rPr>
                        <w:sz w:val="32"/>
                      </w:rPr>
                    </w:pPr>
                  </w:p>
                  <w:p w14:paraId="0F87B9AB" w14:textId="77777777" w:rsidR="000B4ABD" w:rsidRDefault="006E238D">
                    <w:pPr>
                      <w:ind w:left="340"/>
                      <w:rPr>
                        <w:b/>
                        <w:sz w:val="20"/>
                      </w:rPr>
                    </w:pPr>
                    <w:r>
                      <w:rPr>
                        <w:b/>
                        <w:color w:val="24305E"/>
                        <w:sz w:val="20"/>
                      </w:rPr>
                      <w:t>Be social</w:t>
                    </w:r>
                  </w:p>
                  <w:p w14:paraId="64EAA19F" w14:textId="77777777" w:rsidR="000B4ABD" w:rsidRDefault="006E238D">
                    <w:pPr>
                      <w:spacing w:before="198" w:line="264" w:lineRule="auto"/>
                      <w:ind w:left="340" w:right="796"/>
                      <w:rPr>
                        <w:sz w:val="20"/>
                      </w:rPr>
                    </w:pPr>
                    <w:r>
                      <w:rPr>
                        <w:sz w:val="20"/>
                      </w:rPr>
                      <w:t>People benefit from physical activity when they do it alone, but they may gain even more benefit when they do it with others. Regular physical activity with family, whānau and friends:</w:t>
                    </w:r>
                  </w:p>
                  <w:p w14:paraId="18473C10" w14:textId="77777777" w:rsidR="000B4ABD" w:rsidRDefault="006E238D">
                    <w:pPr>
                      <w:numPr>
                        <w:ilvl w:val="0"/>
                        <w:numId w:val="13"/>
                      </w:numPr>
                      <w:tabs>
                        <w:tab w:val="left" w:pos="623"/>
                        <w:tab w:val="left" w:pos="624"/>
                      </w:tabs>
                      <w:spacing w:before="86"/>
                      <w:rPr>
                        <w:sz w:val="20"/>
                      </w:rPr>
                    </w:pPr>
                    <w:r>
                      <w:rPr>
                        <w:w w:val="105"/>
                        <w:sz w:val="20"/>
                      </w:rPr>
                      <w:t>is</w:t>
                    </w:r>
                    <w:r>
                      <w:rPr>
                        <w:spacing w:val="-22"/>
                        <w:w w:val="105"/>
                        <w:sz w:val="20"/>
                      </w:rPr>
                      <w:t xml:space="preserve"> </w:t>
                    </w:r>
                    <w:r>
                      <w:rPr>
                        <w:w w:val="105"/>
                        <w:sz w:val="20"/>
                      </w:rPr>
                      <w:t>good</w:t>
                    </w:r>
                    <w:r>
                      <w:rPr>
                        <w:spacing w:val="-20"/>
                        <w:w w:val="105"/>
                        <w:sz w:val="20"/>
                      </w:rPr>
                      <w:t xml:space="preserve"> </w:t>
                    </w:r>
                    <w:r>
                      <w:rPr>
                        <w:w w:val="105"/>
                        <w:sz w:val="20"/>
                      </w:rPr>
                      <w:t>for</w:t>
                    </w:r>
                    <w:r>
                      <w:rPr>
                        <w:spacing w:val="-20"/>
                        <w:w w:val="105"/>
                        <w:sz w:val="20"/>
                      </w:rPr>
                      <w:t xml:space="preserve"> </w:t>
                    </w:r>
                    <w:r>
                      <w:rPr>
                        <w:spacing w:val="-3"/>
                        <w:w w:val="105"/>
                        <w:sz w:val="20"/>
                      </w:rPr>
                      <w:t>overall</w:t>
                    </w:r>
                    <w:r>
                      <w:rPr>
                        <w:spacing w:val="-22"/>
                        <w:w w:val="105"/>
                        <w:sz w:val="20"/>
                      </w:rPr>
                      <w:t xml:space="preserve"> </w:t>
                    </w:r>
                    <w:r>
                      <w:rPr>
                        <w:w w:val="105"/>
                        <w:sz w:val="20"/>
                      </w:rPr>
                      <w:t>health</w:t>
                    </w:r>
                    <w:r>
                      <w:rPr>
                        <w:spacing w:val="-20"/>
                        <w:w w:val="105"/>
                        <w:sz w:val="20"/>
                      </w:rPr>
                      <w:t xml:space="preserve"> </w:t>
                    </w:r>
                    <w:r>
                      <w:rPr>
                        <w:w w:val="105"/>
                        <w:sz w:val="20"/>
                      </w:rPr>
                      <w:t>and</w:t>
                    </w:r>
                    <w:r>
                      <w:rPr>
                        <w:spacing w:val="-20"/>
                        <w:w w:val="105"/>
                        <w:sz w:val="20"/>
                      </w:rPr>
                      <w:t xml:space="preserve"> </w:t>
                    </w:r>
                    <w:r>
                      <w:rPr>
                        <w:w w:val="105"/>
                        <w:sz w:val="20"/>
                      </w:rPr>
                      <w:t>can</w:t>
                    </w:r>
                    <w:r>
                      <w:rPr>
                        <w:spacing w:val="-20"/>
                        <w:w w:val="105"/>
                        <w:sz w:val="20"/>
                      </w:rPr>
                      <w:t xml:space="preserve"> </w:t>
                    </w:r>
                    <w:r>
                      <w:rPr>
                        <w:w w:val="105"/>
                        <w:sz w:val="20"/>
                      </w:rPr>
                      <w:t>motivate</w:t>
                    </w:r>
                    <w:r>
                      <w:rPr>
                        <w:spacing w:val="-21"/>
                        <w:w w:val="105"/>
                        <w:sz w:val="20"/>
                      </w:rPr>
                      <w:t xml:space="preserve"> </w:t>
                    </w:r>
                    <w:r>
                      <w:rPr>
                        <w:w w:val="105"/>
                        <w:sz w:val="20"/>
                      </w:rPr>
                      <w:t>people</w:t>
                    </w:r>
                    <w:r>
                      <w:rPr>
                        <w:spacing w:val="-20"/>
                        <w:w w:val="105"/>
                        <w:sz w:val="20"/>
                      </w:rPr>
                      <w:t xml:space="preserve"> </w:t>
                    </w:r>
                    <w:r>
                      <w:rPr>
                        <w:w w:val="105"/>
                        <w:sz w:val="20"/>
                      </w:rPr>
                      <w:t>to</w:t>
                    </w:r>
                    <w:r>
                      <w:rPr>
                        <w:spacing w:val="-21"/>
                        <w:w w:val="105"/>
                        <w:sz w:val="20"/>
                      </w:rPr>
                      <w:t xml:space="preserve"> </w:t>
                    </w:r>
                    <w:r>
                      <w:rPr>
                        <w:w w:val="105"/>
                        <w:sz w:val="20"/>
                      </w:rPr>
                      <w:t>stay</w:t>
                    </w:r>
                    <w:r>
                      <w:rPr>
                        <w:spacing w:val="-21"/>
                        <w:w w:val="105"/>
                        <w:sz w:val="20"/>
                      </w:rPr>
                      <w:t xml:space="preserve"> </w:t>
                    </w:r>
                    <w:r>
                      <w:rPr>
                        <w:w w:val="105"/>
                        <w:sz w:val="20"/>
                      </w:rPr>
                      <w:t>active</w:t>
                    </w:r>
                  </w:p>
                  <w:p w14:paraId="7FD7E97B" w14:textId="77777777" w:rsidR="000B4ABD" w:rsidRDefault="006E238D">
                    <w:pPr>
                      <w:numPr>
                        <w:ilvl w:val="0"/>
                        <w:numId w:val="13"/>
                      </w:numPr>
                      <w:tabs>
                        <w:tab w:val="left" w:pos="623"/>
                        <w:tab w:val="left" w:pos="624"/>
                      </w:tabs>
                      <w:spacing w:before="112" w:line="264" w:lineRule="auto"/>
                      <w:ind w:right="964"/>
                      <w:rPr>
                        <w:sz w:val="20"/>
                      </w:rPr>
                    </w:pPr>
                    <w:r>
                      <w:rPr>
                        <w:w w:val="105"/>
                        <w:sz w:val="20"/>
                      </w:rPr>
                      <w:t>can</w:t>
                    </w:r>
                    <w:r>
                      <w:rPr>
                        <w:spacing w:val="-22"/>
                        <w:w w:val="105"/>
                        <w:sz w:val="20"/>
                      </w:rPr>
                      <w:t xml:space="preserve"> </w:t>
                    </w:r>
                    <w:r>
                      <w:rPr>
                        <w:w w:val="105"/>
                        <w:sz w:val="20"/>
                      </w:rPr>
                      <w:t>reduce</w:t>
                    </w:r>
                    <w:r>
                      <w:rPr>
                        <w:spacing w:val="-21"/>
                        <w:w w:val="105"/>
                        <w:sz w:val="20"/>
                      </w:rPr>
                      <w:t xml:space="preserve"> </w:t>
                    </w:r>
                    <w:r>
                      <w:rPr>
                        <w:w w:val="105"/>
                        <w:sz w:val="20"/>
                      </w:rPr>
                      <w:t>the</w:t>
                    </w:r>
                    <w:r>
                      <w:rPr>
                        <w:spacing w:val="-21"/>
                        <w:w w:val="105"/>
                        <w:sz w:val="20"/>
                      </w:rPr>
                      <w:t xml:space="preserve"> </w:t>
                    </w:r>
                    <w:r>
                      <w:rPr>
                        <w:w w:val="105"/>
                        <w:sz w:val="20"/>
                      </w:rPr>
                      <w:t>feeling</w:t>
                    </w:r>
                    <w:r>
                      <w:rPr>
                        <w:spacing w:val="-21"/>
                        <w:w w:val="105"/>
                        <w:sz w:val="20"/>
                      </w:rPr>
                      <w:t xml:space="preserve"> </w:t>
                    </w:r>
                    <w:r>
                      <w:rPr>
                        <w:w w:val="105"/>
                        <w:sz w:val="20"/>
                      </w:rPr>
                      <w:t>of</w:t>
                    </w:r>
                    <w:r>
                      <w:rPr>
                        <w:spacing w:val="-22"/>
                        <w:w w:val="105"/>
                        <w:sz w:val="20"/>
                      </w:rPr>
                      <w:t xml:space="preserve"> </w:t>
                    </w:r>
                    <w:r>
                      <w:rPr>
                        <w:w w:val="105"/>
                        <w:sz w:val="20"/>
                      </w:rPr>
                      <w:t>social</w:t>
                    </w:r>
                    <w:r>
                      <w:rPr>
                        <w:spacing w:val="-20"/>
                        <w:w w:val="105"/>
                        <w:sz w:val="20"/>
                      </w:rPr>
                      <w:t xml:space="preserve"> </w:t>
                    </w:r>
                    <w:r>
                      <w:rPr>
                        <w:w w:val="105"/>
                        <w:sz w:val="20"/>
                      </w:rPr>
                      <w:t>isolation</w:t>
                    </w:r>
                    <w:r>
                      <w:rPr>
                        <w:spacing w:val="-22"/>
                        <w:w w:val="105"/>
                        <w:sz w:val="20"/>
                      </w:rPr>
                      <w:t xml:space="preserve"> </w:t>
                    </w:r>
                    <w:r>
                      <w:rPr>
                        <w:w w:val="105"/>
                        <w:sz w:val="20"/>
                      </w:rPr>
                      <w:t>and</w:t>
                    </w:r>
                    <w:r>
                      <w:rPr>
                        <w:spacing w:val="-20"/>
                        <w:w w:val="105"/>
                        <w:sz w:val="20"/>
                      </w:rPr>
                      <w:t xml:space="preserve"> </w:t>
                    </w:r>
                    <w:r>
                      <w:rPr>
                        <w:w w:val="105"/>
                        <w:sz w:val="20"/>
                      </w:rPr>
                      <w:t>increase</w:t>
                    </w:r>
                    <w:r>
                      <w:rPr>
                        <w:spacing w:val="-22"/>
                        <w:w w:val="105"/>
                        <w:sz w:val="20"/>
                      </w:rPr>
                      <w:t xml:space="preserve"> </w:t>
                    </w:r>
                    <w:r>
                      <w:rPr>
                        <w:w w:val="105"/>
                        <w:sz w:val="20"/>
                      </w:rPr>
                      <w:t>social</w:t>
                    </w:r>
                    <w:r>
                      <w:rPr>
                        <w:spacing w:val="-21"/>
                        <w:w w:val="105"/>
                        <w:sz w:val="20"/>
                      </w:rPr>
                      <w:t xml:space="preserve"> </w:t>
                    </w:r>
                    <w:r>
                      <w:rPr>
                        <w:w w:val="105"/>
                        <w:sz w:val="20"/>
                      </w:rPr>
                      <w:t>contact</w:t>
                    </w:r>
                    <w:r>
                      <w:rPr>
                        <w:spacing w:val="-21"/>
                        <w:w w:val="105"/>
                        <w:sz w:val="20"/>
                      </w:rPr>
                      <w:t xml:space="preserve"> </w:t>
                    </w:r>
                    <w:r>
                      <w:rPr>
                        <w:w w:val="105"/>
                        <w:sz w:val="20"/>
                      </w:rPr>
                      <w:t xml:space="preserve">with people, which helps to reduce stress </w:t>
                    </w:r>
                    <w:r>
                      <w:rPr>
                        <w:spacing w:val="-3"/>
                        <w:w w:val="105"/>
                        <w:sz w:val="20"/>
                      </w:rPr>
                      <w:t xml:space="preserve">levels </w:t>
                    </w:r>
                    <w:r>
                      <w:rPr>
                        <w:w w:val="105"/>
                        <w:sz w:val="20"/>
                      </w:rPr>
                      <w:t>and increase psychological wellbeing</w:t>
                    </w:r>
                    <w:r>
                      <w:rPr>
                        <w:spacing w:val="-30"/>
                        <w:w w:val="105"/>
                        <w:sz w:val="20"/>
                      </w:rPr>
                      <w:t xml:space="preserve"> </w:t>
                    </w:r>
                    <w:r>
                      <w:rPr>
                        <w:w w:val="105"/>
                        <w:sz w:val="20"/>
                      </w:rPr>
                      <w:t>(although</w:t>
                    </w:r>
                    <w:r>
                      <w:rPr>
                        <w:spacing w:val="-29"/>
                        <w:w w:val="105"/>
                        <w:sz w:val="20"/>
                      </w:rPr>
                      <w:t xml:space="preserve"> </w:t>
                    </w:r>
                    <w:r>
                      <w:rPr>
                        <w:w w:val="105"/>
                        <w:sz w:val="20"/>
                      </w:rPr>
                      <w:t>the</w:t>
                    </w:r>
                    <w:r>
                      <w:rPr>
                        <w:spacing w:val="-29"/>
                        <w:w w:val="105"/>
                        <w:sz w:val="20"/>
                      </w:rPr>
                      <w:t xml:space="preserve"> </w:t>
                    </w:r>
                    <w:r>
                      <w:rPr>
                        <w:w w:val="105"/>
                        <w:sz w:val="20"/>
                      </w:rPr>
                      <w:t>benefits</w:t>
                    </w:r>
                    <w:r>
                      <w:rPr>
                        <w:spacing w:val="-28"/>
                        <w:w w:val="105"/>
                        <w:sz w:val="20"/>
                      </w:rPr>
                      <w:t xml:space="preserve"> </w:t>
                    </w:r>
                    <w:r>
                      <w:rPr>
                        <w:w w:val="105"/>
                        <w:sz w:val="20"/>
                      </w:rPr>
                      <w:t>may</w:t>
                    </w:r>
                    <w:r>
                      <w:rPr>
                        <w:spacing w:val="-31"/>
                        <w:w w:val="105"/>
                        <w:sz w:val="20"/>
                      </w:rPr>
                      <w:t xml:space="preserve"> </w:t>
                    </w:r>
                    <w:r>
                      <w:rPr>
                        <w:w w:val="105"/>
                        <w:sz w:val="20"/>
                      </w:rPr>
                      <w:t>take</w:t>
                    </w:r>
                    <w:r>
                      <w:rPr>
                        <w:spacing w:val="17"/>
                        <w:w w:val="105"/>
                        <w:sz w:val="20"/>
                      </w:rPr>
                      <w:t xml:space="preserve"> </w:t>
                    </w:r>
                    <w:r>
                      <w:rPr>
                        <w:w w:val="105"/>
                        <w:sz w:val="20"/>
                      </w:rPr>
                      <w:t>time</w:t>
                    </w:r>
                    <w:r>
                      <w:rPr>
                        <w:spacing w:val="-17"/>
                        <w:w w:val="105"/>
                        <w:sz w:val="20"/>
                      </w:rPr>
                      <w:t xml:space="preserve"> </w:t>
                    </w:r>
                    <w:r>
                      <w:rPr>
                        <w:w w:val="105"/>
                        <w:sz w:val="20"/>
                      </w:rPr>
                      <w:t>to</w:t>
                    </w:r>
                    <w:r>
                      <w:rPr>
                        <w:spacing w:val="-18"/>
                        <w:w w:val="105"/>
                        <w:sz w:val="20"/>
                      </w:rPr>
                      <w:t xml:space="preserve"> </w:t>
                    </w:r>
                    <w:r>
                      <w:rPr>
                        <w:w w:val="105"/>
                        <w:sz w:val="20"/>
                      </w:rPr>
                      <w:t>build</w:t>
                    </w:r>
                    <w:r>
                      <w:rPr>
                        <w:spacing w:val="-16"/>
                        <w:w w:val="105"/>
                        <w:sz w:val="20"/>
                      </w:rPr>
                      <w:t xml:space="preserve"> </w:t>
                    </w:r>
                    <w:r>
                      <w:rPr>
                        <w:w w:val="105"/>
                        <w:sz w:val="20"/>
                      </w:rPr>
                      <w:t>up)</w:t>
                    </w:r>
                  </w:p>
                  <w:p w14:paraId="19251251" w14:textId="77777777" w:rsidR="000B4ABD" w:rsidRDefault="006E238D">
                    <w:pPr>
                      <w:numPr>
                        <w:ilvl w:val="0"/>
                        <w:numId w:val="13"/>
                      </w:numPr>
                      <w:tabs>
                        <w:tab w:val="left" w:pos="623"/>
                        <w:tab w:val="left" w:pos="624"/>
                      </w:tabs>
                      <w:spacing w:before="87" w:line="264" w:lineRule="auto"/>
                      <w:ind w:right="721"/>
                      <w:rPr>
                        <w:sz w:val="20"/>
                      </w:rPr>
                    </w:pPr>
                    <w:r>
                      <w:rPr>
                        <w:sz w:val="20"/>
                      </w:rPr>
                      <w:t xml:space="preserve">can have positive effects on the health of individuals and communities </w:t>
                    </w:r>
                    <w:r>
                      <w:rPr>
                        <w:spacing w:val="-5"/>
                        <w:sz w:val="20"/>
                      </w:rPr>
                      <w:t xml:space="preserve">when </w:t>
                    </w:r>
                    <w:r>
                      <w:rPr>
                        <w:sz w:val="20"/>
                      </w:rPr>
                      <w:t>people see physical activity as a regular and normal thing to</w:t>
                    </w:r>
                    <w:r>
                      <w:rPr>
                        <w:spacing w:val="-2"/>
                        <w:sz w:val="20"/>
                      </w:rPr>
                      <w:t xml:space="preserve"> </w:t>
                    </w:r>
                    <w:r>
                      <w:rPr>
                        <w:sz w:val="20"/>
                      </w:rPr>
                      <w:t>do.</w:t>
                    </w:r>
                  </w:p>
                </w:txbxContent>
              </v:textbox>
            </v:shape>
            <w10:anchorlock/>
          </v:group>
        </w:pict>
      </w:r>
    </w:p>
    <w:p w14:paraId="71A22BFB" w14:textId="77777777" w:rsidR="000B4ABD" w:rsidRDefault="00E902B2">
      <w:pPr>
        <w:pStyle w:val="BodyText"/>
        <w:spacing w:before="4"/>
        <w:rPr>
          <w:sz w:val="25"/>
        </w:rPr>
      </w:pPr>
      <w:r>
        <w:pict w14:anchorId="600A3A43">
          <v:group id="_x0000_s2270" alt="" style="position:absolute;margin-left:56.7pt;margin-top:19.2pt;width:453.55pt;height:257pt;z-index:-251454464;mso-wrap-distance-left:0;mso-wrap-distance-right:0;mso-position-horizontal-relative:page" coordorigin="1134,384" coordsize="9071,5140">
            <v:rect id="_x0000_s2271" alt="" style="position:absolute;left:1700;top:383;width:8504;height:5140" fillcolor="#fdf0f7" stroked="f"/>
            <v:shape id="_x0000_s2272" type="#_x0000_t75" alt="" style="position:absolute;left:2089;top:883;width:842;height:693">
              <v:imagedata r:id="rId394" o:title=""/>
            </v:shape>
            <v:rect id="_x0000_s2273" alt="" style="position:absolute;left:1133;top:839;width:567;height:727" fillcolor="#e8308a" stroked="f"/>
            <v:shape id="_x0000_s2274" type="#_x0000_t202" alt="" style="position:absolute;left:1700;top:383;width:8504;height:5140;mso-wrap-style:square;v-text-anchor:top" filled="f" stroked="f">
              <v:textbox inset="0,0,0,0">
                <w:txbxContent>
                  <w:p w14:paraId="4D7FE194" w14:textId="77777777" w:rsidR="000B4ABD" w:rsidRDefault="000B4ABD">
                    <w:pPr>
                      <w:rPr>
                        <w:sz w:val="26"/>
                      </w:rPr>
                    </w:pPr>
                  </w:p>
                  <w:p w14:paraId="3DFDB851" w14:textId="77777777" w:rsidR="000B4ABD" w:rsidRDefault="000B4ABD">
                    <w:pPr>
                      <w:rPr>
                        <w:sz w:val="26"/>
                      </w:rPr>
                    </w:pPr>
                  </w:p>
                  <w:p w14:paraId="4994D531" w14:textId="77777777" w:rsidR="000B4ABD" w:rsidRDefault="000B4ABD">
                    <w:pPr>
                      <w:rPr>
                        <w:sz w:val="26"/>
                      </w:rPr>
                    </w:pPr>
                  </w:p>
                  <w:p w14:paraId="6DC38380" w14:textId="77777777" w:rsidR="000B4ABD" w:rsidRDefault="000B4ABD">
                    <w:pPr>
                      <w:spacing w:before="8"/>
                      <w:rPr>
                        <w:sz w:val="34"/>
                      </w:rPr>
                    </w:pPr>
                  </w:p>
                  <w:p w14:paraId="0098C961" w14:textId="77777777" w:rsidR="000B4ABD" w:rsidRDefault="006E238D">
                    <w:pPr>
                      <w:ind w:left="340"/>
                      <w:rPr>
                        <w:b/>
                        <w:sz w:val="20"/>
                      </w:rPr>
                    </w:pPr>
                    <w:r>
                      <w:rPr>
                        <w:b/>
                        <w:color w:val="24305E"/>
                        <w:sz w:val="20"/>
                      </w:rPr>
                      <w:t>Keep physical activity fun and varied</w:t>
                    </w:r>
                  </w:p>
                  <w:p w14:paraId="007235BB" w14:textId="77777777" w:rsidR="000B4ABD" w:rsidRDefault="006E238D">
                    <w:pPr>
                      <w:spacing w:before="198" w:line="264" w:lineRule="auto"/>
                      <w:ind w:left="340"/>
                      <w:rPr>
                        <w:sz w:val="20"/>
                      </w:rPr>
                    </w:pPr>
                    <w:r>
                      <w:rPr>
                        <w:sz w:val="20"/>
                      </w:rPr>
                      <w:t>Try to make physical activity fun and sustainable as this makes regular participation more likely (especially when doing it for longer).</w:t>
                    </w:r>
                  </w:p>
                  <w:p w14:paraId="3883EFD9" w14:textId="77777777" w:rsidR="000B4ABD" w:rsidRDefault="006E238D">
                    <w:pPr>
                      <w:numPr>
                        <w:ilvl w:val="0"/>
                        <w:numId w:val="12"/>
                      </w:numPr>
                      <w:tabs>
                        <w:tab w:val="left" w:pos="623"/>
                        <w:tab w:val="left" w:pos="624"/>
                      </w:tabs>
                      <w:spacing w:before="86"/>
                      <w:rPr>
                        <w:sz w:val="20"/>
                      </w:rPr>
                    </w:pPr>
                    <w:r>
                      <w:rPr>
                        <w:w w:val="105"/>
                        <w:sz w:val="20"/>
                      </w:rPr>
                      <w:t>Change</w:t>
                    </w:r>
                    <w:r>
                      <w:rPr>
                        <w:spacing w:val="-24"/>
                        <w:w w:val="105"/>
                        <w:sz w:val="20"/>
                      </w:rPr>
                      <w:t xml:space="preserve"> </w:t>
                    </w:r>
                    <w:r>
                      <w:rPr>
                        <w:w w:val="105"/>
                        <w:sz w:val="20"/>
                      </w:rPr>
                      <w:t>routes</w:t>
                    </w:r>
                    <w:r>
                      <w:rPr>
                        <w:spacing w:val="-23"/>
                        <w:w w:val="105"/>
                        <w:sz w:val="20"/>
                      </w:rPr>
                      <w:t xml:space="preserve"> </w:t>
                    </w:r>
                    <w:r>
                      <w:rPr>
                        <w:w w:val="105"/>
                        <w:sz w:val="20"/>
                      </w:rPr>
                      <w:t>and</w:t>
                    </w:r>
                    <w:r>
                      <w:rPr>
                        <w:spacing w:val="-22"/>
                        <w:w w:val="105"/>
                        <w:sz w:val="20"/>
                      </w:rPr>
                      <w:t xml:space="preserve"> </w:t>
                    </w:r>
                    <w:r>
                      <w:rPr>
                        <w:w w:val="105"/>
                        <w:sz w:val="20"/>
                      </w:rPr>
                      <w:t>routines</w:t>
                    </w:r>
                    <w:r>
                      <w:rPr>
                        <w:spacing w:val="-24"/>
                        <w:w w:val="105"/>
                        <w:sz w:val="20"/>
                      </w:rPr>
                      <w:t xml:space="preserve"> </w:t>
                    </w:r>
                    <w:r>
                      <w:rPr>
                        <w:w w:val="105"/>
                        <w:sz w:val="20"/>
                      </w:rPr>
                      <w:t>every</w:t>
                    </w:r>
                    <w:r>
                      <w:rPr>
                        <w:spacing w:val="-23"/>
                        <w:w w:val="105"/>
                        <w:sz w:val="20"/>
                      </w:rPr>
                      <w:t xml:space="preserve"> </w:t>
                    </w:r>
                    <w:r>
                      <w:rPr>
                        <w:spacing w:val="-3"/>
                        <w:w w:val="105"/>
                        <w:sz w:val="20"/>
                      </w:rPr>
                      <w:t>now</w:t>
                    </w:r>
                    <w:r>
                      <w:rPr>
                        <w:spacing w:val="-24"/>
                        <w:w w:val="105"/>
                        <w:sz w:val="20"/>
                      </w:rPr>
                      <w:t xml:space="preserve"> </w:t>
                    </w:r>
                    <w:r>
                      <w:rPr>
                        <w:w w:val="105"/>
                        <w:sz w:val="20"/>
                      </w:rPr>
                      <w:t>and</w:t>
                    </w:r>
                    <w:r>
                      <w:rPr>
                        <w:spacing w:val="-24"/>
                        <w:w w:val="105"/>
                        <w:sz w:val="20"/>
                      </w:rPr>
                      <w:t xml:space="preserve"> </w:t>
                    </w:r>
                    <w:r>
                      <w:rPr>
                        <w:w w:val="105"/>
                        <w:sz w:val="20"/>
                      </w:rPr>
                      <w:t>then</w:t>
                    </w:r>
                    <w:r>
                      <w:rPr>
                        <w:spacing w:val="-23"/>
                        <w:w w:val="105"/>
                        <w:sz w:val="20"/>
                      </w:rPr>
                      <w:t xml:space="preserve"> </w:t>
                    </w:r>
                    <w:r>
                      <w:rPr>
                        <w:w w:val="105"/>
                        <w:sz w:val="20"/>
                      </w:rPr>
                      <w:t>to</w:t>
                    </w:r>
                    <w:r>
                      <w:rPr>
                        <w:spacing w:val="-23"/>
                        <w:w w:val="105"/>
                        <w:sz w:val="20"/>
                      </w:rPr>
                      <w:t xml:space="preserve"> </w:t>
                    </w:r>
                    <w:r>
                      <w:rPr>
                        <w:w w:val="105"/>
                        <w:sz w:val="20"/>
                      </w:rPr>
                      <w:t>help</w:t>
                    </w:r>
                    <w:r>
                      <w:rPr>
                        <w:spacing w:val="-23"/>
                        <w:w w:val="105"/>
                        <w:sz w:val="20"/>
                      </w:rPr>
                      <w:t xml:space="preserve"> </w:t>
                    </w:r>
                    <w:r>
                      <w:rPr>
                        <w:w w:val="105"/>
                        <w:sz w:val="20"/>
                      </w:rPr>
                      <w:t>avoid</w:t>
                    </w:r>
                    <w:r>
                      <w:rPr>
                        <w:spacing w:val="-25"/>
                        <w:w w:val="105"/>
                        <w:sz w:val="20"/>
                      </w:rPr>
                      <w:t xml:space="preserve"> </w:t>
                    </w:r>
                    <w:r>
                      <w:rPr>
                        <w:w w:val="105"/>
                        <w:sz w:val="20"/>
                      </w:rPr>
                      <w:t>boredom.</w:t>
                    </w:r>
                  </w:p>
                  <w:p w14:paraId="38951D8D" w14:textId="77777777" w:rsidR="000B4ABD" w:rsidRDefault="006E238D">
                    <w:pPr>
                      <w:numPr>
                        <w:ilvl w:val="0"/>
                        <w:numId w:val="12"/>
                      </w:numPr>
                      <w:tabs>
                        <w:tab w:val="left" w:pos="623"/>
                        <w:tab w:val="left" w:pos="624"/>
                      </w:tabs>
                      <w:spacing w:before="112"/>
                      <w:rPr>
                        <w:sz w:val="20"/>
                      </w:rPr>
                    </w:pPr>
                    <w:r>
                      <w:rPr>
                        <w:sz w:val="20"/>
                      </w:rPr>
                      <w:t>Use</w:t>
                    </w:r>
                    <w:r>
                      <w:rPr>
                        <w:spacing w:val="-9"/>
                        <w:sz w:val="20"/>
                      </w:rPr>
                      <w:t xml:space="preserve"> </w:t>
                    </w:r>
                    <w:r>
                      <w:rPr>
                        <w:sz w:val="20"/>
                      </w:rPr>
                      <w:t>walking</w:t>
                    </w:r>
                    <w:r>
                      <w:rPr>
                        <w:spacing w:val="-9"/>
                        <w:sz w:val="20"/>
                      </w:rPr>
                      <w:t xml:space="preserve"> </w:t>
                    </w:r>
                    <w:r>
                      <w:rPr>
                        <w:sz w:val="20"/>
                      </w:rPr>
                      <w:t>tracks,</w:t>
                    </w:r>
                    <w:r>
                      <w:rPr>
                        <w:spacing w:val="-9"/>
                        <w:sz w:val="20"/>
                      </w:rPr>
                      <w:t xml:space="preserve"> </w:t>
                    </w:r>
                    <w:r>
                      <w:rPr>
                        <w:sz w:val="20"/>
                      </w:rPr>
                      <w:t>parks</w:t>
                    </w:r>
                    <w:r>
                      <w:rPr>
                        <w:spacing w:val="-8"/>
                        <w:sz w:val="20"/>
                      </w:rPr>
                      <w:t xml:space="preserve"> </w:t>
                    </w:r>
                    <w:r>
                      <w:rPr>
                        <w:sz w:val="20"/>
                      </w:rPr>
                      <w:t>and</w:t>
                    </w:r>
                    <w:r>
                      <w:rPr>
                        <w:spacing w:val="-8"/>
                        <w:sz w:val="20"/>
                      </w:rPr>
                      <w:t xml:space="preserve"> </w:t>
                    </w:r>
                    <w:r>
                      <w:rPr>
                        <w:sz w:val="20"/>
                      </w:rPr>
                      <w:t>hills</w:t>
                    </w:r>
                    <w:r>
                      <w:rPr>
                        <w:spacing w:val="-9"/>
                        <w:sz w:val="20"/>
                      </w:rPr>
                      <w:t xml:space="preserve"> </w:t>
                    </w:r>
                    <w:r>
                      <w:rPr>
                        <w:sz w:val="20"/>
                      </w:rPr>
                      <w:t>or</w:t>
                    </w:r>
                    <w:r>
                      <w:rPr>
                        <w:spacing w:val="-7"/>
                        <w:sz w:val="20"/>
                      </w:rPr>
                      <w:t xml:space="preserve"> </w:t>
                    </w:r>
                    <w:r>
                      <w:rPr>
                        <w:sz w:val="20"/>
                      </w:rPr>
                      <w:t>try</w:t>
                    </w:r>
                    <w:r>
                      <w:rPr>
                        <w:spacing w:val="-9"/>
                        <w:sz w:val="20"/>
                      </w:rPr>
                      <w:t xml:space="preserve"> </w:t>
                    </w:r>
                    <w:r>
                      <w:rPr>
                        <w:sz w:val="20"/>
                      </w:rPr>
                      <w:t>a</w:t>
                    </w:r>
                    <w:r>
                      <w:rPr>
                        <w:spacing w:val="-8"/>
                        <w:sz w:val="20"/>
                      </w:rPr>
                      <w:t xml:space="preserve"> </w:t>
                    </w:r>
                    <w:r>
                      <w:rPr>
                        <w:sz w:val="20"/>
                      </w:rPr>
                      <w:t>new</w:t>
                    </w:r>
                    <w:r>
                      <w:rPr>
                        <w:spacing w:val="-8"/>
                        <w:sz w:val="20"/>
                      </w:rPr>
                      <w:t xml:space="preserve"> </w:t>
                    </w:r>
                    <w:r>
                      <w:rPr>
                        <w:sz w:val="20"/>
                      </w:rPr>
                      <w:t>physical</w:t>
                    </w:r>
                    <w:r>
                      <w:rPr>
                        <w:spacing w:val="-9"/>
                        <w:sz w:val="20"/>
                      </w:rPr>
                      <w:t xml:space="preserve"> </w:t>
                    </w:r>
                    <w:r>
                      <w:rPr>
                        <w:sz w:val="20"/>
                      </w:rPr>
                      <w:t>activity</w:t>
                    </w:r>
                    <w:r>
                      <w:rPr>
                        <w:spacing w:val="-9"/>
                        <w:sz w:val="20"/>
                      </w:rPr>
                      <w:t xml:space="preserve"> </w:t>
                    </w:r>
                    <w:r>
                      <w:rPr>
                        <w:sz w:val="20"/>
                      </w:rPr>
                      <w:t>or</w:t>
                    </w:r>
                    <w:r>
                      <w:rPr>
                        <w:spacing w:val="-8"/>
                        <w:sz w:val="20"/>
                      </w:rPr>
                      <w:t xml:space="preserve"> </w:t>
                    </w:r>
                    <w:r>
                      <w:rPr>
                        <w:sz w:val="20"/>
                      </w:rPr>
                      <w:t>sport.</w:t>
                    </w:r>
                  </w:p>
                  <w:p w14:paraId="4B9B80EA" w14:textId="77777777" w:rsidR="000B4ABD" w:rsidRDefault="006E238D">
                    <w:pPr>
                      <w:numPr>
                        <w:ilvl w:val="0"/>
                        <w:numId w:val="12"/>
                      </w:numPr>
                      <w:tabs>
                        <w:tab w:val="left" w:pos="623"/>
                        <w:tab w:val="left" w:pos="624"/>
                      </w:tabs>
                      <w:spacing w:before="113"/>
                      <w:rPr>
                        <w:sz w:val="20"/>
                      </w:rPr>
                    </w:pPr>
                    <w:r>
                      <w:rPr>
                        <w:sz w:val="20"/>
                      </w:rPr>
                      <w:t>Swim</w:t>
                    </w:r>
                    <w:r>
                      <w:rPr>
                        <w:spacing w:val="-6"/>
                        <w:sz w:val="20"/>
                      </w:rPr>
                      <w:t xml:space="preserve"> </w:t>
                    </w:r>
                    <w:r>
                      <w:rPr>
                        <w:sz w:val="20"/>
                      </w:rPr>
                      <w:t>at</w:t>
                    </w:r>
                    <w:r>
                      <w:rPr>
                        <w:spacing w:val="-6"/>
                        <w:sz w:val="20"/>
                      </w:rPr>
                      <w:t xml:space="preserve"> </w:t>
                    </w:r>
                    <w:r>
                      <w:rPr>
                        <w:sz w:val="20"/>
                      </w:rPr>
                      <w:t>the</w:t>
                    </w:r>
                    <w:r>
                      <w:rPr>
                        <w:spacing w:val="-6"/>
                        <w:sz w:val="20"/>
                      </w:rPr>
                      <w:t xml:space="preserve"> </w:t>
                    </w:r>
                    <w:r>
                      <w:rPr>
                        <w:sz w:val="20"/>
                      </w:rPr>
                      <w:t>beach</w:t>
                    </w:r>
                    <w:r>
                      <w:rPr>
                        <w:spacing w:val="-6"/>
                        <w:sz w:val="20"/>
                      </w:rPr>
                      <w:t xml:space="preserve"> </w:t>
                    </w:r>
                    <w:r>
                      <w:rPr>
                        <w:sz w:val="20"/>
                      </w:rPr>
                      <w:t>or</w:t>
                    </w:r>
                    <w:r>
                      <w:rPr>
                        <w:spacing w:val="-6"/>
                        <w:sz w:val="20"/>
                      </w:rPr>
                      <w:t xml:space="preserve"> </w:t>
                    </w:r>
                    <w:r>
                      <w:rPr>
                        <w:spacing w:val="-3"/>
                        <w:sz w:val="20"/>
                      </w:rPr>
                      <w:t>in</w:t>
                    </w:r>
                    <w:r>
                      <w:rPr>
                        <w:spacing w:val="-12"/>
                        <w:sz w:val="20"/>
                      </w:rPr>
                      <w:t xml:space="preserve"> </w:t>
                    </w:r>
                    <w:r>
                      <w:rPr>
                        <w:sz w:val="20"/>
                      </w:rPr>
                      <w:t>the</w:t>
                    </w:r>
                    <w:r>
                      <w:rPr>
                        <w:spacing w:val="-5"/>
                        <w:sz w:val="20"/>
                      </w:rPr>
                      <w:t xml:space="preserve"> river.</w:t>
                    </w:r>
                  </w:p>
                  <w:p w14:paraId="27AD70EB" w14:textId="77777777" w:rsidR="000B4ABD" w:rsidRDefault="006E238D">
                    <w:pPr>
                      <w:numPr>
                        <w:ilvl w:val="0"/>
                        <w:numId w:val="12"/>
                      </w:numPr>
                      <w:tabs>
                        <w:tab w:val="left" w:pos="623"/>
                        <w:tab w:val="left" w:pos="624"/>
                      </w:tabs>
                      <w:spacing w:before="113"/>
                      <w:rPr>
                        <w:sz w:val="20"/>
                      </w:rPr>
                    </w:pPr>
                    <w:r>
                      <w:rPr>
                        <w:sz w:val="20"/>
                      </w:rPr>
                      <w:t>Walk with family, whānau and</w:t>
                    </w:r>
                    <w:r>
                      <w:rPr>
                        <w:spacing w:val="-1"/>
                        <w:sz w:val="20"/>
                      </w:rPr>
                      <w:t xml:space="preserve"> </w:t>
                    </w:r>
                    <w:r>
                      <w:rPr>
                        <w:sz w:val="20"/>
                      </w:rPr>
                      <w:t>friends.</w:t>
                    </w:r>
                  </w:p>
                  <w:p w14:paraId="43D1AE07" w14:textId="77777777" w:rsidR="000B4ABD" w:rsidRDefault="006E238D">
                    <w:pPr>
                      <w:numPr>
                        <w:ilvl w:val="0"/>
                        <w:numId w:val="12"/>
                      </w:numPr>
                      <w:tabs>
                        <w:tab w:val="left" w:pos="623"/>
                        <w:tab w:val="left" w:pos="624"/>
                      </w:tabs>
                      <w:spacing w:before="112" w:line="264" w:lineRule="auto"/>
                      <w:ind w:right="1817"/>
                      <w:rPr>
                        <w:sz w:val="20"/>
                      </w:rPr>
                    </w:pPr>
                    <w:r>
                      <w:rPr>
                        <w:sz w:val="20"/>
                      </w:rPr>
                      <w:t>Break up physical activity into smaller, more manageable</w:t>
                    </w:r>
                    <w:r>
                      <w:rPr>
                        <w:spacing w:val="-19"/>
                        <w:sz w:val="20"/>
                      </w:rPr>
                      <w:t xml:space="preserve"> </w:t>
                    </w:r>
                    <w:r>
                      <w:rPr>
                        <w:spacing w:val="-3"/>
                        <w:sz w:val="20"/>
                      </w:rPr>
                      <w:t xml:space="preserve">chunks </w:t>
                    </w:r>
                    <w:r>
                      <w:rPr>
                        <w:sz w:val="20"/>
                      </w:rPr>
                      <w:t>(known as</w:t>
                    </w:r>
                    <w:r>
                      <w:rPr>
                        <w:spacing w:val="-1"/>
                        <w:sz w:val="20"/>
                      </w:rPr>
                      <w:t xml:space="preserve"> </w:t>
                    </w:r>
                    <w:r>
                      <w:rPr>
                        <w:sz w:val="20"/>
                      </w:rPr>
                      <w:t>‘snacktivity’).</w:t>
                    </w:r>
                  </w:p>
                </w:txbxContent>
              </v:textbox>
            </v:shape>
            <w10:wrap type="topAndBottom" anchorx="page"/>
          </v:group>
        </w:pict>
      </w:r>
    </w:p>
    <w:p w14:paraId="14386753" w14:textId="77777777" w:rsidR="000B4ABD" w:rsidRDefault="000B4ABD">
      <w:pPr>
        <w:rPr>
          <w:sz w:val="25"/>
        </w:rPr>
        <w:sectPr w:rsidR="000B4ABD">
          <w:pgSz w:w="11910" w:h="16840"/>
          <w:pgMar w:top="1300" w:right="1000" w:bottom="280" w:left="0" w:header="850" w:footer="0" w:gutter="0"/>
          <w:cols w:space="720"/>
        </w:sectPr>
      </w:pPr>
    </w:p>
    <w:p w14:paraId="52E093F2" w14:textId="77777777" w:rsidR="000B4ABD" w:rsidRDefault="000B4ABD">
      <w:pPr>
        <w:pStyle w:val="BodyText"/>
      </w:pPr>
    </w:p>
    <w:p w14:paraId="0C989EFB" w14:textId="77777777" w:rsidR="000B4ABD" w:rsidRDefault="000B4ABD">
      <w:pPr>
        <w:pStyle w:val="BodyText"/>
        <w:spacing w:before="10"/>
        <w:rPr>
          <w:sz w:val="21"/>
        </w:rPr>
      </w:pPr>
    </w:p>
    <w:p w14:paraId="5617C485" w14:textId="77777777" w:rsidR="000B4ABD" w:rsidRDefault="006E238D">
      <w:pPr>
        <w:pStyle w:val="Heading6"/>
        <w:spacing w:before="101"/>
      </w:pPr>
      <w:r>
        <w:rPr>
          <w:color w:val="24305E"/>
        </w:rPr>
        <w:t>Physical activity need not be hard</w:t>
      </w:r>
      <w:r>
        <w:rPr>
          <w:color w:val="24305E"/>
          <w:spacing w:val="-5"/>
        </w:rPr>
        <w:t xml:space="preserve"> </w:t>
      </w:r>
      <w:r>
        <w:rPr>
          <w:color w:val="24305E"/>
        </w:rPr>
        <w:t>work</w:t>
      </w:r>
    </w:p>
    <w:p w14:paraId="68DB0B24" w14:textId="77777777" w:rsidR="000B4ABD" w:rsidRDefault="006E238D">
      <w:pPr>
        <w:pStyle w:val="BodyText"/>
        <w:spacing w:before="186"/>
        <w:ind w:left="1700"/>
      </w:pPr>
      <w:r>
        <w:t>Doing some physical activity doesn’t need to be</w:t>
      </w:r>
      <w:r>
        <w:rPr>
          <w:spacing w:val="-8"/>
        </w:rPr>
        <w:t xml:space="preserve"> </w:t>
      </w:r>
      <w:r>
        <w:t>hard.</w:t>
      </w:r>
    </w:p>
    <w:p w14:paraId="36474257" w14:textId="77777777" w:rsidR="000B4ABD" w:rsidRDefault="006E238D">
      <w:pPr>
        <w:pStyle w:val="BodyText"/>
        <w:spacing w:before="197" w:line="264" w:lineRule="auto"/>
        <w:ind w:left="1700" w:right="710"/>
      </w:pPr>
      <w:r>
        <w:t>People are more likely to do physical activities regularly when they are enjoyable and easy to add to their daily routine. For example, you can add some physical activity into your daily life by:</w:t>
      </w:r>
    </w:p>
    <w:p w14:paraId="66C8CA69" w14:textId="77777777" w:rsidR="000B4ABD" w:rsidRDefault="006E238D">
      <w:pPr>
        <w:pStyle w:val="ListParagraph"/>
        <w:numPr>
          <w:ilvl w:val="0"/>
          <w:numId w:val="20"/>
        </w:numPr>
        <w:tabs>
          <w:tab w:val="left" w:pos="1984"/>
          <w:tab w:val="left" w:pos="1985"/>
        </w:tabs>
        <w:spacing w:before="87"/>
        <w:ind w:hanging="285"/>
        <w:rPr>
          <w:sz w:val="20"/>
        </w:rPr>
      </w:pPr>
      <w:r>
        <w:rPr>
          <w:sz w:val="20"/>
        </w:rPr>
        <w:t>playing actively with your children or</w:t>
      </w:r>
      <w:r>
        <w:rPr>
          <w:spacing w:val="-1"/>
          <w:sz w:val="20"/>
        </w:rPr>
        <w:t xml:space="preserve"> </w:t>
      </w:r>
      <w:r>
        <w:rPr>
          <w:sz w:val="20"/>
        </w:rPr>
        <w:t>grandchildren</w:t>
      </w:r>
    </w:p>
    <w:p w14:paraId="400A10EF" w14:textId="77777777" w:rsidR="000B4ABD" w:rsidRDefault="006E238D">
      <w:pPr>
        <w:pStyle w:val="ListParagraph"/>
        <w:numPr>
          <w:ilvl w:val="0"/>
          <w:numId w:val="20"/>
        </w:numPr>
        <w:tabs>
          <w:tab w:val="left" w:pos="1984"/>
          <w:tab w:val="left" w:pos="1985"/>
        </w:tabs>
        <w:spacing w:before="112" w:line="264" w:lineRule="auto"/>
        <w:ind w:right="978"/>
        <w:rPr>
          <w:sz w:val="20"/>
        </w:rPr>
      </w:pPr>
      <w:r>
        <w:rPr>
          <w:sz w:val="20"/>
        </w:rPr>
        <w:t xml:space="preserve">walking, cycling or riding a scooter to places such as work, church, shops, the </w:t>
      </w:r>
      <w:r>
        <w:rPr>
          <w:spacing w:val="-4"/>
          <w:sz w:val="20"/>
        </w:rPr>
        <w:t xml:space="preserve">library, </w:t>
      </w:r>
      <w:r>
        <w:rPr>
          <w:sz w:val="20"/>
        </w:rPr>
        <w:t>sports training or the fruit and vegetable</w:t>
      </w:r>
      <w:r>
        <w:rPr>
          <w:spacing w:val="-1"/>
          <w:sz w:val="20"/>
        </w:rPr>
        <w:t xml:space="preserve"> </w:t>
      </w:r>
      <w:r>
        <w:rPr>
          <w:sz w:val="20"/>
        </w:rPr>
        <w:t>market</w:t>
      </w:r>
    </w:p>
    <w:p w14:paraId="5D388527" w14:textId="77777777" w:rsidR="000B4ABD" w:rsidRDefault="006E238D">
      <w:pPr>
        <w:pStyle w:val="ListParagraph"/>
        <w:numPr>
          <w:ilvl w:val="0"/>
          <w:numId w:val="20"/>
        </w:numPr>
        <w:tabs>
          <w:tab w:val="left" w:pos="1984"/>
          <w:tab w:val="left" w:pos="1985"/>
        </w:tabs>
        <w:ind w:hanging="285"/>
        <w:rPr>
          <w:sz w:val="20"/>
        </w:rPr>
      </w:pPr>
      <w:r>
        <w:rPr>
          <w:sz w:val="20"/>
        </w:rPr>
        <w:t>turning on the music and dancing</w:t>
      </w:r>
    </w:p>
    <w:p w14:paraId="5C590B53" w14:textId="77777777" w:rsidR="000B4ABD" w:rsidRDefault="006E238D">
      <w:pPr>
        <w:pStyle w:val="ListParagraph"/>
        <w:numPr>
          <w:ilvl w:val="0"/>
          <w:numId w:val="20"/>
        </w:numPr>
        <w:tabs>
          <w:tab w:val="left" w:pos="1984"/>
          <w:tab w:val="left" w:pos="1985"/>
        </w:tabs>
        <w:spacing w:before="113"/>
        <w:ind w:hanging="285"/>
        <w:rPr>
          <w:sz w:val="20"/>
        </w:rPr>
      </w:pPr>
      <w:r>
        <w:rPr>
          <w:sz w:val="20"/>
        </w:rPr>
        <w:t>taking the stairs instead of the lift</w:t>
      </w:r>
    </w:p>
    <w:p w14:paraId="5F14470B" w14:textId="77777777" w:rsidR="000B4ABD" w:rsidRDefault="006E238D">
      <w:pPr>
        <w:pStyle w:val="ListParagraph"/>
        <w:numPr>
          <w:ilvl w:val="0"/>
          <w:numId w:val="20"/>
        </w:numPr>
        <w:tabs>
          <w:tab w:val="left" w:pos="1984"/>
          <w:tab w:val="left" w:pos="1985"/>
        </w:tabs>
        <w:spacing w:before="112" w:line="264" w:lineRule="auto"/>
        <w:ind w:right="903"/>
        <w:rPr>
          <w:sz w:val="20"/>
        </w:rPr>
      </w:pPr>
      <w:r>
        <w:rPr>
          <w:sz w:val="20"/>
        </w:rPr>
        <w:t xml:space="preserve">doing active jobs around the house such as cleaning, vacuuming, gardening, </w:t>
      </w:r>
      <w:r>
        <w:rPr>
          <w:spacing w:val="-3"/>
          <w:sz w:val="20"/>
        </w:rPr>
        <w:t xml:space="preserve">hanging </w:t>
      </w:r>
      <w:r>
        <w:rPr>
          <w:sz w:val="20"/>
        </w:rPr>
        <w:t>the washing on the line, mowing the lawn or taking on do-it-yourself (DIY)</w:t>
      </w:r>
      <w:r>
        <w:rPr>
          <w:spacing w:val="-3"/>
          <w:sz w:val="20"/>
        </w:rPr>
        <w:t xml:space="preserve"> </w:t>
      </w:r>
      <w:r>
        <w:rPr>
          <w:sz w:val="20"/>
        </w:rPr>
        <w:t>tasks.</w:t>
      </w:r>
    </w:p>
    <w:p w14:paraId="27F64D4F" w14:textId="77777777" w:rsidR="000B4ABD" w:rsidRDefault="000B4ABD">
      <w:pPr>
        <w:spacing w:line="264" w:lineRule="auto"/>
        <w:rPr>
          <w:sz w:val="20"/>
        </w:rPr>
        <w:sectPr w:rsidR="000B4ABD">
          <w:pgSz w:w="11910" w:h="16840"/>
          <w:pgMar w:top="1300" w:right="1000" w:bottom="280" w:left="0" w:header="850" w:footer="0" w:gutter="0"/>
          <w:cols w:space="720"/>
        </w:sectPr>
      </w:pPr>
    </w:p>
    <w:p w14:paraId="2F00A126" w14:textId="77777777" w:rsidR="000B4ABD" w:rsidRDefault="00E902B2">
      <w:pPr>
        <w:tabs>
          <w:tab w:val="left" w:pos="6094"/>
        </w:tabs>
        <w:spacing w:before="72"/>
        <w:ind w:left="1700"/>
        <w:rPr>
          <w:sz w:val="16"/>
        </w:rPr>
      </w:pPr>
      <w:r>
        <w:pict w14:anchorId="08FF4497">
          <v:group id="_x0000_s2267" alt="Man and child riding bikes " style="position:absolute;left:0;text-align:left;margin-left:0;margin-top:0;width:595.3pt;height:841.9pt;z-index:251620352;mso-position-horizontal-relative:page;mso-position-vertical-relative:page" coordsize="11906,16838">
            <v:line id="_x0000_s2268" alt="Man and child riding bikes " style="position:absolute" from="10205,1310" to="1701,1310" strokecolor="#e8308a" strokeweight=".5pt"/>
            <v:shape id="_x0000_s2269" type="#_x0000_t75" alt="Man and child riding bikes " style="position:absolute;width:11906;height:16838">
              <v:imagedata r:id="rId395" o:title=""/>
            </v:shape>
            <w10:wrap anchorx="page" anchory="page"/>
          </v:group>
        </w:pict>
      </w:r>
      <w:r w:rsidR="00D56FD6">
        <w:rPr>
          <w:color w:val="24305E"/>
          <w:sz w:val="16"/>
        </w:rPr>
        <w:t>118</w:t>
      </w:r>
      <w:r w:rsidR="00D56FD6">
        <w:rPr>
          <w:color w:val="24305E"/>
          <w:sz w:val="16"/>
        </w:rPr>
        <w:tab/>
        <w:t>Eating and Activity Guidelines for New Zealand</w:t>
      </w:r>
      <w:r w:rsidR="00D56FD6">
        <w:rPr>
          <w:color w:val="24305E"/>
          <w:spacing w:val="-2"/>
          <w:sz w:val="16"/>
        </w:rPr>
        <w:t xml:space="preserve"> </w:t>
      </w:r>
      <w:r w:rsidR="00D56FD6">
        <w:rPr>
          <w:color w:val="24305E"/>
          <w:sz w:val="16"/>
        </w:rPr>
        <w:t>Adults</w:t>
      </w:r>
    </w:p>
    <w:p w14:paraId="71740469" w14:textId="77777777" w:rsidR="000B4ABD" w:rsidRDefault="000B4ABD">
      <w:pPr>
        <w:rPr>
          <w:sz w:val="16"/>
        </w:rPr>
        <w:sectPr w:rsidR="000B4ABD">
          <w:headerReference w:type="even" r:id="rId396"/>
          <w:pgSz w:w="11910" w:h="16840"/>
          <w:pgMar w:top="760" w:right="1000" w:bottom="280" w:left="0" w:header="0" w:footer="0" w:gutter="0"/>
          <w:cols w:space="720"/>
        </w:sectPr>
      </w:pPr>
    </w:p>
    <w:p w14:paraId="0ADA2ABB" w14:textId="77777777" w:rsidR="000B4ABD" w:rsidRDefault="00E902B2">
      <w:pPr>
        <w:pStyle w:val="BodyText"/>
      </w:pPr>
      <w:r>
        <w:pict w14:anchorId="6EA61016">
          <v:rect id="_x0000_s2266" alt="" style="position:absolute;margin-left:566.95pt;margin-top:99.2pt;width:28.35pt;height:36.3pt;z-index:251621376;mso-wrap-edited:f;mso-width-percent:0;mso-height-percent:0;mso-position-horizontal-relative:page;mso-position-vertical-relative:page;mso-width-percent:0;mso-height-percent:0" fillcolor="#e8308a" stroked="f">
            <w10:wrap anchorx="page" anchory="page"/>
          </v:rect>
        </w:pict>
      </w:r>
      <w:r>
        <w:pict w14:anchorId="3F23FDB0">
          <v:shape id="_x0000_s2265" type="#_x0000_t202" alt="" style="position:absolute;margin-left:571.6pt;margin-top:149.25pt;width:12.9pt;height:156.1pt;z-index:251623424;mso-wrap-style:square;mso-wrap-edited:f;mso-width-percent:0;mso-height-percent:0;mso-position-horizontal-relative:page;mso-position-vertical-relative:page;mso-width-percent:0;mso-height-percent:0;v-text-anchor:top" filled="f" stroked="f">
            <v:textbox style="layout-flow:vertical" inset="0,0,0,0">
              <w:txbxContent>
                <w:p w14:paraId="3995B3EA" w14:textId="77777777" w:rsidR="000B4ABD" w:rsidRDefault="006E238D">
                  <w:pPr>
                    <w:spacing w:before="20"/>
                    <w:ind w:left="20"/>
                    <w:rPr>
                      <w:sz w:val="16"/>
                    </w:rPr>
                  </w:pPr>
                  <w:r>
                    <w:rPr>
                      <w:color w:val="24305E"/>
                      <w:sz w:val="16"/>
                    </w:rPr>
                    <w:t>Safety considerations for physical activity</w:t>
                  </w:r>
                </w:p>
              </w:txbxContent>
            </v:textbox>
            <w10:wrap anchorx="page" anchory="page"/>
          </v:shape>
        </w:pict>
      </w:r>
    </w:p>
    <w:p w14:paraId="2FF6FFFB" w14:textId="77777777" w:rsidR="000B4ABD" w:rsidRDefault="000B4ABD">
      <w:pPr>
        <w:pStyle w:val="BodyText"/>
        <w:spacing w:before="10"/>
        <w:rPr>
          <w:sz w:val="21"/>
        </w:rPr>
      </w:pPr>
    </w:p>
    <w:p w14:paraId="31C6FCE0" w14:textId="77777777" w:rsidR="000B4ABD" w:rsidRDefault="006E238D">
      <w:pPr>
        <w:spacing w:before="167" w:line="211" w:lineRule="auto"/>
        <w:ind w:left="1700"/>
        <w:rPr>
          <w:rFonts w:ascii="Noto Serif" w:hAnsi="Noto Serif"/>
          <w:sz w:val="52"/>
        </w:rPr>
      </w:pPr>
      <w:bookmarkStart w:id="136" w:name="Safety_considerations_for_physical_activ"/>
      <w:bookmarkEnd w:id="136"/>
      <w:r>
        <w:rPr>
          <w:rFonts w:ascii="Noto Serif" w:hAnsi="Noto Serif"/>
          <w:color w:val="24305E"/>
          <w:sz w:val="52"/>
        </w:rPr>
        <w:t>Te whakaaro haumaru mō te</w:t>
      </w:r>
      <w:bookmarkStart w:id="137" w:name="_bookmark77"/>
      <w:bookmarkEnd w:id="137"/>
      <w:r>
        <w:rPr>
          <w:rFonts w:ascii="Noto Serif" w:hAnsi="Noto Serif"/>
          <w:color w:val="24305E"/>
          <w:sz w:val="52"/>
        </w:rPr>
        <w:t xml:space="preserve"> korikori tinana</w:t>
      </w:r>
    </w:p>
    <w:p w14:paraId="39DFFC29" w14:textId="77777777" w:rsidR="000B4ABD" w:rsidRDefault="006E238D">
      <w:pPr>
        <w:spacing w:line="211" w:lineRule="auto"/>
        <w:ind w:left="1700" w:right="1414"/>
        <w:rPr>
          <w:rFonts w:ascii="NotoSerif-Black"/>
          <w:b/>
          <w:sz w:val="52"/>
        </w:rPr>
      </w:pPr>
      <w:r>
        <w:rPr>
          <w:rFonts w:ascii="NotoSerif-Black"/>
          <w:b/>
          <w:color w:val="24305E"/>
          <w:sz w:val="52"/>
        </w:rPr>
        <w:t>Safety considerations for physical activity</w:t>
      </w:r>
    </w:p>
    <w:p w14:paraId="60D9821D" w14:textId="77777777" w:rsidR="000B4ABD" w:rsidRDefault="000B4ABD">
      <w:pPr>
        <w:pStyle w:val="BodyText"/>
        <w:spacing w:before="12"/>
        <w:rPr>
          <w:rFonts w:ascii="NotoSerif-Black"/>
          <w:b/>
          <w:sz w:val="29"/>
        </w:rPr>
      </w:pPr>
    </w:p>
    <w:p w14:paraId="13618ED8" w14:textId="77777777" w:rsidR="000B4ABD" w:rsidRDefault="00E902B2">
      <w:pPr>
        <w:spacing w:before="100"/>
        <w:ind w:left="2721" w:right="2194"/>
        <w:rPr>
          <w:sz w:val="28"/>
        </w:rPr>
      </w:pPr>
      <w:r>
        <w:pict w14:anchorId="2F8DE4AC">
          <v:group id="_x0000_s2259" alt="" style="position:absolute;left:0;text-align:left;margin-left:91.65pt;margin-top:9.25pt;width:32.2pt;height:33.55pt;z-index:251622400;mso-position-horizontal-relative:page" coordorigin="1833,185" coordsize="644,671">
            <v:shape id="_x0000_s2260" alt="" style="position:absolute;left:1839;top:198;width:600;height:526" coordorigin="1839,198" coordsize="600,526" path="m2137,198r-80,14l1987,239r-59,38l1882,322r-31,63l1839,467r4,89l1859,637r26,60l1916,721r81,3l2042,721r29,-13l2099,681r-8,-59l2109,587r34,-10l2182,593r16,3l2223,591r24,-12l2261,562r-1,-16l2254,522r-4,-23l2255,483r43,-19l2353,453r51,-8l2434,435r-13,-94l2383,277r-59,-45l2226,204r-89,-6xe" fillcolor="#e8308a" stroked="f">
              <v:path arrowok="t"/>
            </v:shape>
            <v:shape id="_x0000_s2261" alt="" style="position:absolute;left:1839;top:191;width:631;height:533" coordorigin="1839,191" coordsize="631,533" path="m2099,681r-28,27l2042,721r-45,3l1916,721r-31,-24l1859,637r-16,-81l1839,467r12,-82l1882,322r96,-74l2043,219r74,-20l2197,191r85,7l2368,223r56,45l2458,332r12,60l2463,425r-35,12l2368,448r-65,15l2255,483r-5,16l2254,522r6,24l2261,562r-14,17l2223,591r-25,5l2182,593r-39,-16l2109,587r-18,35l2099,681xe" filled="f" strokecolor="#24305e" strokeweight=".64pt">
              <v:path arrowok="t"/>
            </v:shape>
            <v:shape id="_x0000_s2262" type="#_x0000_t75" alt="" style="position:absolute;left:1911;top:295;width:112;height:228">
              <v:imagedata r:id="rId397" o:title=""/>
            </v:shape>
            <v:shape id="_x0000_s2263" type="#_x0000_t75" alt="" style="position:absolute;left:2273;top:259;width:126;height:126">
              <v:imagedata r:id="rId398" o:title=""/>
            </v:shape>
            <v:shape id="_x0000_s2264" type="#_x0000_t75" alt="" style="position:absolute;left:2045;top:569;width:234;height:286">
              <v:imagedata r:id="rId399" o:title=""/>
            </v:shape>
            <w10:wrap anchorx="page"/>
          </v:group>
        </w:pict>
      </w:r>
      <w:r w:rsidR="00D56FD6">
        <w:rPr>
          <w:color w:val="24305E"/>
          <w:sz w:val="28"/>
        </w:rPr>
        <w:t>No physical activity is completely risk-free. However, the health benefits of being physically active generally outweigh the risks.</w:t>
      </w:r>
    </w:p>
    <w:p w14:paraId="6610B7AB" w14:textId="77777777" w:rsidR="000B4ABD" w:rsidRDefault="000B4ABD">
      <w:pPr>
        <w:pStyle w:val="BodyText"/>
      </w:pPr>
    </w:p>
    <w:p w14:paraId="2A631422" w14:textId="77777777" w:rsidR="000B4ABD" w:rsidRDefault="00E902B2">
      <w:pPr>
        <w:pStyle w:val="BodyText"/>
        <w:spacing w:before="1"/>
        <w:rPr>
          <w:sz w:val="11"/>
        </w:rPr>
      </w:pPr>
      <w:r>
        <w:pict w14:anchorId="444088C1">
          <v:group id="_x0000_s2256" alt="" style="position:absolute;margin-left:85.05pt;margin-top:9.5pt;width:425.2pt;height:2pt;z-index:-251453440;mso-wrap-distance-left:0;mso-wrap-distance-right:0;mso-position-horizontal-relative:page" coordorigin="1701,190" coordsize="8504,40">
            <v:line id="_x0000_s2257" alt="" style="position:absolute" from="1701,210" to="2721,210" strokecolor="#e8308a" strokeweight="2pt"/>
            <v:line id="_x0000_s2258" alt="" style="position:absolute" from="2721,210" to="10205,210" strokecolor="#e8308a" strokeweight="2pt"/>
            <w10:wrap type="topAndBottom" anchorx="page"/>
          </v:group>
        </w:pict>
      </w:r>
    </w:p>
    <w:p w14:paraId="623E1DD3" w14:textId="77777777" w:rsidR="000B4ABD" w:rsidRDefault="000B4ABD">
      <w:pPr>
        <w:pStyle w:val="BodyText"/>
        <w:spacing w:before="12"/>
        <w:rPr>
          <w:sz w:val="39"/>
        </w:rPr>
      </w:pPr>
    </w:p>
    <w:p w14:paraId="040B14AD" w14:textId="77777777" w:rsidR="000B4ABD" w:rsidRDefault="006E238D">
      <w:pPr>
        <w:pStyle w:val="BodyText"/>
        <w:spacing w:before="1" w:line="264" w:lineRule="auto"/>
        <w:ind w:left="1700" w:right="835"/>
      </w:pPr>
      <w:r>
        <w:t>Taking appropriate actions before, during and after physical activity can help to reduce the chances of injury and illness.</w:t>
      </w:r>
    </w:p>
    <w:p w14:paraId="3824EF57" w14:textId="77777777" w:rsidR="000B4ABD" w:rsidRDefault="006E238D">
      <w:pPr>
        <w:pStyle w:val="BodyText"/>
        <w:spacing w:before="170"/>
        <w:ind w:left="1700"/>
      </w:pPr>
      <w:r>
        <w:t>Simple ways of reducing the risk of injury and illness during physical activity are to:</w:t>
      </w:r>
    </w:p>
    <w:p w14:paraId="7BFEA2CF" w14:textId="77777777" w:rsidR="000B4ABD" w:rsidRDefault="006E238D">
      <w:pPr>
        <w:pStyle w:val="ListParagraph"/>
        <w:numPr>
          <w:ilvl w:val="0"/>
          <w:numId w:val="20"/>
        </w:numPr>
        <w:tabs>
          <w:tab w:val="left" w:pos="1984"/>
          <w:tab w:val="left" w:pos="1985"/>
        </w:tabs>
        <w:spacing w:before="113" w:line="264" w:lineRule="auto"/>
        <w:ind w:right="1154"/>
        <w:rPr>
          <w:sz w:val="20"/>
        </w:rPr>
      </w:pPr>
      <w:r>
        <w:rPr>
          <w:sz w:val="20"/>
        </w:rPr>
        <w:t>be safe, visible, aware and sun smart – wear appropriate clothing and be</w:t>
      </w:r>
      <w:r>
        <w:rPr>
          <w:spacing w:val="-25"/>
          <w:sz w:val="20"/>
        </w:rPr>
        <w:t xml:space="preserve"> </w:t>
      </w:r>
      <w:r>
        <w:rPr>
          <w:sz w:val="20"/>
        </w:rPr>
        <w:t>physically active in safe, well-lit</w:t>
      </w:r>
      <w:r>
        <w:rPr>
          <w:spacing w:val="-1"/>
          <w:sz w:val="20"/>
        </w:rPr>
        <w:t xml:space="preserve"> </w:t>
      </w:r>
      <w:r>
        <w:rPr>
          <w:sz w:val="20"/>
        </w:rPr>
        <w:t>areas</w:t>
      </w:r>
    </w:p>
    <w:p w14:paraId="72B8E6F7" w14:textId="77777777" w:rsidR="000B4ABD" w:rsidRDefault="006E238D">
      <w:pPr>
        <w:pStyle w:val="ListParagraph"/>
        <w:numPr>
          <w:ilvl w:val="0"/>
          <w:numId w:val="20"/>
        </w:numPr>
        <w:tabs>
          <w:tab w:val="left" w:pos="1984"/>
          <w:tab w:val="left" w:pos="1985"/>
        </w:tabs>
        <w:ind w:hanging="285"/>
        <w:rPr>
          <w:sz w:val="20"/>
        </w:rPr>
      </w:pPr>
      <w:r>
        <w:rPr>
          <w:sz w:val="20"/>
        </w:rPr>
        <w:t>use appropriate safety equipment for the activity or sport you are</w:t>
      </w:r>
      <w:r>
        <w:rPr>
          <w:spacing w:val="-3"/>
          <w:sz w:val="20"/>
        </w:rPr>
        <w:t xml:space="preserve"> </w:t>
      </w:r>
      <w:r>
        <w:rPr>
          <w:sz w:val="20"/>
        </w:rPr>
        <w:t>doing</w:t>
      </w:r>
    </w:p>
    <w:p w14:paraId="3A819707" w14:textId="77777777" w:rsidR="000B4ABD" w:rsidRDefault="006E238D">
      <w:pPr>
        <w:pStyle w:val="ListParagraph"/>
        <w:numPr>
          <w:ilvl w:val="0"/>
          <w:numId w:val="20"/>
        </w:numPr>
        <w:tabs>
          <w:tab w:val="left" w:pos="1984"/>
          <w:tab w:val="left" w:pos="1985"/>
        </w:tabs>
        <w:spacing w:before="112"/>
        <w:ind w:hanging="285"/>
        <w:rPr>
          <w:sz w:val="20"/>
        </w:rPr>
      </w:pPr>
      <w:r>
        <w:rPr>
          <w:sz w:val="20"/>
        </w:rPr>
        <w:t>drink an appropriate amount of plain</w:t>
      </w:r>
      <w:r>
        <w:rPr>
          <w:spacing w:val="-1"/>
          <w:sz w:val="20"/>
        </w:rPr>
        <w:t xml:space="preserve"> </w:t>
      </w:r>
      <w:r>
        <w:rPr>
          <w:sz w:val="20"/>
        </w:rPr>
        <w:t>water</w:t>
      </w:r>
    </w:p>
    <w:p w14:paraId="188BC6C8" w14:textId="77777777" w:rsidR="000B4ABD" w:rsidRDefault="006E238D">
      <w:pPr>
        <w:pStyle w:val="ListParagraph"/>
        <w:numPr>
          <w:ilvl w:val="0"/>
          <w:numId w:val="20"/>
        </w:numPr>
        <w:tabs>
          <w:tab w:val="left" w:pos="1984"/>
          <w:tab w:val="left" w:pos="1985"/>
        </w:tabs>
        <w:spacing w:before="113"/>
        <w:ind w:hanging="285"/>
        <w:rPr>
          <w:sz w:val="20"/>
        </w:rPr>
      </w:pPr>
      <w:r>
        <w:rPr>
          <w:sz w:val="20"/>
        </w:rPr>
        <w:t>avoid alcohol immediately before, during and immediately after physical</w:t>
      </w:r>
      <w:r>
        <w:rPr>
          <w:spacing w:val="-4"/>
          <w:sz w:val="20"/>
        </w:rPr>
        <w:t xml:space="preserve"> </w:t>
      </w:r>
      <w:r>
        <w:rPr>
          <w:sz w:val="20"/>
        </w:rPr>
        <w:t>activity.</w:t>
      </w:r>
    </w:p>
    <w:p w14:paraId="455594F6" w14:textId="77777777" w:rsidR="000B4ABD" w:rsidRDefault="006E238D">
      <w:pPr>
        <w:pStyle w:val="BodyText"/>
        <w:spacing w:before="198" w:line="264" w:lineRule="auto"/>
        <w:ind w:left="1700" w:right="1135"/>
      </w:pPr>
      <w:r>
        <w:t>If people have an existing health condition or have been inactive, they should start off slowly and gradually build up to the physical activity levels that we recommend in the Activity Statements.</w:t>
      </w:r>
    </w:p>
    <w:p w14:paraId="7F4084F1" w14:textId="77777777" w:rsidR="000B4ABD" w:rsidRDefault="000B4ABD">
      <w:pPr>
        <w:pStyle w:val="BodyText"/>
        <w:spacing w:before="6"/>
        <w:rPr>
          <w:sz w:val="35"/>
        </w:rPr>
      </w:pPr>
    </w:p>
    <w:p w14:paraId="6939211C" w14:textId="77777777" w:rsidR="000B4ABD" w:rsidRDefault="006E238D">
      <w:pPr>
        <w:ind w:left="1700"/>
        <w:rPr>
          <w:rFonts w:ascii="NotoSerif-Black"/>
          <w:b/>
          <w:sz w:val="32"/>
        </w:rPr>
      </w:pPr>
      <w:r>
        <w:rPr>
          <w:rFonts w:ascii="NotoSerif-Black"/>
          <w:b/>
          <w:color w:val="24305E"/>
          <w:sz w:val="32"/>
        </w:rPr>
        <w:t>Sport and recreation injuries</w:t>
      </w:r>
    </w:p>
    <w:p w14:paraId="4FB83046" w14:textId="77777777" w:rsidR="000B4ABD" w:rsidRDefault="006E238D">
      <w:pPr>
        <w:pStyle w:val="BodyText"/>
        <w:spacing w:before="220" w:line="264" w:lineRule="auto"/>
        <w:ind w:left="1700" w:right="1380"/>
        <w:jc w:val="both"/>
      </w:pPr>
      <w:r>
        <w:t xml:space="preserve">Low-impact, non-contact activities such as walking, gardening, aqua jogging, aqua aerobics, swimming and golf produce fewer injuries than contact sports </w:t>
      </w:r>
      <w:r>
        <w:rPr>
          <w:spacing w:val="-3"/>
        </w:rPr>
        <w:t xml:space="preserve">(ACC </w:t>
      </w:r>
      <w:r>
        <w:t xml:space="preserve">2014; Brown et al 2012). Adults who have previously injured themselves are also at </w:t>
      </w:r>
      <w:r>
        <w:rPr>
          <w:spacing w:val="-3"/>
        </w:rPr>
        <w:t xml:space="preserve">higher </w:t>
      </w:r>
      <w:r>
        <w:t xml:space="preserve">risk of getting another injury than those who have not </w:t>
      </w:r>
      <w:r>
        <w:rPr>
          <w:spacing w:val="-3"/>
        </w:rPr>
        <w:t>(ACC</w:t>
      </w:r>
      <w:r>
        <w:t xml:space="preserve"> 2014).</w:t>
      </w:r>
    </w:p>
    <w:p w14:paraId="6820C5FE" w14:textId="77777777" w:rsidR="000B4ABD" w:rsidRDefault="006E238D">
      <w:pPr>
        <w:pStyle w:val="BodyText"/>
        <w:spacing w:before="171" w:line="264" w:lineRule="auto"/>
        <w:ind w:left="1700" w:right="835"/>
      </w:pPr>
      <w:r>
        <w:t>You can prevent most injuries by improving fitness, warming up, stretching and cooling down properly, and taking appropriate safety precautions when preparing for physical activities (ACC 2014).</w:t>
      </w:r>
    </w:p>
    <w:p w14:paraId="4C5895F0" w14:textId="77777777" w:rsidR="000B4ABD" w:rsidRDefault="006E238D">
      <w:pPr>
        <w:pStyle w:val="BodyText"/>
        <w:spacing w:before="172" w:line="264" w:lineRule="auto"/>
        <w:ind w:left="1700" w:right="835"/>
      </w:pPr>
      <w:r>
        <w:t xml:space="preserve">If you are considering playing sports, visit the Accident Compensation Corporation (ACC) website. It has a SportSmart plan for reducing the risk of common sporting injuries: </w:t>
      </w:r>
      <w:hyperlink r:id="rId400">
        <w:r>
          <w:rPr>
            <w:u w:val="single"/>
          </w:rPr>
          <w:t>www.accsportsmart.co.nz</w:t>
        </w:r>
      </w:hyperlink>
    </w:p>
    <w:p w14:paraId="1E91455B" w14:textId="77777777" w:rsidR="000B4ABD" w:rsidRDefault="000B4ABD">
      <w:pPr>
        <w:spacing w:line="264" w:lineRule="auto"/>
        <w:sectPr w:rsidR="000B4ABD">
          <w:headerReference w:type="even" r:id="rId401"/>
          <w:headerReference w:type="default" r:id="rId402"/>
          <w:pgSz w:w="11910" w:h="16840"/>
          <w:pgMar w:top="1300" w:right="1000" w:bottom="280" w:left="0" w:header="850" w:footer="0" w:gutter="0"/>
          <w:pgNumType w:start="119"/>
          <w:cols w:space="720"/>
        </w:sectPr>
      </w:pPr>
    </w:p>
    <w:p w14:paraId="461E6F7A" w14:textId="77777777" w:rsidR="000B4ABD" w:rsidRDefault="000B4ABD">
      <w:pPr>
        <w:pStyle w:val="BodyText"/>
      </w:pPr>
    </w:p>
    <w:p w14:paraId="18A776BC" w14:textId="77777777" w:rsidR="000B4ABD" w:rsidRDefault="000B4ABD">
      <w:pPr>
        <w:pStyle w:val="BodyText"/>
        <w:spacing w:before="10"/>
        <w:rPr>
          <w:sz w:val="21"/>
        </w:rPr>
      </w:pPr>
    </w:p>
    <w:p w14:paraId="6B82D4D9" w14:textId="77777777" w:rsidR="000B4ABD" w:rsidRDefault="006E238D">
      <w:pPr>
        <w:spacing w:before="101" w:line="264" w:lineRule="auto"/>
        <w:ind w:left="1700" w:right="811"/>
        <w:rPr>
          <w:sz w:val="20"/>
        </w:rPr>
      </w:pPr>
      <w:r>
        <w:rPr>
          <w:sz w:val="20"/>
        </w:rPr>
        <w:t xml:space="preserve">According to Australia’s </w:t>
      </w:r>
      <w:r>
        <w:rPr>
          <w:i/>
          <w:sz w:val="20"/>
        </w:rPr>
        <w:t xml:space="preserve">Development of Evidence-based Physical Activity Recommendations for Adults (18–64 years) </w:t>
      </w:r>
      <w:r>
        <w:rPr>
          <w:sz w:val="20"/>
        </w:rPr>
        <w:t>(Brown et al 2012), generally people who are moderately active on a regular basis have a lower risk of having a heart attack than those who do little or no</w:t>
      </w:r>
    </w:p>
    <w:p w14:paraId="152C7EC6" w14:textId="77777777" w:rsidR="000B4ABD" w:rsidRDefault="006E238D">
      <w:pPr>
        <w:pStyle w:val="BodyText"/>
        <w:spacing w:before="1" w:line="264" w:lineRule="auto"/>
        <w:ind w:left="1700" w:right="640"/>
      </w:pPr>
      <w:r>
        <w:t>physical activity. However, it is important to note that, although the chances are very small, people have a higher risk of sudden death or heart attack during vigorous physical activity (Brown et al 2012). Therefore, if you have not been physically active for some time (or ever) and wish to do vigorous physical activity, you should speak to an appropriately trained health practitioner for advice on how to be safe during physical activity.</w:t>
      </w:r>
    </w:p>
    <w:p w14:paraId="670821CF" w14:textId="77777777" w:rsidR="000B4ABD" w:rsidRDefault="000B4ABD">
      <w:pPr>
        <w:pStyle w:val="BodyText"/>
        <w:spacing w:before="7"/>
        <w:rPr>
          <w:sz w:val="35"/>
        </w:rPr>
      </w:pPr>
    </w:p>
    <w:p w14:paraId="3E05DEA9" w14:textId="77777777" w:rsidR="000B4ABD" w:rsidRDefault="006E238D">
      <w:pPr>
        <w:pStyle w:val="Heading4"/>
      </w:pPr>
      <w:r>
        <w:rPr>
          <w:color w:val="24305E"/>
        </w:rPr>
        <w:t>Safety considerations in pregnancy</w:t>
      </w:r>
    </w:p>
    <w:p w14:paraId="023BD8C8" w14:textId="77777777" w:rsidR="000B4ABD" w:rsidRDefault="006E238D">
      <w:pPr>
        <w:pStyle w:val="BodyText"/>
        <w:spacing w:before="220" w:line="264" w:lineRule="auto"/>
        <w:ind w:left="1700" w:right="878"/>
      </w:pPr>
      <w:bookmarkStart w:id="138" w:name="_bookmark78"/>
      <w:bookmarkEnd w:id="138"/>
      <w:r>
        <w:t>Any physical activity carries risks as well as benefits, but the risks associated with regular moderate activity in low-risk pregnancies are small. Risks in pregnancy may include reduced blood supply to the baby, low blood sugar, overheating the baby, premature labour, dizziness or fainting, and strains and sprains.</w:t>
      </w:r>
    </w:p>
    <w:p w14:paraId="4CF82CE6" w14:textId="77777777" w:rsidR="000B4ABD" w:rsidRDefault="006E238D">
      <w:pPr>
        <w:pStyle w:val="BodyText"/>
        <w:spacing w:before="171" w:line="264" w:lineRule="auto"/>
        <w:ind w:left="1700" w:right="640"/>
      </w:pPr>
      <w:r>
        <w:t>We advise pregnant women to seek further advice from their lead maternity carer, physiotherapist or sports doctor before starting any new kind of physical activity, if competing in events or if exercising significantly more than these Guidelines recommend.</w:t>
      </w:r>
    </w:p>
    <w:p w14:paraId="67DF4EE4" w14:textId="77777777" w:rsidR="000B4ABD" w:rsidRDefault="006E238D">
      <w:pPr>
        <w:pStyle w:val="BodyText"/>
        <w:spacing w:before="171" w:line="264" w:lineRule="auto"/>
        <w:ind w:left="1700" w:right="1147"/>
      </w:pPr>
      <w:r>
        <w:t>Pregnant women should stop their activity and seek the advice of their lead maternity carer if they feel discomfort or excessive shortness of breath, dizziness or faintness that does not go away when they rest, severe chest pain, regular and painful uterine</w:t>
      </w:r>
    </w:p>
    <w:p w14:paraId="7CE281C7" w14:textId="77777777" w:rsidR="000B4ABD" w:rsidRDefault="006E238D">
      <w:pPr>
        <w:pStyle w:val="BodyText"/>
        <w:spacing w:before="1" w:line="264" w:lineRule="auto"/>
        <w:ind w:left="1700" w:right="640"/>
      </w:pPr>
      <w:r>
        <w:t>contractions, vaginal bleeding, or persistent loss of fluid from the vagina, which indicates rupture of the membranes.</w:t>
      </w:r>
    </w:p>
    <w:p w14:paraId="1899A04A" w14:textId="77777777" w:rsidR="000B4ABD" w:rsidRDefault="006E238D">
      <w:pPr>
        <w:pStyle w:val="BodyText"/>
        <w:spacing w:before="171" w:line="264" w:lineRule="auto"/>
        <w:ind w:left="1700" w:right="835"/>
      </w:pPr>
      <w:r>
        <w:t>With some conditions, such as a history of miscarriages, poorly controlled hypertension while pregnant, and multiple pregnancy, a woman may need to carefully consider the level and type of activity she undertakes during pregnancy. If a woman has previous or current experience of the serious health conditions listed in Box 1 below, she should not undertake moderate- or vigorous-intensity physical activity during her pregnancy.</w:t>
      </w:r>
    </w:p>
    <w:p w14:paraId="58A6E70F" w14:textId="77777777" w:rsidR="000B4ABD" w:rsidRDefault="006E238D">
      <w:pPr>
        <w:pStyle w:val="BodyText"/>
        <w:spacing w:before="172" w:line="264" w:lineRule="auto"/>
        <w:ind w:left="1700" w:right="928"/>
      </w:pPr>
      <w:r>
        <w:t>See over page for a list of health conditions that present a moderate risk to the mother or baby. Women experiencing any of these conditions should consult with their health practitioner before undertaking physical activity.</w:t>
      </w:r>
    </w:p>
    <w:p w14:paraId="15FB22C9" w14:textId="77777777" w:rsidR="000B4ABD" w:rsidRDefault="000B4ABD">
      <w:pPr>
        <w:spacing w:line="264" w:lineRule="auto"/>
        <w:sectPr w:rsidR="000B4ABD">
          <w:pgSz w:w="11910" w:h="16840"/>
          <w:pgMar w:top="1300" w:right="1000" w:bottom="280" w:left="0" w:header="850" w:footer="0" w:gutter="0"/>
          <w:cols w:space="720"/>
        </w:sectPr>
      </w:pPr>
    </w:p>
    <w:p w14:paraId="5E7247EB" w14:textId="77777777" w:rsidR="000B4ABD" w:rsidRDefault="000B4ABD">
      <w:pPr>
        <w:pStyle w:val="BodyText"/>
      </w:pPr>
    </w:p>
    <w:p w14:paraId="613DE679" w14:textId="77777777" w:rsidR="000B4ABD" w:rsidRDefault="000B4ABD">
      <w:pPr>
        <w:pStyle w:val="BodyText"/>
        <w:spacing w:before="1" w:after="1"/>
        <w:rPr>
          <w:sz w:val="29"/>
        </w:rPr>
      </w:pPr>
    </w:p>
    <w:p w14:paraId="1EBFA393" w14:textId="77777777" w:rsidR="000B4ABD" w:rsidRDefault="00E902B2">
      <w:pPr>
        <w:pStyle w:val="BodyText"/>
        <w:tabs>
          <w:tab w:val="left" w:pos="6179"/>
        </w:tabs>
        <w:ind w:left="1700"/>
      </w:pPr>
      <w:r>
        <w:pict w14:anchorId="666F7A95">
          <v:shape id="_x0000_s5033" type="#_x0000_t202" alt="" style="width:201.3pt;height:417.8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df0f7" stroked="f">
            <v:textbox inset="0,0,0,0">
              <w:txbxContent>
                <w:p w14:paraId="25421257" w14:textId="77777777" w:rsidR="000B4ABD" w:rsidRDefault="000B4ABD">
                  <w:pPr>
                    <w:pStyle w:val="BodyText"/>
                    <w:spacing w:before="13"/>
                    <w:rPr>
                      <w:sz w:val="24"/>
                    </w:rPr>
                  </w:pPr>
                </w:p>
                <w:p w14:paraId="72C6492D" w14:textId="77777777" w:rsidR="000B4ABD" w:rsidRDefault="006E238D">
                  <w:pPr>
                    <w:spacing w:line="264" w:lineRule="auto"/>
                    <w:ind w:left="340" w:right="272"/>
                    <w:rPr>
                      <w:rFonts w:ascii="NotoSans-SemiBold"/>
                      <w:b/>
                      <w:sz w:val="20"/>
                    </w:rPr>
                  </w:pPr>
                  <w:r>
                    <w:rPr>
                      <w:rFonts w:ascii="NotoSans-SemiBold"/>
                      <w:b/>
                      <w:color w:val="24305E"/>
                      <w:sz w:val="20"/>
                    </w:rPr>
                    <w:t>Health conditions during pregnancy where women should not undertake physical activity</w:t>
                  </w:r>
                </w:p>
                <w:p w14:paraId="3BF23EAE" w14:textId="77777777" w:rsidR="000B4ABD" w:rsidRDefault="006E238D">
                  <w:pPr>
                    <w:pStyle w:val="BodyText"/>
                    <w:numPr>
                      <w:ilvl w:val="0"/>
                      <w:numId w:val="11"/>
                    </w:numPr>
                    <w:tabs>
                      <w:tab w:val="left" w:pos="623"/>
                      <w:tab w:val="left" w:pos="624"/>
                    </w:tabs>
                    <w:spacing w:before="171" w:line="264" w:lineRule="auto"/>
                    <w:ind w:right="583"/>
                  </w:pPr>
                  <w:r>
                    <w:t>Haemodynamically significant heart disease</w:t>
                  </w:r>
                </w:p>
                <w:p w14:paraId="575B7273" w14:textId="77777777" w:rsidR="000B4ABD" w:rsidRDefault="006E238D">
                  <w:pPr>
                    <w:pStyle w:val="BodyText"/>
                    <w:numPr>
                      <w:ilvl w:val="0"/>
                      <w:numId w:val="11"/>
                    </w:numPr>
                    <w:tabs>
                      <w:tab w:val="left" w:pos="623"/>
                      <w:tab w:val="left" w:pos="624"/>
                    </w:tabs>
                    <w:spacing w:before="86" w:line="264" w:lineRule="auto"/>
                    <w:ind w:right="532"/>
                  </w:pPr>
                  <w:r>
                    <w:t xml:space="preserve">Intrauterine growth </w:t>
                  </w:r>
                  <w:r>
                    <w:rPr>
                      <w:spacing w:val="-3"/>
                    </w:rPr>
                    <w:t xml:space="preserve">restriction </w:t>
                  </w:r>
                  <w:r>
                    <w:t>in current</w:t>
                  </w:r>
                  <w:r>
                    <w:rPr>
                      <w:spacing w:val="-1"/>
                    </w:rPr>
                    <w:t xml:space="preserve"> </w:t>
                  </w:r>
                  <w:r>
                    <w:t>pregnancy</w:t>
                  </w:r>
                </w:p>
                <w:p w14:paraId="6A428C6D" w14:textId="77777777" w:rsidR="000B4ABD" w:rsidRDefault="006E238D">
                  <w:pPr>
                    <w:pStyle w:val="BodyText"/>
                    <w:numPr>
                      <w:ilvl w:val="0"/>
                      <w:numId w:val="11"/>
                    </w:numPr>
                    <w:tabs>
                      <w:tab w:val="left" w:pos="623"/>
                      <w:tab w:val="left" w:pos="624"/>
                    </w:tabs>
                    <w:spacing w:before="86"/>
                  </w:pPr>
                  <w:r>
                    <w:t>Poorly controlled</w:t>
                  </w:r>
                  <w:r>
                    <w:rPr>
                      <w:spacing w:val="-1"/>
                    </w:rPr>
                    <w:t xml:space="preserve"> </w:t>
                  </w:r>
                  <w:r>
                    <w:t>hypertension</w:t>
                  </w:r>
                </w:p>
                <w:p w14:paraId="16122BF5" w14:textId="77777777" w:rsidR="000B4ABD" w:rsidRDefault="006E238D">
                  <w:pPr>
                    <w:pStyle w:val="BodyText"/>
                    <w:numPr>
                      <w:ilvl w:val="0"/>
                      <w:numId w:val="11"/>
                    </w:numPr>
                    <w:tabs>
                      <w:tab w:val="left" w:pos="623"/>
                      <w:tab w:val="left" w:pos="624"/>
                    </w:tabs>
                    <w:spacing w:before="112"/>
                  </w:pPr>
                  <w:r>
                    <w:t>Restrictive lung disease</w:t>
                  </w:r>
                </w:p>
                <w:p w14:paraId="522D213B" w14:textId="77777777" w:rsidR="000B4ABD" w:rsidRDefault="006E238D">
                  <w:pPr>
                    <w:pStyle w:val="BodyText"/>
                    <w:numPr>
                      <w:ilvl w:val="0"/>
                      <w:numId w:val="11"/>
                    </w:numPr>
                    <w:tabs>
                      <w:tab w:val="left" w:pos="623"/>
                      <w:tab w:val="left" w:pos="624"/>
                    </w:tabs>
                    <w:spacing w:before="113"/>
                  </w:pPr>
                  <w:r>
                    <w:t>Cervical</w:t>
                  </w:r>
                  <w:r>
                    <w:rPr>
                      <w:spacing w:val="-1"/>
                    </w:rPr>
                    <w:t xml:space="preserve"> </w:t>
                  </w:r>
                  <w:r>
                    <w:t>insufficiency/cerclage</w:t>
                  </w:r>
                </w:p>
                <w:p w14:paraId="2860BC5C" w14:textId="77777777" w:rsidR="000B4ABD" w:rsidRDefault="006E238D">
                  <w:pPr>
                    <w:pStyle w:val="BodyText"/>
                    <w:numPr>
                      <w:ilvl w:val="0"/>
                      <w:numId w:val="11"/>
                    </w:numPr>
                    <w:tabs>
                      <w:tab w:val="left" w:pos="623"/>
                      <w:tab w:val="left" w:pos="624"/>
                    </w:tabs>
                    <w:spacing w:before="113" w:line="264" w:lineRule="auto"/>
                    <w:ind w:right="959"/>
                  </w:pPr>
                  <w:r>
                    <w:t xml:space="preserve">Multiple pregnancy at </w:t>
                  </w:r>
                  <w:r>
                    <w:rPr>
                      <w:spacing w:val="-5"/>
                    </w:rPr>
                    <w:t xml:space="preserve">risk </w:t>
                  </w:r>
                  <w:r>
                    <w:t>of premature</w:t>
                  </w:r>
                  <w:r>
                    <w:rPr>
                      <w:spacing w:val="-2"/>
                    </w:rPr>
                    <w:t xml:space="preserve"> </w:t>
                  </w:r>
                  <w:r>
                    <w:t>labour</w:t>
                  </w:r>
                </w:p>
                <w:p w14:paraId="2226ECCA" w14:textId="77777777" w:rsidR="000B4ABD" w:rsidRDefault="006E238D">
                  <w:pPr>
                    <w:pStyle w:val="BodyText"/>
                    <w:numPr>
                      <w:ilvl w:val="0"/>
                      <w:numId w:val="11"/>
                    </w:numPr>
                    <w:tabs>
                      <w:tab w:val="left" w:pos="623"/>
                      <w:tab w:val="left" w:pos="624"/>
                    </w:tabs>
                    <w:spacing w:before="85" w:line="264" w:lineRule="auto"/>
                    <w:ind w:right="1143"/>
                  </w:pPr>
                  <w:r>
                    <w:t>Persistent second- or third-trimester</w:t>
                  </w:r>
                  <w:r>
                    <w:rPr>
                      <w:spacing w:val="2"/>
                    </w:rPr>
                    <w:t xml:space="preserve"> </w:t>
                  </w:r>
                  <w:r>
                    <w:rPr>
                      <w:spacing w:val="-3"/>
                    </w:rPr>
                    <w:t>bleeding</w:t>
                  </w:r>
                </w:p>
                <w:p w14:paraId="4A56D347" w14:textId="77777777" w:rsidR="000B4ABD" w:rsidRDefault="006E238D">
                  <w:pPr>
                    <w:pStyle w:val="BodyText"/>
                    <w:numPr>
                      <w:ilvl w:val="0"/>
                      <w:numId w:val="11"/>
                    </w:numPr>
                    <w:tabs>
                      <w:tab w:val="left" w:pos="623"/>
                      <w:tab w:val="left" w:pos="624"/>
                    </w:tabs>
                    <w:spacing w:before="86" w:line="264" w:lineRule="auto"/>
                    <w:ind w:right="1469"/>
                  </w:pPr>
                  <w:r>
                    <w:t xml:space="preserve">Placenta previa </w:t>
                  </w:r>
                  <w:r>
                    <w:rPr>
                      <w:spacing w:val="-4"/>
                    </w:rPr>
                    <w:t xml:space="preserve">after </w:t>
                  </w:r>
                  <w:r>
                    <w:t>26 weeks’ gestation</w:t>
                  </w:r>
                </w:p>
                <w:p w14:paraId="7FF43915" w14:textId="77777777" w:rsidR="000B4ABD" w:rsidRDefault="006E238D">
                  <w:pPr>
                    <w:pStyle w:val="BodyText"/>
                    <w:numPr>
                      <w:ilvl w:val="0"/>
                      <w:numId w:val="11"/>
                    </w:numPr>
                    <w:tabs>
                      <w:tab w:val="left" w:pos="623"/>
                      <w:tab w:val="left" w:pos="624"/>
                    </w:tabs>
                    <w:spacing w:before="86" w:line="264" w:lineRule="auto"/>
                    <w:ind w:right="1055"/>
                  </w:pPr>
                  <w:r>
                    <w:t xml:space="preserve">Premature labour </w:t>
                  </w:r>
                  <w:r>
                    <w:rPr>
                      <w:spacing w:val="-3"/>
                    </w:rPr>
                    <w:t xml:space="preserve">during </w:t>
                  </w:r>
                  <w:r>
                    <w:t>the current</w:t>
                  </w:r>
                  <w:r>
                    <w:rPr>
                      <w:spacing w:val="-3"/>
                    </w:rPr>
                    <w:t xml:space="preserve"> </w:t>
                  </w:r>
                  <w:r>
                    <w:t>pregnancy</w:t>
                  </w:r>
                </w:p>
                <w:p w14:paraId="573EE937" w14:textId="77777777" w:rsidR="000B4ABD" w:rsidRDefault="006E238D">
                  <w:pPr>
                    <w:pStyle w:val="BodyText"/>
                    <w:numPr>
                      <w:ilvl w:val="0"/>
                      <w:numId w:val="11"/>
                    </w:numPr>
                    <w:tabs>
                      <w:tab w:val="left" w:pos="623"/>
                      <w:tab w:val="left" w:pos="624"/>
                    </w:tabs>
                    <w:spacing w:before="86"/>
                  </w:pPr>
                  <w:r>
                    <w:t>Ruptured</w:t>
                  </w:r>
                  <w:r>
                    <w:rPr>
                      <w:spacing w:val="-1"/>
                    </w:rPr>
                    <w:t xml:space="preserve"> </w:t>
                  </w:r>
                  <w:r>
                    <w:t>membranes</w:t>
                  </w:r>
                </w:p>
                <w:p w14:paraId="2385D64C" w14:textId="77777777" w:rsidR="000B4ABD" w:rsidRDefault="006E238D">
                  <w:pPr>
                    <w:pStyle w:val="BodyText"/>
                    <w:numPr>
                      <w:ilvl w:val="0"/>
                      <w:numId w:val="11"/>
                    </w:numPr>
                    <w:tabs>
                      <w:tab w:val="left" w:pos="623"/>
                      <w:tab w:val="left" w:pos="624"/>
                    </w:tabs>
                    <w:spacing w:before="112" w:line="264" w:lineRule="auto"/>
                    <w:ind w:right="946"/>
                  </w:pPr>
                  <w:r>
                    <w:rPr>
                      <w:spacing w:val="-1"/>
                    </w:rPr>
                    <w:t xml:space="preserve">Pre-eclampsia/pregnancy- </w:t>
                  </w:r>
                  <w:r>
                    <w:t>induced hypertension</w:t>
                  </w:r>
                </w:p>
                <w:p w14:paraId="607AE9FD" w14:textId="77777777" w:rsidR="000B4ABD" w:rsidRDefault="006E238D">
                  <w:pPr>
                    <w:pStyle w:val="BodyText"/>
                    <w:numPr>
                      <w:ilvl w:val="0"/>
                      <w:numId w:val="11"/>
                    </w:numPr>
                    <w:tabs>
                      <w:tab w:val="left" w:pos="623"/>
                      <w:tab w:val="left" w:pos="624"/>
                    </w:tabs>
                    <w:spacing w:before="86"/>
                  </w:pPr>
                  <w:r>
                    <w:t>Severe</w:t>
                  </w:r>
                  <w:r>
                    <w:rPr>
                      <w:spacing w:val="-1"/>
                    </w:rPr>
                    <w:t xml:space="preserve"> </w:t>
                  </w:r>
                  <w:r>
                    <w:t>anaemia</w:t>
                  </w:r>
                </w:p>
              </w:txbxContent>
            </v:textbox>
            <w10:anchorlock/>
          </v:shape>
        </w:pict>
      </w:r>
      <w:r w:rsidR="00D56FD6">
        <w:tab/>
      </w:r>
      <w:r>
        <w:rPr>
          <w:position w:val="154"/>
        </w:rPr>
      </w:r>
      <w:r>
        <w:rPr>
          <w:position w:val="154"/>
        </w:rPr>
        <w:pict w14:anchorId="5F9A1942">
          <v:shape id="_x0000_s5032" type="#_x0000_t202" alt="" style="width:201.3pt;height:340.8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df0f7" stroked="f">
            <v:textbox inset="0,0,0,0">
              <w:txbxContent>
                <w:p w14:paraId="6767BB89" w14:textId="77777777" w:rsidR="000B4ABD" w:rsidRDefault="000B4ABD">
                  <w:pPr>
                    <w:pStyle w:val="BodyText"/>
                    <w:spacing w:before="13"/>
                    <w:rPr>
                      <w:sz w:val="24"/>
                    </w:rPr>
                  </w:pPr>
                </w:p>
                <w:p w14:paraId="11926943" w14:textId="77777777" w:rsidR="000B4ABD" w:rsidRDefault="006E238D">
                  <w:pPr>
                    <w:spacing w:line="264" w:lineRule="auto"/>
                    <w:ind w:left="340" w:right="272"/>
                    <w:rPr>
                      <w:rFonts w:ascii="NotoSans-SemiBold"/>
                      <w:b/>
                      <w:sz w:val="20"/>
                    </w:rPr>
                  </w:pPr>
                  <w:r>
                    <w:rPr>
                      <w:rFonts w:ascii="NotoSans-SemiBold"/>
                      <w:b/>
                      <w:color w:val="24305E"/>
                      <w:sz w:val="20"/>
                    </w:rPr>
                    <w:t>Health conditions during pregnancy that present a moderate risk to the baby, where aerobic exercise is less advisable</w:t>
                  </w:r>
                </w:p>
                <w:p w14:paraId="38DCF7CC" w14:textId="77777777" w:rsidR="000B4ABD" w:rsidRDefault="006E238D">
                  <w:pPr>
                    <w:pStyle w:val="BodyText"/>
                    <w:numPr>
                      <w:ilvl w:val="0"/>
                      <w:numId w:val="10"/>
                    </w:numPr>
                    <w:tabs>
                      <w:tab w:val="left" w:pos="623"/>
                      <w:tab w:val="left" w:pos="624"/>
                    </w:tabs>
                    <w:spacing w:before="171" w:line="264" w:lineRule="auto"/>
                    <w:ind w:right="972"/>
                  </w:pPr>
                  <w:r>
                    <w:t>History of fetal growth restriction, miscarriage, premature birth or</w:t>
                  </w:r>
                  <w:r>
                    <w:rPr>
                      <w:spacing w:val="-7"/>
                    </w:rPr>
                    <w:t xml:space="preserve"> </w:t>
                  </w:r>
                  <w:r>
                    <w:rPr>
                      <w:spacing w:val="-3"/>
                    </w:rPr>
                    <w:t>labour</w:t>
                  </w:r>
                </w:p>
                <w:p w14:paraId="101B1964" w14:textId="77777777" w:rsidR="000B4ABD" w:rsidRDefault="006E238D">
                  <w:pPr>
                    <w:pStyle w:val="BodyText"/>
                    <w:numPr>
                      <w:ilvl w:val="0"/>
                      <w:numId w:val="10"/>
                    </w:numPr>
                    <w:tabs>
                      <w:tab w:val="left" w:pos="623"/>
                      <w:tab w:val="left" w:pos="624"/>
                    </w:tabs>
                    <w:spacing w:before="87"/>
                  </w:pPr>
                  <w:r>
                    <w:t>Cervical</w:t>
                  </w:r>
                  <w:r>
                    <w:rPr>
                      <w:spacing w:val="-1"/>
                    </w:rPr>
                    <w:t xml:space="preserve"> </w:t>
                  </w:r>
                  <w:r>
                    <w:t>enlargement</w:t>
                  </w:r>
                </w:p>
                <w:p w14:paraId="7AA9C15B" w14:textId="77777777" w:rsidR="000B4ABD" w:rsidRDefault="006E238D">
                  <w:pPr>
                    <w:pStyle w:val="BodyText"/>
                    <w:numPr>
                      <w:ilvl w:val="0"/>
                      <w:numId w:val="10"/>
                    </w:numPr>
                    <w:tabs>
                      <w:tab w:val="left" w:pos="623"/>
                      <w:tab w:val="left" w:pos="624"/>
                    </w:tabs>
                    <w:spacing w:before="112" w:line="264" w:lineRule="auto"/>
                    <w:ind w:right="1305"/>
                  </w:pPr>
                  <w:r>
                    <w:t xml:space="preserve">Unevaluated </w:t>
                  </w:r>
                  <w:r>
                    <w:rPr>
                      <w:spacing w:val="-3"/>
                    </w:rPr>
                    <w:t xml:space="preserve">maternal </w:t>
                  </w:r>
                  <w:r>
                    <w:t>cardiac</w:t>
                  </w:r>
                  <w:r>
                    <w:rPr>
                      <w:spacing w:val="-1"/>
                    </w:rPr>
                    <w:t xml:space="preserve"> </w:t>
                  </w:r>
                  <w:r>
                    <w:t>arrhythmia</w:t>
                  </w:r>
                </w:p>
                <w:p w14:paraId="5D6BAA75" w14:textId="77777777" w:rsidR="000B4ABD" w:rsidRDefault="006E238D">
                  <w:pPr>
                    <w:pStyle w:val="BodyText"/>
                    <w:numPr>
                      <w:ilvl w:val="0"/>
                      <w:numId w:val="10"/>
                    </w:numPr>
                    <w:tabs>
                      <w:tab w:val="left" w:pos="623"/>
                      <w:tab w:val="left" w:pos="624"/>
                    </w:tabs>
                    <w:spacing w:before="86" w:line="264" w:lineRule="auto"/>
                    <w:ind w:right="869"/>
                  </w:pPr>
                  <w:r>
                    <w:t xml:space="preserve">Chronic bronchitis or </w:t>
                  </w:r>
                  <w:r>
                    <w:rPr>
                      <w:spacing w:val="-4"/>
                    </w:rPr>
                    <w:t xml:space="preserve">other </w:t>
                  </w:r>
                  <w:r>
                    <w:t>respiratory</w:t>
                  </w:r>
                  <w:r>
                    <w:rPr>
                      <w:spacing w:val="-2"/>
                    </w:rPr>
                    <w:t xml:space="preserve"> </w:t>
                  </w:r>
                  <w:r>
                    <w:t>disorders</w:t>
                  </w:r>
                </w:p>
                <w:p w14:paraId="067721A6" w14:textId="77777777" w:rsidR="000B4ABD" w:rsidRDefault="006E238D">
                  <w:pPr>
                    <w:pStyle w:val="BodyText"/>
                    <w:numPr>
                      <w:ilvl w:val="0"/>
                      <w:numId w:val="10"/>
                    </w:numPr>
                    <w:tabs>
                      <w:tab w:val="left" w:pos="623"/>
                      <w:tab w:val="left" w:pos="624"/>
                    </w:tabs>
                    <w:spacing w:before="86" w:line="264" w:lineRule="auto"/>
                    <w:ind w:right="1168"/>
                  </w:pPr>
                  <w:r>
                    <w:t xml:space="preserve">Poorly controlled type </w:t>
                  </w:r>
                  <w:r>
                    <w:rPr>
                      <w:spacing w:val="-17"/>
                    </w:rPr>
                    <w:t xml:space="preserve">1 </w:t>
                  </w:r>
                  <w:r>
                    <w:t>diabetes</w:t>
                  </w:r>
                </w:p>
                <w:p w14:paraId="23529A4C" w14:textId="77777777" w:rsidR="000B4ABD" w:rsidRDefault="006E238D">
                  <w:pPr>
                    <w:pStyle w:val="BodyText"/>
                    <w:numPr>
                      <w:ilvl w:val="0"/>
                      <w:numId w:val="10"/>
                    </w:numPr>
                    <w:tabs>
                      <w:tab w:val="left" w:pos="623"/>
                      <w:tab w:val="left" w:pos="624"/>
                    </w:tabs>
                    <w:spacing w:before="86"/>
                  </w:pPr>
                  <w:r>
                    <w:t>Extreme</w:t>
                  </w:r>
                  <w:r>
                    <w:rPr>
                      <w:spacing w:val="-1"/>
                    </w:rPr>
                    <w:t xml:space="preserve"> </w:t>
                  </w:r>
                  <w:r>
                    <w:t>underweight</w:t>
                  </w:r>
                </w:p>
                <w:p w14:paraId="32F629E8" w14:textId="77777777" w:rsidR="000B4ABD" w:rsidRDefault="006E238D">
                  <w:pPr>
                    <w:pStyle w:val="BodyText"/>
                    <w:numPr>
                      <w:ilvl w:val="0"/>
                      <w:numId w:val="10"/>
                    </w:numPr>
                    <w:tabs>
                      <w:tab w:val="left" w:pos="623"/>
                      <w:tab w:val="left" w:pos="624"/>
                    </w:tabs>
                    <w:spacing w:before="112"/>
                  </w:pPr>
                  <w:r>
                    <w:t>Orthopaedic limitations</w:t>
                  </w:r>
                </w:p>
                <w:p w14:paraId="28B26A05" w14:textId="77777777" w:rsidR="000B4ABD" w:rsidRDefault="006E238D">
                  <w:pPr>
                    <w:pStyle w:val="BodyText"/>
                    <w:numPr>
                      <w:ilvl w:val="0"/>
                      <w:numId w:val="10"/>
                    </w:numPr>
                    <w:tabs>
                      <w:tab w:val="left" w:pos="623"/>
                      <w:tab w:val="left" w:pos="624"/>
                    </w:tabs>
                    <w:spacing w:before="113" w:line="264" w:lineRule="auto"/>
                    <w:ind w:right="1075"/>
                  </w:pPr>
                  <w:r>
                    <w:t xml:space="preserve">Poorly controlled </w:t>
                  </w:r>
                  <w:r>
                    <w:rPr>
                      <w:spacing w:val="-4"/>
                    </w:rPr>
                    <w:t xml:space="preserve">seizure </w:t>
                  </w:r>
                  <w:r>
                    <w:t>disorder</w:t>
                  </w:r>
                </w:p>
              </w:txbxContent>
            </v:textbox>
            <w10:anchorlock/>
          </v:shape>
        </w:pict>
      </w:r>
    </w:p>
    <w:p w14:paraId="632A8F0B" w14:textId="77777777" w:rsidR="000B4ABD" w:rsidRDefault="000B4ABD">
      <w:pPr>
        <w:pStyle w:val="BodyText"/>
      </w:pPr>
    </w:p>
    <w:p w14:paraId="72BE9287" w14:textId="77777777" w:rsidR="000B4ABD" w:rsidRDefault="000B4ABD">
      <w:pPr>
        <w:pStyle w:val="BodyText"/>
        <w:spacing w:before="9"/>
        <w:rPr>
          <w:sz w:val="19"/>
        </w:rPr>
      </w:pPr>
    </w:p>
    <w:p w14:paraId="140836B6" w14:textId="77777777" w:rsidR="000B4ABD" w:rsidRDefault="006E238D">
      <w:pPr>
        <w:pStyle w:val="Heading4"/>
        <w:spacing w:before="127" w:line="220" w:lineRule="auto"/>
        <w:ind w:right="2852"/>
      </w:pPr>
      <w:r>
        <w:rPr>
          <w:color w:val="24305E"/>
        </w:rPr>
        <w:t>Safety considerations for women who are breastfeeding</w:t>
      </w:r>
    </w:p>
    <w:p w14:paraId="1A27ACBA" w14:textId="77777777" w:rsidR="000B4ABD" w:rsidRDefault="006E238D">
      <w:pPr>
        <w:pStyle w:val="BodyText"/>
        <w:spacing w:before="227" w:line="264" w:lineRule="auto"/>
        <w:ind w:left="1700" w:right="640"/>
      </w:pPr>
      <w:r>
        <w:t>Breastfeeding mothers who are active need to follow the eating advice in these Guidelines and keep hydrated. Their activity level will not affect the amount of milk they produce.</w:t>
      </w:r>
    </w:p>
    <w:p w14:paraId="7F1A0F6B" w14:textId="77777777" w:rsidR="000B4ABD" w:rsidRDefault="006E238D">
      <w:pPr>
        <w:pStyle w:val="BodyText"/>
        <w:spacing w:before="1" w:line="264" w:lineRule="auto"/>
        <w:ind w:left="1700" w:right="1147"/>
      </w:pPr>
      <w:r>
        <w:t>Breastfeeding women may need to consider the timing of physical activity; exercising immediately after breastfeeding may be more comfortable.</w:t>
      </w:r>
    </w:p>
    <w:p w14:paraId="57ABDE03" w14:textId="77777777" w:rsidR="000B4ABD" w:rsidRDefault="000B4ABD">
      <w:pPr>
        <w:spacing w:line="264" w:lineRule="auto"/>
        <w:sectPr w:rsidR="000B4ABD">
          <w:headerReference w:type="even" r:id="rId403"/>
          <w:headerReference w:type="default" r:id="rId404"/>
          <w:pgSz w:w="11910" w:h="16840"/>
          <w:pgMar w:top="1300" w:right="1000" w:bottom="280" w:left="0" w:header="850" w:footer="0" w:gutter="0"/>
          <w:pgNumType w:start="121"/>
          <w:cols w:space="720"/>
        </w:sectPr>
      </w:pPr>
    </w:p>
    <w:p w14:paraId="7770F4A6" w14:textId="77777777" w:rsidR="000B4ABD" w:rsidRDefault="000B4ABD">
      <w:pPr>
        <w:pStyle w:val="BodyText"/>
      </w:pPr>
    </w:p>
    <w:p w14:paraId="43668329" w14:textId="77777777" w:rsidR="000B4ABD" w:rsidRDefault="000B4ABD">
      <w:pPr>
        <w:pStyle w:val="BodyText"/>
        <w:spacing w:before="10"/>
        <w:rPr>
          <w:sz w:val="21"/>
        </w:rPr>
      </w:pPr>
    </w:p>
    <w:p w14:paraId="4EC2834D" w14:textId="77777777" w:rsidR="000B4ABD" w:rsidRDefault="006E238D">
      <w:pPr>
        <w:spacing w:before="101" w:line="843" w:lineRule="exact"/>
        <w:ind w:left="1700"/>
        <w:rPr>
          <w:rFonts w:ascii="Noto Serif"/>
          <w:sz w:val="68"/>
        </w:rPr>
      </w:pPr>
      <w:bookmarkStart w:id="139" w:name="Glossary_"/>
      <w:bookmarkStart w:id="140" w:name="_bookmark79"/>
      <w:bookmarkEnd w:id="139"/>
      <w:bookmarkEnd w:id="140"/>
      <w:r>
        <w:rPr>
          <w:rFonts w:ascii="Noto Serif"/>
          <w:color w:val="009DDF"/>
          <w:sz w:val="68"/>
        </w:rPr>
        <w:t>Papakupu</w:t>
      </w:r>
    </w:p>
    <w:p w14:paraId="1733FEC9" w14:textId="77777777" w:rsidR="000B4ABD" w:rsidRDefault="006E238D">
      <w:pPr>
        <w:pStyle w:val="Heading1"/>
      </w:pPr>
      <w:r>
        <w:rPr>
          <w:color w:val="009DDF"/>
        </w:rPr>
        <w:t>Glossary</w:t>
      </w:r>
    </w:p>
    <w:p w14:paraId="40C22861" w14:textId="77777777" w:rsidR="000B4ABD" w:rsidRDefault="006E238D">
      <w:pPr>
        <w:pStyle w:val="BodyText"/>
        <w:spacing w:before="794" w:line="264" w:lineRule="auto"/>
        <w:ind w:left="1700" w:right="1118"/>
      </w:pPr>
      <w:r>
        <w:rPr>
          <w:b/>
          <w:color w:val="24305E"/>
        </w:rPr>
        <w:t xml:space="preserve">Active recreation </w:t>
      </w:r>
      <w:r>
        <w:t>consists of non-competitive activities undertaken for the purpose of wellbeing and enjoyment. Active recreation requires physical exertion above</w:t>
      </w:r>
      <w:r>
        <w:rPr>
          <w:spacing w:val="-31"/>
        </w:rPr>
        <w:t xml:space="preserve"> </w:t>
      </w:r>
      <w:r>
        <w:rPr>
          <w:spacing w:val="-3"/>
        </w:rPr>
        <w:t xml:space="preserve">resting </w:t>
      </w:r>
      <w:r>
        <w:t xml:space="preserve">level and therefore excludes passive recreational activities such as watching </w:t>
      </w:r>
      <w:r>
        <w:rPr>
          <w:spacing w:val="-4"/>
        </w:rPr>
        <w:t xml:space="preserve">TV, </w:t>
      </w:r>
      <w:r>
        <w:t>reading and</w:t>
      </w:r>
      <w:r>
        <w:rPr>
          <w:spacing w:val="-1"/>
        </w:rPr>
        <w:t xml:space="preserve"> </w:t>
      </w:r>
      <w:r>
        <w:t>sitting.</w:t>
      </w:r>
    </w:p>
    <w:p w14:paraId="7393F663" w14:textId="77777777" w:rsidR="000B4ABD" w:rsidRDefault="006E238D">
      <w:pPr>
        <w:pStyle w:val="BodyText"/>
        <w:spacing w:before="172" w:line="264" w:lineRule="auto"/>
        <w:ind w:left="1700" w:right="1414"/>
      </w:pPr>
      <w:r>
        <w:rPr>
          <w:b/>
          <w:color w:val="24305E"/>
        </w:rPr>
        <w:t xml:space="preserve">Active transport </w:t>
      </w:r>
      <w:r>
        <w:t>is the use of physical activity to travel from one place to another, eg, walking or cycling.</w:t>
      </w:r>
    </w:p>
    <w:p w14:paraId="0E603C6A" w14:textId="77777777" w:rsidR="000B4ABD" w:rsidRDefault="006E238D">
      <w:pPr>
        <w:pStyle w:val="BodyText"/>
        <w:spacing w:before="170" w:line="264" w:lineRule="auto"/>
        <w:ind w:left="1700" w:right="1147"/>
      </w:pPr>
      <w:r>
        <w:rPr>
          <w:b/>
          <w:color w:val="24305E"/>
        </w:rPr>
        <w:t xml:space="preserve">Activities of daily living </w:t>
      </w:r>
      <w:r>
        <w:t>(also called incidental activities) are light, everyday</w:t>
      </w:r>
      <w:r>
        <w:rPr>
          <w:spacing w:val="-24"/>
        </w:rPr>
        <w:t xml:space="preserve"> </w:t>
      </w:r>
      <w:r>
        <w:t xml:space="preserve">activities that people do as part of the normal </w:t>
      </w:r>
      <w:r>
        <w:rPr>
          <w:spacing w:val="-3"/>
        </w:rPr>
        <w:t xml:space="preserve">day. </w:t>
      </w:r>
      <w:r>
        <w:t>Examples are vacuuming, washing the car and shopping.</w:t>
      </w:r>
    </w:p>
    <w:p w14:paraId="1CFA5925" w14:textId="77777777" w:rsidR="000B4ABD" w:rsidRDefault="006E238D">
      <w:pPr>
        <w:pStyle w:val="BodyText"/>
        <w:spacing w:before="171" w:line="264" w:lineRule="auto"/>
        <w:ind w:left="1700" w:right="1296"/>
      </w:pPr>
      <w:r>
        <w:rPr>
          <w:b/>
          <w:color w:val="24305E"/>
        </w:rPr>
        <w:t xml:space="preserve">Aerobic activities </w:t>
      </w:r>
      <w:r>
        <w:t xml:space="preserve">are continuous and rhythmic movement of the major muscles </w:t>
      </w:r>
      <w:r>
        <w:rPr>
          <w:spacing w:val="-6"/>
        </w:rPr>
        <w:t xml:space="preserve">for </w:t>
      </w:r>
      <w:r>
        <w:t xml:space="preserve">a sustained period (10 minutes or more). Aerobic activity requires the heart to </w:t>
      </w:r>
      <w:r>
        <w:rPr>
          <w:spacing w:val="-4"/>
        </w:rPr>
        <w:t xml:space="preserve">pump </w:t>
      </w:r>
      <w:r>
        <w:t>oxygenated blood round the body to the muscles for them to work for a sustained period of time.</w:t>
      </w:r>
    </w:p>
    <w:p w14:paraId="4B3AA17B" w14:textId="77777777" w:rsidR="000B4ABD" w:rsidRDefault="006E238D">
      <w:pPr>
        <w:pStyle w:val="BodyText"/>
        <w:spacing w:before="172" w:line="264" w:lineRule="auto"/>
        <w:ind w:left="1700" w:right="640"/>
      </w:pPr>
      <w:r>
        <w:rPr>
          <w:b/>
          <w:color w:val="24305E"/>
        </w:rPr>
        <w:t xml:space="preserve">Anaerobic activities </w:t>
      </w:r>
      <w:r>
        <w:t>are short, fast bursts of high-intensity activity that do not require oxygen to the muscles. A byproduct of anaerobic activity is the build-up of lactic acid in the muscles. Anaerobic activities are used to increase strength, speed and power. They include sprinting and weight lifting.</w:t>
      </w:r>
    </w:p>
    <w:p w14:paraId="2351B8A3" w14:textId="77777777" w:rsidR="000B4ABD" w:rsidRDefault="006E238D">
      <w:pPr>
        <w:pStyle w:val="BodyText"/>
        <w:spacing w:before="171" w:line="264" w:lineRule="auto"/>
        <w:ind w:left="1700" w:right="741"/>
      </w:pPr>
      <w:r>
        <w:rPr>
          <w:b/>
          <w:color w:val="24305E"/>
        </w:rPr>
        <w:t xml:space="preserve">Built environment </w:t>
      </w:r>
      <w:r>
        <w:t xml:space="preserve">includes roads, pavements, cycle lanes, buildings, structures, </w:t>
      </w:r>
      <w:r>
        <w:rPr>
          <w:spacing w:val="-3"/>
        </w:rPr>
        <w:t xml:space="preserve">gardens, </w:t>
      </w:r>
      <w:r>
        <w:t xml:space="preserve">sports fields, parks and other open spaces built or modified </w:t>
      </w:r>
      <w:r>
        <w:rPr>
          <w:spacing w:val="-3"/>
        </w:rPr>
        <w:t xml:space="preserve">by </w:t>
      </w:r>
      <w:r>
        <w:t xml:space="preserve">humans to work, live and play in. The built environment (or lack </w:t>
      </w:r>
      <w:r>
        <w:rPr>
          <w:spacing w:val="2"/>
        </w:rPr>
        <w:t xml:space="preserve">of) </w:t>
      </w:r>
      <w:r>
        <w:t>is an essential factor affecting the walkability and bikeability of towns, cities and rural areas.</w:t>
      </w:r>
    </w:p>
    <w:p w14:paraId="11250D99" w14:textId="77777777" w:rsidR="000B4ABD" w:rsidRDefault="006E238D">
      <w:pPr>
        <w:pStyle w:val="BodyText"/>
        <w:spacing w:before="172" w:line="264" w:lineRule="auto"/>
        <w:ind w:left="1700" w:right="758"/>
      </w:pPr>
      <w:r>
        <w:rPr>
          <w:b/>
          <w:color w:val="24305E"/>
        </w:rPr>
        <w:t xml:space="preserve">Carbohydrates </w:t>
      </w:r>
      <w:r>
        <w:t>are a large group of organic compounds made by plants. They are a form of stored energy and are found in food and some living tissue. Examples are sugars, starch and cellulose.</w:t>
      </w:r>
    </w:p>
    <w:p w14:paraId="55876BE4" w14:textId="77777777" w:rsidR="000B4ABD" w:rsidRDefault="006E238D">
      <w:pPr>
        <w:pStyle w:val="BodyText"/>
        <w:spacing w:before="171" w:line="264" w:lineRule="auto"/>
        <w:ind w:left="1700" w:right="835"/>
      </w:pPr>
      <w:r>
        <w:rPr>
          <w:b/>
          <w:color w:val="24305E"/>
        </w:rPr>
        <w:t xml:space="preserve">Cardiovascular disease </w:t>
      </w:r>
      <w:r>
        <w:t>affects the heart or blood vessels. It includes ischaemic heart attack, peripheral vascular disease, and stroke.</w:t>
      </w:r>
    </w:p>
    <w:p w14:paraId="4742E457" w14:textId="77777777" w:rsidR="000B4ABD" w:rsidRDefault="006E238D">
      <w:pPr>
        <w:pStyle w:val="BodyText"/>
        <w:spacing w:before="170" w:line="264" w:lineRule="auto"/>
        <w:ind w:left="1700" w:right="640"/>
      </w:pPr>
      <w:r>
        <w:rPr>
          <w:b/>
          <w:color w:val="24305E"/>
        </w:rPr>
        <w:t xml:space="preserve">Carotenoids </w:t>
      </w:r>
      <w:r>
        <w:t>are phytochemicals (plant chemicals) that are found in vegetables and fruit, providing their red and yellow pigments. Many are precursors of, and plant sources of, vitamin A.</w:t>
      </w:r>
    </w:p>
    <w:p w14:paraId="6C3EC7A0" w14:textId="77777777" w:rsidR="000B4ABD" w:rsidRDefault="006E238D">
      <w:pPr>
        <w:pStyle w:val="BodyText"/>
        <w:spacing w:before="172" w:line="264" w:lineRule="auto"/>
        <w:ind w:left="1700" w:right="835"/>
      </w:pPr>
      <w:r>
        <w:rPr>
          <w:b/>
          <w:color w:val="24305E"/>
        </w:rPr>
        <w:t xml:space="preserve">Eating pattern </w:t>
      </w:r>
      <w:r>
        <w:t>is the quantity, proportion and variety or combination of different foods, drinks and nutrients (when available) that a person has in their diet and how often the person usually consumes them.</w:t>
      </w:r>
    </w:p>
    <w:p w14:paraId="3F7D4627" w14:textId="77777777" w:rsidR="000B4ABD" w:rsidRDefault="000B4ABD">
      <w:pPr>
        <w:spacing w:line="264" w:lineRule="auto"/>
        <w:sectPr w:rsidR="000B4ABD">
          <w:pgSz w:w="11910" w:h="16840"/>
          <w:pgMar w:top="1300" w:right="1000" w:bottom="280" w:left="0" w:header="850" w:footer="0" w:gutter="0"/>
          <w:cols w:space="720"/>
        </w:sectPr>
      </w:pPr>
    </w:p>
    <w:p w14:paraId="43F917EA" w14:textId="77777777" w:rsidR="000B4ABD" w:rsidRDefault="00E902B2">
      <w:pPr>
        <w:pStyle w:val="BodyText"/>
      </w:pPr>
      <w:r>
        <w:pict w14:anchorId="46174C5E">
          <v:rect id="_x0000_s2253" alt="" style="position:absolute;margin-left:566.95pt;margin-top:99.2pt;width:28.35pt;height:36.3pt;z-index:251624448;mso-wrap-edited:f;mso-width-percent:0;mso-height-percent:0;mso-position-horizontal-relative:page;mso-position-vertical-relative:page;mso-width-percent:0;mso-height-percent:0" fillcolor="#009ddf" stroked="f">
            <w10:wrap anchorx="page" anchory="page"/>
          </v:rect>
        </w:pict>
      </w:r>
      <w:r>
        <w:pict w14:anchorId="0571B7C3">
          <v:shape id="_x0000_s2252" type="#_x0000_t202" alt="" style="position:absolute;margin-left:571.6pt;margin-top:149.25pt;width:12.9pt;height:34.3pt;z-index:251625472;mso-wrap-style:square;mso-wrap-edited:f;mso-width-percent:0;mso-height-percent:0;mso-position-horizontal-relative:page;mso-position-vertical-relative:page;mso-width-percent:0;mso-height-percent:0;v-text-anchor:top" filled="f" stroked="f">
            <v:textbox style="layout-flow:vertical" inset="0,0,0,0">
              <w:txbxContent>
                <w:p w14:paraId="76B7D4F5" w14:textId="77777777" w:rsidR="000B4ABD" w:rsidRDefault="006E238D">
                  <w:pPr>
                    <w:spacing w:before="20"/>
                    <w:ind w:left="20"/>
                    <w:rPr>
                      <w:sz w:val="16"/>
                    </w:rPr>
                  </w:pPr>
                  <w:r>
                    <w:rPr>
                      <w:color w:val="24305E"/>
                      <w:sz w:val="16"/>
                    </w:rPr>
                    <w:t>Glossary</w:t>
                  </w:r>
                </w:p>
              </w:txbxContent>
            </v:textbox>
            <w10:wrap anchorx="page" anchory="page"/>
          </v:shape>
        </w:pict>
      </w:r>
    </w:p>
    <w:p w14:paraId="783D8362" w14:textId="77777777" w:rsidR="000B4ABD" w:rsidRDefault="000B4ABD">
      <w:pPr>
        <w:pStyle w:val="BodyText"/>
        <w:spacing w:before="10"/>
        <w:rPr>
          <w:sz w:val="21"/>
        </w:rPr>
      </w:pPr>
    </w:p>
    <w:p w14:paraId="6AE64C32" w14:textId="77777777" w:rsidR="000B4ABD" w:rsidRDefault="006E238D">
      <w:pPr>
        <w:pStyle w:val="BodyText"/>
        <w:spacing w:before="101" w:line="264" w:lineRule="auto"/>
        <w:ind w:left="1700" w:right="811"/>
      </w:pPr>
      <w:r>
        <w:rPr>
          <w:b/>
          <w:color w:val="24305E"/>
        </w:rPr>
        <w:t xml:space="preserve">Essential fatty acids </w:t>
      </w:r>
      <w:r>
        <w:t>are fatty acids needed for good health but, because they cannot be made in the body, people need to get them from their diet. They include alpha-linolenic acid (omega-3) and linoleic acid (omega-6).</w:t>
      </w:r>
    </w:p>
    <w:p w14:paraId="20061546" w14:textId="77777777" w:rsidR="000B4ABD" w:rsidRDefault="006E238D">
      <w:pPr>
        <w:pStyle w:val="BodyText"/>
        <w:spacing w:before="171" w:line="264" w:lineRule="auto"/>
        <w:ind w:left="1700" w:right="640"/>
      </w:pPr>
      <w:r>
        <w:rPr>
          <w:b/>
          <w:color w:val="24305E"/>
        </w:rPr>
        <w:t xml:space="preserve">Essential nutrients </w:t>
      </w:r>
      <w:r>
        <w:t>are substances that people must get from their diet because the body cannot make enough of them to meet its needs.</w:t>
      </w:r>
    </w:p>
    <w:p w14:paraId="246AE2B1" w14:textId="77777777" w:rsidR="000B4ABD" w:rsidRDefault="006E238D">
      <w:pPr>
        <w:pStyle w:val="BodyText"/>
        <w:spacing w:before="170" w:line="264" w:lineRule="auto"/>
        <w:ind w:left="1700" w:right="640"/>
      </w:pPr>
      <w:r>
        <w:rPr>
          <w:b/>
          <w:color w:val="24305E"/>
        </w:rPr>
        <w:t xml:space="preserve">Exclusive breastfeeding </w:t>
      </w:r>
      <w:r>
        <w:t>means that the infant receives only breast milk. No other liquids or solids are given – not even water – with the exception of medicines.</w:t>
      </w:r>
    </w:p>
    <w:p w14:paraId="338765FC" w14:textId="77777777" w:rsidR="000B4ABD" w:rsidRDefault="006E238D">
      <w:pPr>
        <w:pStyle w:val="BodyText"/>
        <w:spacing w:before="171" w:line="264" w:lineRule="auto"/>
        <w:ind w:left="1700" w:right="640"/>
      </w:pPr>
      <w:r>
        <w:rPr>
          <w:b/>
          <w:color w:val="24305E"/>
        </w:rPr>
        <w:t xml:space="preserve">Exercise </w:t>
      </w:r>
      <w:r>
        <w:t>is a subcategory of physical activity that is planned, structured and repetitively performed to improve or maintain physical fitness, physical performance or overall health.</w:t>
      </w:r>
    </w:p>
    <w:p w14:paraId="6C604B89" w14:textId="77777777" w:rsidR="000B4ABD" w:rsidRDefault="006E238D">
      <w:pPr>
        <w:pStyle w:val="BodyText"/>
        <w:spacing w:before="171" w:line="264" w:lineRule="auto"/>
        <w:ind w:left="1700" w:right="835"/>
      </w:pPr>
      <w:r>
        <w:rPr>
          <w:b/>
          <w:color w:val="24305E"/>
        </w:rPr>
        <w:t xml:space="preserve">Fast food </w:t>
      </w:r>
      <w:r>
        <w:t>is commercially prepared, processed food served in snack bars or restaurants as a quick meal or to take away.</w:t>
      </w:r>
    </w:p>
    <w:p w14:paraId="453EC28D" w14:textId="77777777" w:rsidR="000B4ABD" w:rsidRDefault="006E238D">
      <w:pPr>
        <w:pStyle w:val="BodyText"/>
        <w:spacing w:before="171" w:line="264" w:lineRule="auto"/>
        <w:ind w:left="1700" w:right="640"/>
      </w:pPr>
      <w:r>
        <w:rPr>
          <w:b/>
          <w:color w:val="24305E"/>
        </w:rPr>
        <w:t xml:space="preserve">Fatty acid </w:t>
      </w:r>
      <w:r>
        <w:t>is a component of fat that is an even- numbered chain of carbon atoms with hydrogen atoms attached, with a methyl group at one end and a carboxylic acid group at the other. Fatty acids are classified as short chain (fewer than 8 carbons), medium chain (8–12 carbons) and long chain (14 or more carbons).</w:t>
      </w:r>
    </w:p>
    <w:p w14:paraId="13BA77C3" w14:textId="77777777" w:rsidR="000B4ABD" w:rsidRDefault="006E238D">
      <w:pPr>
        <w:pStyle w:val="BodyText"/>
        <w:spacing w:before="171" w:line="264" w:lineRule="auto"/>
        <w:ind w:left="1700" w:right="835"/>
      </w:pPr>
      <w:r>
        <w:rPr>
          <w:b/>
          <w:color w:val="24305E"/>
        </w:rPr>
        <w:t xml:space="preserve">Fermented drinks </w:t>
      </w:r>
      <w:r>
        <w:t>are made from the symbiotic culture of bacteria and yeast. Examples are kefir, kombucha and kvass.</w:t>
      </w:r>
    </w:p>
    <w:p w14:paraId="739133D3" w14:textId="77777777" w:rsidR="000B4ABD" w:rsidRDefault="006E238D">
      <w:pPr>
        <w:pStyle w:val="BodyText"/>
        <w:spacing w:before="171" w:line="264" w:lineRule="auto"/>
        <w:ind w:left="1700" w:right="707"/>
      </w:pPr>
      <w:r>
        <w:rPr>
          <w:b/>
          <w:color w:val="24305E"/>
        </w:rPr>
        <w:t xml:space="preserve">Folic acid </w:t>
      </w:r>
      <w:r>
        <w:t>is a synthetic form of folate that is found in supplements and fortified foods and beverages. It is more bio-available and stable than folate in food.</w:t>
      </w:r>
    </w:p>
    <w:p w14:paraId="247E2A81" w14:textId="77777777" w:rsidR="000B4ABD" w:rsidRDefault="006E238D">
      <w:pPr>
        <w:pStyle w:val="BodyText"/>
        <w:spacing w:before="170" w:line="264" w:lineRule="auto"/>
        <w:ind w:left="1700" w:right="751"/>
        <w:jc w:val="both"/>
      </w:pPr>
      <w:r>
        <w:rPr>
          <w:b/>
          <w:color w:val="24305E"/>
        </w:rPr>
        <w:t xml:space="preserve">Food reformulation programmes </w:t>
      </w:r>
      <w:r>
        <w:t>are where manufacturers of food products adjust</w:t>
      </w:r>
      <w:r>
        <w:rPr>
          <w:spacing w:val="-29"/>
        </w:rPr>
        <w:t xml:space="preserve"> </w:t>
      </w:r>
      <w:r>
        <w:rPr>
          <w:spacing w:val="-3"/>
        </w:rPr>
        <w:t xml:space="preserve">their </w:t>
      </w:r>
      <w:r>
        <w:t xml:space="preserve">product recipes to make them healthier (usually </w:t>
      </w:r>
      <w:r>
        <w:rPr>
          <w:spacing w:val="-3"/>
        </w:rPr>
        <w:t xml:space="preserve">by </w:t>
      </w:r>
      <w:r>
        <w:t>decreasing saturated fat, sugar or salt content) while still keeping their consumer appeal.</w:t>
      </w:r>
    </w:p>
    <w:p w14:paraId="17314C4A" w14:textId="77777777" w:rsidR="000B4ABD" w:rsidRDefault="006E238D">
      <w:pPr>
        <w:pStyle w:val="BodyText"/>
        <w:spacing w:before="172" w:line="264" w:lineRule="auto"/>
        <w:ind w:left="1700" w:right="715"/>
      </w:pPr>
      <w:r>
        <w:rPr>
          <w:b/>
          <w:color w:val="24305E"/>
        </w:rPr>
        <w:t xml:space="preserve">Free sugars </w:t>
      </w:r>
      <w:r>
        <w:t>are sugars that are not bound within a plant cell. This includes all sugars added to food during preparation, and they are naturally present in honey, syrups and fruit juices. Free sugars are digested and enter the blood stream more quickly than sugars that are intrinsic, or still bound within a plant cell.</w:t>
      </w:r>
    </w:p>
    <w:p w14:paraId="594879EA" w14:textId="77777777" w:rsidR="000B4ABD" w:rsidRDefault="006E238D">
      <w:pPr>
        <w:pStyle w:val="BodyText"/>
        <w:spacing w:before="171" w:line="264" w:lineRule="auto"/>
        <w:ind w:left="1700" w:right="1002"/>
      </w:pPr>
      <w:r>
        <w:rPr>
          <w:b/>
          <w:color w:val="24305E"/>
        </w:rPr>
        <w:t xml:space="preserve">Gestational </w:t>
      </w:r>
      <w:r>
        <w:t>diabetes is a form of diabetes that can occur in pregnant women. It occurs when the pregnant woman’s body cannot produce enough insulin, resulting in high blood sugar.</w:t>
      </w:r>
    </w:p>
    <w:p w14:paraId="4C79E757" w14:textId="77777777" w:rsidR="000B4ABD" w:rsidRDefault="006E238D">
      <w:pPr>
        <w:pStyle w:val="BodyText"/>
        <w:spacing w:before="171" w:line="264" w:lineRule="auto"/>
        <w:ind w:left="1700" w:right="835"/>
      </w:pPr>
      <w:r>
        <w:rPr>
          <w:b/>
          <w:color w:val="24305E"/>
        </w:rPr>
        <w:t xml:space="preserve">Hāngi </w:t>
      </w:r>
      <w:r>
        <w:t>is a traditional Māori method of cooking, where food is placed on top of heated rocks in a pit oven, covered with wet cloths and then buried with soil to cook.</w:t>
      </w:r>
    </w:p>
    <w:p w14:paraId="7BACCC91" w14:textId="77777777" w:rsidR="000B4ABD" w:rsidRDefault="006E238D">
      <w:pPr>
        <w:spacing w:before="172"/>
        <w:ind w:left="1700"/>
        <w:jc w:val="both"/>
        <w:rPr>
          <w:sz w:val="20"/>
        </w:rPr>
      </w:pPr>
      <w:r>
        <w:rPr>
          <w:b/>
          <w:color w:val="24305E"/>
          <w:sz w:val="20"/>
        </w:rPr>
        <w:t xml:space="preserve">Healthy weight </w:t>
      </w:r>
      <w:r>
        <w:rPr>
          <w:sz w:val="20"/>
        </w:rPr>
        <w:t>is commonly defined as a body mass index of 18.5 to 24.99 kg/m</w:t>
      </w:r>
      <w:r>
        <w:rPr>
          <w:position w:val="7"/>
          <w:sz w:val="11"/>
        </w:rPr>
        <w:t>2</w:t>
      </w:r>
      <w:r>
        <w:rPr>
          <w:sz w:val="20"/>
        </w:rPr>
        <w:t>.</w:t>
      </w:r>
    </w:p>
    <w:p w14:paraId="2F30E052" w14:textId="77777777" w:rsidR="000B4ABD" w:rsidRDefault="006E238D">
      <w:pPr>
        <w:pStyle w:val="BodyText"/>
        <w:spacing w:before="197" w:line="264" w:lineRule="auto"/>
        <w:ind w:left="1700" w:right="1414"/>
      </w:pPr>
      <w:r>
        <w:rPr>
          <w:b/>
          <w:color w:val="24305E"/>
        </w:rPr>
        <w:t xml:space="preserve">Hydrogenation </w:t>
      </w:r>
      <w:r>
        <w:t>is a process that adds hydrogen atoms to the double bonds of unsaturated fatty acids to increase the degree of saturation of the fatty acid in fat</w:t>
      </w:r>
    </w:p>
    <w:p w14:paraId="011A7732" w14:textId="77777777" w:rsidR="000B4ABD" w:rsidRDefault="006E238D">
      <w:pPr>
        <w:pStyle w:val="BodyText"/>
        <w:spacing w:before="1" w:line="264" w:lineRule="auto"/>
        <w:ind w:left="1700" w:right="1147"/>
      </w:pPr>
      <w:r>
        <w:t>or oil. This increases the melting point of the fat. Manufacturers can use this process to change fat texture in food products and make them last longer.</w:t>
      </w:r>
    </w:p>
    <w:p w14:paraId="6F5B5EA0" w14:textId="77777777" w:rsidR="000B4ABD" w:rsidRDefault="006E238D">
      <w:pPr>
        <w:spacing w:before="171" w:line="264" w:lineRule="auto"/>
        <w:ind w:left="1700" w:right="1414"/>
        <w:rPr>
          <w:sz w:val="20"/>
        </w:rPr>
      </w:pPr>
      <w:r>
        <w:rPr>
          <w:b/>
          <w:color w:val="24305E"/>
          <w:sz w:val="20"/>
        </w:rPr>
        <w:t xml:space="preserve">Incidental safe sun exposure </w:t>
      </w:r>
      <w:r>
        <w:rPr>
          <w:sz w:val="20"/>
        </w:rPr>
        <w:t>is exposure to the sun from everyday activities. People are often unaware of the exposure.</w:t>
      </w:r>
    </w:p>
    <w:p w14:paraId="611775D5" w14:textId="77777777" w:rsidR="000B4ABD" w:rsidRDefault="000B4ABD">
      <w:pPr>
        <w:spacing w:line="264" w:lineRule="auto"/>
        <w:rPr>
          <w:sz w:val="20"/>
        </w:rPr>
        <w:sectPr w:rsidR="000B4ABD">
          <w:headerReference w:type="even" r:id="rId405"/>
          <w:headerReference w:type="default" r:id="rId406"/>
          <w:pgSz w:w="11910" w:h="16840"/>
          <w:pgMar w:top="1300" w:right="1000" w:bottom="280" w:left="0" w:header="850" w:footer="0" w:gutter="0"/>
          <w:pgNumType w:start="123"/>
          <w:cols w:space="720"/>
        </w:sectPr>
      </w:pPr>
    </w:p>
    <w:p w14:paraId="5C106576" w14:textId="77777777" w:rsidR="000B4ABD" w:rsidRDefault="000B4ABD">
      <w:pPr>
        <w:pStyle w:val="BodyText"/>
      </w:pPr>
    </w:p>
    <w:p w14:paraId="7C114E15" w14:textId="77777777" w:rsidR="000B4ABD" w:rsidRDefault="000B4ABD">
      <w:pPr>
        <w:pStyle w:val="BodyText"/>
        <w:spacing w:before="10"/>
        <w:rPr>
          <w:sz w:val="21"/>
        </w:rPr>
      </w:pPr>
    </w:p>
    <w:p w14:paraId="3EED8340" w14:textId="77777777" w:rsidR="000B4ABD" w:rsidRDefault="006E238D">
      <w:pPr>
        <w:pStyle w:val="BodyText"/>
        <w:spacing w:before="101" w:line="264" w:lineRule="auto"/>
        <w:ind w:left="1700" w:right="1414"/>
      </w:pPr>
      <w:r>
        <w:rPr>
          <w:b/>
          <w:color w:val="24305E"/>
        </w:rPr>
        <w:t xml:space="preserve">Insulin </w:t>
      </w:r>
      <w:r>
        <w:t>is a type of fibre. It is a group of naturally occurring polysaccharides (many glucose molecules linked together) produced by plants.</w:t>
      </w:r>
    </w:p>
    <w:p w14:paraId="38D0FF66" w14:textId="77777777" w:rsidR="000B4ABD" w:rsidRDefault="006E238D">
      <w:pPr>
        <w:pStyle w:val="BodyText"/>
        <w:spacing w:before="170" w:line="264" w:lineRule="auto"/>
        <w:ind w:left="1700" w:right="1300"/>
        <w:jc w:val="both"/>
      </w:pPr>
      <w:r>
        <w:rPr>
          <w:b/>
          <w:color w:val="24305E"/>
        </w:rPr>
        <w:t xml:space="preserve">Intense sweeteners </w:t>
      </w:r>
      <w:r>
        <w:t>(also known as artificial sweeteners) are a type of food additive that provides little or no energy (kilojoules). Intense sweeteners permitted for use in New Zealand include aspartame, sucralose and stevia.</w:t>
      </w:r>
    </w:p>
    <w:p w14:paraId="44E2BB07" w14:textId="77777777" w:rsidR="000B4ABD" w:rsidRDefault="006E238D">
      <w:pPr>
        <w:pStyle w:val="BodyText"/>
        <w:spacing w:before="172" w:line="264" w:lineRule="auto"/>
        <w:ind w:left="1700" w:right="710"/>
      </w:pPr>
      <w:r>
        <w:rPr>
          <w:b/>
          <w:color w:val="24305E"/>
        </w:rPr>
        <w:t xml:space="preserve">Intensity </w:t>
      </w:r>
      <w:r>
        <w:t>is the amount of energy a person needs to perform a physical activity. Intensity is often defined using the metabolic equivalent (MET) of a task.</w:t>
      </w:r>
    </w:p>
    <w:p w14:paraId="492DE69E" w14:textId="77777777" w:rsidR="000B4ABD" w:rsidRDefault="006E238D">
      <w:pPr>
        <w:pStyle w:val="ListParagraph"/>
        <w:numPr>
          <w:ilvl w:val="0"/>
          <w:numId w:val="20"/>
        </w:numPr>
        <w:tabs>
          <w:tab w:val="left" w:pos="1984"/>
          <w:tab w:val="left" w:pos="1985"/>
        </w:tabs>
        <w:spacing w:before="170" w:line="264" w:lineRule="auto"/>
        <w:ind w:right="1110"/>
        <w:rPr>
          <w:sz w:val="20"/>
        </w:rPr>
      </w:pPr>
      <w:r>
        <w:rPr>
          <w:b/>
          <w:color w:val="24305E"/>
          <w:sz w:val="20"/>
        </w:rPr>
        <w:t xml:space="preserve">Light-intensity activities </w:t>
      </w:r>
      <w:r>
        <w:rPr>
          <w:sz w:val="20"/>
        </w:rPr>
        <w:t xml:space="preserve">(1.5–2.9 </w:t>
      </w:r>
      <w:r>
        <w:rPr>
          <w:spacing w:val="-3"/>
          <w:sz w:val="20"/>
        </w:rPr>
        <w:t xml:space="preserve">METs) </w:t>
      </w:r>
      <w:r>
        <w:rPr>
          <w:sz w:val="20"/>
        </w:rPr>
        <w:t>require a person to stand up and move around but do not increase the breathing and heart rate significantly. Examples</w:t>
      </w:r>
      <w:r>
        <w:rPr>
          <w:spacing w:val="-26"/>
          <w:sz w:val="20"/>
        </w:rPr>
        <w:t xml:space="preserve"> </w:t>
      </w:r>
      <w:r>
        <w:rPr>
          <w:spacing w:val="-6"/>
          <w:sz w:val="20"/>
        </w:rPr>
        <w:t xml:space="preserve">are </w:t>
      </w:r>
      <w:r>
        <w:rPr>
          <w:sz w:val="20"/>
        </w:rPr>
        <w:t>activities of daily living such as light housework, light DIY and</w:t>
      </w:r>
      <w:r>
        <w:rPr>
          <w:spacing w:val="-2"/>
          <w:sz w:val="20"/>
        </w:rPr>
        <w:t xml:space="preserve"> </w:t>
      </w:r>
      <w:r>
        <w:rPr>
          <w:sz w:val="20"/>
        </w:rPr>
        <w:t>shopping.</w:t>
      </w:r>
    </w:p>
    <w:p w14:paraId="00F50488" w14:textId="77777777" w:rsidR="000B4ABD" w:rsidRDefault="006E238D">
      <w:pPr>
        <w:pStyle w:val="ListParagraph"/>
        <w:numPr>
          <w:ilvl w:val="0"/>
          <w:numId w:val="20"/>
        </w:numPr>
        <w:tabs>
          <w:tab w:val="left" w:pos="1985"/>
        </w:tabs>
        <w:spacing w:before="87" w:line="264" w:lineRule="auto"/>
        <w:ind w:right="821"/>
        <w:jc w:val="both"/>
        <w:rPr>
          <w:sz w:val="20"/>
        </w:rPr>
      </w:pPr>
      <w:r>
        <w:rPr>
          <w:b/>
          <w:color w:val="24305E"/>
          <w:sz w:val="20"/>
        </w:rPr>
        <w:t xml:space="preserve">Moderate-intensity activities </w:t>
      </w:r>
      <w:r>
        <w:rPr>
          <w:sz w:val="20"/>
        </w:rPr>
        <w:t xml:space="preserve">(3–5.9 </w:t>
      </w:r>
      <w:r>
        <w:rPr>
          <w:spacing w:val="-3"/>
          <w:sz w:val="20"/>
        </w:rPr>
        <w:t xml:space="preserve">METs) </w:t>
      </w:r>
      <w:r>
        <w:rPr>
          <w:sz w:val="20"/>
        </w:rPr>
        <w:t xml:space="preserve">make breathing harder than normal but a person should still be able to talk while doing them. Examples are brisk walking on </w:t>
      </w:r>
      <w:r>
        <w:rPr>
          <w:spacing w:val="-5"/>
          <w:sz w:val="20"/>
        </w:rPr>
        <w:t xml:space="preserve">flat </w:t>
      </w:r>
      <w:r>
        <w:rPr>
          <w:sz w:val="20"/>
        </w:rPr>
        <w:t>ground, cycling (&lt;16 km/h), playing with children, dancing and kapa</w:t>
      </w:r>
      <w:r>
        <w:rPr>
          <w:spacing w:val="-3"/>
          <w:sz w:val="20"/>
        </w:rPr>
        <w:t xml:space="preserve"> </w:t>
      </w:r>
      <w:r>
        <w:rPr>
          <w:sz w:val="20"/>
        </w:rPr>
        <w:t>haka.</w:t>
      </w:r>
    </w:p>
    <w:p w14:paraId="52BB93AC" w14:textId="77777777" w:rsidR="000B4ABD" w:rsidRDefault="006E238D">
      <w:pPr>
        <w:pStyle w:val="ListParagraph"/>
        <w:numPr>
          <w:ilvl w:val="0"/>
          <w:numId w:val="20"/>
        </w:numPr>
        <w:tabs>
          <w:tab w:val="left" w:pos="1984"/>
          <w:tab w:val="left" w:pos="1985"/>
        </w:tabs>
        <w:spacing w:line="264" w:lineRule="auto"/>
        <w:ind w:right="800"/>
        <w:rPr>
          <w:sz w:val="20"/>
        </w:rPr>
      </w:pPr>
      <w:r>
        <w:rPr>
          <w:b/>
          <w:color w:val="24305E"/>
          <w:sz w:val="20"/>
        </w:rPr>
        <w:t xml:space="preserve">Vigorous-intensity activities </w:t>
      </w:r>
      <w:r>
        <w:rPr>
          <w:sz w:val="20"/>
        </w:rPr>
        <w:t xml:space="preserve">(&gt;6 </w:t>
      </w:r>
      <w:r>
        <w:rPr>
          <w:spacing w:val="-3"/>
          <w:sz w:val="20"/>
        </w:rPr>
        <w:t xml:space="preserve">METs) </w:t>
      </w:r>
      <w:r>
        <w:rPr>
          <w:sz w:val="20"/>
        </w:rPr>
        <w:t xml:space="preserve">make breathing a lot harder than normal and a person would not be able to talk easily while doing them. Examples are brisk </w:t>
      </w:r>
      <w:r>
        <w:rPr>
          <w:spacing w:val="-3"/>
          <w:sz w:val="20"/>
        </w:rPr>
        <w:t xml:space="preserve">walking </w:t>
      </w:r>
      <w:r>
        <w:rPr>
          <w:sz w:val="20"/>
        </w:rPr>
        <w:t>uphill, fast cycling (&gt;16 km/h), running, fast swimming, and team sports (such as netball, touch, rugby and</w:t>
      </w:r>
      <w:r>
        <w:rPr>
          <w:spacing w:val="-1"/>
          <w:sz w:val="20"/>
        </w:rPr>
        <w:t xml:space="preserve"> </w:t>
      </w:r>
      <w:r>
        <w:rPr>
          <w:sz w:val="20"/>
        </w:rPr>
        <w:t>football).</w:t>
      </w:r>
    </w:p>
    <w:p w14:paraId="011D0528" w14:textId="77777777" w:rsidR="000B4ABD" w:rsidRDefault="006E238D">
      <w:pPr>
        <w:pStyle w:val="BodyText"/>
        <w:spacing w:before="171" w:line="264" w:lineRule="auto"/>
        <w:ind w:left="1700" w:right="1319"/>
        <w:jc w:val="both"/>
      </w:pPr>
      <w:r>
        <w:rPr>
          <w:b/>
          <w:color w:val="24305E"/>
        </w:rPr>
        <w:t xml:space="preserve">Iodine </w:t>
      </w:r>
      <w:r>
        <w:t xml:space="preserve">is an essential component of thyroid hormones, which play a critical role in maintaining the body’s metabolic rate and normal growth and mental </w:t>
      </w:r>
      <w:r>
        <w:rPr>
          <w:spacing w:val="-3"/>
        </w:rPr>
        <w:t>development.</w:t>
      </w:r>
    </w:p>
    <w:p w14:paraId="515B7C0A" w14:textId="77777777" w:rsidR="000B4ABD" w:rsidRDefault="006E238D">
      <w:pPr>
        <w:pStyle w:val="BodyText"/>
        <w:spacing w:before="171"/>
        <w:ind w:left="1700"/>
        <w:jc w:val="both"/>
      </w:pPr>
      <w:r>
        <w:rPr>
          <w:b/>
          <w:color w:val="24305E"/>
        </w:rPr>
        <w:t xml:space="preserve">Kombucha </w:t>
      </w:r>
      <w:r>
        <w:t>is a sweet, fizzy drink made of yeast, sugar and fermented tea.</w:t>
      </w:r>
    </w:p>
    <w:p w14:paraId="3DB2616D" w14:textId="77777777" w:rsidR="000B4ABD" w:rsidRDefault="006E238D">
      <w:pPr>
        <w:pStyle w:val="BodyText"/>
        <w:spacing w:before="197" w:line="264" w:lineRule="auto"/>
        <w:ind w:left="1700" w:right="1414"/>
      </w:pPr>
      <w:r>
        <w:rPr>
          <w:b/>
          <w:color w:val="24305E"/>
        </w:rPr>
        <w:t xml:space="preserve">Legumes </w:t>
      </w:r>
      <w:r>
        <w:t>are the edible seed from the Leguminosae (also called Fabaceae) family. Examples are dried beans, peas, soya beans and lentils. Peanuts are also legumes.</w:t>
      </w:r>
    </w:p>
    <w:p w14:paraId="7F507713" w14:textId="77777777" w:rsidR="000B4ABD" w:rsidRDefault="006E238D">
      <w:pPr>
        <w:pStyle w:val="BodyText"/>
        <w:spacing w:before="171" w:line="264" w:lineRule="auto"/>
        <w:ind w:left="1700" w:right="1003"/>
      </w:pPr>
      <w:r>
        <w:rPr>
          <w:b/>
          <w:color w:val="24305E"/>
        </w:rPr>
        <w:t xml:space="preserve">Metabolic equivalents </w:t>
      </w:r>
      <w:r>
        <w:rPr>
          <w:b/>
          <w:color w:val="24305E"/>
          <w:spacing w:val="-3"/>
        </w:rPr>
        <w:t xml:space="preserve">(METs) </w:t>
      </w:r>
      <w:r>
        <w:t xml:space="preserve">are a way of measuring how much energy people use, defined as the ratio of metabolic rate (and therefore the rate of energy consumption) during a specific physical activity to a reference metabolic rate. One MET is the energy a person needs to perform core functions for one minute at rest, such as breathing </w:t>
      </w:r>
      <w:r>
        <w:rPr>
          <w:spacing w:val="-5"/>
        </w:rPr>
        <w:t xml:space="preserve">and </w:t>
      </w:r>
      <w:r>
        <w:t>pumping blood round the</w:t>
      </w:r>
      <w:r>
        <w:rPr>
          <w:spacing w:val="-1"/>
        </w:rPr>
        <w:t xml:space="preserve"> </w:t>
      </w:r>
      <w:r>
        <w:t>body.</w:t>
      </w:r>
    </w:p>
    <w:p w14:paraId="4CF503FF" w14:textId="77777777" w:rsidR="000B4ABD" w:rsidRDefault="006E238D">
      <w:pPr>
        <w:pStyle w:val="BodyText"/>
        <w:spacing w:before="172" w:line="264" w:lineRule="auto"/>
        <w:ind w:left="1700" w:right="1147"/>
      </w:pPr>
      <w:r>
        <w:rPr>
          <w:b/>
          <w:color w:val="24305E"/>
        </w:rPr>
        <w:t xml:space="preserve">Metabolic syndrome </w:t>
      </w:r>
      <w:r>
        <w:t>is the name for a group of risk factors for heart attack. The risk factors include diabetes and pre-diabetes, obesity, high cholesterol and high blood pressure (IDF 2006).</w:t>
      </w:r>
    </w:p>
    <w:p w14:paraId="6EA71D48" w14:textId="77777777" w:rsidR="000B4ABD" w:rsidRDefault="006E238D">
      <w:pPr>
        <w:pStyle w:val="BodyText"/>
        <w:spacing w:before="171" w:line="264" w:lineRule="auto"/>
        <w:ind w:left="1700" w:right="1147"/>
      </w:pPr>
      <w:r>
        <w:rPr>
          <w:b/>
          <w:color w:val="24305E"/>
        </w:rPr>
        <w:t xml:space="preserve">Muscle strengthening activities </w:t>
      </w:r>
      <w:r>
        <w:t>(or resistance activities) involve creating resistance to muscle movement in order to help increase skeletal muscle strength, power, endurance and muscle mass.</w:t>
      </w:r>
    </w:p>
    <w:p w14:paraId="1C1B5695" w14:textId="77777777" w:rsidR="000B4ABD" w:rsidRDefault="006E238D">
      <w:pPr>
        <w:pStyle w:val="BodyText"/>
        <w:spacing w:before="171" w:line="264" w:lineRule="auto"/>
        <w:ind w:left="1700" w:right="1013"/>
        <w:jc w:val="both"/>
      </w:pPr>
      <w:r>
        <w:rPr>
          <w:b/>
          <w:color w:val="24305E"/>
        </w:rPr>
        <w:t xml:space="preserve">Neural tube defects </w:t>
      </w:r>
      <w:r>
        <w:t>are a group of severe birth defects where the brain, spinal cord</w:t>
      </w:r>
      <w:r>
        <w:rPr>
          <w:spacing w:val="-34"/>
        </w:rPr>
        <w:t xml:space="preserve"> </w:t>
      </w:r>
      <w:r>
        <w:rPr>
          <w:spacing w:val="-7"/>
        </w:rPr>
        <w:t xml:space="preserve">or </w:t>
      </w:r>
      <w:r>
        <w:t>the covering of these organs has not developed properly. Spina bifida and anencephaly are the most common</w:t>
      </w:r>
      <w:r>
        <w:rPr>
          <w:spacing w:val="-1"/>
        </w:rPr>
        <w:t xml:space="preserve"> </w:t>
      </w:r>
      <w:r>
        <w:t>types.</w:t>
      </w:r>
    </w:p>
    <w:p w14:paraId="5FD55CAE" w14:textId="77777777" w:rsidR="000B4ABD" w:rsidRDefault="006E238D">
      <w:pPr>
        <w:pStyle w:val="BodyText"/>
        <w:spacing w:before="171" w:line="264" w:lineRule="auto"/>
        <w:ind w:left="1700" w:right="1963"/>
      </w:pPr>
      <w:r>
        <w:rPr>
          <w:b/>
          <w:color w:val="24305E"/>
        </w:rPr>
        <w:t xml:space="preserve">Nutrients </w:t>
      </w:r>
      <w:r>
        <w:t>are substances that give the body the nourishment it needs to live and grow.</w:t>
      </w:r>
    </w:p>
    <w:p w14:paraId="17517527" w14:textId="77777777" w:rsidR="000B4ABD" w:rsidRDefault="000B4ABD">
      <w:pPr>
        <w:spacing w:line="264" w:lineRule="auto"/>
        <w:sectPr w:rsidR="000B4ABD">
          <w:pgSz w:w="11910" w:h="16840"/>
          <w:pgMar w:top="1300" w:right="1000" w:bottom="280" w:left="0" w:header="850" w:footer="0" w:gutter="0"/>
          <w:cols w:space="720"/>
        </w:sectPr>
      </w:pPr>
    </w:p>
    <w:p w14:paraId="2B0808E6" w14:textId="77777777" w:rsidR="000B4ABD" w:rsidRDefault="000B4ABD">
      <w:pPr>
        <w:pStyle w:val="BodyText"/>
      </w:pPr>
    </w:p>
    <w:p w14:paraId="6E4A2E14" w14:textId="77777777" w:rsidR="000B4ABD" w:rsidRDefault="000B4ABD">
      <w:pPr>
        <w:pStyle w:val="BodyText"/>
        <w:spacing w:before="10"/>
        <w:rPr>
          <w:sz w:val="21"/>
        </w:rPr>
      </w:pPr>
    </w:p>
    <w:p w14:paraId="2ED69CE5" w14:textId="77777777" w:rsidR="000B4ABD" w:rsidRDefault="006E238D">
      <w:pPr>
        <w:spacing w:before="101"/>
        <w:ind w:left="1700"/>
        <w:rPr>
          <w:sz w:val="21"/>
        </w:rPr>
      </w:pPr>
      <w:r>
        <w:rPr>
          <w:b/>
          <w:color w:val="24305E"/>
          <w:sz w:val="21"/>
        </w:rPr>
        <w:t xml:space="preserve">Obesity </w:t>
      </w:r>
      <w:r>
        <w:rPr>
          <w:sz w:val="21"/>
        </w:rPr>
        <w:t>is commonly separated into three classes (WHO 2000):</w:t>
      </w:r>
    </w:p>
    <w:p w14:paraId="7A4DB8C2" w14:textId="77777777" w:rsidR="000B4ABD" w:rsidRDefault="006E238D">
      <w:pPr>
        <w:pStyle w:val="ListParagraph"/>
        <w:numPr>
          <w:ilvl w:val="0"/>
          <w:numId w:val="20"/>
        </w:numPr>
        <w:tabs>
          <w:tab w:val="left" w:pos="1984"/>
          <w:tab w:val="left" w:pos="1985"/>
        </w:tabs>
        <w:spacing w:before="194"/>
        <w:ind w:hanging="285"/>
        <w:rPr>
          <w:sz w:val="20"/>
        </w:rPr>
      </w:pPr>
      <w:r>
        <w:rPr>
          <w:b/>
          <w:color w:val="24305E"/>
          <w:sz w:val="20"/>
        </w:rPr>
        <w:t>Class 1</w:t>
      </w:r>
      <w:r>
        <w:rPr>
          <w:sz w:val="20"/>
        </w:rPr>
        <w:t>, defined as a body mass index of 30 to 34.99</w:t>
      </w:r>
      <w:r>
        <w:rPr>
          <w:spacing w:val="-4"/>
          <w:sz w:val="20"/>
        </w:rPr>
        <w:t xml:space="preserve"> </w:t>
      </w:r>
      <w:r>
        <w:rPr>
          <w:sz w:val="20"/>
        </w:rPr>
        <w:t>kg/m</w:t>
      </w:r>
      <w:r>
        <w:rPr>
          <w:position w:val="7"/>
          <w:sz w:val="11"/>
        </w:rPr>
        <w:t>2</w:t>
      </w:r>
    </w:p>
    <w:p w14:paraId="12B5D3D4" w14:textId="77777777" w:rsidR="000B4ABD" w:rsidRDefault="006E238D">
      <w:pPr>
        <w:pStyle w:val="ListParagraph"/>
        <w:numPr>
          <w:ilvl w:val="0"/>
          <w:numId w:val="20"/>
        </w:numPr>
        <w:tabs>
          <w:tab w:val="left" w:pos="1984"/>
          <w:tab w:val="left" w:pos="1985"/>
        </w:tabs>
        <w:spacing w:before="113"/>
        <w:ind w:hanging="285"/>
        <w:rPr>
          <w:sz w:val="20"/>
        </w:rPr>
      </w:pPr>
      <w:r>
        <w:rPr>
          <w:b/>
          <w:color w:val="24305E"/>
          <w:sz w:val="20"/>
        </w:rPr>
        <w:t>Class 2</w:t>
      </w:r>
      <w:r>
        <w:rPr>
          <w:sz w:val="20"/>
        </w:rPr>
        <w:t>, defined as a body mass index of 35 to 39.99</w:t>
      </w:r>
      <w:r>
        <w:rPr>
          <w:spacing w:val="-4"/>
          <w:sz w:val="20"/>
        </w:rPr>
        <w:t xml:space="preserve"> </w:t>
      </w:r>
      <w:r>
        <w:rPr>
          <w:sz w:val="20"/>
        </w:rPr>
        <w:t>kg/m</w:t>
      </w:r>
      <w:r>
        <w:rPr>
          <w:position w:val="7"/>
          <w:sz w:val="11"/>
        </w:rPr>
        <w:t>2</w:t>
      </w:r>
    </w:p>
    <w:p w14:paraId="648C2E7A" w14:textId="77777777" w:rsidR="000B4ABD" w:rsidRDefault="006E238D">
      <w:pPr>
        <w:pStyle w:val="ListParagraph"/>
        <w:numPr>
          <w:ilvl w:val="0"/>
          <w:numId w:val="20"/>
        </w:numPr>
        <w:tabs>
          <w:tab w:val="left" w:pos="1984"/>
          <w:tab w:val="left" w:pos="1985"/>
        </w:tabs>
        <w:spacing w:before="113"/>
        <w:ind w:hanging="285"/>
        <w:rPr>
          <w:sz w:val="20"/>
        </w:rPr>
      </w:pPr>
      <w:r>
        <w:rPr>
          <w:b/>
          <w:color w:val="24305E"/>
          <w:sz w:val="20"/>
        </w:rPr>
        <w:t xml:space="preserve">Class 3, </w:t>
      </w:r>
      <w:r>
        <w:rPr>
          <w:sz w:val="20"/>
        </w:rPr>
        <w:t xml:space="preserve">defined as a body mass index of </w:t>
      </w:r>
      <w:r>
        <w:rPr>
          <w:rFonts w:ascii="Symbol" w:hAnsi="Symbol"/>
          <w:sz w:val="20"/>
        </w:rPr>
        <w:t>≥</w:t>
      </w:r>
      <w:r>
        <w:rPr>
          <w:sz w:val="20"/>
        </w:rPr>
        <w:t>40</w:t>
      </w:r>
      <w:r>
        <w:rPr>
          <w:spacing w:val="-1"/>
          <w:sz w:val="20"/>
        </w:rPr>
        <w:t xml:space="preserve"> </w:t>
      </w:r>
      <w:r>
        <w:rPr>
          <w:sz w:val="20"/>
        </w:rPr>
        <w:t>kg/m</w:t>
      </w:r>
      <w:r>
        <w:rPr>
          <w:position w:val="7"/>
          <w:sz w:val="11"/>
        </w:rPr>
        <w:t>2</w:t>
      </w:r>
      <w:r>
        <w:rPr>
          <w:sz w:val="20"/>
        </w:rPr>
        <w:t>.</w:t>
      </w:r>
    </w:p>
    <w:p w14:paraId="70DFDC94" w14:textId="77777777" w:rsidR="000B4ABD" w:rsidRDefault="006E238D">
      <w:pPr>
        <w:pStyle w:val="BodyText"/>
        <w:spacing w:before="196" w:line="264" w:lineRule="auto"/>
        <w:ind w:left="1700" w:right="1147"/>
      </w:pPr>
      <w:r>
        <w:rPr>
          <w:b/>
          <w:color w:val="24305E"/>
        </w:rPr>
        <w:t xml:space="preserve">Occupational activities </w:t>
      </w:r>
      <w:r>
        <w:t>are physical activities that people do as part of their work. They can help prevent health conditions and improve general health and may count towards achieving the weekly level of physical activity recommended.</w:t>
      </w:r>
    </w:p>
    <w:p w14:paraId="571E06EF" w14:textId="77777777" w:rsidR="000B4ABD" w:rsidRDefault="006E238D">
      <w:pPr>
        <w:pStyle w:val="BodyText"/>
        <w:spacing w:before="171" w:line="264" w:lineRule="auto"/>
        <w:ind w:left="1700" w:right="835"/>
      </w:pPr>
      <w:r>
        <w:rPr>
          <w:b/>
          <w:color w:val="24305E"/>
        </w:rPr>
        <w:t xml:space="preserve">Omega-3 fatty acids </w:t>
      </w:r>
      <w:r>
        <w:t>are polyunsaturated fatty acids found in oily fish, vegetable oils, nuts and seeds. Common omega-3 fatty acids in the body are alpha-linolenic acid, eicosapentaenoic acid (EPA) and docosahexaenoic acid (DHA).</w:t>
      </w:r>
    </w:p>
    <w:p w14:paraId="35FCF1B1" w14:textId="77777777" w:rsidR="000B4ABD" w:rsidRDefault="006E238D">
      <w:pPr>
        <w:pStyle w:val="BodyText"/>
        <w:spacing w:before="171" w:line="264" w:lineRule="auto"/>
        <w:ind w:left="1700" w:right="835"/>
      </w:pPr>
      <w:r>
        <w:rPr>
          <w:b/>
          <w:color w:val="24305E"/>
        </w:rPr>
        <w:t xml:space="preserve">Omega-6 fatty acids </w:t>
      </w:r>
      <w:r>
        <w:t>are polyunsaturated fatty acids found in vegetable oils, nuts and seeds. Common omega-6 fatty acids in the body are linoleic acid and arachidonic acid.</w:t>
      </w:r>
    </w:p>
    <w:p w14:paraId="43D0D83C" w14:textId="77777777" w:rsidR="000B4ABD" w:rsidRDefault="006E238D">
      <w:pPr>
        <w:pStyle w:val="BodyText"/>
        <w:spacing w:before="171" w:line="264" w:lineRule="auto"/>
        <w:ind w:left="1700" w:right="1338"/>
      </w:pPr>
      <w:r>
        <w:rPr>
          <w:b/>
          <w:color w:val="24305E"/>
        </w:rPr>
        <w:t xml:space="preserve">Osteoarthritis </w:t>
      </w:r>
      <w:r>
        <w:t>is a gradual loss of cartilage in the joints, which can lead to pain and inflammation.</w:t>
      </w:r>
    </w:p>
    <w:p w14:paraId="3E0453D5" w14:textId="77777777" w:rsidR="000B4ABD" w:rsidRDefault="006E238D">
      <w:pPr>
        <w:pStyle w:val="BodyText"/>
        <w:spacing w:before="171" w:line="264" w:lineRule="auto"/>
        <w:ind w:left="1700" w:right="1600"/>
      </w:pPr>
      <w:r>
        <w:rPr>
          <w:b/>
          <w:color w:val="24305E"/>
        </w:rPr>
        <w:t xml:space="preserve">Osteoporosis </w:t>
      </w:r>
      <w:r>
        <w:t>is a thinning of the bones (or ‘porous’ bones) resulting from a loss of bone density.</w:t>
      </w:r>
    </w:p>
    <w:p w14:paraId="4710EAA5" w14:textId="77777777" w:rsidR="000B4ABD" w:rsidRDefault="006E238D">
      <w:pPr>
        <w:pStyle w:val="BodyText"/>
        <w:spacing w:before="170" w:line="264" w:lineRule="auto"/>
        <w:ind w:left="1700" w:right="1414"/>
      </w:pPr>
      <w:r>
        <w:rPr>
          <w:b/>
          <w:color w:val="24305E"/>
        </w:rPr>
        <w:t xml:space="preserve">Overweight </w:t>
      </w:r>
      <w:r>
        <w:t>is weight above the weight that is considered healthy. Overweight is commonly defined as a body mass index of 25–29.99 kg/m</w:t>
      </w:r>
      <w:r>
        <w:rPr>
          <w:position w:val="7"/>
          <w:sz w:val="11"/>
        </w:rPr>
        <w:t>2</w:t>
      </w:r>
      <w:r>
        <w:t>.</w:t>
      </w:r>
    </w:p>
    <w:p w14:paraId="6F0694BB" w14:textId="77777777" w:rsidR="000B4ABD" w:rsidRDefault="006E238D">
      <w:pPr>
        <w:pStyle w:val="BodyText"/>
        <w:spacing w:before="172" w:line="264" w:lineRule="auto"/>
        <w:ind w:left="1700" w:right="1147"/>
      </w:pPr>
      <w:r>
        <w:rPr>
          <w:b/>
          <w:color w:val="24305E"/>
        </w:rPr>
        <w:t xml:space="preserve">Physical activity </w:t>
      </w:r>
      <w:r>
        <w:t>is any bodily movement produced by the skeletal muscles that use energy above resting level. It may be general movement or more planned, structured or repetitive movement such as exercise.</w:t>
      </w:r>
    </w:p>
    <w:p w14:paraId="6A84AD23" w14:textId="77777777" w:rsidR="000B4ABD" w:rsidRDefault="006E238D">
      <w:pPr>
        <w:pStyle w:val="BodyText"/>
        <w:spacing w:before="171" w:line="264" w:lineRule="auto"/>
        <w:ind w:left="1700" w:right="1060"/>
      </w:pPr>
      <w:r>
        <w:rPr>
          <w:b/>
          <w:color w:val="24305E"/>
        </w:rPr>
        <w:t xml:space="preserve">Physical inactivity </w:t>
      </w:r>
      <w:r>
        <w:t>in this document is defined as doing less than 30 minutes of activity each week. Note that physical inactivity is not the same as sedentary behaviour (see below).</w:t>
      </w:r>
    </w:p>
    <w:p w14:paraId="7EF3046F" w14:textId="77777777" w:rsidR="000B4ABD" w:rsidRDefault="006E238D">
      <w:pPr>
        <w:pStyle w:val="BodyText"/>
        <w:spacing w:before="171" w:line="264" w:lineRule="auto"/>
        <w:ind w:left="1700" w:right="1147"/>
      </w:pPr>
      <w:r>
        <w:rPr>
          <w:b/>
          <w:color w:val="24305E"/>
        </w:rPr>
        <w:t xml:space="preserve">Phytonutrients </w:t>
      </w:r>
      <w:r>
        <w:t>are bio-active chemicals in plant foods that are beneficial for health. Examples are antioxidants and bioflavonoids.</w:t>
      </w:r>
    </w:p>
    <w:p w14:paraId="4BFE05AB" w14:textId="77777777" w:rsidR="000B4ABD" w:rsidRDefault="006E238D">
      <w:pPr>
        <w:pStyle w:val="BodyText"/>
        <w:spacing w:before="170" w:line="264" w:lineRule="auto"/>
        <w:ind w:left="1700" w:right="1147"/>
      </w:pPr>
      <w:r>
        <w:rPr>
          <w:b/>
          <w:color w:val="24305E"/>
        </w:rPr>
        <w:t xml:space="preserve">Polydextrose </w:t>
      </w:r>
      <w:r>
        <w:t>is a manufactured chain of glucose molecules linked together that is classified as a fibre.</w:t>
      </w:r>
    </w:p>
    <w:p w14:paraId="6B2C47F6" w14:textId="77777777" w:rsidR="000B4ABD" w:rsidRDefault="006E238D">
      <w:pPr>
        <w:pStyle w:val="BodyText"/>
        <w:spacing w:before="171" w:line="264" w:lineRule="auto"/>
        <w:ind w:left="1700" w:right="1147"/>
      </w:pPr>
      <w:r>
        <w:rPr>
          <w:b/>
          <w:color w:val="24305E"/>
        </w:rPr>
        <w:t xml:space="preserve">Polysaccharides </w:t>
      </w:r>
      <w:r>
        <w:t>are long chains (</w:t>
      </w:r>
      <w:r>
        <w:rPr>
          <w:rFonts w:ascii="Symbol" w:hAnsi="Symbol"/>
        </w:rPr>
        <w:t>≥</w:t>
      </w:r>
      <w:r>
        <w:rPr>
          <w:rFonts w:ascii="Symbol" w:hAnsi="Symbol"/>
        </w:rPr>
        <w:t></w:t>
      </w:r>
      <w:r>
        <w:t>10) of molecules of monosaccharides (glucose, fructose, galactose) linked together. They are classified as either starch (eg, amylose, amylopectin) or non-starch polysaccharides (eg, cellulose, pectin).</w:t>
      </w:r>
    </w:p>
    <w:p w14:paraId="1CD19637" w14:textId="77777777" w:rsidR="000B4ABD" w:rsidRDefault="006E238D">
      <w:pPr>
        <w:pStyle w:val="BodyText"/>
        <w:spacing w:before="170" w:line="264" w:lineRule="auto"/>
        <w:ind w:left="1700" w:right="1600"/>
      </w:pPr>
      <w:r>
        <w:rPr>
          <w:b/>
          <w:color w:val="24305E"/>
        </w:rPr>
        <w:t xml:space="preserve">Pre-diabetes </w:t>
      </w:r>
      <w:r>
        <w:t>includes people with haemoglobin A1c (HbA1c) levels in the range of 41–49 mmol/mol.</w:t>
      </w:r>
    </w:p>
    <w:p w14:paraId="2F7C7A8C" w14:textId="77777777" w:rsidR="000B4ABD" w:rsidRDefault="006E238D">
      <w:pPr>
        <w:pStyle w:val="BodyText"/>
        <w:spacing w:before="171"/>
        <w:ind w:left="1700"/>
      </w:pPr>
      <w:r>
        <w:rPr>
          <w:b/>
          <w:color w:val="24305E"/>
        </w:rPr>
        <w:t xml:space="preserve">Proteins </w:t>
      </w:r>
      <w:r>
        <w:t>are organic compounds that consist of large molecules of one or more</w:t>
      </w:r>
    </w:p>
    <w:p w14:paraId="55761A09" w14:textId="77777777" w:rsidR="000B4ABD" w:rsidRDefault="006E238D">
      <w:pPr>
        <w:pStyle w:val="BodyText"/>
        <w:spacing w:before="27" w:line="264" w:lineRule="auto"/>
        <w:ind w:left="1700" w:right="835"/>
      </w:pPr>
      <w:r>
        <w:t>long-chain amino acids. Proteins are part of all living organisms and provide structural components of body tissue such as muscle and hair and functional components like enzymes and antibiotics.</w:t>
      </w:r>
    </w:p>
    <w:p w14:paraId="795E3BCC" w14:textId="77777777" w:rsidR="000B4ABD" w:rsidRDefault="000B4ABD">
      <w:pPr>
        <w:spacing w:line="264" w:lineRule="auto"/>
        <w:sectPr w:rsidR="000B4ABD">
          <w:headerReference w:type="even" r:id="rId407"/>
          <w:headerReference w:type="default" r:id="rId408"/>
          <w:pgSz w:w="11910" w:h="16840"/>
          <w:pgMar w:top="1300" w:right="1000" w:bottom="280" w:left="0" w:header="850" w:footer="0" w:gutter="0"/>
          <w:pgNumType w:start="125"/>
          <w:cols w:space="720"/>
        </w:sectPr>
      </w:pPr>
    </w:p>
    <w:p w14:paraId="2F28F0E7" w14:textId="77777777" w:rsidR="000B4ABD" w:rsidRDefault="000B4ABD">
      <w:pPr>
        <w:pStyle w:val="BodyText"/>
      </w:pPr>
    </w:p>
    <w:p w14:paraId="50AEA80E" w14:textId="77777777" w:rsidR="000B4ABD" w:rsidRDefault="000B4ABD">
      <w:pPr>
        <w:pStyle w:val="BodyText"/>
        <w:spacing w:before="10"/>
        <w:rPr>
          <w:sz w:val="21"/>
        </w:rPr>
      </w:pPr>
    </w:p>
    <w:p w14:paraId="57720EA1" w14:textId="77777777" w:rsidR="000B4ABD" w:rsidRDefault="006E238D">
      <w:pPr>
        <w:pStyle w:val="BodyText"/>
        <w:spacing w:before="101" w:line="264" w:lineRule="auto"/>
        <w:ind w:left="1700" w:right="786"/>
      </w:pPr>
      <w:r>
        <w:rPr>
          <w:b/>
          <w:color w:val="24305E"/>
        </w:rPr>
        <w:t xml:space="preserve">Saturated fat </w:t>
      </w:r>
      <w:r>
        <w:t xml:space="preserve">is a fat or fatty acid that has no double bonds between the carbon atoms of the fatty acid chain. It is found in the fat of animal products such as milk, cream, </w:t>
      </w:r>
      <w:r>
        <w:rPr>
          <w:spacing w:val="-5"/>
        </w:rPr>
        <w:t xml:space="preserve">butter, </w:t>
      </w:r>
      <w:r>
        <w:t>cheese and meat, as well as in coconut and palm oil (used in manufactured foods such as pies, biscuits, cakes and pastries).</w:t>
      </w:r>
    </w:p>
    <w:p w14:paraId="4DA825C2" w14:textId="77777777" w:rsidR="000B4ABD" w:rsidRDefault="006E238D">
      <w:pPr>
        <w:pStyle w:val="BodyText"/>
        <w:spacing w:before="171" w:line="264" w:lineRule="auto"/>
        <w:ind w:left="1700" w:right="1414"/>
      </w:pPr>
      <w:r>
        <w:rPr>
          <w:b/>
          <w:color w:val="24305E"/>
        </w:rPr>
        <w:t xml:space="preserve">Sedentary behaviour </w:t>
      </w:r>
      <w:r>
        <w:t xml:space="preserve">refers to any waking activity characterised by an energy expenditure </w:t>
      </w:r>
      <w:r>
        <w:rPr>
          <w:rFonts w:ascii="Symbol" w:hAnsi="Symbol"/>
        </w:rPr>
        <w:t>≤</w:t>
      </w:r>
      <w:r>
        <w:t>1.5 METs and a sitting or reclining posture.</w:t>
      </w:r>
    </w:p>
    <w:p w14:paraId="46BD5333" w14:textId="77777777" w:rsidR="000B4ABD" w:rsidRDefault="006E238D">
      <w:pPr>
        <w:spacing w:before="170" w:line="264" w:lineRule="auto"/>
        <w:ind w:left="1700" w:right="640"/>
        <w:rPr>
          <w:sz w:val="20"/>
        </w:rPr>
      </w:pPr>
      <w:r>
        <w:rPr>
          <w:b/>
          <w:color w:val="24305E"/>
          <w:sz w:val="20"/>
        </w:rPr>
        <w:t xml:space="preserve">‘Sit and Be Fit’ and ‘Chairobics’ </w:t>
      </w:r>
      <w:r>
        <w:rPr>
          <w:sz w:val="20"/>
        </w:rPr>
        <w:t>are sit-down exercise classes that use low-impact aerobic routines to meet the physical activity needs of people with limited movement.</w:t>
      </w:r>
    </w:p>
    <w:p w14:paraId="682DAF8E" w14:textId="77777777" w:rsidR="000B4ABD" w:rsidRDefault="006E238D">
      <w:pPr>
        <w:pStyle w:val="BodyText"/>
        <w:spacing w:before="170" w:line="264" w:lineRule="auto"/>
        <w:ind w:left="1700" w:right="835"/>
      </w:pPr>
      <w:r>
        <w:rPr>
          <w:b/>
          <w:color w:val="24305E"/>
        </w:rPr>
        <w:t xml:space="preserve">‘Snacktivity’ </w:t>
      </w:r>
      <w:r>
        <w:t>is an approach to activity that breaks up the recommended amount of physical activity into smaller, more frequent and manageable chunks such as 10 minutes at a time.</w:t>
      </w:r>
    </w:p>
    <w:p w14:paraId="3BB4C73C" w14:textId="77777777" w:rsidR="000B4ABD" w:rsidRDefault="006E238D">
      <w:pPr>
        <w:pStyle w:val="BodyText"/>
        <w:spacing w:before="171" w:line="264" w:lineRule="auto"/>
        <w:ind w:left="1700" w:right="1147"/>
      </w:pPr>
      <w:r>
        <w:rPr>
          <w:b/>
          <w:color w:val="24305E"/>
        </w:rPr>
        <w:t xml:space="preserve">Structured activities </w:t>
      </w:r>
      <w:r>
        <w:t>are physical activities or exercises that a club or individual has organised, such as group exercise activities and competitive sports.</w:t>
      </w:r>
    </w:p>
    <w:p w14:paraId="214C0AD0" w14:textId="77777777" w:rsidR="000B4ABD" w:rsidRDefault="006E238D">
      <w:pPr>
        <w:pStyle w:val="BodyText"/>
        <w:spacing w:before="171" w:line="264" w:lineRule="auto"/>
        <w:ind w:left="1700" w:right="811"/>
      </w:pPr>
      <w:r>
        <w:rPr>
          <w:b/>
          <w:color w:val="24305E"/>
        </w:rPr>
        <w:t xml:space="preserve">Unsaturated fat </w:t>
      </w:r>
      <w:r>
        <w:t>is a fat or fatty acid in which there are one or more double bonds between carbon atoms of the fatty acid chain. Such fat molecules are: mono-unsaturated if each contains one double bond; and polyunsaturated if each contains more than one double bond.</w:t>
      </w:r>
    </w:p>
    <w:p w14:paraId="7D478202" w14:textId="77777777" w:rsidR="000B4ABD" w:rsidRDefault="000B4ABD">
      <w:pPr>
        <w:spacing w:line="264" w:lineRule="auto"/>
        <w:sectPr w:rsidR="000B4ABD">
          <w:pgSz w:w="11910" w:h="16840"/>
          <w:pgMar w:top="1300" w:right="1000" w:bottom="280" w:left="0" w:header="850" w:footer="0" w:gutter="0"/>
          <w:cols w:space="720"/>
        </w:sectPr>
      </w:pPr>
    </w:p>
    <w:p w14:paraId="3B538CA0" w14:textId="77777777" w:rsidR="000B4ABD" w:rsidRDefault="00E902B2">
      <w:pPr>
        <w:pStyle w:val="BodyText"/>
      </w:pPr>
      <w:r>
        <w:pict w14:anchorId="0F46A062">
          <v:rect id="_x0000_s2251" alt="" style="position:absolute;margin-left:566.95pt;margin-top:99.2pt;width:28.35pt;height:36.3pt;z-index:251626496;mso-wrap-edited:f;mso-width-percent:0;mso-height-percent:0;mso-position-horizontal-relative:page;mso-position-vertical-relative:page;mso-width-percent:0;mso-height-percent:0" fillcolor="#009ddf" stroked="f">
            <w10:wrap anchorx="page" anchory="page"/>
          </v:rect>
        </w:pict>
      </w:r>
      <w:r>
        <w:pict w14:anchorId="68D1E421">
          <v:shape id="_x0000_s2250" type="#_x0000_t202" alt="" style="position:absolute;margin-left:571.6pt;margin-top:149.25pt;width:12.9pt;height:43.55pt;z-index:251627520;mso-wrap-style:square;mso-wrap-edited:f;mso-width-percent:0;mso-height-percent:0;mso-position-horizontal-relative:page;mso-position-vertical-relative:page;mso-width-percent:0;mso-height-percent:0;v-text-anchor:top" filled="f" stroked="f">
            <v:textbox style="layout-flow:vertical" inset="0,0,0,0">
              <w:txbxContent>
                <w:p w14:paraId="49875B99" w14:textId="77777777" w:rsidR="000B4ABD" w:rsidRDefault="006E238D">
                  <w:pPr>
                    <w:spacing w:before="20"/>
                    <w:ind w:left="20"/>
                    <w:rPr>
                      <w:sz w:val="16"/>
                    </w:rPr>
                  </w:pPr>
                  <w:r>
                    <w:rPr>
                      <w:color w:val="24305E"/>
                      <w:sz w:val="16"/>
                    </w:rPr>
                    <w:t>References</w:t>
                  </w:r>
                </w:p>
              </w:txbxContent>
            </v:textbox>
            <w10:wrap anchorx="page" anchory="page"/>
          </v:shape>
        </w:pict>
      </w:r>
    </w:p>
    <w:p w14:paraId="78CD55A9" w14:textId="77777777" w:rsidR="000B4ABD" w:rsidRDefault="000B4ABD">
      <w:pPr>
        <w:pStyle w:val="BodyText"/>
        <w:spacing w:before="10"/>
        <w:rPr>
          <w:sz w:val="21"/>
        </w:rPr>
      </w:pPr>
    </w:p>
    <w:p w14:paraId="785C20D0" w14:textId="77777777" w:rsidR="000B4ABD" w:rsidRDefault="006E238D">
      <w:pPr>
        <w:spacing w:before="101" w:line="843" w:lineRule="exact"/>
        <w:ind w:left="1700"/>
        <w:rPr>
          <w:rFonts w:ascii="Noto Serif" w:hAnsi="Noto Serif"/>
          <w:sz w:val="68"/>
        </w:rPr>
      </w:pPr>
      <w:bookmarkStart w:id="141" w:name="References_"/>
      <w:bookmarkStart w:id="142" w:name="_bookmark80"/>
      <w:bookmarkEnd w:id="141"/>
      <w:bookmarkEnd w:id="142"/>
      <w:r>
        <w:rPr>
          <w:rFonts w:ascii="Noto Serif" w:hAnsi="Noto Serif"/>
          <w:color w:val="009DDF"/>
          <w:sz w:val="68"/>
        </w:rPr>
        <w:t>Ngā tohutoro</w:t>
      </w:r>
    </w:p>
    <w:p w14:paraId="0163C57A" w14:textId="77777777" w:rsidR="000B4ABD" w:rsidRDefault="006E238D">
      <w:pPr>
        <w:pStyle w:val="Heading1"/>
      </w:pPr>
      <w:r>
        <w:rPr>
          <w:color w:val="009DDF"/>
        </w:rPr>
        <w:t>References</w:t>
      </w:r>
    </w:p>
    <w:p w14:paraId="6B9B7AD0" w14:textId="77777777" w:rsidR="000B4ABD" w:rsidRDefault="006E238D">
      <w:pPr>
        <w:pStyle w:val="BodyText"/>
        <w:spacing w:before="794" w:line="264" w:lineRule="auto"/>
        <w:ind w:left="1700" w:right="1414"/>
      </w:pPr>
      <w:r>
        <w:t xml:space="preserve">ACC. 2014. </w:t>
      </w:r>
      <w:r>
        <w:rPr>
          <w:i/>
        </w:rPr>
        <w:t>Preventing Injuries</w:t>
      </w:r>
      <w:hyperlink r:id="rId409">
        <w:r>
          <w:t>. URL: www.acc.co.nz/im-injured/preventing-injury/</w:t>
        </w:r>
      </w:hyperlink>
      <w:r>
        <w:t xml:space="preserve"> (accessed 24 September 2014).</w:t>
      </w:r>
    </w:p>
    <w:p w14:paraId="46C35ED2" w14:textId="77777777" w:rsidR="000B4ABD" w:rsidRDefault="006E238D">
      <w:pPr>
        <w:pStyle w:val="BodyText"/>
        <w:spacing w:before="171" w:line="264" w:lineRule="auto"/>
        <w:ind w:left="1700" w:right="1301"/>
      </w:pPr>
      <w:r>
        <w:t xml:space="preserve">Alavi N, Haley S, Chow K, et al. 2013. Comparison of national gestational weight gain guidelines and energy intake recommendations. </w:t>
      </w:r>
      <w:r>
        <w:rPr>
          <w:i/>
        </w:rPr>
        <w:t xml:space="preserve">Obesity Reviews </w:t>
      </w:r>
      <w:r>
        <w:t>14: 68–85.</w:t>
      </w:r>
    </w:p>
    <w:p w14:paraId="50197AD3" w14:textId="77777777" w:rsidR="000B4ABD" w:rsidRDefault="006E238D">
      <w:pPr>
        <w:pStyle w:val="BodyText"/>
        <w:spacing w:before="171" w:line="264" w:lineRule="auto"/>
        <w:ind w:left="1700" w:right="944"/>
      </w:pPr>
      <w:r>
        <w:t>Aune D, Norat T, Romundstad P, et al. 2014. Breastfeeding and the maternal risk of type 2 diabetes: A systematic review and dose-response meta-analysis of cohort studies.</w:t>
      </w:r>
    </w:p>
    <w:p w14:paraId="7C89D700" w14:textId="77777777" w:rsidR="000B4ABD" w:rsidRDefault="006E238D">
      <w:pPr>
        <w:ind w:left="1700"/>
        <w:rPr>
          <w:sz w:val="20"/>
        </w:rPr>
      </w:pPr>
      <w:r>
        <w:rPr>
          <w:i/>
          <w:sz w:val="20"/>
        </w:rPr>
        <w:t xml:space="preserve">Nutrition, Metabolism and Cardiovascular Diseases </w:t>
      </w:r>
      <w:r>
        <w:rPr>
          <w:sz w:val="20"/>
        </w:rPr>
        <w:t>24(2): 107–115.</w:t>
      </w:r>
    </w:p>
    <w:p w14:paraId="4F0A1FD9" w14:textId="77777777" w:rsidR="000B4ABD" w:rsidRDefault="006E238D">
      <w:pPr>
        <w:pStyle w:val="BodyText"/>
        <w:spacing w:before="198" w:line="264" w:lineRule="auto"/>
        <w:ind w:left="1700" w:right="835"/>
      </w:pPr>
      <w:r>
        <w:t xml:space="preserve">Baker P, Machado P, Santos T, et al. 2020. Ultra‐processed foods and the nutrition transition: global, regional and national trends, food systems transformations and political economy drivers. </w:t>
      </w:r>
      <w:r>
        <w:rPr>
          <w:i/>
        </w:rPr>
        <w:t xml:space="preserve">Obesity Reviews </w:t>
      </w:r>
      <w:hyperlink r:id="rId410">
        <w:r>
          <w:t>1– 22. URL: https://onlinelibrary.wiley.com/doi/</w:t>
        </w:r>
      </w:hyperlink>
      <w:r>
        <w:t xml:space="preserve"> </w:t>
      </w:r>
      <w:hyperlink r:id="rId411">
        <w:r>
          <w:t>abs/10.1111/obr.13126</w:t>
        </w:r>
      </w:hyperlink>
      <w:r>
        <w:t xml:space="preserve"> (accessed 6 September 2020).</w:t>
      </w:r>
    </w:p>
    <w:p w14:paraId="5274A39E" w14:textId="77777777" w:rsidR="000B4ABD" w:rsidRDefault="006E238D">
      <w:pPr>
        <w:pStyle w:val="BodyText"/>
        <w:spacing w:before="172"/>
        <w:ind w:left="1700"/>
      </w:pPr>
      <w:r>
        <w:t>Bauman A, Ainsworth BE, Sallis JF, et al. 2011. The descriptive epidemiology of sitting:</w:t>
      </w:r>
    </w:p>
    <w:p w14:paraId="5FB5D1CB" w14:textId="77777777" w:rsidR="000B4ABD" w:rsidRDefault="006E238D">
      <w:pPr>
        <w:pStyle w:val="BodyText"/>
        <w:spacing w:before="27"/>
        <w:ind w:left="1700"/>
      </w:pPr>
      <w:r>
        <w:t>a 20-country comparison using the International Physical Activity Questionnaire (IPAQ).</w:t>
      </w:r>
    </w:p>
    <w:p w14:paraId="5D3E3A14" w14:textId="77777777" w:rsidR="000B4ABD" w:rsidRDefault="006E238D">
      <w:pPr>
        <w:spacing w:before="28"/>
        <w:ind w:left="1700"/>
        <w:rPr>
          <w:sz w:val="20"/>
        </w:rPr>
      </w:pPr>
      <w:r>
        <w:rPr>
          <w:i/>
          <w:sz w:val="20"/>
        </w:rPr>
        <w:t xml:space="preserve">American Journal of Preventive Medicine </w:t>
      </w:r>
      <w:r>
        <w:rPr>
          <w:sz w:val="20"/>
        </w:rPr>
        <w:t>41(2): 228–35.</w:t>
      </w:r>
    </w:p>
    <w:p w14:paraId="3746E93B" w14:textId="77777777" w:rsidR="000B4ABD" w:rsidRDefault="006E238D">
      <w:pPr>
        <w:pStyle w:val="BodyText"/>
        <w:spacing w:before="197" w:line="264" w:lineRule="auto"/>
        <w:ind w:left="1700" w:right="731"/>
      </w:pPr>
      <w:r>
        <w:t xml:space="preserve">Breda J, Whiting S, Encarnação R, et al. 2014. Energy drink consumption in Europe: a </w:t>
      </w:r>
      <w:r>
        <w:rPr>
          <w:spacing w:val="-2"/>
        </w:rPr>
        <w:t xml:space="preserve">review </w:t>
      </w:r>
      <w:r>
        <w:t xml:space="preserve">of the risks, adverse health effects, and policy options to respond. </w:t>
      </w:r>
      <w:r>
        <w:rPr>
          <w:i/>
        </w:rPr>
        <w:t xml:space="preserve">Frontiers of </w:t>
      </w:r>
      <w:r>
        <w:rPr>
          <w:i/>
          <w:spacing w:val="-3"/>
        </w:rPr>
        <w:t xml:space="preserve">Public </w:t>
      </w:r>
      <w:r>
        <w:rPr>
          <w:i/>
        </w:rPr>
        <w:t xml:space="preserve">Health </w:t>
      </w:r>
      <w:r>
        <w:t>2: 134.</w:t>
      </w:r>
    </w:p>
    <w:p w14:paraId="366E5FB7" w14:textId="77777777" w:rsidR="000B4ABD" w:rsidRDefault="006E238D">
      <w:pPr>
        <w:pStyle w:val="BodyText"/>
        <w:spacing w:before="172" w:line="264" w:lineRule="auto"/>
        <w:ind w:left="1700" w:right="835"/>
      </w:pPr>
      <w:r>
        <w:t xml:space="preserve">Brough L, Jin Y, Shukri NH, et al. 2015. Iodine intake and status during pregnancy and lactation before and after government initiatives to improve iodine status, in Palmerston North, New Zealand: a pilot study. </w:t>
      </w:r>
      <w:r>
        <w:rPr>
          <w:i/>
        </w:rPr>
        <w:t xml:space="preserve">Maternal &amp; Child Nutrition </w:t>
      </w:r>
      <w:r>
        <w:t>11: 646–55.</w:t>
      </w:r>
    </w:p>
    <w:p w14:paraId="435ABCCE" w14:textId="77777777" w:rsidR="000B4ABD" w:rsidRDefault="006E238D">
      <w:pPr>
        <w:spacing w:before="171" w:line="264" w:lineRule="auto"/>
        <w:ind w:left="1700" w:right="1052"/>
        <w:rPr>
          <w:sz w:val="20"/>
        </w:rPr>
      </w:pPr>
      <w:r>
        <w:rPr>
          <w:sz w:val="20"/>
        </w:rPr>
        <w:t xml:space="preserve">Brown IJ, Tzoulaki I, Candeias V, et al. 2009. Salt intakes around the world: implications for public health. </w:t>
      </w:r>
      <w:r>
        <w:rPr>
          <w:i/>
          <w:sz w:val="20"/>
        </w:rPr>
        <w:t xml:space="preserve">International Journal of Epidemiology </w:t>
      </w:r>
      <w:r>
        <w:rPr>
          <w:sz w:val="20"/>
        </w:rPr>
        <w:t>38: 791–813.</w:t>
      </w:r>
    </w:p>
    <w:p w14:paraId="0B0A1610" w14:textId="77777777" w:rsidR="000B4ABD" w:rsidRDefault="006E238D">
      <w:pPr>
        <w:pStyle w:val="BodyText"/>
        <w:spacing w:before="171" w:line="264" w:lineRule="auto"/>
        <w:ind w:left="1700" w:right="640"/>
      </w:pPr>
      <w:r>
        <w:t xml:space="preserve">Brown RC, Tey SL, Gray AR, et al. 2014. Patterns and predictors of nut consumption: results from the 2008/09. New Zealand Adult Nutrition Survey. </w:t>
      </w:r>
      <w:r>
        <w:rPr>
          <w:i/>
        </w:rPr>
        <w:t xml:space="preserve">British Journal of Nutrition </w:t>
      </w:r>
      <w:r>
        <w:t>112(12): 2028–40.</w:t>
      </w:r>
    </w:p>
    <w:p w14:paraId="1CFD1485" w14:textId="77777777" w:rsidR="000B4ABD" w:rsidRDefault="006E238D">
      <w:pPr>
        <w:spacing w:before="171" w:line="264" w:lineRule="auto"/>
        <w:ind w:left="1700" w:right="949"/>
        <w:jc w:val="both"/>
        <w:rPr>
          <w:sz w:val="20"/>
        </w:rPr>
      </w:pPr>
      <w:r>
        <w:rPr>
          <w:sz w:val="20"/>
        </w:rPr>
        <w:t xml:space="preserve">Brown WJ, Bauman AE, Bull FC, et al. 2012. </w:t>
      </w:r>
      <w:r>
        <w:rPr>
          <w:i/>
          <w:sz w:val="20"/>
        </w:rPr>
        <w:t xml:space="preserve">Development of Evidence-based Physical </w:t>
      </w:r>
      <w:r>
        <w:rPr>
          <w:i/>
          <w:spacing w:val="-3"/>
          <w:sz w:val="20"/>
        </w:rPr>
        <w:t xml:space="preserve">Activity </w:t>
      </w:r>
      <w:r>
        <w:rPr>
          <w:i/>
          <w:sz w:val="20"/>
        </w:rPr>
        <w:t xml:space="preserve">Recommendations for Adults (18–64 years). </w:t>
      </w:r>
      <w:r>
        <w:rPr>
          <w:sz w:val="20"/>
        </w:rPr>
        <w:t>Canberra: Australian Government Department of Health.</w:t>
      </w:r>
    </w:p>
    <w:p w14:paraId="3408E857" w14:textId="77777777" w:rsidR="000B4ABD" w:rsidRDefault="006E238D">
      <w:pPr>
        <w:spacing w:before="171" w:line="264" w:lineRule="auto"/>
        <w:ind w:left="1700" w:right="640"/>
        <w:rPr>
          <w:sz w:val="20"/>
        </w:rPr>
      </w:pPr>
      <w:r>
        <w:rPr>
          <w:sz w:val="20"/>
        </w:rPr>
        <w:t xml:space="preserve">Butt P, Beirness D, Gliksman L, et al. 2011. </w:t>
      </w:r>
      <w:r>
        <w:rPr>
          <w:i/>
          <w:sz w:val="20"/>
        </w:rPr>
        <w:t>Alcohol and Health in Canada: A summary of evidence and guidelines for low risk drinking</w:t>
      </w:r>
      <w:r>
        <w:rPr>
          <w:sz w:val="20"/>
        </w:rPr>
        <w:t>. Ottawa: Canadian Centre on Substance Abuse.</w:t>
      </w:r>
    </w:p>
    <w:p w14:paraId="2C9715E7" w14:textId="77777777" w:rsidR="000B4ABD" w:rsidRDefault="000B4ABD">
      <w:pPr>
        <w:spacing w:line="264" w:lineRule="auto"/>
        <w:rPr>
          <w:sz w:val="20"/>
        </w:rPr>
        <w:sectPr w:rsidR="000B4ABD">
          <w:headerReference w:type="even" r:id="rId412"/>
          <w:headerReference w:type="default" r:id="rId413"/>
          <w:pgSz w:w="11910" w:h="16840"/>
          <w:pgMar w:top="1300" w:right="1000" w:bottom="280" w:left="0" w:header="850" w:footer="0" w:gutter="0"/>
          <w:pgNumType w:start="127"/>
          <w:cols w:space="720"/>
        </w:sectPr>
      </w:pPr>
    </w:p>
    <w:p w14:paraId="3B301A8E" w14:textId="77777777" w:rsidR="000B4ABD" w:rsidRDefault="000B4ABD">
      <w:pPr>
        <w:pStyle w:val="BodyText"/>
      </w:pPr>
    </w:p>
    <w:p w14:paraId="3F77990C" w14:textId="77777777" w:rsidR="000B4ABD" w:rsidRDefault="000B4ABD">
      <w:pPr>
        <w:pStyle w:val="BodyText"/>
        <w:spacing w:before="10"/>
        <w:rPr>
          <w:sz w:val="21"/>
        </w:rPr>
      </w:pPr>
    </w:p>
    <w:p w14:paraId="6A372491" w14:textId="77777777" w:rsidR="000B4ABD" w:rsidRDefault="006E238D">
      <w:pPr>
        <w:spacing w:before="101" w:line="264" w:lineRule="auto"/>
        <w:ind w:left="1700" w:right="1414"/>
        <w:rPr>
          <w:sz w:val="20"/>
        </w:rPr>
      </w:pPr>
      <w:r>
        <w:rPr>
          <w:sz w:val="20"/>
        </w:rPr>
        <w:t xml:space="preserve">Carson G, Cox L, Crane J, et al. 2010. Alcohol use and pregnancy consensus clinical guidelines. </w:t>
      </w:r>
      <w:r>
        <w:rPr>
          <w:i/>
          <w:sz w:val="20"/>
        </w:rPr>
        <w:t xml:space="preserve">Journal of Obstetrics and Gynaecology Canada </w:t>
      </w:r>
      <w:r>
        <w:rPr>
          <w:sz w:val="20"/>
        </w:rPr>
        <w:t>32(8 Suppl 3): S1–S31.</w:t>
      </w:r>
    </w:p>
    <w:p w14:paraId="6082CC41" w14:textId="77777777" w:rsidR="000B4ABD" w:rsidRDefault="00E902B2">
      <w:pPr>
        <w:spacing w:before="170" w:line="264" w:lineRule="auto"/>
        <w:ind w:left="1700" w:right="918"/>
        <w:jc w:val="both"/>
        <w:rPr>
          <w:sz w:val="20"/>
        </w:rPr>
      </w:pPr>
      <w:hyperlink r:id="rId414">
        <w:r w:rsidR="006E238D">
          <w:rPr>
            <w:sz w:val="20"/>
          </w:rPr>
          <w:t>Catalano PM</w:t>
        </w:r>
      </w:hyperlink>
      <w:r w:rsidR="006E238D">
        <w:rPr>
          <w:sz w:val="20"/>
        </w:rPr>
        <w:t xml:space="preserve">, </w:t>
      </w:r>
      <w:hyperlink r:id="rId415">
        <w:r w:rsidR="006E238D">
          <w:rPr>
            <w:sz w:val="20"/>
          </w:rPr>
          <w:t>Mele L</w:t>
        </w:r>
      </w:hyperlink>
      <w:r w:rsidR="006E238D">
        <w:rPr>
          <w:sz w:val="20"/>
        </w:rPr>
        <w:t xml:space="preserve">, </w:t>
      </w:r>
      <w:hyperlink r:id="rId416">
        <w:r w:rsidR="006E238D">
          <w:rPr>
            <w:sz w:val="20"/>
          </w:rPr>
          <w:t>Landon MB</w:t>
        </w:r>
      </w:hyperlink>
      <w:r w:rsidR="006E238D">
        <w:rPr>
          <w:sz w:val="20"/>
        </w:rPr>
        <w:t xml:space="preserve">, et al. 2014. Inadequate weight gain in overweight and obese pregnant women: what is the effect on fetal growth? </w:t>
      </w:r>
      <w:hyperlink r:id="rId417">
        <w:r w:rsidR="006E238D">
          <w:rPr>
            <w:i/>
            <w:sz w:val="20"/>
          </w:rPr>
          <w:t>American Journal of</w:t>
        </w:r>
        <w:r w:rsidR="006E238D">
          <w:rPr>
            <w:i/>
            <w:spacing w:val="-28"/>
            <w:sz w:val="20"/>
          </w:rPr>
          <w:t xml:space="preserve"> </w:t>
        </w:r>
        <w:r w:rsidR="006E238D">
          <w:rPr>
            <w:i/>
            <w:sz w:val="20"/>
          </w:rPr>
          <w:t>Obstetrics</w:t>
        </w:r>
      </w:hyperlink>
      <w:r w:rsidR="006E238D">
        <w:rPr>
          <w:i/>
          <w:sz w:val="20"/>
        </w:rPr>
        <w:t xml:space="preserve"> </w:t>
      </w:r>
      <w:hyperlink r:id="rId418">
        <w:r w:rsidR="006E238D">
          <w:rPr>
            <w:i/>
            <w:sz w:val="20"/>
          </w:rPr>
          <w:t>and Gynecology</w:t>
        </w:r>
      </w:hyperlink>
      <w:r w:rsidR="006E238D">
        <w:rPr>
          <w:i/>
          <w:sz w:val="20"/>
        </w:rPr>
        <w:t xml:space="preserve"> </w:t>
      </w:r>
      <w:r w:rsidR="006E238D">
        <w:rPr>
          <w:sz w:val="20"/>
        </w:rPr>
        <w:t>211(2): e137.</w:t>
      </w:r>
    </w:p>
    <w:p w14:paraId="14E2C3F1" w14:textId="77777777" w:rsidR="000B4ABD" w:rsidRDefault="006E238D">
      <w:pPr>
        <w:pStyle w:val="BodyText"/>
        <w:spacing w:before="171" w:line="264" w:lineRule="auto"/>
        <w:ind w:left="1700" w:right="1414"/>
      </w:pPr>
      <w:r>
        <w:t xml:space="preserve">Chowdhury R, Sinha B, Sankar MJ, et al. 2015. Breastfeeding and maternal health outcomes: a systematic review and meta-analysis. </w:t>
      </w:r>
      <w:r>
        <w:rPr>
          <w:i/>
        </w:rPr>
        <w:t xml:space="preserve">Acta Paediatrica </w:t>
      </w:r>
      <w:r>
        <w:t>104: 96–113.</w:t>
      </w:r>
    </w:p>
    <w:p w14:paraId="5A839E5C" w14:textId="77777777" w:rsidR="000B4ABD" w:rsidRDefault="006E238D">
      <w:pPr>
        <w:spacing w:before="171" w:line="264" w:lineRule="auto"/>
        <w:ind w:left="1700" w:right="1147"/>
        <w:rPr>
          <w:sz w:val="20"/>
        </w:rPr>
      </w:pPr>
      <w:r>
        <w:rPr>
          <w:sz w:val="20"/>
        </w:rPr>
        <w:t xml:space="preserve">Chung </w:t>
      </w:r>
      <w:r>
        <w:rPr>
          <w:spacing w:val="-4"/>
          <w:sz w:val="20"/>
        </w:rPr>
        <w:t xml:space="preserve">GY, </w:t>
      </w:r>
      <w:r>
        <w:rPr>
          <w:spacing w:val="-3"/>
          <w:sz w:val="20"/>
        </w:rPr>
        <w:t xml:space="preserve">Taylor </w:t>
      </w:r>
      <w:r>
        <w:rPr>
          <w:sz w:val="20"/>
        </w:rPr>
        <w:t xml:space="preserve">RS, Thompson </w:t>
      </w:r>
      <w:r>
        <w:rPr>
          <w:spacing w:val="-3"/>
          <w:sz w:val="20"/>
        </w:rPr>
        <w:t xml:space="preserve">JMD, </w:t>
      </w:r>
      <w:r>
        <w:rPr>
          <w:sz w:val="20"/>
        </w:rPr>
        <w:t xml:space="preserve">et al. 2013. Gestational weight gain and </w:t>
      </w:r>
      <w:r>
        <w:rPr>
          <w:spacing w:val="-3"/>
          <w:sz w:val="20"/>
        </w:rPr>
        <w:t xml:space="preserve">adverse </w:t>
      </w:r>
      <w:r>
        <w:rPr>
          <w:sz w:val="20"/>
        </w:rPr>
        <w:t xml:space="preserve">pregnancy outcomes in a nulliparous cohort. </w:t>
      </w:r>
      <w:r>
        <w:rPr>
          <w:i/>
          <w:sz w:val="20"/>
        </w:rPr>
        <w:t xml:space="preserve">European Journal of Obstetrics and Gynaecology and Reproductive Biology </w:t>
      </w:r>
      <w:hyperlink r:id="rId419">
        <w:r>
          <w:rPr>
            <w:sz w:val="20"/>
          </w:rPr>
          <w:t>167(2</w:t>
        </w:r>
      </w:hyperlink>
      <w:r>
        <w:rPr>
          <w:sz w:val="20"/>
        </w:rPr>
        <w:t>):</w:t>
      </w:r>
      <w:r>
        <w:rPr>
          <w:spacing w:val="-1"/>
          <w:sz w:val="20"/>
        </w:rPr>
        <w:t xml:space="preserve"> </w:t>
      </w:r>
      <w:r>
        <w:rPr>
          <w:sz w:val="20"/>
        </w:rPr>
        <w:t>149–53.</w:t>
      </w:r>
    </w:p>
    <w:p w14:paraId="065F16E7" w14:textId="77777777" w:rsidR="000B4ABD" w:rsidRDefault="006E238D">
      <w:pPr>
        <w:pStyle w:val="BodyText"/>
        <w:spacing w:before="171" w:line="264" w:lineRule="auto"/>
        <w:ind w:left="1700" w:right="1147"/>
      </w:pPr>
      <w:r>
        <w:t>Cook JL, Green CR, Lilley CM, et al. 2015. Fetal alcohol spectrum disorder: a</w:t>
      </w:r>
      <w:r>
        <w:rPr>
          <w:spacing w:val="-29"/>
        </w:rPr>
        <w:t xml:space="preserve"> </w:t>
      </w:r>
      <w:r>
        <w:t xml:space="preserve">guideline for diagnosis across the lifespan. </w:t>
      </w:r>
      <w:r>
        <w:rPr>
          <w:i/>
          <w:spacing w:val="3"/>
        </w:rPr>
        <w:t xml:space="preserve">CMAJ </w:t>
      </w:r>
      <w:r>
        <w:t>188(3):</w:t>
      </w:r>
      <w:r>
        <w:rPr>
          <w:spacing w:val="-4"/>
        </w:rPr>
        <w:t xml:space="preserve"> </w:t>
      </w:r>
      <w:r>
        <w:t>191–7.</w:t>
      </w:r>
    </w:p>
    <w:p w14:paraId="08FE497A" w14:textId="77777777" w:rsidR="000B4ABD" w:rsidRDefault="006E238D">
      <w:pPr>
        <w:pStyle w:val="BodyText"/>
        <w:spacing w:before="171"/>
        <w:ind w:left="1700"/>
        <w:jc w:val="both"/>
      </w:pPr>
      <w:r>
        <w:t>Davidove ME, Dorsey JW. 2019. Breastfeeding: a cornerstone of healthy sustainable diets.</w:t>
      </w:r>
    </w:p>
    <w:p w14:paraId="1E559195" w14:textId="77777777" w:rsidR="000B4ABD" w:rsidRDefault="006E238D">
      <w:pPr>
        <w:spacing w:before="28"/>
        <w:ind w:left="1700"/>
        <w:jc w:val="both"/>
        <w:rPr>
          <w:sz w:val="20"/>
        </w:rPr>
      </w:pPr>
      <w:r>
        <w:rPr>
          <w:i/>
          <w:sz w:val="20"/>
        </w:rPr>
        <w:t xml:space="preserve">Sustainability </w:t>
      </w:r>
      <w:r>
        <w:rPr>
          <w:sz w:val="20"/>
        </w:rPr>
        <w:t>11: 4958.</w:t>
      </w:r>
    </w:p>
    <w:p w14:paraId="53BEC6D0" w14:textId="77777777" w:rsidR="000B4ABD" w:rsidRDefault="006E238D">
      <w:pPr>
        <w:spacing w:before="197" w:line="264" w:lineRule="auto"/>
        <w:ind w:left="1700" w:right="757"/>
        <w:rPr>
          <w:sz w:val="20"/>
        </w:rPr>
      </w:pPr>
      <w:r>
        <w:rPr>
          <w:sz w:val="20"/>
        </w:rPr>
        <w:t xml:space="preserve">DGAC. 2010. </w:t>
      </w:r>
      <w:r>
        <w:rPr>
          <w:i/>
          <w:sz w:val="20"/>
        </w:rPr>
        <w:t>Report of the Dietary Guidelines Advisory Committee on the Dietary Guidelines for Americans, 2010, to the Secretary of Agriculture and Secretary of Health and Human Services</w:t>
      </w:r>
      <w:r>
        <w:rPr>
          <w:sz w:val="20"/>
        </w:rPr>
        <w:t>. Washington, DC: Dietary Guidelines Advisory Committee, US Department of Agriculture, Agriculture Research Service.</w:t>
      </w:r>
    </w:p>
    <w:p w14:paraId="58DDF08E" w14:textId="77777777" w:rsidR="000B4ABD" w:rsidRDefault="006E238D">
      <w:pPr>
        <w:pStyle w:val="BodyText"/>
        <w:spacing w:before="172" w:line="264" w:lineRule="auto"/>
        <w:ind w:left="1700" w:right="1414"/>
      </w:pPr>
      <w:r>
        <w:t xml:space="preserve">Dwyer JT, Fulgoni III VL, Clemens RA, et al. 2012. Is ‘processed’ a four-letter word? The role of processed foods in achieving dietary guidelines and nutrient recommendations. </w:t>
      </w:r>
      <w:r>
        <w:rPr>
          <w:i/>
        </w:rPr>
        <w:t xml:space="preserve">Advanced Nutrition </w:t>
      </w:r>
      <w:r>
        <w:t>3: 536–48.</w:t>
      </w:r>
    </w:p>
    <w:p w14:paraId="55624D01" w14:textId="77777777" w:rsidR="000B4ABD" w:rsidRDefault="006E238D">
      <w:pPr>
        <w:pStyle w:val="BodyText"/>
        <w:spacing w:before="171" w:line="264" w:lineRule="auto"/>
        <w:ind w:left="1700" w:right="1281"/>
      </w:pPr>
      <w:r>
        <w:t>Edwards H, Tui Rangipohutu I. 2014. Ūkaipōtanga: a grounded theory on optimising breastfeeding for Māori women and their whānau. PhD thesis, Auckland University of Technology, Auckland.</w:t>
      </w:r>
    </w:p>
    <w:p w14:paraId="3730FBE7" w14:textId="77777777" w:rsidR="000B4ABD" w:rsidRDefault="006E238D">
      <w:pPr>
        <w:pStyle w:val="BodyText"/>
        <w:spacing w:before="171" w:line="264" w:lineRule="auto"/>
        <w:ind w:left="1700" w:right="823"/>
        <w:jc w:val="both"/>
      </w:pPr>
      <w:r>
        <w:t xml:space="preserve">European Food Safety Authority Panel on Dietetic Products, Nutrition and Allergies </w:t>
      </w:r>
      <w:r>
        <w:rPr>
          <w:spacing w:val="-4"/>
        </w:rPr>
        <w:t xml:space="preserve">(NDA). </w:t>
      </w:r>
      <w:r>
        <w:t xml:space="preserve">2015. Scientific opinion on the safety of caffeine. </w:t>
      </w:r>
      <w:r>
        <w:rPr>
          <w:i/>
        </w:rPr>
        <w:t xml:space="preserve">EFSA Journal </w:t>
      </w:r>
      <w:r>
        <w:t>13(5): 4102.</w:t>
      </w:r>
    </w:p>
    <w:p w14:paraId="6D3C8CE8" w14:textId="77777777" w:rsidR="000B4ABD" w:rsidRDefault="006E238D">
      <w:pPr>
        <w:spacing w:before="171" w:line="264" w:lineRule="auto"/>
        <w:ind w:left="1700" w:right="1414"/>
        <w:rPr>
          <w:sz w:val="20"/>
        </w:rPr>
      </w:pPr>
      <w:r>
        <w:rPr>
          <w:sz w:val="20"/>
        </w:rPr>
        <w:t xml:space="preserve">FAO and WHO. 2019. </w:t>
      </w:r>
      <w:r>
        <w:rPr>
          <w:i/>
          <w:sz w:val="20"/>
        </w:rPr>
        <w:t xml:space="preserve">Sustainable Healthy Diets – Guiding Principles. </w:t>
      </w:r>
      <w:r>
        <w:rPr>
          <w:sz w:val="20"/>
        </w:rPr>
        <w:t>Rome: Food and Agriculture Organization of the United Nations and World Health Organization.</w:t>
      </w:r>
    </w:p>
    <w:p w14:paraId="46F67EC4" w14:textId="77777777" w:rsidR="000B4ABD" w:rsidRDefault="006E238D">
      <w:pPr>
        <w:spacing w:before="171" w:line="264" w:lineRule="auto"/>
        <w:ind w:left="1700" w:right="819"/>
        <w:rPr>
          <w:sz w:val="20"/>
        </w:rPr>
      </w:pPr>
      <w:r>
        <w:rPr>
          <w:sz w:val="20"/>
        </w:rPr>
        <w:t xml:space="preserve">FSANZ. 2009. </w:t>
      </w:r>
      <w:r>
        <w:rPr>
          <w:i/>
          <w:sz w:val="20"/>
        </w:rPr>
        <w:t xml:space="preserve">Review Report. </w:t>
      </w:r>
      <w:r>
        <w:rPr>
          <w:i/>
          <w:spacing w:val="-3"/>
          <w:sz w:val="20"/>
        </w:rPr>
        <w:t xml:space="preserve">Trans </w:t>
      </w:r>
      <w:r>
        <w:rPr>
          <w:i/>
          <w:sz w:val="20"/>
        </w:rPr>
        <w:t>fatty acids in the New Zealand and Australian Food Supply</w:t>
      </w:r>
      <w:r>
        <w:rPr>
          <w:sz w:val="20"/>
        </w:rPr>
        <w:t xml:space="preserve">. Wellington: Food Standards Australia New Zealand. URL: </w:t>
      </w:r>
      <w:hyperlink r:id="rId420">
        <w:r>
          <w:rPr>
            <w:sz w:val="20"/>
            <w:u w:val="single"/>
          </w:rPr>
          <w:t>www.foodstandards.govt.nz/</w:t>
        </w:r>
      </w:hyperlink>
      <w:r>
        <w:rPr>
          <w:sz w:val="20"/>
        </w:rPr>
        <w:t xml:space="preserve"> </w:t>
      </w:r>
      <w:hyperlink r:id="rId421">
        <w:r>
          <w:rPr>
            <w:spacing w:val="-3"/>
            <w:sz w:val="20"/>
            <w:u w:val="single"/>
          </w:rPr>
          <w:t>publications/documents/TFAs</w:t>
        </w:r>
      </w:hyperlink>
      <w:r>
        <w:rPr>
          <w:spacing w:val="-3"/>
          <w:sz w:val="20"/>
          <w:u w:val="single"/>
        </w:rPr>
        <w:t xml:space="preserve">_ </w:t>
      </w:r>
      <w:hyperlink r:id="rId422">
        <w:r>
          <w:rPr>
            <w:spacing w:val="-3"/>
            <w:sz w:val="20"/>
            <w:u w:val="single"/>
          </w:rPr>
          <w:t>Aus_NZ_Food%20_Supply.pd</w:t>
        </w:r>
      </w:hyperlink>
      <w:r>
        <w:rPr>
          <w:spacing w:val="-3"/>
          <w:sz w:val="20"/>
          <w:u w:val="single"/>
        </w:rPr>
        <w:t xml:space="preserve">f </w:t>
      </w:r>
      <w:r>
        <w:rPr>
          <w:sz w:val="20"/>
          <w:u w:val="single"/>
        </w:rPr>
        <w:t xml:space="preserve">(accessed 10 December </w:t>
      </w:r>
      <w:r>
        <w:rPr>
          <w:spacing w:val="-5"/>
          <w:sz w:val="20"/>
          <w:u w:val="single"/>
        </w:rPr>
        <w:t>2014).</w:t>
      </w:r>
    </w:p>
    <w:p w14:paraId="796A00FD" w14:textId="77777777" w:rsidR="000B4ABD" w:rsidRDefault="006E238D">
      <w:pPr>
        <w:spacing w:before="171" w:line="264" w:lineRule="auto"/>
        <w:ind w:left="1700" w:right="835" w:hanging="1"/>
        <w:rPr>
          <w:sz w:val="20"/>
        </w:rPr>
      </w:pPr>
      <w:r>
        <w:rPr>
          <w:sz w:val="20"/>
          <w:u w:val="single"/>
        </w:rPr>
        <w:t xml:space="preserve">FSANZ. 2014. </w:t>
      </w:r>
      <w:r>
        <w:rPr>
          <w:i/>
          <w:sz w:val="20"/>
        </w:rPr>
        <w:t>Australia New Zealand Food Standards Code</w:t>
      </w:r>
      <w:r>
        <w:rPr>
          <w:sz w:val="20"/>
        </w:rPr>
        <w:t xml:space="preserve">. Wellington: Food Standards Australia New Zealand. URL: </w:t>
      </w:r>
      <w:hyperlink r:id="rId423">
        <w:r>
          <w:rPr>
            <w:sz w:val="20"/>
          </w:rPr>
          <w:t>www.foodstandards.govt.nz/code</w:t>
        </w:r>
      </w:hyperlink>
      <w:r>
        <w:rPr>
          <w:sz w:val="20"/>
        </w:rPr>
        <w:t xml:space="preserve"> (accessed 10 December 2014).</w:t>
      </w:r>
    </w:p>
    <w:p w14:paraId="72B4D74D" w14:textId="77777777" w:rsidR="000B4ABD" w:rsidRDefault="006E238D">
      <w:pPr>
        <w:spacing w:before="171" w:line="264" w:lineRule="auto"/>
        <w:ind w:left="1700" w:right="1052"/>
        <w:rPr>
          <w:sz w:val="20"/>
        </w:rPr>
      </w:pPr>
      <w:r>
        <w:rPr>
          <w:sz w:val="20"/>
        </w:rPr>
        <w:t xml:space="preserve">Gardella C. 2001. Lead exposure in pregnancy: a review of the literature and argument for routine prenatal screening. </w:t>
      </w:r>
      <w:r>
        <w:rPr>
          <w:i/>
          <w:sz w:val="20"/>
        </w:rPr>
        <w:t xml:space="preserve">Obstetrical and Gynecological Survey </w:t>
      </w:r>
      <w:r>
        <w:rPr>
          <w:sz w:val="20"/>
        </w:rPr>
        <w:t>56(4): 231–8.</w:t>
      </w:r>
    </w:p>
    <w:p w14:paraId="1EB4ACAC" w14:textId="77777777" w:rsidR="000B4ABD" w:rsidRDefault="000B4ABD">
      <w:pPr>
        <w:spacing w:line="264" w:lineRule="auto"/>
        <w:rPr>
          <w:sz w:val="20"/>
        </w:rPr>
        <w:sectPr w:rsidR="000B4ABD">
          <w:pgSz w:w="11910" w:h="16840"/>
          <w:pgMar w:top="1300" w:right="1000" w:bottom="280" w:left="0" w:header="850" w:footer="0" w:gutter="0"/>
          <w:cols w:space="720"/>
        </w:sectPr>
      </w:pPr>
    </w:p>
    <w:p w14:paraId="1450F42A" w14:textId="77777777" w:rsidR="000B4ABD" w:rsidRDefault="000B4ABD">
      <w:pPr>
        <w:pStyle w:val="BodyText"/>
      </w:pPr>
    </w:p>
    <w:p w14:paraId="00B3B326" w14:textId="77777777" w:rsidR="000B4ABD" w:rsidRDefault="000B4ABD">
      <w:pPr>
        <w:pStyle w:val="BodyText"/>
        <w:spacing w:before="10"/>
        <w:rPr>
          <w:sz w:val="21"/>
        </w:rPr>
      </w:pPr>
    </w:p>
    <w:p w14:paraId="08EC5BA6" w14:textId="77777777" w:rsidR="000B4ABD" w:rsidRDefault="006E238D">
      <w:pPr>
        <w:spacing w:before="101" w:line="264" w:lineRule="auto"/>
        <w:ind w:left="1700" w:right="1294"/>
        <w:rPr>
          <w:sz w:val="20"/>
        </w:rPr>
      </w:pPr>
      <w:r>
        <w:rPr>
          <w:sz w:val="20"/>
        </w:rPr>
        <w:t xml:space="preserve">Gaskins A, Chavarro J. 2018. Diet and fertility: a review. </w:t>
      </w:r>
      <w:r>
        <w:rPr>
          <w:i/>
          <w:sz w:val="20"/>
        </w:rPr>
        <w:t xml:space="preserve">American Journal of Obstetrics &amp; Gynecology </w:t>
      </w:r>
      <w:r>
        <w:rPr>
          <w:sz w:val="20"/>
        </w:rPr>
        <w:t>218(4): 379–89.</w:t>
      </w:r>
    </w:p>
    <w:p w14:paraId="6E84B489" w14:textId="77777777" w:rsidR="000B4ABD" w:rsidRDefault="006E238D">
      <w:pPr>
        <w:spacing w:before="170" w:line="264" w:lineRule="auto"/>
        <w:ind w:left="1700" w:right="771"/>
        <w:rPr>
          <w:sz w:val="20"/>
        </w:rPr>
      </w:pPr>
      <w:r>
        <w:rPr>
          <w:sz w:val="20"/>
        </w:rPr>
        <w:t xml:space="preserve">Gerritsen S, Wall C. 2017. </w:t>
      </w:r>
      <w:r>
        <w:rPr>
          <w:i/>
          <w:sz w:val="20"/>
        </w:rPr>
        <w:t xml:space="preserve">How We Eat: Reviews of the evidence on food and eating behaviours related to diet and body size. </w:t>
      </w:r>
      <w:r>
        <w:rPr>
          <w:sz w:val="20"/>
        </w:rPr>
        <w:t>W</w:t>
      </w:r>
      <w:hyperlink r:id="rId424">
        <w:r>
          <w:rPr>
            <w:sz w:val="20"/>
          </w:rPr>
          <w:t>ellington: Ministry of Health. URL: www.health.govt.nz/</w:t>
        </w:r>
      </w:hyperlink>
      <w:r>
        <w:rPr>
          <w:sz w:val="20"/>
        </w:rPr>
        <w:t xml:space="preserve"> </w:t>
      </w:r>
      <w:hyperlink r:id="rId425">
        <w:r>
          <w:rPr>
            <w:sz w:val="20"/>
          </w:rPr>
          <w:t>publication/how-we-eat-reviews-evidence-food-and-eating-behaviours-related-diet-and-</w:t>
        </w:r>
      </w:hyperlink>
      <w:r>
        <w:rPr>
          <w:sz w:val="20"/>
        </w:rPr>
        <w:t xml:space="preserve"> </w:t>
      </w:r>
      <w:hyperlink r:id="rId426">
        <w:r>
          <w:rPr>
            <w:sz w:val="20"/>
          </w:rPr>
          <w:t>body-size</w:t>
        </w:r>
      </w:hyperlink>
      <w:r>
        <w:rPr>
          <w:sz w:val="20"/>
        </w:rPr>
        <w:t xml:space="preserve"> (accessed 2 October 2019).</w:t>
      </w:r>
    </w:p>
    <w:p w14:paraId="740EF12D" w14:textId="77777777" w:rsidR="000B4ABD" w:rsidRDefault="006E238D">
      <w:pPr>
        <w:spacing w:before="172" w:line="264" w:lineRule="auto"/>
        <w:ind w:left="1700" w:right="640"/>
        <w:rPr>
          <w:sz w:val="20"/>
        </w:rPr>
      </w:pPr>
      <w:r>
        <w:rPr>
          <w:sz w:val="20"/>
        </w:rPr>
        <w:t xml:space="preserve">Giglia R. 2010. Alcohol and lactation: an updated systematic review. </w:t>
      </w:r>
      <w:r>
        <w:rPr>
          <w:i/>
          <w:sz w:val="20"/>
        </w:rPr>
        <w:t xml:space="preserve">Nutrition &amp; Dietetics </w:t>
      </w:r>
      <w:r>
        <w:rPr>
          <w:sz w:val="20"/>
        </w:rPr>
        <w:t>67: 237–43.</w:t>
      </w:r>
    </w:p>
    <w:p w14:paraId="7C474840" w14:textId="77777777" w:rsidR="000B4ABD" w:rsidRDefault="006E238D">
      <w:pPr>
        <w:pStyle w:val="BodyText"/>
        <w:spacing w:before="171" w:line="264" w:lineRule="auto"/>
        <w:ind w:left="1700" w:right="1414"/>
      </w:pPr>
      <w:r>
        <w:t xml:space="preserve">Glover M, Waldon J, Manaena-Biddle H, et al. 2009. Barriers to best outcomes in breastfeeding for Māori: mothers’ perceptions, whānau perceptions, and services. </w:t>
      </w:r>
      <w:r>
        <w:rPr>
          <w:i/>
        </w:rPr>
        <w:t xml:space="preserve">Journal of Human Lactation </w:t>
      </w:r>
      <w:r>
        <w:t>25(3): 307–16.</w:t>
      </w:r>
    </w:p>
    <w:p w14:paraId="55ABB7A9" w14:textId="77777777" w:rsidR="000B4ABD" w:rsidRDefault="006E238D">
      <w:pPr>
        <w:pStyle w:val="BodyText"/>
        <w:spacing w:before="171" w:line="264" w:lineRule="auto"/>
        <w:ind w:left="1700" w:right="640"/>
      </w:pPr>
      <w:r>
        <w:t xml:space="preserve">Hauck FR, Thompson JN, Tanabe KO, et al. 2011. Breastfeeding and reduced risk of sudden infant death syndrome: a meta-analysis. </w:t>
      </w:r>
      <w:r>
        <w:rPr>
          <w:i/>
        </w:rPr>
        <w:t xml:space="preserve">Pediatrics </w:t>
      </w:r>
      <w:r>
        <w:t>128(1): 103–10.</w:t>
      </w:r>
    </w:p>
    <w:p w14:paraId="37B1A457" w14:textId="77777777" w:rsidR="000B4ABD" w:rsidRDefault="006E238D">
      <w:pPr>
        <w:pStyle w:val="BodyText"/>
        <w:spacing w:before="170" w:line="264" w:lineRule="auto"/>
        <w:ind w:left="1700"/>
      </w:pPr>
      <w:r>
        <w:t>Health Canada. 2019. Caffeine and pregnancy</w:t>
      </w:r>
      <w:hyperlink r:id="rId427">
        <w:r>
          <w:t>. URL: www.canada.ca/en/public-health/</w:t>
        </w:r>
      </w:hyperlink>
      <w:r>
        <w:t xml:space="preserve"> </w:t>
      </w:r>
      <w:hyperlink r:id="rId428">
        <w:r>
          <w:t>services/pregnancy/caffeine.html</w:t>
        </w:r>
      </w:hyperlink>
      <w:r>
        <w:t xml:space="preserve"> (accessed 20 November 2019).</w:t>
      </w:r>
    </w:p>
    <w:p w14:paraId="34FA5E32" w14:textId="77777777" w:rsidR="000B4ABD" w:rsidRDefault="006E238D">
      <w:pPr>
        <w:spacing w:before="171" w:line="264" w:lineRule="auto"/>
        <w:ind w:left="1700" w:right="1625"/>
        <w:rPr>
          <w:sz w:val="20"/>
        </w:rPr>
      </w:pPr>
      <w:r>
        <w:rPr>
          <w:sz w:val="20"/>
        </w:rPr>
        <w:t xml:space="preserve">Heart Foundation. 2012. </w:t>
      </w:r>
      <w:r>
        <w:rPr>
          <w:i/>
          <w:sz w:val="20"/>
        </w:rPr>
        <w:t>Fish, Fish Oils and Heart Health: Evidence paper</w:t>
      </w:r>
      <w:r>
        <w:rPr>
          <w:sz w:val="20"/>
        </w:rPr>
        <w:t>. Auckland: Heart Foundation.</w:t>
      </w:r>
    </w:p>
    <w:p w14:paraId="03FC6DAC" w14:textId="77777777" w:rsidR="000B4ABD" w:rsidRDefault="006E238D">
      <w:pPr>
        <w:spacing w:before="171"/>
        <w:ind w:left="1700"/>
        <w:rPr>
          <w:sz w:val="20"/>
        </w:rPr>
      </w:pPr>
      <w:r>
        <w:rPr>
          <w:sz w:val="20"/>
        </w:rPr>
        <w:t xml:space="preserve">Heart Foundation. 2016. </w:t>
      </w:r>
      <w:r>
        <w:rPr>
          <w:i/>
          <w:sz w:val="20"/>
        </w:rPr>
        <w:t>Eggs and the Heart: Evidence paper</w:t>
      </w:r>
      <w:r>
        <w:rPr>
          <w:sz w:val="20"/>
        </w:rPr>
        <w:t>. Auckland: Heart Foundation.</w:t>
      </w:r>
    </w:p>
    <w:p w14:paraId="06081A3B" w14:textId="77777777" w:rsidR="000B4ABD" w:rsidRDefault="006E238D">
      <w:pPr>
        <w:pStyle w:val="BodyText"/>
        <w:spacing w:before="197" w:line="264" w:lineRule="auto"/>
        <w:ind w:left="1700" w:right="1400"/>
      </w:pPr>
      <w:r>
        <w:t xml:space="preserve">Hooper L, Martin N, Abdelhamid A, et al. 2015. Reduction in saturated fat intake for cardiovascular disease. </w:t>
      </w:r>
      <w:r>
        <w:rPr>
          <w:i/>
        </w:rPr>
        <w:t xml:space="preserve">Cochrane Database of Systematic Reviews </w:t>
      </w:r>
      <w:r>
        <w:t>6: CD011737. DOI: 10.1002/14651858. CDC011737 (accessed July 2015).</w:t>
      </w:r>
    </w:p>
    <w:p w14:paraId="7FE30C7E" w14:textId="77777777" w:rsidR="000B4ABD" w:rsidRDefault="006E238D">
      <w:pPr>
        <w:spacing w:before="171"/>
        <w:ind w:left="1700"/>
        <w:rPr>
          <w:sz w:val="20"/>
        </w:rPr>
      </w:pPr>
      <w:r>
        <w:rPr>
          <w:sz w:val="20"/>
        </w:rPr>
        <w:t xml:space="preserve">HPA. 2016. </w:t>
      </w:r>
      <w:r>
        <w:rPr>
          <w:i/>
          <w:sz w:val="20"/>
        </w:rPr>
        <w:t>Alcohol – the Body and Health Effects</w:t>
      </w:r>
      <w:r>
        <w:rPr>
          <w:sz w:val="20"/>
        </w:rPr>
        <w:t xml:space="preserve">. </w:t>
      </w:r>
      <w:r>
        <w:rPr>
          <w:i/>
          <w:sz w:val="20"/>
        </w:rPr>
        <w:t>A brief overview</w:t>
      </w:r>
      <w:r>
        <w:rPr>
          <w:sz w:val="20"/>
        </w:rPr>
        <w:t>. Wellington:</w:t>
      </w:r>
    </w:p>
    <w:p w14:paraId="44632D6B" w14:textId="77777777" w:rsidR="000B4ABD" w:rsidRDefault="006E238D">
      <w:pPr>
        <w:pStyle w:val="BodyText"/>
        <w:spacing w:before="28" w:line="264" w:lineRule="auto"/>
        <w:ind w:left="1700" w:right="1404"/>
      </w:pPr>
      <w:r>
        <w:t>Health Promotion Agency</w:t>
      </w:r>
      <w:hyperlink r:id="rId429">
        <w:r>
          <w:t>. URL: www.alcohol.org.nz/sites/default/files/field/file_</w:t>
        </w:r>
      </w:hyperlink>
      <w:r>
        <w:t xml:space="preserve"> </w:t>
      </w:r>
      <w:hyperlink r:id="rId430">
        <w:r>
          <w:t>attachment/2.1%20AL802_Body%20and%20health%20effects_AUG2016_Online.pdf</w:t>
        </w:r>
      </w:hyperlink>
      <w:r>
        <w:t xml:space="preserve"> (accessed 6 September 2020).</w:t>
      </w:r>
    </w:p>
    <w:p w14:paraId="2BD22E39" w14:textId="77777777" w:rsidR="000B4ABD" w:rsidRDefault="006E238D">
      <w:pPr>
        <w:pStyle w:val="BodyText"/>
        <w:spacing w:before="171" w:line="264" w:lineRule="auto"/>
        <w:ind w:left="1700" w:right="835"/>
      </w:pPr>
      <w:r>
        <w:t>HPA. 2019. Evidence summary: alcohol and pregnancy. Wellington: Health Promotion Agency</w:t>
      </w:r>
      <w:hyperlink r:id="rId431">
        <w:r>
          <w:t>. URL: www.alcohol.org.nz/sites/default/files/images/Evidence%20summary%20</w:t>
        </w:r>
      </w:hyperlink>
    </w:p>
    <w:p w14:paraId="39441E12" w14:textId="77777777" w:rsidR="000B4ABD" w:rsidRDefault="00E902B2">
      <w:pPr>
        <w:pStyle w:val="BodyText"/>
        <w:spacing w:before="1"/>
        <w:ind w:left="1700"/>
      </w:pPr>
      <w:hyperlink r:id="rId432">
        <w:r w:rsidR="006E238D">
          <w:t>-%20alcohol%20and%20pregnancy.pdf</w:t>
        </w:r>
      </w:hyperlink>
      <w:r w:rsidR="006E238D">
        <w:t xml:space="preserve"> (accessed 6 September 2020).</w:t>
      </w:r>
    </w:p>
    <w:p w14:paraId="05425875" w14:textId="77777777" w:rsidR="000B4ABD" w:rsidRDefault="006E238D">
      <w:pPr>
        <w:spacing w:before="197" w:line="264" w:lineRule="auto"/>
        <w:ind w:left="1700" w:right="835"/>
        <w:rPr>
          <w:sz w:val="20"/>
        </w:rPr>
      </w:pPr>
      <w:r>
        <w:rPr>
          <w:sz w:val="20"/>
        </w:rPr>
        <w:t xml:space="preserve">Horta BL, Victora CG. 2013. </w:t>
      </w:r>
      <w:r>
        <w:rPr>
          <w:i/>
          <w:sz w:val="20"/>
        </w:rPr>
        <w:t>Long-term Health Effects of Breastfeeding: A systematic review</w:t>
      </w:r>
      <w:r>
        <w:rPr>
          <w:sz w:val="20"/>
        </w:rPr>
        <w:t>. Geneva: World Health Organization.</w:t>
      </w:r>
    </w:p>
    <w:p w14:paraId="5D4831A8" w14:textId="77777777" w:rsidR="000B4ABD" w:rsidRDefault="006E238D">
      <w:pPr>
        <w:spacing w:before="171" w:line="264" w:lineRule="auto"/>
        <w:ind w:left="1700" w:right="835"/>
        <w:rPr>
          <w:sz w:val="20"/>
        </w:rPr>
      </w:pPr>
      <w:r>
        <w:rPr>
          <w:sz w:val="20"/>
        </w:rPr>
        <w:t xml:space="preserve">Horta BL, Loret De Mola C, Victora CG. 2015. Breastfeeding and intelligence: a systematic review and meta-analysis. </w:t>
      </w:r>
      <w:r>
        <w:rPr>
          <w:i/>
          <w:sz w:val="20"/>
        </w:rPr>
        <w:t xml:space="preserve">Acta Paediatrica, International Journal of Paediatrics </w:t>
      </w:r>
      <w:r>
        <w:rPr>
          <w:sz w:val="20"/>
        </w:rPr>
        <w:t>104: 14–19.</w:t>
      </w:r>
    </w:p>
    <w:p w14:paraId="35A5D9DE" w14:textId="77777777" w:rsidR="000B4ABD" w:rsidRDefault="006E238D">
      <w:pPr>
        <w:pStyle w:val="BodyText"/>
        <w:spacing w:before="171" w:line="264" w:lineRule="auto"/>
        <w:ind w:left="1700"/>
      </w:pPr>
      <w:r>
        <w:t>IDF. 2006. The IDF Consensus Worldwide Definition of the Metabolic Syndrome. Brussels: International Diabetes Feder</w:t>
      </w:r>
      <w:hyperlink r:id="rId433">
        <w:r>
          <w:t>ation. URL: www.idf.org/e-library/consensus-statements/</w:t>
        </w:r>
      </w:hyperlink>
    </w:p>
    <w:p w14:paraId="36A3D957" w14:textId="77777777" w:rsidR="000B4ABD" w:rsidRDefault="00E902B2">
      <w:pPr>
        <w:pStyle w:val="BodyText"/>
        <w:spacing w:before="1" w:line="264" w:lineRule="auto"/>
        <w:ind w:left="1700" w:right="1645"/>
      </w:pPr>
      <w:hyperlink r:id="rId434">
        <w:r w:rsidR="006E238D">
          <w:t>60-idfconsensus-worldwide-definitionof-the-metabolic-syndrome.html</w:t>
        </w:r>
      </w:hyperlink>
      <w:r w:rsidR="006E238D">
        <w:t xml:space="preserve"> (accessed 14 August 2020).</w:t>
      </w:r>
    </w:p>
    <w:p w14:paraId="2DEE9D5E" w14:textId="77777777" w:rsidR="000B4ABD" w:rsidRDefault="000B4ABD">
      <w:pPr>
        <w:spacing w:line="264" w:lineRule="auto"/>
        <w:sectPr w:rsidR="000B4ABD">
          <w:headerReference w:type="even" r:id="rId435"/>
          <w:headerReference w:type="default" r:id="rId436"/>
          <w:pgSz w:w="11910" w:h="16840"/>
          <w:pgMar w:top="1300" w:right="1000" w:bottom="280" w:left="0" w:header="850" w:footer="0" w:gutter="0"/>
          <w:pgNumType w:start="129"/>
          <w:cols w:space="720"/>
        </w:sectPr>
      </w:pPr>
    </w:p>
    <w:p w14:paraId="3617FDA2" w14:textId="77777777" w:rsidR="000B4ABD" w:rsidRDefault="000B4ABD">
      <w:pPr>
        <w:pStyle w:val="BodyText"/>
      </w:pPr>
    </w:p>
    <w:p w14:paraId="516A0B90" w14:textId="77777777" w:rsidR="000B4ABD" w:rsidRDefault="000B4ABD">
      <w:pPr>
        <w:pStyle w:val="BodyText"/>
        <w:spacing w:before="10"/>
        <w:rPr>
          <w:sz w:val="21"/>
        </w:rPr>
      </w:pPr>
    </w:p>
    <w:p w14:paraId="6C4A79BD" w14:textId="77777777" w:rsidR="000B4ABD" w:rsidRDefault="006E238D">
      <w:pPr>
        <w:spacing w:before="101" w:line="264" w:lineRule="auto"/>
        <w:ind w:left="1700"/>
        <w:rPr>
          <w:sz w:val="20"/>
        </w:rPr>
      </w:pPr>
      <w:r>
        <w:rPr>
          <w:sz w:val="20"/>
        </w:rPr>
        <w:t xml:space="preserve">Institute of Medicine and National Research Council. 2009. </w:t>
      </w:r>
      <w:r>
        <w:rPr>
          <w:i/>
          <w:sz w:val="20"/>
        </w:rPr>
        <w:t>Weight Gain during Pregnancy: Reexamining the guidelines</w:t>
      </w:r>
      <w:r>
        <w:rPr>
          <w:sz w:val="20"/>
        </w:rPr>
        <w:t>. Washington, DC: The National Academies Press.</w:t>
      </w:r>
    </w:p>
    <w:p w14:paraId="002D2D1E" w14:textId="77777777" w:rsidR="000B4ABD" w:rsidRDefault="006E238D">
      <w:pPr>
        <w:pStyle w:val="BodyText"/>
        <w:spacing w:before="170" w:line="264" w:lineRule="auto"/>
        <w:ind w:left="1700" w:right="640"/>
      </w:pPr>
      <w:r>
        <w:t xml:space="preserve">Joshi PA, Smith J, Vale S, et al. 2019. The Australasian Society of Clinical Immunology and Allergy infant feeding for allergy prevention guidelines. </w:t>
      </w:r>
      <w:r>
        <w:rPr>
          <w:i/>
        </w:rPr>
        <w:t xml:space="preserve">Medical Journal of Australia </w:t>
      </w:r>
      <w:r>
        <w:t>210(2): 89–93.</w:t>
      </w:r>
    </w:p>
    <w:p w14:paraId="60288946" w14:textId="77777777" w:rsidR="000B4ABD" w:rsidRDefault="006E238D">
      <w:pPr>
        <w:pStyle w:val="BodyText"/>
        <w:spacing w:before="171" w:line="264" w:lineRule="auto"/>
        <w:ind w:left="1700" w:right="835"/>
      </w:pPr>
      <w:r>
        <w:t xml:space="preserve">Koletzko B, Godfrey KM, Poston L, et al. 2019. Nutrition during pregnancy, lactation and early childhood and its implications for maternal and long-term child health: the early nutrition project recommendations. </w:t>
      </w:r>
      <w:r>
        <w:rPr>
          <w:i/>
        </w:rPr>
        <w:t xml:space="preserve">Annals of Nutrition and Metabolism </w:t>
      </w:r>
      <w:r>
        <w:t>74(2): 93–106.</w:t>
      </w:r>
    </w:p>
    <w:p w14:paraId="0E27372C" w14:textId="77777777" w:rsidR="000B4ABD" w:rsidRDefault="006E238D">
      <w:pPr>
        <w:pStyle w:val="BodyText"/>
        <w:spacing w:before="172" w:line="264" w:lineRule="auto"/>
        <w:ind w:left="1700" w:right="835"/>
      </w:pPr>
      <w:r>
        <w:t xml:space="preserve">Lee I-Min, Shiroma EJ, Lobelo F, et al. 2012. Effect of physical inactivity on major non- communicable diseases worldwide: an analysis of burden of disease and life expectancy. </w:t>
      </w:r>
      <w:r>
        <w:rPr>
          <w:i/>
        </w:rPr>
        <w:t xml:space="preserve">The Lancet </w:t>
      </w:r>
      <w:hyperlink r:id="rId437">
        <w:r>
          <w:t>380(9838): 219–29. URL: www.sciencedirect.com/science/article/pii/</w:t>
        </w:r>
      </w:hyperlink>
    </w:p>
    <w:p w14:paraId="117C54B3" w14:textId="77777777" w:rsidR="000B4ABD" w:rsidRDefault="00E902B2">
      <w:pPr>
        <w:pStyle w:val="BodyText"/>
        <w:spacing w:before="1"/>
        <w:ind w:left="1700"/>
      </w:pPr>
      <w:hyperlink r:id="rId438">
        <w:r w:rsidR="006E238D">
          <w:t>S0140673612610319</w:t>
        </w:r>
      </w:hyperlink>
      <w:r w:rsidR="006E238D">
        <w:t xml:space="preserve"> (accessed 23 April 2015).</w:t>
      </w:r>
    </w:p>
    <w:p w14:paraId="69CA15F7" w14:textId="77777777" w:rsidR="000B4ABD" w:rsidRDefault="006E238D">
      <w:pPr>
        <w:pStyle w:val="BodyText"/>
        <w:spacing w:before="197" w:line="264" w:lineRule="auto"/>
        <w:ind w:left="1700" w:right="1085"/>
        <w:jc w:val="both"/>
      </w:pPr>
      <w:r>
        <w:t xml:space="preserve">LyngsØ J, HØst C, Ramlau-Hansen, et al. 2017. Association between coffee and caffeine consumption and fecundity and fertility: a systematic review and dose-response meta- analysis. </w:t>
      </w:r>
      <w:r>
        <w:rPr>
          <w:i/>
        </w:rPr>
        <w:t xml:space="preserve">Clinical Epidemiology </w:t>
      </w:r>
      <w:r>
        <w:t>9: 699–719.</w:t>
      </w:r>
    </w:p>
    <w:p w14:paraId="08B994C1" w14:textId="77777777" w:rsidR="000B4ABD" w:rsidRDefault="006E238D">
      <w:pPr>
        <w:spacing w:before="171" w:line="264" w:lineRule="auto"/>
        <w:ind w:left="1700" w:right="1147"/>
        <w:rPr>
          <w:sz w:val="20"/>
        </w:rPr>
      </w:pPr>
      <w:r>
        <w:rPr>
          <w:sz w:val="20"/>
        </w:rPr>
        <w:t xml:space="preserve">Mann J, Cummings JH, Englyst HN, et al. 2007. FAO/WHO Scientific Update on carbohydrates in human nutrition: conclusions. </w:t>
      </w:r>
      <w:r>
        <w:rPr>
          <w:i/>
          <w:sz w:val="20"/>
        </w:rPr>
        <w:t xml:space="preserve">European Journal of Clinical Nutrition </w:t>
      </w:r>
      <w:r>
        <w:rPr>
          <w:sz w:val="20"/>
        </w:rPr>
        <w:t>61(Suppl 1): S132–37.</w:t>
      </w:r>
    </w:p>
    <w:p w14:paraId="528C526E" w14:textId="77777777" w:rsidR="000B4ABD" w:rsidRDefault="006E238D">
      <w:pPr>
        <w:spacing w:before="171" w:line="264" w:lineRule="auto"/>
        <w:ind w:left="1700" w:right="1147"/>
        <w:rPr>
          <w:sz w:val="20"/>
        </w:rPr>
      </w:pPr>
      <w:r>
        <w:rPr>
          <w:sz w:val="20"/>
        </w:rPr>
        <w:t xml:space="preserve">Mann J, Truswell AS (eds). 2012. </w:t>
      </w:r>
      <w:r>
        <w:rPr>
          <w:i/>
          <w:sz w:val="20"/>
        </w:rPr>
        <w:t xml:space="preserve">Essentials of Human Nutrition </w:t>
      </w:r>
      <w:r>
        <w:rPr>
          <w:sz w:val="20"/>
        </w:rPr>
        <w:t>(4th ed). Oxford: Oxford University Press.</w:t>
      </w:r>
    </w:p>
    <w:p w14:paraId="6C432724" w14:textId="77777777" w:rsidR="000B4ABD" w:rsidRDefault="006E238D">
      <w:pPr>
        <w:pStyle w:val="BodyText"/>
        <w:spacing w:before="171" w:line="264" w:lineRule="auto"/>
        <w:ind w:left="1700" w:right="1147"/>
      </w:pPr>
      <w:r>
        <w:t xml:space="preserve">McFadden A, Gavine A, Renfrew MJ, et al. 2017. Support for healthy breastfeeding mothers with healthy term babies. </w:t>
      </w:r>
      <w:r>
        <w:rPr>
          <w:i/>
        </w:rPr>
        <w:t xml:space="preserve">Cochrane Database of Systematic Reviews </w:t>
      </w:r>
      <w:r>
        <w:t>(2). DOI: 10.1002/14651858.CD001141.pub5 (accessed 6 September 2020).</w:t>
      </w:r>
    </w:p>
    <w:p w14:paraId="67418078" w14:textId="77777777" w:rsidR="000B4ABD" w:rsidRDefault="006E238D">
      <w:pPr>
        <w:spacing w:before="171"/>
        <w:ind w:left="1700"/>
        <w:rPr>
          <w:i/>
          <w:sz w:val="20"/>
        </w:rPr>
      </w:pPr>
      <w:r>
        <w:rPr>
          <w:sz w:val="20"/>
        </w:rPr>
        <w:t xml:space="preserve">Ministry of Health. 2001. </w:t>
      </w:r>
      <w:r>
        <w:rPr>
          <w:i/>
          <w:sz w:val="20"/>
        </w:rPr>
        <w:t>New Zealand Health Strategy. DHB Toolkit: Physical Activity.</w:t>
      </w:r>
    </w:p>
    <w:p w14:paraId="56EA671D" w14:textId="77777777" w:rsidR="000B4ABD" w:rsidRDefault="006E238D">
      <w:pPr>
        <w:pStyle w:val="BodyText"/>
        <w:spacing w:before="28"/>
        <w:ind w:left="1700"/>
      </w:pPr>
      <w:r>
        <w:t>Wellington: Ministry of Health.</w:t>
      </w:r>
    </w:p>
    <w:p w14:paraId="7982B679" w14:textId="77777777" w:rsidR="000B4ABD" w:rsidRDefault="006E238D">
      <w:pPr>
        <w:spacing w:before="197" w:line="264" w:lineRule="auto"/>
        <w:ind w:left="1700" w:right="918"/>
        <w:rPr>
          <w:sz w:val="20"/>
        </w:rPr>
      </w:pPr>
      <w:r>
        <w:rPr>
          <w:sz w:val="20"/>
        </w:rPr>
        <w:t xml:space="preserve">Ministry of Health. 2007. </w:t>
      </w:r>
      <w:r>
        <w:rPr>
          <w:i/>
          <w:sz w:val="20"/>
        </w:rPr>
        <w:t xml:space="preserve">Implementing and Monitoring the International Code of Marketing of Breast-milk Substitutes in New Zealand: The Code in New Zealand. </w:t>
      </w:r>
      <w:r>
        <w:rPr>
          <w:sz w:val="20"/>
        </w:rPr>
        <w:t>Wellington: Ministry</w:t>
      </w:r>
    </w:p>
    <w:p w14:paraId="269F3239" w14:textId="77777777" w:rsidR="000B4ABD" w:rsidRDefault="006E238D">
      <w:pPr>
        <w:pStyle w:val="BodyText"/>
        <w:spacing w:before="1"/>
        <w:ind w:left="1700"/>
      </w:pPr>
      <w:r>
        <w:t>of Health.</w:t>
      </w:r>
    </w:p>
    <w:p w14:paraId="44568EB2" w14:textId="77777777" w:rsidR="000B4ABD" w:rsidRDefault="006E238D">
      <w:pPr>
        <w:spacing w:before="198" w:line="264" w:lineRule="auto"/>
        <w:ind w:left="1700" w:right="1147"/>
        <w:rPr>
          <w:sz w:val="20"/>
        </w:rPr>
      </w:pPr>
      <w:r>
        <w:rPr>
          <w:sz w:val="20"/>
        </w:rPr>
        <w:t xml:space="preserve">Ministry of Health. 2012. </w:t>
      </w:r>
      <w:r>
        <w:rPr>
          <w:i/>
          <w:sz w:val="20"/>
        </w:rPr>
        <w:t>The Health of New Zealand Adults 2011/12: Key findings of the New Zealand Health Survey</w:t>
      </w:r>
      <w:r>
        <w:rPr>
          <w:sz w:val="20"/>
        </w:rPr>
        <w:t>. Wellington: Ministry of Health.</w:t>
      </w:r>
    </w:p>
    <w:p w14:paraId="47AD2246" w14:textId="77777777" w:rsidR="000B4ABD" w:rsidRDefault="006E238D">
      <w:pPr>
        <w:spacing w:before="170" w:line="264" w:lineRule="auto"/>
        <w:ind w:left="1700" w:right="785"/>
        <w:rPr>
          <w:sz w:val="20"/>
        </w:rPr>
      </w:pPr>
      <w:r>
        <w:rPr>
          <w:sz w:val="20"/>
        </w:rPr>
        <w:t xml:space="preserve">Ministry of Health. 2013. </w:t>
      </w:r>
      <w:r>
        <w:rPr>
          <w:i/>
          <w:sz w:val="20"/>
        </w:rPr>
        <w:t>Companion Statement on Vitamin D and Sun Exposure in Pregnancy and Infancy in New Zealand</w:t>
      </w:r>
      <w:r>
        <w:rPr>
          <w:sz w:val="20"/>
        </w:rPr>
        <w:t>. W</w:t>
      </w:r>
      <w:hyperlink r:id="rId439">
        <w:r>
          <w:rPr>
            <w:sz w:val="20"/>
          </w:rPr>
          <w:t>ellington: Ministry of Health. URL: www.health.govt.nz/</w:t>
        </w:r>
      </w:hyperlink>
      <w:r>
        <w:rPr>
          <w:sz w:val="20"/>
        </w:rPr>
        <w:t xml:space="preserve"> </w:t>
      </w:r>
      <w:hyperlink r:id="rId440">
        <w:r>
          <w:rPr>
            <w:sz w:val="20"/>
          </w:rPr>
          <w:t>publication/companion-statement-vitamin-d-and-sun-exposure-pregnancy-and-infancy-</w:t>
        </w:r>
      </w:hyperlink>
      <w:r>
        <w:rPr>
          <w:sz w:val="20"/>
        </w:rPr>
        <w:t xml:space="preserve"> </w:t>
      </w:r>
      <w:hyperlink r:id="rId441">
        <w:r>
          <w:rPr>
            <w:sz w:val="20"/>
          </w:rPr>
          <w:t>new-zealand</w:t>
        </w:r>
      </w:hyperlink>
      <w:r>
        <w:rPr>
          <w:sz w:val="20"/>
        </w:rPr>
        <w:t xml:space="preserve"> (accessed 6 September 2020).</w:t>
      </w:r>
    </w:p>
    <w:p w14:paraId="5808A893" w14:textId="77777777" w:rsidR="000B4ABD" w:rsidRDefault="006E238D">
      <w:pPr>
        <w:spacing w:before="172" w:line="264" w:lineRule="auto"/>
        <w:ind w:left="1700" w:right="843"/>
        <w:rPr>
          <w:sz w:val="20"/>
        </w:rPr>
      </w:pPr>
      <w:r>
        <w:rPr>
          <w:sz w:val="20"/>
        </w:rPr>
        <w:t xml:space="preserve">Ministry of Health. 2014a. </w:t>
      </w:r>
      <w:r>
        <w:rPr>
          <w:i/>
          <w:sz w:val="20"/>
        </w:rPr>
        <w:t>Annual Report for the Year Ended 30 June 2014 including the Director-General of Health’s Annual Report on the State of Public Health</w:t>
      </w:r>
      <w:r>
        <w:rPr>
          <w:sz w:val="20"/>
        </w:rPr>
        <w:t>. Wellington: Ministry of Health.</w:t>
      </w:r>
    </w:p>
    <w:p w14:paraId="5F3804BD" w14:textId="77777777" w:rsidR="000B4ABD" w:rsidRDefault="000B4ABD">
      <w:pPr>
        <w:spacing w:line="264" w:lineRule="auto"/>
        <w:rPr>
          <w:sz w:val="20"/>
        </w:rPr>
        <w:sectPr w:rsidR="000B4ABD">
          <w:pgSz w:w="11910" w:h="16840"/>
          <w:pgMar w:top="1300" w:right="1000" w:bottom="280" w:left="0" w:header="850" w:footer="0" w:gutter="0"/>
          <w:cols w:space="720"/>
        </w:sectPr>
      </w:pPr>
    </w:p>
    <w:p w14:paraId="031AB1BD" w14:textId="77777777" w:rsidR="000B4ABD" w:rsidRDefault="000B4ABD">
      <w:pPr>
        <w:pStyle w:val="BodyText"/>
      </w:pPr>
    </w:p>
    <w:p w14:paraId="3221426E" w14:textId="77777777" w:rsidR="000B4ABD" w:rsidRDefault="000B4ABD">
      <w:pPr>
        <w:pStyle w:val="BodyText"/>
        <w:spacing w:before="10"/>
        <w:rPr>
          <w:sz w:val="21"/>
        </w:rPr>
      </w:pPr>
    </w:p>
    <w:p w14:paraId="40FE343B" w14:textId="77777777" w:rsidR="000B4ABD" w:rsidRDefault="006E238D">
      <w:pPr>
        <w:spacing w:before="101" w:line="264" w:lineRule="auto"/>
        <w:ind w:left="1700" w:right="1147"/>
        <w:rPr>
          <w:sz w:val="20"/>
        </w:rPr>
      </w:pPr>
      <w:r>
        <w:rPr>
          <w:sz w:val="20"/>
        </w:rPr>
        <w:t xml:space="preserve">Ministry of Health. 2014b. </w:t>
      </w:r>
      <w:r>
        <w:rPr>
          <w:i/>
          <w:sz w:val="20"/>
        </w:rPr>
        <w:t xml:space="preserve">Guidance for Healthy Weight Gain in Pregnancy. </w:t>
      </w:r>
      <w:r>
        <w:rPr>
          <w:sz w:val="20"/>
        </w:rPr>
        <w:t>Wellington: Ministry of Health.</w:t>
      </w:r>
    </w:p>
    <w:p w14:paraId="732683BD" w14:textId="77777777" w:rsidR="000B4ABD" w:rsidRDefault="006E238D">
      <w:pPr>
        <w:spacing w:before="170" w:line="264" w:lineRule="auto"/>
        <w:ind w:left="1700"/>
        <w:rPr>
          <w:sz w:val="20"/>
        </w:rPr>
      </w:pPr>
      <w:r>
        <w:rPr>
          <w:sz w:val="20"/>
        </w:rPr>
        <w:t xml:space="preserve">Ministry of Health. 2014c. </w:t>
      </w:r>
      <w:r>
        <w:rPr>
          <w:i/>
          <w:sz w:val="20"/>
        </w:rPr>
        <w:t>Indicator Interpretation Guide 2013/14: New Zealand Health Survey</w:t>
      </w:r>
      <w:r>
        <w:rPr>
          <w:sz w:val="20"/>
        </w:rPr>
        <w:t>. Wellington: Ministry of Health.</w:t>
      </w:r>
    </w:p>
    <w:p w14:paraId="2798CE5E" w14:textId="77777777" w:rsidR="000B4ABD" w:rsidRDefault="006E238D">
      <w:pPr>
        <w:spacing w:before="171" w:line="264" w:lineRule="auto"/>
        <w:ind w:left="1700"/>
        <w:rPr>
          <w:sz w:val="20"/>
        </w:rPr>
      </w:pPr>
      <w:r>
        <w:rPr>
          <w:sz w:val="20"/>
        </w:rPr>
        <w:t xml:space="preserve">Ministry of Health. 2015. </w:t>
      </w:r>
      <w:r>
        <w:rPr>
          <w:i/>
          <w:sz w:val="20"/>
        </w:rPr>
        <w:t xml:space="preserve">Taking Action on Fetal Alcohol Spectrum Disorder (FASD): A discussion document. </w:t>
      </w:r>
      <w:r>
        <w:rPr>
          <w:sz w:val="20"/>
        </w:rPr>
        <w:t>Wellington: Ministry of Health.</w:t>
      </w:r>
    </w:p>
    <w:p w14:paraId="2C31A46C" w14:textId="77777777" w:rsidR="000B4ABD" w:rsidRDefault="006E238D">
      <w:pPr>
        <w:spacing w:before="171"/>
        <w:ind w:left="1700"/>
        <w:rPr>
          <w:i/>
          <w:sz w:val="20"/>
        </w:rPr>
      </w:pPr>
      <w:r>
        <w:rPr>
          <w:sz w:val="20"/>
        </w:rPr>
        <w:t xml:space="preserve">Ministry of Health. 2017. </w:t>
      </w:r>
      <w:r>
        <w:rPr>
          <w:i/>
          <w:sz w:val="20"/>
        </w:rPr>
        <w:t>Clinical Guidelines for Weight Management in New Zealand Adults.</w:t>
      </w:r>
    </w:p>
    <w:p w14:paraId="077D8686" w14:textId="77777777" w:rsidR="000B4ABD" w:rsidRDefault="006E238D">
      <w:pPr>
        <w:pStyle w:val="BodyText"/>
        <w:spacing w:before="27"/>
        <w:ind w:left="1700"/>
      </w:pPr>
      <w:r>
        <w:t>Wellington: Ministry of Health.</w:t>
      </w:r>
    </w:p>
    <w:p w14:paraId="759E7A80" w14:textId="77777777" w:rsidR="000B4ABD" w:rsidRDefault="006E238D">
      <w:pPr>
        <w:spacing w:before="198"/>
        <w:ind w:left="1700"/>
        <w:rPr>
          <w:i/>
          <w:sz w:val="20"/>
        </w:rPr>
      </w:pPr>
      <w:r>
        <w:rPr>
          <w:sz w:val="20"/>
        </w:rPr>
        <w:t xml:space="preserve">Ministry of Health. 2019. </w:t>
      </w:r>
      <w:r>
        <w:rPr>
          <w:i/>
          <w:sz w:val="20"/>
        </w:rPr>
        <w:t>Annual Data Explorer 2018/19: New Zealand Health Survey</w:t>
      </w:r>
    </w:p>
    <w:p w14:paraId="5BCE66B3" w14:textId="77777777" w:rsidR="000B4ABD" w:rsidRDefault="00E902B2">
      <w:pPr>
        <w:pStyle w:val="BodyText"/>
        <w:spacing w:before="28" w:line="264" w:lineRule="auto"/>
        <w:ind w:left="1700" w:right="852"/>
      </w:pPr>
      <w:hyperlink r:id="rId442">
        <w:r w:rsidR="006E238D">
          <w:t>[Data File]. URL: https://minhealthnz.shinyapps.io/nz-health-survey-2018-19-annual-data-</w:t>
        </w:r>
      </w:hyperlink>
      <w:r w:rsidR="006E238D">
        <w:t xml:space="preserve"> </w:t>
      </w:r>
      <w:hyperlink r:id="rId443">
        <w:r w:rsidR="006E238D">
          <w:t>explorer</w:t>
        </w:r>
      </w:hyperlink>
      <w:r w:rsidR="006E238D">
        <w:t xml:space="preserve"> (accessed 6 September 2020).</w:t>
      </w:r>
    </w:p>
    <w:p w14:paraId="1846D7F1" w14:textId="77777777" w:rsidR="000B4ABD" w:rsidRDefault="006E238D">
      <w:pPr>
        <w:spacing w:before="170" w:line="264" w:lineRule="auto"/>
        <w:ind w:left="1700" w:right="1128"/>
        <w:rPr>
          <w:sz w:val="20"/>
        </w:rPr>
      </w:pPr>
      <w:r>
        <w:rPr>
          <w:sz w:val="20"/>
        </w:rPr>
        <w:t xml:space="preserve">Ministry of Health. 2020a. </w:t>
      </w:r>
      <w:r>
        <w:rPr>
          <w:i/>
          <w:sz w:val="20"/>
        </w:rPr>
        <w:t>Annual Report on Drinking-water Quality</w:t>
      </w:r>
      <w:r>
        <w:rPr>
          <w:sz w:val="20"/>
        </w:rPr>
        <w:t>. Wellington: Ministry of Health.</w:t>
      </w:r>
    </w:p>
    <w:p w14:paraId="70D6F624" w14:textId="77777777" w:rsidR="000B4ABD" w:rsidRDefault="006E238D">
      <w:pPr>
        <w:pStyle w:val="BodyText"/>
        <w:spacing w:before="172" w:line="264" w:lineRule="auto"/>
        <w:ind w:left="1700" w:right="640"/>
      </w:pPr>
      <w:r>
        <w:t xml:space="preserve">Ministry of Health. 2020b. Biochemical Data Explorer 2014/15: New Zealand Health Survey </w:t>
      </w:r>
      <w:hyperlink r:id="rId444">
        <w:r>
          <w:t>[Data File]. URL: https://minhealthnz.shinyapps.io/nz-health-survey-2014-15-biomedical</w:t>
        </w:r>
      </w:hyperlink>
      <w:r>
        <w:t xml:space="preserve"> (accessed 6 September 2020).</w:t>
      </w:r>
    </w:p>
    <w:p w14:paraId="01ADA8C3" w14:textId="77777777" w:rsidR="000B4ABD" w:rsidRDefault="006E238D">
      <w:pPr>
        <w:spacing w:before="171"/>
        <w:ind w:left="1700"/>
        <w:rPr>
          <w:i/>
          <w:sz w:val="20"/>
        </w:rPr>
      </w:pPr>
      <w:r>
        <w:rPr>
          <w:sz w:val="20"/>
        </w:rPr>
        <w:t xml:space="preserve">Ministry of Health. 2020c. </w:t>
      </w:r>
      <w:r>
        <w:rPr>
          <w:i/>
          <w:sz w:val="20"/>
        </w:rPr>
        <w:t>Longer, Healthier Lives: New Zealand’s Health 1990–2017.</w:t>
      </w:r>
    </w:p>
    <w:p w14:paraId="7E2FE0AE" w14:textId="77777777" w:rsidR="000B4ABD" w:rsidRDefault="006E238D">
      <w:pPr>
        <w:pStyle w:val="BodyText"/>
        <w:spacing w:before="27"/>
        <w:ind w:left="1700"/>
      </w:pPr>
      <w:r>
        <w:t>Wellington: Ministry of Health.</w:t>
      </w:r>
    </w:p>
    <w:p w14:paraId="0DCB7AFD" w14:textId="77777777" w:rsidR="000B4ABD" w:rsidRDefault="006E238D">
      <w:pPr>
        <w:spacing w:before="198" w:line="264" w:lineRule="auto"/>
        <w:ind w:left="1700" w:right="1076"/>
        <w:rPr>
          <w:sz w:val="20"/>
        </w:rPr>
      </w:pPr>
      <w:r>
        <w:rPr>
          <w:sz w:val="20"/>
        </w:rPr>
        <w:t xml:space="preserve">Ministry of Health. 2020d. </w:t>
      </w:r>
      <w:r>
        <w:rPr>
          <w:i/>
          <w:sz w:val="20"/>
        </w:rPr>
        <w:t xml:space="preserve">Whakamaua: Māori Health Action Plan 2020–2025. </w:t>
      </w:r>
      <w:r>
        <w:rPr>
          <w:sz w:val="20"/>
        </w:rPr>
        <w:t>Wellington: Ministry of Health.</w:t>
      </w:r>
    </w:p>
    <w:p w14:paraId="5239E532" w14:textId="77777777" w:rsidR="000B4ABD" w:rsidRDefault="006E238D">
      <w:pPr>
        <w:pStyle w:val="BodyText"/>
        <w:spacing w:before="171" w:line="264" w:lineRule="auto"/>
        <w:ind w:left="1700"/>
      </w:pPr>
      <w:r>
        <w:t xml:space="preserve">Monteiro CA, Moubarac J-C, Cannon G, et al. 2013. Ultra-processed products are becoming dominant in the global food system. </w:t>
      </w:r>
      <w:r>
        <w:rPr>
          <w:i/>
        </w:rPr>
        <w:t xml:space="preserve">Obesity Reviews </w:t>
      </w:r>
      <w:r>
        <w:t>14(Suppl 2): 21–8.</w:t>
      </w:r>
    </w:p>
    <w:p w14:paraId="121A8C3A" w14:textId="77777777" w:rsidR="000B4ABD" w:rsidRDefault="006E238D">
      <w:pPr>
        <w:spacing w:before="170"/>
        <w:ind w:left="1700"/>
        <w:rPr>
          <w:i/>
          <w:sz w:val="20"/>
        </w:rPr>
      </w:pPr>
      <w:r>
        <w:rPr>
          <w:sz w:val="20"/>
        </w:rPr>
        <w:t>Morton SMB, Atatoa Carr PE, Bandara DK, et al. 2010</w:t>
      </w:r>
      <w:r>
        <w:rPr>
          <w:i/>
          <w:sz w:val="20"/>
        </w:rPr>
        <w:t>. Growing Up in New Zealand:</w:t>
      </w:r>
    </w:p>
    <w:p w14:paraId="1F82577A" w14:textId="77777777" w:rsidR="000B4ABD" w:rsidRDefault="006E238D">
      <w:pPr>
        <w:spacing w:before="28" w:line="264" w:lineRule="auto"/>
        <w:ind w:left="1700" w:right="835"/>
        <w:rPr>
          <w:sz w:val="20"/>
        </w:rPr>
      </w:pPr>
      <w:r>
        <w:rPr>
          <w:i/>
          <w:sz w:val="20"/>
        </w:rPr>
        <w:t>A longitudinal study of New Zealand children and their families. Report 1: Before we are born</w:t>
      </w:r>
      <w:r>
        <w:rPr>
          <w:sz w:val="20"/>
        </w:rPr>
        <w:t>. Auckland: Growing Up in New Zealand.</w:t>
      </w:r>
    </w:p>
    <w:p w14:paraId="6662A4F5" w14:textId="77777777" w:rsidR="000B4ABD" w:rsidRDefault="006E238D">
      <w:pPr>
        <w:pStyle w:val="BodyText"/>
        <w:spacing w:before="171" w:line="264" w:lineRule="auto"/>
        <w:ind w:left="1700" w:right="970"/>
        <w:jc w:val="both"/>
      </w:pPr>
      <w:r>
        <w:t>Morton S, Grant C, Wall C, et al. 2014. Adherence to nutritional guidelines in pregnancy: evidence</w:t>
      </w:r>
      <w:r>
        <w:rPr>
          <w:spacing w:val="-4"/>
        </w:rPr>
        <w:t xml:space="preserve"> </w:t>
      </w:r>
      <w:r>
        <w:t>from</w:t>
      </w:r>
      <w:r>
        <w:rPr>
          <w:spacing w:val="-3"/>
        </w:rPr>
        <w:t xml:space="preserve"> </w:t>
      </w:r>
      <w:r>
        <w:t>the</w:t>
      </w:r>
      <w:r>
        <w:rPr>
          <w:spacing w:val="-4"/>
        </w:rPr>
        <w:t xml:space="preserve"> </w:t>
      </w:r>
      <w:r>
        <w:t>Growing</w:t>
      </w:r>
      <w:r>
        <w:rPr>
          <w:spacing w:val="-3"/>
        </w:rPr>
        <w:t xml:space="preserve"> </w:t>
      </w:r>
      <w:r>
        <w:t>Up</w:t>
      </w:r>
      <w:r>
        <w:rPr>
          <w:spacing w:val="-4"/>
        </w:rPr>
        <w:t xml:space="preserve"> </w:t>
      </w:r>
      <w:r>
        <w:t>in</w:t>
      </w:r>
      <w:r>
        <w:rPr>
          <w:spacing w:val="-3"/>
        </w:rPr>
        <w:t xml:space="preserve"> </w:t>
      </w:r>
      <w:r>
        <w:t>New</w:t>
      </w:r>
      <w:r>
        <w:rPr>
          <w:spacing w:val="-4"/>
        </w:rPr>
        <w:t xml:space="preserve"> </w:t>
      </w:r>
      <w:r>
        <w:t>Zealand</w:t>
      </w:r>
      <w:r>
        <w:rPr>
          <w:spacing w:val="-3"/>
        </w:rPr>
        <w:t xml:space="preserve"> </w:t>
      </w:r>
      <w:r>
        <w:t>birth</w:t>
      </w:r>
      <w:r>
        <w:rPr>
          <w:spacing w:val="-3"/>
        </w:rPr>
        <w:t xml:space="preserve"> </w:t>
      </w:r>
      <w:r>
        <w:t>cohort</w:t>
      </w:r>
      <w:r>
        <w:rPr>
          <w:spacing w:val="-4"/>
        </w:rPr>
        <w:t xml:space="preserve"> </w:t>
      </w:r>
      <w:r>
        <w:t>study.</w:t>
      </w:r>
      <w:r>
        <w:rPr>
          <w:spacing w:val="-3"/>
        </w:rPr>
        <w:t xml:space="preserve"> </w:t>
      </w:r>
      <w:r>
        <w:rPr>
          <w:i/>
        </w:rPr>
        <w:t>Public</w:t>
      </w:r>
      <w:r>
        <w:rPr>
          <w:i/>
          <w:spacing w:val="-4"/>
        </w:rPr>
        <w:t xml:space="preserve"> </w:t>
      </w:r>
      <w:r>
        <w:rPr>
          <w:i/>
        </w:rPr>
        <w:t>Health</w:t>
      </w:r>
      <w:r>
        <w:rPr>
          <w:i/>
          <w:spacing w:val="-3"/>
        </w:rPr>
        <w:t xml:space="preserve"> </w:t>
      </w:r>
      <w:r>
        <w:rPr>
          <w:i/>
        </w:rPr>
        <w:t xml:space="preserve">Nutrition </w:t>
      </w:r>
      <w:r>
        <w:t>17(9): 1919–29.</w:t>
      </w:r>
    </w:p>
    <w:p w14:paraId="715F2956" w14:textId="77777777" w:rsidR="000B4ABD" w:rsidRDefault="006E238D">
      <w:pPr>
        <w:spacing w:before="171" w:line="264" w:lineRule="auto"/>
        <w:ind w:left="1700" w:right="835"/>
        <w:rPr>
          <w:sz w:val="20"/>
        </w:rPr>
      </w:pPr>
      <w:r>
        <w:rPr>
          <w:sz w:val="20"/>
        </w:rPr>
        <w:t xml:space="preserve">Mottola MF, Davenport MH, Ruchat S, et al. 2018. 2019 Canadian guideline for physical activity throughout pregnancy. </w:t>
      </w:r>
      <w:r>
        <w:rPr>
          <w:i/>
          <w:sz w:val="20"/>
        </w:rPr>
        <w:t xml:space="preserve">British Journal of Sports Medicine </w:t>
      </w:r>
      <w:r>
        <w:rPr>
          <w:sz w:val="20"/>
        </w:rPr>
        <w:t>52: 1339–46.</w:t>
      </w:r>
    </w:p>
    <w:p w14:paraId="6AC1BC61" w14:textId="77777777" w:rsidR="000B4ABD" w:rsidRDefault="006E238D">
      <w:pPr>
        <w:pStyle w:val="BodyText"/>
        <w:spacing w:before="171" w:line="264" w:lineRule="auto"/>
        <w:ind w:left="1700" w:right="934"/>
        <w:jc w:val="both"/>
      </w:pPr>
      <w:r>
        <w:t xml:space="preserve">Moubarac J-C, Martins APB, Claro RM, et al. 2012. Consumption of ultra-processed foods and likely impact on human health: evidence from Canada. </w:t>
      </w:r>
      <w:r>
        <w:rPr>
          <w:i/>
        </w:rPr>
        <w:t xml:space="preserve">Public Health Nutrition </w:t>
      </w:r>
      <w:r>
        <w:rPr>
          <w:spacing w:val="-3"/>
        </w:rPr>
        <w:t xml:space="preserve">16(12): </w:t>
      </w:r>
      <w:r>
        <w:t>2240–8.</w:t>
      </w:r>
    </w:p>
    <w:p w14:paraId="2564C40F" w14:textId="77777777" w:rsidR="000B4ABD" w:rsidRDefault="006E238D">
      <w:pPr>
        <w:spacing w:before="171" w:line="264" w:lineRule="auto"/>
        <w:ind w:left="1700" w:right="849"/>
        <w:rPr>
          <w:sz w:val="20"/>
        </w:rPr>
      </w:pPr>
      <w:r>
        <w:rPr>
          <w:sz w:val="20"/>
        </w:rPr>
        <w:t xml:space="preserve">National Institute for Health and Care Excellence. 2010. </w:t>
      </w:r>
      <w:r>
        <w:rPr>
          <w:i/>
          <w:sz w:val="20"/>
        </w:rPr>
        <w:t xml:space="preserve">Weight management before, during and after pregnancy. NICE Public Health Guidance </w:t>
      </w:r>
      <w:r>
        <w:rPr>
          <w:sz w:val="20"/>
        </w:rPr>
        <w:t>27. Manchester: National Institute for Health and Care Excellence.</w:t>
      </w:r>
    </w:p>
    <w:p w14:paraId="25C23FBA" w14:textId="77777777" w:rsidR="000B4ABD" w:rsidRDefault="000B4ABD">
      <w:pPr>
        <w:spacing w:line="264" w:lineRule="auto"/>
        <w:rPr>
          <w:sz w:val="20"/>
        </w:rPr>
        <w:sectPr w:rsidR="000B4ABD">
          <w:pgSz w:w="11910" w:h="16840"/>
          <w:pgMar w:top="1300" w:right="1000" w:bottom="280" w:left="0" w:header="850" w:footer="0" w:gutter="0"/>
          <w:cols w:space="720"/>
        </w:sectPr>
      </w:pPr>
    </w:p>
    <w:p w14:paraId="281398F7" w14:textId="77777777" w:rsidR="000B4ABD" w:rsidRDefault="000B4ABD">
      <w:pPr>
        <w:pStyle w:val="BodyText"/>
      </w:pPr>
    </w:p>
    <w:p w14:paraId="12DFFFC5" w14:textId="77777777" w:rsidR="000B4ABD" w:rsidRDefault="000B4ABD">
      <w:pPr>
        <w:pStyle w:val="BodyText"/>
        <w:spacing w:before="10"/>
        <w:rPr>
          <w:sz w:val="21"/>
        </w:rPr>
      </w:pPr>
    </w:p>
    <w:p w14:paraId="3663D958" w14:textId="77777777" w:rsidR="000B4ABD" w:rsidRDefault="006E238D">
      <w:pPr>
        <w:spacing w:before="101" w:line="264" w:lineRule="auto"/>
        <w:ind w:left="1700" w:right="1644"/>
        <w:jc w:val="both"/>
        <w:rPr>
          <w:sz w:val="20"/>
        </w:rPr>
      </w:pPr>
      <w:r>
        <w:rPr>
          <w:sz w:val="20"/>
        </w:rPr>
        <w:t xml:space="preserve">National Institute for Health and Care Excellence. 2017. </w:t>
      </w:r>
      <w:r>
        <w:rPr>
          <w:i/>
          <w:sz w:val="20"/>
        </w:rPr>
        <w:t>Surveillance report 2017 – Maternal and child nutrition (2008) NICE guideline PH11</w:t>
      </w:r>
      <w:r>
        <w:rPr>
          <w:sz w:val="20"/>
        </w:rPr>
        <w:t>. London: National Institute for Health and Care Excellence.</w:t>
      </w:r>
    </w:p>
    <w:p w14:paraId="2F95E853" w14:textId="77777777" w:rsidR="000B4ABD" w:rsidRDefault="006E238D">
      <w:pPr>
        <w:spacing w:before="171" w:line="264" w:lineRule="auto"/>
        <w:ind w:left="1700" w:right="835"/>
        <w:rPr>
          <w:sz w:val="20"/>
        </w:rPr>
      </w:pPr>
      <w:r>
        <w:rPr>
          <w:sz w:val="20"/>
        </w:rPr>
        <w:t xml:space="preserve">NHMRC. 2006. </w:t>
      </w:r>
      <w:r>
        <w:rPr>
          <w:i/>
          <w:sz w:val="20"/>
        </w:rPr>
        <w:t>Nutrient Reference Values for Australia and New Zealand including Recommended Dietary Intakes</w:t>
      </w:r>
      <w:r>
        <w:rPr>
          <w:sz w:val="20"/>
        </w:rPr>
        <w:t>. Canberra: National Health and Medical Research Council; Wellington: Ministry of Health.</w:t>
      </w:r>
    </w:p>
    <w:p w14:paraId="24FE8C73" w14:textId="77777777" w:rsidR="000B4ABD" w:rsidRDefault="006E238D">
      <w:pPr>
        <w:spacing w:before="171" w:line="264" w:lineRule="auto"/>
        <w:ind w:left="1700" w:right="1414"/>
        <w:rPr>
          <w:sz w:val="20"/>
        </w:rPr>
      </w:pPr>
      <w:r>
        <w:rPr>
          <w:sz w:val="20"/>
        </w:rPr>
        <w:t xml:space="preserve">NHMRC. 2009a. </w:t>
      </w:r>
      <w:r>
        <w:rPr>
          <w:i/>
          <w:sz w:val="20"/>
        </w:rPr>
        <w:t>Australian Guidelines to Reduce Health Risks from Drinking Alcohol</w:t>
      </w:r>
      <w:r>
        <w:rPr>
          <w:sz w:val="20"/>
        </w:rPr>
        <w:t>. Canberra: National Health and Medical Research Council.</w:t>
      </w:r>
    </w:p>
    <w:p w14:paraId="545ED884" w14:textId="77777777" w:rsidR="000B4ABD" w:rsidRDefault="006E238D">
      <w:pPr>
        <w:spacing w:before="171" w:line="264" w:lineRule="auto"/>
        <w:ind w:left="1700" w:right="835"/>
        <w:rPr>
          <w:sz w:val="20"/>
        </w:rPr>
      </w:pPr>
      <w:r>
        <w:rPr>
          <w:sz w:val="20"/>
        </w:rPr>
        <w:t xml:space="preserve">NHMRC. 2009b. </w:t>
      </w:r>
      <w:r>
        <w:rPr>
          <w:i/>
          <w:sz w:val="20"/>
        </w:rPr>
        <w:t>NHMRC Additional Levels of Evidence and Grades for Recommendations for Developers of Guidelines</w:t>
      </w:r>
      <w:r>
        <w:rPr>
          <w:sz w:val="20"/>
        </w:rPr>
        <w:t>. Canberra: National Health and Medical Research Council.</w:t>
      </w:r>
    </w:p>
    <w:p w14:paraId="55A51765" w14:textId="77777777" w:rsidR="000B4ABD" w:rsidRDefault="006E238D">
      <w:pPr>
        <w:spacing w:before="170" w:line="264" w:lineRule="auto"/>
        <w:ind w:left="1700" w:right="835"/>
        <w:rPr>
          <w:sz w:val="20"/>
        </w:rPr>
      </w:pPr>
      <w:r>
        <w:rPr>
          <w:sz w:val="20"/>
        </w:rPr>
        <w:t xml:space="preserve">NHMRC. 2011a. </w:t>
      </w:r>
      <w:r>
        <w:rPr>
          <w:i/>
          <w:sz w:val="20"/>
        </w:rPr>
        <w:t xml:space="preserve">A Modelling System to Inform the Revision of the Australian Guide to Healthy Eating. </w:t>
      </w:r>
      <w:r>
        <w:rPr>
          <w:sz w:val="20"/>
        </w:rPr>
        <w:t>Canberra: National Health and Medical Research Council.</w:t>
      </w:r>
    </w:p>
    <w:p w14:paraId="397F568F" w14:textId="77777777" w:rsidR="000B4ABD" w:rsidRDefault="006E238D">
      <w:pPr>
        <w:spacing w:before="171" w:line="264" w:lineRule="auto"/>
        <w:ind w:left="1700" w:right="1555"/>
        <w:jc w:val="both"/>
        <w:rPr>
          <w:sz w:val="20"/>
        </w:rPr>
      </w:pPr>
      <w:r>
        <w:rPr>
          <w:sz w:val="20"/>
        </w:rPr>
        <w:t xml:space="preserve">NHMRC. 2011b. </w:t>
      </w:r>
      <w:r>
        <w:rPr>
          <w:i/>
          <w:sz w:val="20"/>
        </w:rPr>
        <w:t xml:space="preserve">A Review of the Evidence to Address </w:t>
      </w:r>
      <w:r>
        <w:rPr>
          <w:i/>
          <w:spacing w:val="-3"/>
          <w:sz w:val="20"/>
        </w:rPr>
        <w:t xml:space="preserve">Targeted </w:t>
      </w:r>
      <w:r>
        <w:rPr>
          <w:i/>
          <w:sz w:val="20"/>
        </w:rPr>
        <w:t>Questions to Inform the Revision of the Australian Dietary Guidelines</w:t>
      </w:r>
      <w:r>
        <w:rPr>
          <w:sz w:val="20"/>
        </w:rPr>
        <w:t xml:space="preserve">. Canberra: National Health and </w:t>
      </w:r>
      <w:r>
        <w:rPr>
          <w:spacing w:val="-3"/>
          <w:sz w:val="20"/>
        </w:rPr>
        <w:t xml:space="preserve">Medical </w:t>
      </w:r>
      <w:r>
        <w:rPr>
          <w:sz w:val="20"/>
        </w:rPr>
        <w:t>Research Council.</w:t>
      </w:r>
    </w:p>
    <w:p w14:paraId="65286FC2" w14:textId="77777777" w:rsidR="000B4ABD" w:rsidRDefault="006E238D">
      <w:pPr>
        <w:spacing w:before="171" w:line="264" w:lineRule="auto"/>
        <w:ind w:left="1700" w:right="835"/>
        <w:rPr>
          <w:sz w:val="20"/>
        </w:rPr>
      </w:pPr>
      <w:r>
        <w:rPr>
          <w:sz w:val="20"/>
        </w:rPr>
        <w:t xml:space="preserve">NHMRC. 2011c. </w:t>
      </w:r>
      <w:r>
        <w:rPr>
          <w:i/>
          <w:sz w:val="20"/>
        </w:rPr>
        <w:t xml:space="preserve">Review: Nutritional requirements and dietary advice targeted for pregnant and breastfeeding women. </w:t>
      </w:r>
      <w:r>
        <w:rPr>
          <w:sz w:val="20"/>
        </w:rPr>
        <w:t>Canberra: National Health and Medical Research Council.</w:t>
      </w:r>
    </w:p>
    <w:p w14:paraId="5B544E13" w14:textId="77777777" w:rsidR="000B4ABD" w:rsidRDefault="00E902B2">
      <w:pPr>
        <w:pStyle w:val="BodyText"/>
        <w:spacing w:before="1" w:line="264" w:lineRule="auto"/>
        <w:ind w:left="1700"/>
      </w:pPr>
      <w:hyperlink r:id="rId445">
        <w:r w:rsidR="006E238D">
          <w:t>URL: www.eatforhealth.gov.au/sites/default/files/files/the_guidelines/n55n_pregnancy_</w:t>
        </w:r>
      </w:hyperlink>
      <w:r w:rsidR="006E238D">
        <w:t xml:space="preserve"> </w:t>
      </w:r>
      <w:hyperlink r:id="rId446">
        <w:r w:rsidR="006E238D">
          <w:t>breastfeeding_review.pdf</w:t>
        </w:r>
      </w:hyperlink>
      <w:r w:rsidR="006E238D">
        <w:t xml:space="preserve"> (accessed 1 November 2019).</w:t>
      </w:r>
    </w:p>
    <w:p w14:paraId="4C441E9F" w14:textId="77777777" w:rsidR="000B4ABD" w:rsidRDefault="006E238D">
      <w:pPr>
        <w:pStyle w:val="BodyText"/>
        <w:spacing w:before="170" w:line="264" w:lineRule="auto"/>
        <w:ind w:left="1700" w:right="835"/>
      </w:pPr>
      <w:r>
        <w:t xml:space="preserve">NHMRC. 2013. </w:t>
      </w:r>
      <w:r>
        <w:rPr>
          <w:i/>
        </w:rPr>
        <w:t>Australian Dietary Guidelines</w:t>
      </w:r>
      <w:r>
        <w:t>. Canberra: National Health and Medical Resear</w:t>
      </w:r>
      <w:hyperlink r:id="rId447">
        <w:r>
          <w:t>ch Council. URL: www.eatforhealth.gov.au/sites/default/files/files/the_guidelines/</w:t>
        </w:r>
      </w:hyperlink>
      <w:r>
        <w:t xml:space="preserve"> </w:t>
      </w:r>
      <w:hyperlink r:id="rId448">
        <w:r>
          <w:t>n55_australian_dietary_</w:t>
        </w:r>
      </w:hyperlink>
      <w:r>
        <w:t xml:space="preserve"> </w:t>
      </w:r>
      <w:hyperlink r:id="rId449">
        <w:r>
          <w:t>guidelines.pdf</w:t>
        </w:r>
      </w:hyperlink>
      <w:r>
        <w:t xml:space="preserve"> (accessed 17 August 2020).</w:t>
      </w:r>
    </w:p>
    <w:p w14:paraId="6C578CEE" w14:textId="77777777" w:rsidR="000B4ABD" w:rsidRDefault="006E238D">
      <w:pPr>
        <w:spacing w:before="172" w:line="264" w:lineRule="auto"/>
        <w:ind w:left="1700" w:right="1226"/>
        <w:rPr>
          <w:sz w:val="20"/>
        </w:rPr>
      </w:pPr>
      <w:r>
        <w:rPr>
          <w:sz w:val="20"/>
        </w:rPr>
        <w:t xml:space="preserve">Nordic Council of Ministers. 2014. </w:t>
      </w:r>
      <w:r>
        <w:rPr>
          <w:i/>
          <w:sz w:val="20"/>
        </w:rPr>
        <w:t>Nordic Nutrition Recommendations 2012: Integrating nutrition and physical activity</w:t>
      </w:r>
      <w:r>
        <w:rPr>
          <w:sz w:val="20"/>
        </w:rPr>
        <w:t xml:space="preserve">. Copenhagen: Nordic Council of Ministers. URL: </w:t>
      </w:r>
      <w:hyperlink r:id="rId450">
        <w:r>
          <w:rPr>
            <w:sz w:val="20"/>
          </w:rPr>
          <w:t>https://www.norden.org/en/publication/nordic-nutrition-recommendations-2012</w:t>
        </w:r>
      </w:hyperlink>
      <w:r>
        <w:rPr>
          <w:sz w:val="20"/>
        </w:rPr>
        <w:t xml:space="preserve"> (accessed 1 May 2015).</w:t>
      </w:r>
    </w:p>
    <w:p w14:paraId="75C67820" w14:textId="77777777" w:rsidR="000B4ABD" w:rsidRDefault="006E238D">
      <w:pPr>
        <w:pStyle w:val="BodyText"/>
        <w:spacing w:before="172" w:line="264" w:lineRule="auto"/>
        <w:ind w:left="1700" w:right="1090"/>
        <w:jc w:val="both"/>
      </w:pPr>
      <w:r>
        <w:t xml:space="preserve">New Zealand Food Safety (Ministry for Primary Industries). 2018. Mercury levels in </w:t>
      </w:r>
      <w:r>
        <w:rPr>
          <w:spacing w:val="-4"/>
        </w:rPr>
        <w:t xml:space="preserve">fish. </w:t>
      </w:r>
      <w:hyperlink r:id="rId451">
        <w:r>
          <w:t>URL: www.mpi.govt.nz/food-safety/food-safety-for-consumers/whats-in-our-food/safe-</w:t>
        </w:r>
      </w:hyperlink>
      <w:r>
        <w:t xml:space="preserve"> </w:t>
      </w:r>
      <w:hyperlink r:id="rId452">
        <w:r>
          <w:t>levels-of-contaminants-in-food/mercury-levels-in-fish/</w:t>
        </w:r>
      </w:hyperlink>
      <w:r>
        <w:t xml:space="preserve"> (accessed November 2019).</w:t>
      </w:r>
    </w:p>
    <w:p w14:paraId="59FB5298" w14:textId="77777777" w:rsidR="000B4ABD" w:rsidRDefault="006E238D">
      <w:pPr>
        <w:spacing w:before="171" w:line="264" w:lineRule="auto"/>
        <w:ind w:left="1700" w:right="847"/>
        <w:rPr>
          <w:sz w:val="20"/>
        </w:rPr>
      </w:pPr>
      <w:r>
        <w:rPr>
          <w:sz w:val="20"/>
        </w:rPr>
        <w:t xml:space="preserve">OECD. 2017. </w:t>
      </w:r>
      <w:r>
        <w:rPr>
          <w:i/>
          <w:sz w:val="20"/>
        </w:rPr>
        <w:t>Organisation for Economic Cooperation and Development: Obesity Update</w:t>
      </w:r>
      <w:r>
        <w:rPr>
          <w:sz w:val="20"/>
        </w:rPr>
        <w:t xml:space="preserve">. URL: </w:t>
      </w:r>
      <w:hyperlink r:id="rId453">
        <w:r>
          <w:rPr>
            <w:spacing w:val="-3"/>
            <w:sz w:val="20"/>
          </w:rPr>
          <w:t xml:space="preserve">www.oecd.org/health/health-systems/Obesity-Update-2017.pdf </w:t>
        </w:r>
      </w:hyperlink>
      <w:r>
        <w:rPr>
          <w:sz w:val="20"/>
        </w:rPr>
        <w:t xml:space="preserve">(accessed 11 August </w:t>
      </w:r>
      <w:r>
        <w:rPr>
          <w:spacing w:val="-5"/>
          <w:sz w:val="20"/>
        </w:rPr>
        <w:t>2020).</w:t>
      </w:r>
    </w:p>
    <w:p w14:paraId="199C6B83" w14:textId="77777777" w:rsidR="000B4ABD" w:rsidRDefault="006E238D">
      <w:pPr>
        <w:spacing w:before="171" w:line="264" w:lineRule="auto"/>
        <w:ind w:left="1700" w:right="1143"/>
        <w:rPr>
          <w:sz w:val="20"/>
        </w:rPr>
      </w:pPr>
      <w:r>
        <w:rPr>
          <w:sz w:val="20"/>
        </w:rPr>
        <w:t>Office</w:t>
      </w:r>
      <w:r>
        <w:rPr>
          <w:spacing w:val="-10"/>
          <w:sz w:val="20"/>
        </w:rPr>
        <w:t xml:space="preserve"> </w:t>
      </w:r>
      <w:r>
        <w:rPr>
          <w:sz w:val="20"/>
        </w:rPr>
        <w:t>of</w:t>
      </w:r>
      <w:r>
        <w:rPr>
          <w:spacing w:val="-10"/>
          <w:sz w:val="20"/>
        </w:rPr>
        <w:t xml:space="preserve"> </w:t>
      </w:r>
      <w:r>
        <w:rPr>
          <w:sz w:val="20"/>
        </w:rPr>
        <w:t>the</w:t>
      </w:r>
      <w:r>
        <w:rPr>
          <w:spacing w:val="-9"/>
          <w:sz w:val="20"/>
        </w:rPr>
        <w:t xml:space="preserve"> </w:t>
      </w:r>
      <w:r>
        <w:rPr>
          <w:sz w:val="20"/>
        </w:rPr>
        <w:t>Prime</w:t>
      </w:r>
      <w:r>
        <w:rPr>
          <w:spacing w:val="-10"/>
          <w:sz w:val="20"/>
        </w:rPr>
        <w:t xml:space="preserve"> </w:t>
      </w:r>
      <w:r>
        <w:rPr>
          <w:sz w:val="20"/>
        </w:rPr>
        <w:t>Minister’s</w:t>
      </w:r>
      <w:r>
        <w:rPr>
          <w:spacing w:val="-10"/>
          <w:sz w:val="20"/>
        </w:rPr>
        <w:t xml:space="preserve"> </w:t>
      </w:r>
      <w:r>
        <w:rPr>
          <w:sz w:val="20"/>
        </w:rPr>
        <w:t>Chief</w:t>
      </w:r>
      <w:r>
        <w:rPr>
          <w:spacing w:val="-9"/>
          <w:sz w:val="20"/>
        </w:rPr>
        <w:t xml:space="preserve"> </w:t>
      </w:r>
      <w:r>
        <w:rPr>
          <w:sz w:val="20"/>
        </w:rPr>
        <w:t>Science</w:t>
      </w:r>
      <w:r>
        <w:rPr>
          <w:spacing w:val="-10"/>
          <w:sz w:val="20"/>
        </w:rPr>
        <w:t xml:space="preserve"> </w:t>
      </w:r>
      <w:r>
        <w:rPr>
          <w:sz w:val="20"/>
        </w:rPr>
        <w:t>Advisor</w:t>
      </w:r>
      <w:r>
        <w:rPr>
          <w:spacing w:val="-9"/>
          <w:sz w:val="20"/>
        </w:rPr>
        <w:t xml:space="preserve"> </w:t>
      </w:r>
      <w:r>
        <w:rPr>
          <w:sz w:val="20"/>
        </w:rPr>
        <w:t>and</w:t>
      </w:r>
      <w:r>
        <w:rPr>
          <w:spacing w:val="-10"/>
          <w:sz w:val="20"/>
        </w:rPr>
        <w:t xml:space="preserve"> </w:t>
      </w:r>
      <w:r>
        <w:rPr>
          <w:spacing w:val="-3"/>
          <w:sz w:val="20"/>
        </w:rPr>
        <w:t>Royal</w:t>
      </w:r>
      <w:r>
        <w:rPr>
          <w:spacing w:val="-10"/>
          <w:sz w:val="20"/>
        </w:rPr>
        <w:t xml:space="preserve"> </w:t>
      </w:r>
      <w:r>
        <w:rPr>
          <w:sz w:val="20"/>
        </w:rPr>
        <w:t>Society</w:t>
      </w:r>
      <w:r>
        <w:rPr>
          <w:spacing w:val="-9"/>
          <w:sz w:val="20"/>
        </w:rPr>
        <w:t xml:space="preserve"> </w:t>
      </w:r>
      <w:r>
        <w:rPr>
          <w:spacing w:val="-8"/>
          <w:sz w:val="20"/>
        </w:rPr>
        <w:t>Te</w:t>
      </w:r>
      <w:r>
        <w:rPr>
          <w:spacing w:val="-10"/>
          <w:sz w:val="20"/>
        </w:rPr>
        <w:t xml:space="preserve"> </w:t>
      </w:r>
      <w:r>
        <w:rPr>
          <w:spacing w:val="-3"/>
          <w:sz w:val="20"/>
        </w:rPr>
        <w:t>Apārangi.</w:t>
      </w:r>
      <w:r>
        <w:rPr>
          <w:spacing w:val="-10"/>
          <w:sz w:val="20"/>
        </w:rPr>
        <w:t xml:space="preserve"> </w:t>
      </w:r>
      <w:r>
        <w:rPr>
          <w:spacing w:val="-5"/>
          <w:sz w:val="20"/>
        </w:rPr>
        <w:t xml:space="preserve">2018. </w:t>
      </w:r>
      <w:r>
        <w:rPr>
          <w:i/>
          <w:sz w:val="20"/>
        </w:rPr>
        <w:t xml:space="preserve">The Health Benefits and Risks of Folic Acid Fortification of Food: A report by the Office of the Prime Minister’s Chief Science Advisor and the Royal Society </w:t>
      </w:r>
      <w:r>
        <w:rPr>
          <w:i/>
          <w:spacing w:val="-8"/>
          <w:sz w:val="20"/>
        </w:rPr>
        <w:t xml:space="preserve">Te </w:t>
      </w:r>
      <w:r>
        <w:rPr>
          <w:i/>
          <w:sz w:val="20"/>
        </w:rPr>
        <w:t xml:space="preserve">Apārangi. </w:t>
      </w:r>
      <w:r>
        <w:rPr>
          <w:sz w:val="20"/>
        </w:rPr>
        <w:t xml:space="preserve">Wellington: Office of the Prime Minister’s Chief Science Advisor &amp; Royal Society </w:t>
      </w:r>
      <w:r>
        <w:rPr>
          <w:spacing w:val="-8"/>
          <w:sz w:val="20"/>
        </w:rPr>
        <w:t>Te</w:t>
      </w:r>
      <w:r>
        <w:rPr>
          <w:spacing w:val="-4"/>
          <w:sz w:val="20"/>
        </w:rPr>
        <w:t xml:space="preserve"> </w:t>
      </w:r>
      <w:r>
        <w:rPr>
          <w:sz w:val="20"/>
        </w:rPr>
        <w:t>Apārangi.</w:t>
      </w:r>
    </w:p>
    <w:p w14:paraId="20D52F59" w14:textId="77777777" w:rsidR="000B4ABD" w:rsidRDefault="006E238D">
      <w:pPr>
        <w:pStyle w:val="BodyText"/>
        <w:spacing w:before="171" w:line="264" w:lineRule="auto"/>
        <w:ind w:left="1700" w:right="1461"/>
      </w:pPr>
      <w:r>
        <w:t xml:space="preserve">O’Leary C, Leonard H, Bourke J, et al. 2013. Intellectual disability: population-based estimates of the proportion attributable to maternal alcohol use disorder during pregnancy. </w:t>
      </w:r>
      <w:r>
        <w:rPr>
          <w:i/>
        </w:rPr>
        <w:t xml:space="preserve">Developmental Medicine &amp; Child Neurology </w:t>
      </w:r>
      <w:r>
        <w:t>55(3): 271–7.</w:t>
      </w:r>
    </w:p>
    <w:p w14:paraId="2D8629FF" w14:textId="77777777" w:rsidR="000B4ABD" w:rsidRDefault="000B4ABD">
      <w:pPr>
        <w:spacing w:line="264" w:lineRule="auto"/>
        <w:sectPr w:rsidR="000B4ABD">
          <w:pgSz w:w="11910" w:h="16840"/>
          <w:pgMar w:top="1300" w:right="1000" w:bottom="280" w:left="0" w:header="850" w:footer="0" w:gutter="0"/>
          <w:cols w:space="720"/>
        </w:sectPr>
      </w:pPr>
    </w:p>
    <w:p w14:paraId="0F05EC1D" w14:textId="77777777" w:rsidR="000B4ABD" w:rsidRDefault="000B4ABD">
      <w:pPr>
        <w:pStyle w:val="BodyText"/>
      </w:pPr>
    </w:p>
    <w:p w14:paraId="713FCB28" w14:textId="77777777" w:rsidR="000B4ABD" w:rsidRDefault="000B4ABD">
      <w:pPr>
        <w:pStyle w:val="BodyText"/>
        <w:spacing w:before="10"/>
        <w:rPr>
          <w:sz w:val="21"/>
        </w:rPr>
      </w:pPr>
    </w:p>
    <w:p w14:paraId="3761A755" w14:textId="77777777" w:rsidR="000B4ABD" w:rsidRDefault="006E238D">
      <w:pPr>
        <w:spacing w:before="101" w:line="264" w:lineRule="auto"/>
        <w:ind w:left="1700" w:right="1147"/>
        <w:rPr>
          <w:sz w:val="20"/>
        </w:rPr>
      </w:pPr>
      <w:r>
        <w:rPr>
          <w:sz w:val="20"/>
        </w:rPr>
        <w:t xml:space="preserve">Owen N, Sugiyama T, Eakin E, et al. 2011. Adults’ sedentary behavior: determinants and interventions. </w:t>
      </w:r>
      <w:r>
        <w:rPr>
          <w:i/>
          <w:sz w:val="20"/>
        </w:rPr>
        <w:t xml:space="preserve">American Journal of Preventive Medicine </w:t>
      </w:r>
      <w:r>
        <w:rPr>
          <w:sz w:val="20"/>
        </w:rPr>
        <w:t>41(2): 189–96. URL:</w:t>
      </w:r>
    </w:p>
    <w:p w14:paraId="385D2DA3" w14:textId="77777777" w:rsidR="000B4ABD" w:rsidRDefault="00E902B2">
      <w:pPr>
        <w:pStyle w:val="BodyText"/>
        <w:ind w:left="1700"/>
      </w:pPr>
      <w:hyperlink r:id="rId454">
        <w:r w:rsidR="006E238D">
          <w:t>www.sciencedirect.com/science/article/</w:t>
        </w:r>
      </w:hyperlink>
      <w:hyperlink r:id="rId455">
        <w:r w:rsidR="006E238D">
          <w:t>pii/S0749379711003229</w:t>
        </w:r>
      </w:hyperlink>
      <w:r w:rsidR="006E238D">
        <w:t xml:space="preserve"> (accessed 23 April 2015).</w:t>
      </w:r>
    </w:p>
    <w:p w14:paraId="69ACA42C" w14:textId="77777777" w:rsidR="000B4ABD" w:rsidRDefault="006E238D">
      <w:pPr>
        <w:spacing w:before="198" w:line="264" w:lineRule="auto"/>
        <w:ind w:left="1700" w:right="835"/>
        <w:rPr>
          <w:sz w:val="20"/>
        </w:rPr>
      </w:pPr>
      <w:r>
        <w:rPr>
          <w:sz w:val="20"/>
        </w:rPr>
        <w:t xml:space="preserve">Parnell WR, Blakey CW, Smith C. 2012. </w:t>
      </w:r>
      <w:r>
        <w:rPr>
          <w:i/>
          <w:sz w:val="20"/>
        </w:rPr>
        <w:t>Secondary Analysis of Adult Nutrition Survey 2008/09 for Intake of Beef and Lamb for the New Zealand Population and for Consumers</w:t>
      </w:r>
      <w:r>
        <w:rPr>
          <w:sz w:val="20"/>
        </w:rPr>
        <w:t>. Report No. 2012.138. LINZ Nutrition and Activity Research Unit, Dunedin: University of Otago.</w:t>
      </w:r>
    </w:p>
    <w:p w14:paraId="1F2323A6" w14:textId="77777777" w:rsidR="000B4ABD" w:rsidRDefault="006E238D">
      <w:pPr>
        <w:pStyle w:val="BodyText"/>
        <w:spacing w:before="171" w:line="264" w:lineRule="auto"/>
        <w:ind w:left="1700" w:right="1147"/>
      </w:pPr>
      <w:r>
        <w:t>Reinfelds MA. 2015. Supporting the breastfeeding journey of Māori women and their whānau in Taranaki. Master’s thesis, Massey University, Wellington.</w:t>
      </w:r>
    </w:p>
    <w:p w14:paraId="221B4DDB" w14:textId="77777777" w:rsidR="000B4ABD" w:rsidRDefault="006E238D">
      <w:pPr>
        <w:pStyle w:val="BodyText"/>
        <w:spacing w:before="171" w:line="264" w:lineRule="auto"/>
        <w:ind w:left="1700"/>
      </w:pPr>
      <w:r>
        <w:t>Reynolds R, Gordon A. 2018. Obesity, fertility and pregnancy: can we intervene to improve outcomes</w:t>
      </w:r>
      <w:r>
        <w:rPr>
          <w:i/>
        </w:rPr>
        <w:t xml:space="preserve">? Journal of Endocrinology </w:t>
      </w:r>
      <w:r>
        <w:t>239: R47–R55.</w:t>
      </w:r>
    </w:p>
    <w:p w14:paraId="0C868707" w14:textId="77777777" w:rsidR="000B4ABD" w:rsidRDefault="006E238D">
      <w:pPr>
        <w:pStyle w:val="BodyText"/>
        <w:spacing w:before="170" w:line="264" w:lineRule="auto"/>
        <w:ind w:left="1700" w:right="1462"/>
      </w:pPr>
      <w:r>
        <w:t xml:space="preserve">Rollins N, Bhandari N, Hajeebhoy N, et al. 2016. Why invest, and what will it take to improve breastfeeding practices? </w:t>
      </w:r>
      <w:r>
        <w:rPr>
          <w:i/>
        </w:rPr>
        <w:t xml:space="preserve">The Lancet </w:t>
      </w:r>
      <w:r>
        <w:t>387: 491–504.</w:t>
      </w:r>
    </w:p>
    <w:p w14:paraId="1FF6E16D" w14:textId="77777777" w:rsidR="000B4ABD" w:rsidRDefault="006E238D">
      <w:pPr>
        <w:pStyle w:val="BodyText"/>
        <w:spacing w:before="171" w:line="264" w:lineRule="auto"/>
        <w:ind w:left="1700" w:right="835"/>
      </w:pPr>
      <w:r>
        <w:t xml:space="preserve">Sankar MJ, Sinha B, Chowdhury R, et al. 2015. Optimal breastfeeding practices and infant and child mortality: a systematic review and meta-analysis. </w:t>
      </w:r>
      <w:r>
        <w:rPr>
          <w:i/>
        </w:rPr>
        <w:t xml:space="preserve">Acta Paediatrica </w:t>
      </w:r>
      <w:r>
        <w:t>104: 3–13.</w:t>
      </w:r>
    </w:p>
    <w:p w14:paraId="5D32C9D1" w14:textId="77777777" w:rsidR="000B4ABD" w:rsidRDefault="006E238D">
      <w:pPr>
        <w:spacing w:before="171" w:line="264" w:lineRule="auto"/>
        <w:ind w:left="1700" w:right="1414"/>
        <w:rPr>
          <w:sz w:val="20"/>
        </w:rPr>
      </w:pPr>
      <w:r>
        <w:rPr>
          <w:sz w:val="20"/>
        </w:rPr>
        <w:t xml:space="preserve">Scientific Advisory Committee on Nutrition. 2018. </w:t>
      </w:r>
      <w:r>
        <w:rPr>
          <w:i/>
          <w:sz w:val="20"/>
        </w:rPr>
        <w:t>Feeding in the First Year of Life</w:t>
      </w:r>
      <w:r>
        <w:rPr>
          <w:sz w:val="20"/>
        </w:rPr>
        <w:t>. London: Crown.</w:t>
      </w:r>
    </w:p>
    <w:p w14:paraId="0075521D" w14:textId="77777777" w:rsidR="000B4ABD" w:rsidRDefault="006E238D">
      <w:pPr>
        <w:pStyle w:val="BodyText"/>
        <w:spacing w:before="171" w:line="264" w:lineRule="auto"/>
        <w:ind w:left="1700" w:right="1147"/>
      </w:pPr>
      <w:r>
        <w:t xml:space="preserve">Sinha B, Chowdhury R, Sankar M, et al. 2015. Interventions to improve breastfeeding outcomes: systematic review and meta-analysis. </w:t>
      </w:r>
      <w:r>
        <w:rPr>
          <w:i/>
        </w:rPr>
        <w:t xml:space="preserve">Acta Paediatrica </w:t>
      </w:r>
      <w:r>
        <w:t>104(467): 114–34.</w:t>
      </w:r>
    </w:p>
    <w:p w14:paraId="2FDBC754" w14:textId="77777777" w:rsidR="000B4ABD" w:rsidRDefault="006E238D">
      <w:pPr>
        <w:pStyle w:val="BodyText"/>
        <w:spacing w:before="170" w:line="264" w:lineRule="auto"/>
        <w:ind w:left="1700" w:right="1328"/>
      </w:pPr>
      <w:r>
        <w:t xml:space="preserve">Skeaff SA, Ferguson EL, McKenzie JE, et al. 2005. Are breast-fed infants and toddlers in New Zealand at risk of iodine deficiency? </w:t>
      </w:r>
      <w:r>
        <w:rPr>
          <w:i/>
        </w:rPr>
        <w:t xml:space="preserve">Nutrition </w:t>
      </w:r>
      <w:r>
        <w:t>21(3): 325–31.</w:t>
      </w:r>
    </w:p>
    <w:p w14:paraId="1D7A9C1D" w14:textId="77777777" w:rsidR="000B4ABD" w:rsidRDefault="006E238D">
      <w:pPr>
        <w:pStyle w:val="BodyText"/>
        <w:spacing w:before="172" w:line="264" w:lineRule="auto"/>
        <w:ind w:left="1700" w:right="1073"/>
      </w:pPr>
      <w:r>
        <w:t xml:space="preserve">Smith C, Gray AR, Mainvil LA, et al. 2015. Secular changes in intakes of foods among New Zealand adults from 1997 to 2008/09. </w:t>
      </w:r>
      <w:r>
        <w:rPr>
          <w:i/>
        </w:rPr>
        <w:t xml:space="preserve">Public Health Nutrition </w:t>
      </w:r>
      <w:r>
        <w:t>18(18): 3249–59. DOI: 10.1017/ S1368980015000890 (accessed 6 September 2020).</w:t>
      </w:r>
    </w:p>
    <w:p w14:paraId="03C3C52A" w14:textId="77777777" w:rsidR="000B4ABD" w:rsidRDefault="006E238D">
      <w:pPr>
        <w:spacing w:before="171" w:line="264" w:lineRule="auto"/>
        <w:ind w:left="1700" w:right="1147"/>
        <w:rPr>
          <w:sz w:val="20"/>
        </w:rPr>
      </w:pPr>
      <w:r>
        <w:rPr>
          <w:sz w:val="20"/>
        </w:rPr>
        <w:t xml:space="preserve">Sport New Zealand. 2015. </w:t>
      </w:r>
      <w:r>
        <w:rPr>
          <w:i/>
          <w:sz w:val="20"/>
        </w:rPr>
        <w:t>Sport and Active Recreation in the Lives of New Zealand Adults: 2013/14 Active NZ Survey</w:t>
      </w:r>
      <w:r>
        <w:rPr>
          <w:sz w:val="20"/>
        </w:rPr>
        <w:t>. Wellington: Sport New Zealand.</w:t>
      </w:r>
    </w:p>
    <w:p w14:paraId="086F9612" w14:textId="77777777" w:rsidR="000B4ABD" w:rsidRDefault="006E238D">
      <w:pPr>
        <w:pStyle w:val="BodyText"/>
        <w:spacing w:before="171"/>
        <w:ind w:left="1700"/>
      </w:pPr>
      <w:r>
        <w:t>Stoody E, Spahn J, Casavale K. 2019. The pregnancy and birth to 24 months project:</w:t>
      </w:r>
    </w:p>
    <w:p w14:paraId="3BDCD60B" w14:textId="77777777" w:rsidR="000B4ABD" w:rsidRDefault="006E238D">
      <w:pPr>
        <w:spacing w:before="27" w:line="264" w:lineRule="auto"/>
        <w:ind w:left="1700" w:right="640"/>
        <w:rPr>
          <w:sz w:val="20"/>
        </w:rPr>
      </w:pPr>
      <w:r>
        <w:rPr>
          <w:sz w:val="20"/>
        </w:rPr>
        <w:t xml:space="preserve">a series of systematic reviews on diet and health. </w:t>
      </w:r>
      <w:r>
        <w:rPr>
          <w:i/>
          <w:sz w:val="20"/>
        </w:rPr>
        <w:t xml:space="preserve">American Journal of Clinical Nutrition </w:t>
      </w:r>
      <w:r>
        <w:rPr>
          <w:sz w:val="20"/>
        </w:rPr>
        <w:t>109 (Suppl 7): S685–S697.</w:t>
      </w:r>
    </w:p>
    <w:p w14:paraId="220C273F" w14:textId="77777777" w:rsidR="000B4ABD" w:rsidRDefault="006E238D">
      <w:pPr>
        <w:pStyle w:val="BodyText"/>
        <w:spacing w:before="171" w:line="264" w:lineRule="auto"/>
        <w:ind w:left="1700" w:right="648"/>
      </w:pPr>
      <w:r>
        <w:t xml:space="preserve">Stroke Foundation of New Zealand. 2011. </w:t>
      </w:r>
      <w:r>
        <w:rPr>
          <w:i/>
        </w:rPr>
        <w:t>Slash the Salt</w:t>
      </w:r>
      <w:hyperlink r:id="rId456">
        <w:r>
          <w:t>. URL: www.stroke.org.nz/resources/</w:t>
        </w:r>
      </w:hyperlink>
      <w:r>
        <w:t xml:space="preserve"> </w:t>
      </w:r>
      <w:hyperlink r:id="rId457">
        <w:r>
          <w:t>slash-the-</w:t>
        </w:r>
      </w:hyperlink>
      <w:hyperlink r:id="rId458">
        <w:r>
          <w:t>salt.pdf</w:t>
        </w:r>
      </w:hyperlink>
      <w:r>
        <w:t xml:space="preserve"> (accessed 6 September 2020).</w:t>
      </w:r>
    </w:p>
    <w:p w14:paraId="474A635E" w14:textId="77777777" w:rsidR="000B4ABD" w:rsidRDefault="006E238D">
      <w:pPr>
        <w:pStyle w:val="BodyText"/>
        <w:spacing w:before="171" w:line="264" w:lineRule="auto"/>
        <w:ind w:left="1700" w:right="946"/>
        <w:jc w:val="both"/>
      </w:pPr>
      <w:r>
        <w:rPr>
          <w:spacing w:val="-6"/>
        </w:rPr>
        <w:t xml:space="preserve">Tey </w:t>
      </w:r>
      <w:r>
        <w:t xml:space="preserve">S, Brown R, Chisholm A. 2012. </w:t>
      </w:r>
      <w:r>
        <w:rPr>
          <w:i/>
        </w:rPr>
        <w:t>Nuts and Heart Health: Evidence paper</w:t>
      </w:r>
      <w:r>
        <w:t xml:space="preserve">. Auckland: Heart </w:t>
      </w:r>
      <w:hyperlink r:id="rId459">
        <w:r>
          <w:t>Foundation. URL:</w:t>
        </w:r>
        <w:r>
          <w:rPr>
            <w:spacing w:val="-29"/>
          </w:rPr>
          <w:t xml:space="preserve"> </w:t>
        </w:r>
        <w:r>
          <w:t>https://www.heartfoundation.org.nz/resources/nuts-and-heart-health-</w:t>
        </w:r>
      </w:hyperlink>
      <w:r>
        <w:t xml:space="preserve"> </w:t>
      </w:r>
      <w:hyperlink r:id="rId460">
        <w:r>
          <w:t>evidence-paper</w:t>
        </w:r>
      </w:hyperlink>
      <w:r>
        <w:t xml:space="preserve"> (accessed 6 September</w:t>
      </w:r>
      <w:r>
        <w:rPr>
          <w:spacing w:val="-1"/>
        </w:rPr>
        <w:t xml:space="preserve"> </w:t>
      </w:r>
      <w:r>
        <w:t>2020).</w:t>
      </w:r>
    </w:p>
    <w:p w14:paraId="0BD2F1EE" w14:textId="77777777" w:rsidR="000B4ABD" w:rsidRDefault="006E238D">
      <w:pPr>
        <w:spacing w:before="171" w:line="264" w:lineRule="auto"/>
        <w:ind w:left="1700" w:right="1161"/>
        <w:rPr>
          <w:sz w:val="20"/>
        </w:rPr>
      </w:pPr>
      <w:r>
        <w:rPr>
          <w:sz w:val="20"/>
        </w:rPr>
        <w:t xml:space="preserve">UK Department of Health. 2009. </w:t>
      </w:r>
      <w:r>
        <w:rPr>
          <w:i/>
          <w:sz w:val="20"/>
        </w:rPr>
        <w:t>On the State of Public Health: Annual Report of the Chief Medical Officer</w:t>
      </w:r>
      <w:r>
        <w:rPr>
          <w:sz w:val="20"/>
        </w:rPr>
        <w:t>. London: Crown.</w:t>
      </w:r>
    </w:p>
    <w:p w14:paraId="3697F6B4" w14:textId="77777777" w:rsidR="000B4ABD" w:rsidRDefault="006E238D">
      <w:pPr>
        <w:spacing w:before="171" w:line="264" w:lineRule="auto"/>
        <w:ind w:left="1700" w:right="1588"/>
        <w:rPr>
          <w:sz w:val="20"/>
        </w:rPr>
      </w:pPr>
      <w:r>
        <w:rPr>
          <w:sz w:val="20"/>
        </w:rPr>
        <w:t xml:space="preserve">University of Otago and Ministry of Health. 2011. </w:t>
      </w:r>
      <w:r>
        <w:rPr>
          <w:i/>
          <w:sz w:val="20"/>
        </w:rPr>
        <w:t>A Focus on Nutrition: Key findings of the 2008/09 New Zealand Adult Nutrition Survey</w:t>
      </w:r>
      <w:r>
        <w:rPr>
          <w:sz w:val="20"/>
        </w:rPr>
        <w:t>. Wellington: Ministry of Health.</w:t>
      </w:r>
    </w:p>
    <w:p w14:paraId="7EE0168D" w14:textId="77777777" w:rsidR="000B4ABD" w:rsidRDefault="000B4ABD">
      <w:pPr>
        <w:spacing w:line="264" w:lineRule="auto"/>
        <w:rPr>
          <w:sz w:val="20"/>
        </w:rPr>
        <w:sectPr w:rsidR="000B4ABD">
          <w:pgSz w:w="11910" w:h="16840"/>
          <w:pgMar w:top="1300" w:right="1000" w:bottom="280" w:left="0" w:header="850" w:footer="0" w:gutter="0"/>
          <w:cols w:space="720"/>
        </w:sectPr>
      </w:pPr>
    </w:p>
    <w:p w14:paraId="75CE2424" w14:textId="77777777" w:rsidR="000B4ABD" w:rsidRDefault="000B4ABD">
      <w:pPr>
        <w:pStyle w:val="BodyText"/>
      </w:pPr>
    </w:p>
    <w:p w14:paraId="004D8247" w14:textId="77777777" w:rsidR="000B4ABD" w:rsidRDefault="000B4ABD">
      <w:pPr>
        <w:pStyle w:val="BodyText"/>
        <w:spacing w:before="10"/>
        <w:rPr>
          <w:sz w:val="21"/>
        </w:rPr>
      </w:pPr>
    </w:p>
    <w:p w14:paraId="388B8162" w14:textId="77777777" w:rsidR="000B4ABD" w:rsidRDefault="006E238D">
      <w:pPr>
        <w:spacing w:before="101" w:line="264" w:lineRule="auto"/>
        <w:ind w:left="1700" w:right="1036"/>
        <w:rPr>
          <w:sz w:val="20"/>
        </w:rPr>
      </w:pPr>
      <w:r>
        <w:rPr>
          <w:sz w:val="20"/>
        </w:rPr>
        <w:t xml:space="preserve">US Department of Agriculture. 2014. </w:t>
      </w:r>
      <w:r>
        <w:rPr>
          <w:i/>
          <w:sz w:val="20"/>
        </w:rPr>
        <w:t>A Series of Systematic Reviews on the Relationships between Dietary Patterns and Health Outcomes</w:t>
      </w:r>
      <w:r>
        <w:rPr>
          <w:sz w:val="20"/>
        </w:rPr>
        <w:t xml:space="preserve">. United States Department of Agriculture. </w:t>
      </w:r>
      <w:hyperlink r:id="rId461">
        <w:r>
          <w:rPr>
            <w:sz w:val="20"/>
          </w:rPr>
          <w:t>URL: https://nesr.usda.gov/dietary-patterns-systematic-reviews-project-0</w:t>
        </w:r>
      </w:hyperlink>
      <w:r>
        <w:rPr>
          <w:sz w:val="20"/>
        </w:rPr>
        <w:t xml:space="preserve"> (accessed 6 September 2020).</w:t>
      </w:r>
    </w:p>
    <w:p w14:paraId="5AEF7128" w14:textId="77777777" w:rsidR="000B4ABD" w:rsidRDefault="006E238D">
      <w:pPr>
        <w:pStyle w:val="BodyText"/>
        <w:spacing w:before="171" w:line="264" w:lineRule="auto"/>
        <w:ind w:left="1700" w:right="785"/>
      </w:pPr>
      <w:r>
        <w:t xml:space="preserve">US Department of Agriculture and US Department of Health and Human Services. 2010. </w:t>
      </w:r>
      <w:r>
        <w:rPr>
          <w:i/>
        </w:rPr>
        <w:t xml:space="preserve">Dietary Guidelines for Americans, 2010 </w:t>
      </w:r>
      <w:r>
        <w:t xml:space="preserve">(7th edition). Washington, DC: US Government </w:t>
      </w:r>
      <w:hyperlink r:id="rId462">
        <w:r>
          <w:t>Printing Office. URL: https://health.gov/sites/default/files/2020-01/DietaryGuidelines2010.</w:t>
        </w:r>
      </w:hyperlink>
      <w:r>
        <w:t xml:space="preserve"> </w:t>
      </w:r>
      <w:hyperlink r:id="rId463">
        <w:r>
          <w:t>pdf</w:t>
        </w:r>
      </w:hyperlink>
      <w:r>
        <w:t xml:space="preserve"> (accessed October 2013).</w:t>
      </w:r>
    </w:p>
    <w:p w14:paraId="2ED4EA9E" w14:textId="77777777" w:rsidR="000B4ABD" w:rsidRDefault="006E238D">
      <w:pPr>
        <w:pStyle w:val="BodyText"/>
        <w:spacing w:before="172" w:line="264" w:lineRule="auto"/>
        <w:ind w:left="1700"/>
      </w:pPr>
      <w:r>
        <w:t xml:space="preserve">Victora C, Bahl R, Barros A, et al. 2016. Breastfeeding in the 21st century: epidemiology, mechanisms, and lifelong effect. </w:t>
      </w:r>
      <w:r>
        <w:rPr>
          <w:i/>
        </w:rPr>
        <w:t xml:space="preserve">The Lancet </w:t>
      </w:r>
      <w:r>
        <w:t>387: 475–90.</w:t>
      </w:r>
    </w:p>
    <w:p w14:paraId="39397622" w14:textId="77777777" w:rsidR="000B4ABD" w:rsidRDefault="006E238D">
      <w:pPr>
        <w:spacing w:before="170" w:line="264" w:lineRule="auto"/>
        <w:ind w:left="1700" w:right="640"/>
        <w:rPr>
          <w:sz w:val="20"/>
        </w:rPr>
      </w:pPr>
      <w:r>
        <w:rPr>
          <w:sz w:val="20"/>
        </w:rPr>
        <w:t xml:space="preserve">WCRF and AICR. 2007. </w:t>
      </w:r>
      <w:r>
        <w:rPr>
          <w:i/>
          <w:sz w:val="20"/>
        </w:rPr>
        <w:t>Food, Nutrition, Physical Activity, and the Prevention of Cancer: A global perspective</w:t>
      </w:r>
      <w:r>
        <w:rPr>
          <w:sz w:val="20"/>
        </w:rPr>
        <w:t>. Washington, DC: World Cancer Research Fund and American Institute for Cancer Research.</w:t>
      </w:r>
    </w:p>
    <w:p w14:paraId="6C75BBCF" w14:textId="77777777" w:rsidR="000B4ABD" w:rsidRDefault="006E238D">
      <w:pPr>
        <w:spacing w:before="171" w:line="264" w:lineRule="auto"/>
        <w:ind w:left="1700" w:right="928"/>
        <w:rPr>
          <w:sz w:val="20"/>
        </w:rPr>
      </w:pPr>
      <w:r>
        <w:rPr>
          <w:sz w:val="20"/>
        </w:rPr>
        <w:t xml:space="preserve">WCRF and AICR. 2011. </w:t>
      </w:r>
      <w:r>
        <w:rPr>
          <w:i/>
          <w:sz w:val="20"/>
        </w:rPr>
        <w:t>Continuous Update Project Report. Food, Nutrition, Physical Activity, and the Prevention of Colorectal Cancer</w:t>
      </w:r>
      <w:r>
        <w:rPr>
          <w:sz w:val="20"/>
        </w:rPr>
        <w:t>. Washington, DC: World Cancer Research Fund and American Institute for Cancer Research.</w:t>
      </w:r>
    </w:p>
    <w:p w14:paraId="7BB2DCA5" w14:textId="77777777" w:rsidR="000B4ABD" w:rsidRDefault="006E238D">
      <w:pPr>
        <w:spacing w:before="171" w:line="264" w:lineRule="auto"/>
        <w:ind w:left="1700"/>
        <w:rPr>
          <w:sz w:val="20"/>
        </w:rPr>
      </w:pPr>
      <w:r>
        <w:rPr>
          <w:sz w:val="20"/>
        </w:rPr>
        <w:t xml:space="preserve">WHO. 2000. </w:t>
      </w:r>
      <w:r>
        <w:rPr>
          <w:i/>
          <w:sz w:val="20"/>
        </w:rPr>
        <w:t>Obesity: Preventing and Managing the Global Epidemic</w:t>
      </w:r>
      <w:r>
        <w:rPr>
          <w:sz w:val="20"/>
        </w:rPr>
        <w:t>. Geneva: World</w:t>
      </w:r>
      <w:r>
        <w:rPr>
          <w:spacing w:val="-22"/>
          <w:sz w:val="20"/>
        </w:rPr>
        <w:t xml:space="preserve"> </w:t>
      </w:r>
      <w:r>
        <w:rPr>
          <w:spacing w:val="-3"/>
          <w:sz w:val="20"/>
        </w:rPr>
        <w:t xml:space="preserve">Health </w:t>
      </w:r>
      <w:r>
        <w:rPr>
          <w:sz w:val="20"/>
        </w:rPr>
        <w:t>Organization.</w:t>
      </w:r>
    </w:p>
    <w:p w14:paraId="17C7AE3D" w14:textId="77777777" w:rsidR="000B4ABD" w:rsidRDefault="006E238D">
      <w:pPr>
        <w:spacing w:before="171" w:line="264" w:lineRule="auto"/>
        <w:ind w:left="1700" w:right="1173"/>
        <w:rPr>
          <w:sz w:val="20"/>
        </w:rPr>
      </w:pPr>
      <w:r>
        <w:rPr>
          <w:sz w:val="20"/>
        </w:rPr>
        <w:t xml:space="preserve">WHO. 2003. </w:t>
      </w:r>
      <w:r>
        <w:rPr>
          <w:i/>
          <w:sz w:val="20"/>
        </w:rPr>
        <w:t xml:space="preserve">Diet, Nutrition and the Prevention of Chronic Diseases: Report of a Joint </w:t>
      </w:r>
      <w:r>
        <w:rPr>
          <w:i/>
          <w:spacing w:val="-4"/>
          <w:sz w:val="20"/>
        </w:rPr>
        <w:t xml:space="preserve">WHO/ </w:t>
      </w:r>
      <w:r>
        <w:rPr>
          <w:i/>
          <w:spacing w:val="-3"/>
          <w:sz w:val="20"/>
        </w:rPr>
        <w:t xml:space="preserve">FAO </w:t>
      </w:r>
      <w:r>
        <w:rPr>
          <w:i/>
          <w:sz w:val="20"/>
        </w:rPr>
        <w:t>Expert Consultation</w:t>
      </w:r>
      <w:r>
        <w:rPr>
          <w:sz w:val="20"/>
        </w:rPr>
        <w:t>. WHO Technical Report Series, No. 916. Geneva: World Health Organization.</w:t>
      </w:r>
    </w:p>
    <w:p w14:paraId="62741D38" w14:textId="77777777" w:rsidR="000B4ABD" w:rsidRDefault="006E238D">
      <w:pPr>
        <w:spacing w:before="171" w:line="264" w:lineRule="auto"/>
        <w:ind w:left="1700" w:right="944"/>
        <w:rPr>
          <w:sz w:val="20"/>
        </w:rPr>
      </w:pPr>
      <w:r>
        <w:rPr>
          <w:sz w:val="20"/>
        </w:rPr>
        <w:t xml:space="preserve">WHO. 2010. </w:t>
      </w:r>
      <w:r>
        <w:rPr>
          <w:i/>
          <w:sz w:val="20"/>
        </w:rPr>
        <w:t>Global Recommendations on Physical Activity for Health</w:t>
      </w:r>
      <w:r>
        <w:rPr>
          <w:sz w:val="20"/>
        </w:rPr>
        <w:t xml:space="preserve">. Geneva: World </w:t>
      </w:r>
      <w:r>
        <w:rPr>
          <w:spacing w:val="-3"/>
          <w:sz w:val="20"/>
        </w:rPr>
        <w:t xml:space="preserve">Health </w:t>
      </w:r>
      <w:r>
        <w:rPr>
          <w:sz w:val="20"/>
        </w:rPr>
        <w:t>Organization.</w:t>
      </w:r>
    </w:p>
    <w:p w14:paraId="1B91DCFD" w14:textId="77777777" w:rsidR="000B4ABD" w:rsidRDefault="006E238D">
      <w:pPr>
        <w:spacing w:before="171" w:line="264" w:lineRule="auto"/>
        <w:ind w:left="1700" w:right="1354"/>
        <w:jc w:val="both"/>
        <w:rPr>
          <w:sz w:val="20"/>
        </w:rPr>
      </w:pPr>
      <w:r>
        <w:rPr>
          <w:sz w:val="20"/>
        </w:rPr>
        <w:t xml:space="preserve">WHO. 2011. </w:t>
      </w:r>
      <w:r>
        <w:rPr>
          <w:i/>
          <w:sz w:val="20"/>
        </w:rPr>
        <w:t xml:space="preserve">Haemoglobin concentrations for the diagnosis of anaemia and assessment of severity. </w:t>
      </w:r>
      <w:r>
        <w:rPr>
          <w:sz w:val="20"/>
        </w:rPr>
        <w:t>Vitamin and Mineral Nutrition Information System. Geneva: World</w:t>
      </w:r>
      <w:r>
        <w:rPr>
          <w:spacing w:val="-22"/>
          <w:sz w:val="20"/>
        </w:rPr>
        <w:t xml:space="preserve"> </w:t>
      </w:r>
      <w:r>
        <w:rPr>
          <w:spacing w:val="-3"/>
          <w:sz w:val="20"/>
        </w:rPr>
        <w:t xml:space="preserve">Health </w:t>
      </w:r>
      <w:r>
        <w:rPr>
          <w:sz w:val="20"/>
        </w:rPr>
        <w:t>Organization.</w:t>
      </w:r>
    </w:p>
    <w:p w14:paraId="45D7A21D" w14:textId="77777777" w:rsidR="000B4ABD" w:rsidRDefault="006E238D">
      <w:pPr>
        <w:spacing w:before="171" w:line="264" w:lineRule="auto"/>
        <w:ind w:left="1700" w:right="1414"/>
        <w:rPr>
          <w:sz w:val="20"/>
        </w:rPr>
      </w:pPr>
      <w:r>
        <w:rPr>
          <w:sz w:val="20"/>
        </w:rPr>
        <w:t xml:space="preserve">WHO. 2012. </w:t>
      </w:r>
      <w:r>
        <w:rPr>
          <w:i/>
          <w:sz w:val="20"/>
        </w:rPr>
        <w:t>Guideline: Sodium intake for adults and children</w:t>
      </w:r>
      <w:r>
        <w:rPr>
          <w:sz w:val="20"/>
        </w:rPr>
        <w:t>. Geneva: World</w:t>
      </w:r>
      <w:r>
        <w:rPr>
          <w:spacing w:val="-23"/>
          <w:sz w:val="20"/>
        </w:rPr>
        <w:t xml:space="preserve"> </w:t>
      </w:r>
      <w:r>
        <w:rPr>
          <w:spacing w:val="-3"/>
          <w:sz w:val="20"/>
        </w:rPr>
        <w:t xml:space="preserve">Health </w:t>
      </w:r>
      <w:r>
        <w:rPr>
          <w:sz w:val="20"/>
        </w:rPr>
        <w:t>Organization.</w:t>
      </w:r>
    </w:p>
    <w:p w14:paraId="7C7301F5" w14:textId="77777777" w:rsidR="000B4ABD" w:rsidRDefault="006E238D">
      <w:pPr>
        <w:spacing w:before="171" w:line="264" w:lineRule="auto"/>
        <w:ind w:left="1700" w:right="640"/>
        <w:rPr>
          <w:sz w:val="20"/>
        </w:rPr>
      </w:pPr>
      <w:r>
        <w:rPr>
          <w:sz w:val="20"/>
        </w:rPr>
        <w:t xml:space="preserve">WHO. 2013a. </w:t>
      </w:r>
      <w:r>
        <w:rPr>
          <w:i/>
          <w:sz w:val="20"/>
        </w:rPr>
        <w:t>Global Action Plan for the Prevention and Control of Noncommunicable Diseases</w:t>
      </w:r>
      <w:r>
        <w:rPr>
          <w:sz w:val="20"/>
        </w:rPr>
        <w:t>. Geneva: World Health Or</w:t>
      </w:r>
      <w:hyperlink r:id="rId464">
        <w:r>
          <w:rPr>
            <w:sz w:val="20"/>
          </w:rPr>
          <w:t>ganization. URL: www.who.int/nmh/events/ncd_action_plan/en/</w:t>
        </w:r>
      </w:hyperlink>
      <w:r>
        <w:rPr>
          <w:sz w:val="20"/>
        </w:rPr>
        <w:t xml:space="preserve"> (accessed 23 September 2014).</w:t>
      </w:r>
    </w:p>
    <w:p w14:paraId="631F0285" w14:textId="77777777" w:rsidR="000B4ABD" w:rsidRDefault="006E238D">
      <w:pPr>
        <w:spacing w:before="171" w:line="264" w:lineRule="auto"/>
        <w:ind w:left="1700" w:right="1414"/>
        <w:rPr>
          <w:sz w:val="20"/>
        </w:rPr>
      </w:pPr>
      <w:r>
        <w:rPr>
          <w:sz w:val="20"/>
        </w:rPr>
        <w:t xml:space="preserve">WHO. 2015a. </w:t>
      </w:r>
      <w:r>
        <w:rPr>
          <w:i/>
          <w:sz w:val="20"/>
        </w:rPr>
        <w:t>Guideline: Sugars intake for adults and children</w:t>
      </w:r>
      <w:r>
        <w:rPr>
          <w:sz w:val="20"/>
        </w:rPr>
        <w:t>. Geneva: World Health Organization.</w:t>
      </w:r>
    </w:p>
    <w:p w14:paraId="37B0A586" w14:textId="77777777" w:rsidR="000B4ABD" w:rsidRDefault="000B4ABD">
      <w:pPr>
        <w:spacing w:line="264" w:lineRule="auto"/>
        <w:rPr>
          <w:sz w:val="20"/>
        </w:rPr>
        <w:sectPr w:rsidR="000B4ABD">
          <w:pgSz w:w="11910" w:h="16840"/>
          <w:pgMar w:top="1300" w:right="1000" w:bottom="280" w:left="0" w:header="850" w:footer="0" w:gutter="0"/>
          <w:cols w:space="720"/>
        </w:sectPr>
      </w:pPr>
    </w:p>
    <w:p w14:paraId="0ECACD2A" w14:textId="77777777" w:rsidR="000B4ABD" w:rsidRDefault="000B4ABD">
      <w:pPr>
        <w:pStyle w:val="BodyText"/>
      </w:pPr>
    </w:p>
    <w:p w14:paraId="152D82AD" w14:textId="77777777" w:rsidR="000B4ABD" w:rsidRDefault="000B4ABD">
      <w:pPr>
        <w:pStyle w:val="BodyText"/>
        <w:spacing w:before="10"/>
        <w:rPr>
          <w:sz w:val="21"/>
        </w:rPr>
      </w:pPr>
    </w:p>
    <w:p w14:paraId="0DFAE617" w14:textId="77777777" w:rsidR="000B4ABD" w:rsidRDefault="006E238D">
      <w:pPr>
        <w:spacing w:before="101" w:line="264" w:lineRule="auto"/>
        <w:ind w:left="1700" w:right="960"/>
        <w:rPr>
          <w:sz w:val="20"/>
        </w:rPr>
      </w:pPr>
      <w:r>
        <w:rPr>
          <w:sz w:val="20"/>
        </w:rPr>
        <w:t xml:space="preserve">WHO. 2015b. </w:t>
      </w:r>
      <w:r>
        <w:rPr>
          <w:i/>
          <w:sz w:val="20"/>
        </w:rPr>
        <w:t>Health Education and Promotion: Physical activity, background</w:t>
      </w:r>
      <w:r>
        <w:rPr>
          <w:sz w:val="20"/>
        </w:rPr>
        <w:t>. Geneva: World Health Or</w:t>
      </w:r>
      <w:hyperlink r:id="rId465">
        <w:r>
          <w:rPr>
            <w:sz w:val="20"/>
          </w:rPr>
          <w:t>ganization. URL: www.emro.who.int/health-education/physical-activity/</w:t>
        </w:r>
      </w:hyperlink>
      <w:r>
        <w:rPr>
          <w:sz w:val="20"/>
        </w:rPr>
        <w:t xml:space="preserve"> </w:t>
      </w:r>
      <w:hyperlink r:id="rId466">
        <w:r>
          <w:rPr>
            <w:sz w:val="20"/>
          </w:rPr>
          <w:t>background.html</w:t>
        </w:r>
      </w:hyperlink>
      <w:r>
        <w:rPr>
          <w:sz w:val="20"/>
        </w:rPr>
        <w:t xml:space="preserve"> (accessed 1 May 2015).</w:t>
      </w:r>
    </w:p>
    <w:p w14:paraId="6D59BF85" w14:textId="77777777" w:rsidR="000B4ABD" w:rsidRDefault="006E238D">
      <w:pPr>
        <w:spacing w:before="171" w:line="264" w:lineRule="auto"/>
        <w:ind w:left="1700" w:right="742"/>
        <w:rPr>
          <w:sz w:val="20"/>
        </w:rPr>
      </w:pPr>
      <w:r>
        <w:rPr>
          <w:sz w:val="20"/>
        </w:rPr>
        <w:t xml:space="preserve">WHO. 2016. </w:t>
      </w:r>
      <w:r>
        <w:rPr>
          <w:i/>
          <w:sz w:val="20"/>
        </w:rPr>
        <w:t xml:space="preserve">WHO Recommendations on Antenatal Care for a Positive Pregnancy Experience. </w:t>
      </w:r>
      <w:r>
        <w:rPr>
          <w:sz w:val="20"/>
        </w:rPr>
        <w:t>Geneva: World Health Or</w:t>
      </w:r>
      <w:hyperlink r:id="rId467">
        <w:r>
          <w:rPr>
            <w:sz w:val="20"/>
          </w:rPr>
          <w:t>ganization. URL: www.who.int/reproductivehealth/publications/</w:t>
        </w:r>
      </w:hyperlink>
      <w:r>
        <w:rPr>
          <w:sz w:val="20"/>
        </w:rPr>
        <w:t xml:space="preserve"> </w:t>
      </w:r>
      <w:hyperlink r:id="rId468">
        <w:r>
          <w:rPr>
            <w:sz w:val="20"/>
          </w:rPr>
          <w:t>maternal_perinatal_health/anc-positive-pregnancy-experience/en/</w:t>
        </w:r>
      </w:hyperlink>
      <w:r>
        <w:rPr>
          <w:sz w:val="20"/>
        </w:rPr>
        <w:t xml:space="preserve"> (accessed 6 September 2020).</w:t>
      </w:r>
    </w:p>
    <w:p w14:paraId="27152FE1" w14:textId="77777777" w:rsidR="000B4ABD" w:rsidRDefault="000B4ABD">
      <w:pPr>
        <w:spacing w:line="264" w:lineRule="auto"/>
        <w:rPr>
          <w:sz w:val="20"/>
        </w:rPr>
        <w:sectPr w:rsidR="000B4ABD">
          <w:pgSz w:w="11910" w:h="16840"/>
          <w:pgMar w:top="1300" w:right="1000" w:bottom="280" w:left="0" w:header="850" w:footer="0" w:gutter="0"/>
          <w:cols w:space="720"/>
        </w:sectPr>
      </w:pPr>
    </w:p>
    <w:p w14:paraId="72DA8734" w14:textId="77777777" w:rsidR="000B4ABD" w:rsidRDefault="00E902B2">
      <w:pPr>
        <w:tabs>
          <w:tab w:val="left" w:pos="6094"/>
        </w:tabs>
        <w:spacing w:before="72"/>
        <w:ind w:left="1700"/>
        <w:rPr>
          <w:sz w:val="16"/>
        </w:rPr>
      </w:pPr>
      <w:r>
        <w:pict w14:anchorId="4FCF42A9">
          <v:group id="_x0000_s2246" alt="People playing Kilikiti" style="position:absolute;left:0;text-align:left;margin-left:0;margin-top:0;width:595.3pt;height:841.9pt;z-index:251628544;mso-position-horizontal-relative:page;mso-position-vertical-relative:page" coordsize="11906,16838">
            <v:line id="_x0000_s2247" alt="People playing Kilikiti" style="position:absolute" from="10205,1310" to="1701,1310" strokecolor="#e8308a" strokeweight=".5pt"/>
            <v:shape id="_x0000_s2248" type="#_x0000_t75" alt="People playing Kilikiti" style="position:absolute;width:11906;height:16838">
              <v:imagedata r:id="rId469" o:title=""/>
            </v:shape>
            <v:rect id="_x0000_s2249" alt="People playing Kilikiti" style="position:absolute;top:1984;width:567;height:727" fillcolor="#009ddf" stroked="f"/>
            <w10:wrap anchorx="page" anchory="page"/>
          </v:group>
        </w:pict>
      </w:r>
      <w:r w:rsidR="00D56FD6">
        <w:rPr>
          <w:color w:val="24305E"/>
          <w:sz w:val="16"/>
        </w:rPr>
        <w:t>136</w:t>
      </w:r>
      <w:r w:rsidR="00D56FD6">
        <w:rPr>
          <w:color w:val="24305E"/>
          <w:sz w:val="16"/>
        </w:rPr>
        <w:tab/>
        <w:t>Eating and Activity Guidelines for New Zealand</w:t>
      </w:r>
      <w:r w:rsidR="00D56FD6">
        <w:rPr>
          <w:color w:val="24305E"/>
          <w:spacing w:val="-2"/>
          <w:sz w:val="16"/>
        </w:rPr>
        <w:t xml:space="preserve"> </w:t>
      </w:r>
      <w:r w:rsidR="00D56FD6">
        <w:rPr>
          <w:color w:val="24305E"/>
          <w:sz w:val="16"/>
        </w:rPr>
        <w:t>Adults</w:t>
      </w:r>
    </w:p>
    <w:p w14:paraId="73131543" w14:textId="77777777" w:rsidR="000B4ABD" w:rsidRDefault="000B4ABD">
      <w:pPr>
        <w:rPr>
          <w:sz w:val="16"/>
        </w:rPr>
        <w:sectPr w:rsidR="000B4ABD">
          <w:headerReference w:type="even" r:id="rId470"/>
          <w:pgSz w:w="11910" w:h="16840"/>
          <w:pgMar w:top="760" w:right="1000" w:bottom="280" w:left="0" w:header="0" w:footer="0" w:gutter="0"/>
          <w:cols w:space="720"/>
        </w:sectPr>
      </w:pPr>
    </w:p>
    <w:p w14:paraId="3E23A7CC" w14:textId="77777777" w:rsidR="000B4ABD" w:rsidRDefault="00E902B2">
      <w:pPr>
        <w:pStyle w:val="BodyText"/>
        <w:spacing w:line="20" w:lineRule="exact"/>
        <w:ind w:left="1695"/>
        <w:rPr>
          <w:sz w:val="2"/>
        </w:rPr>
      </w:pPr>
      <w:r>
        <w:pict w14:anchorId="78E90BB5">
          <v:rect id="_x0000_s2245" alt="" style="position:absolute;left:0;text-align:left;margin-left:0;margin-top:0;width:595.3pt;height:841.9pt;z-index:-251575296;mso-wrap-edited:f;mso-width-percent:0;mso-height-percent:0;mso-position-horizontal-relative:page;mso-position-vertical-relative:page;mso-width-percent:0;mso-height-percent:0" fillcolor="#009ddf" stroked="f">
            <w10:wrap anchorx="page" anchory="page"/>
          </v:rect>
        </w:pict>
      </w:r>
      <w:r>
        <w:rPr>
          <w:sz w:val="2"/>
        </w:rPr>
      </w:r>
      <w:r>
        <w:rPr>
          <w:sz w:val="2"/>
        </w:rPr>
        <w:pict w14:anchorId="2C3A87EF">
          <v:group id="_x0000_s2243" alt="" style="width:425.2pt;height:.5pt;mso-position-horizontal-relative:char;mso-position-vertical-relative:line" coordsize="8504,10">
            <v:line id="_x0000_s2244" alt="" style="position:absolute" from="8504,5" to="0,5" strokecolor="white" strokeweight=".5pt"/>
            <w10:anchorlock/>
          </v:group>
        </w:pict>
      </w:r>
    </w:p>
    <w:p w14:paraId="1C74B9E0" w14:textId="77777777" w:rsidR="000B4ABD" w:rsidRDefault="000B4ABD">
      <w:pPr>
        <w:pStyle w:val="BodyText"/>
      </w:pPr>
    </w:p>
    <w:p w14:paraId="450B9593" w14:textId="77777777" w:rsidR="000B4ABD" w:rsidRDefault="000B4ABD">
      <w:pPr>
        <w:pStyle w:val="BodyText"/>
        <w:spacing w:before="8"/>
        <w:rPr>
          <w:sz w:val="21"/>
        </w:rPr>
      </w:pPr>
    </w:p>
    <w:p w14:paraId="68760204" w14:textId="77777777" w:rsidR="000B4ABD" w:rsidRDefault="006E238D">
      <w:pPr>
        <w:spacing w:before="100" w:line="843" w:lineRule="exact"/>
        <w:ind w:left="1700"/>
        <w:rPr>
          <w:rFonts w:ascii="Noto Serif" w:hAnsi="Noto Serif"/>
          <w:sz w:val="68"/>
        </w:rPr>
      </w:pPr>
      <w:r>
        <w:rPr>
          <w:rFonts w:ascii="Noto Serif" w:hAnsi="Noto Serif"/>
          <w:color w:val="FFFFFF"/>
          <w:sz w:val="68"/>
        </w:rPr>
        <w:t>Ngā āpitihanga</w:t>
      </w:r>
    </w:p>
    <w:p w14:paraId="12383696" w14:textId="77777777" w:rsidR="000B4ABD" w:rsidRDefault="006E238D">
      <w:pPr>
        <w:pStyle w:val="Heading1"/>
      </w:pPr>
      <w:r>
        <w:rPr>
          <w:color w:val="FFFFFF"/>
        </w:rPr>
        <w:t>Appendices</w:t>
      </w:r>
    </w:p>
    <w:p w14:paraId="3D0D0197" w14:textId="77777777" w:rsidR="000B4ABD" w:rsidRDefault="000B4ABD">
      <w:pPr>
        <w:sectPr w:rsidR="000B4ABD">
          <w:headerReference w:type="even" r:id="rId471"/>
          <w:headerReference w:type="default" r:id="rId472"/>
          <w:pgSz w:w="11910" w:h="16840"/>
          <w:pgMar w:top="1280" w:right="1000" w:bottom="280" w:left="0" w:header="0" w:footer="0" w:gutter="0"/>
          <w:cols w:space="720"/>
        </w:sectPr>
      </w:pPr>
    </w:p>
    <w:p w14:paraId="3702D60C" w14:textId="77777777" w:rsidR="000B4ABD" w:rsidRDefault="000B4ABD">
      <w:pPr>
        <w:pStyle w:val="BodyText"/>
        <w:rPr>
          <w:rFonts w:ascii="NotoSerif-Black"/>
          <w:b/>
        </w:rPr>
      </w:pPr>
    </w:p>
    <w:p w14:paraId="02DA5C2F" w14:textId="77777777" w:rsidR="000B4ABD" w:rsidRDefault="000B4ABD">
      <w:pPr>
        <w:pStyle w:val="BodyText"/>
        <w:spacing w:before="11"/>
        <w:rPr>
          <w:rFonts w:ascii="NotoSerif-Black"/>
          <w:b/>
          <w:sz w:val="21"/>
        </w:rPr>
      </w:pPr>
    </w:p>
    <w:p w14:paraId="0E0F380A" w14:textId="77777777" w:rsidR="000B4ABD" w:rsidRDefault="006E238D">
      <w:pPr>
        <w:spacing w:before="100" w:line="512" w:lineRule="exact"/>
        <w:ind w:left="1700"/>
        <w:rPr>
          <w:rFonts w:ascii="Noto Serif" w:hAnsi="Noto Serif"/>
          <w:sz w:val="40"/>
        </w:rPr>
      </w:pPr>
      <w:bookmarkStart w:id="143" w:name="Appendix _1:_How_we_developed_these_Guid"/>
      <w:bookmarkStart w:id="144" w:name="_bookmark81"/>
      <w:bookmarkEnd w:id="143"/>
      <w:bookmarkEnd w:id="144"/>
      <w:r>
        <w:rPr>
          <w:rFonts w:ascii="Noto Serif" w:hAnsi="Noto Serif"/>
          <w:color w:val="24305E"/>
          <w:sz w:val="40"/>
        </w:rPr>
        <w:t>Āpitihanga 1</w:t>
      </w:r>
    </w:p>
    <w:p w14:paraId="78E59D9D" w14:textId="77777777" w:rsidR="000B4ABD" w:rsidRDefault="006E238D">
      <w:pPr>
        <w:spacing w:line="480" w:lineRule="exact"/>
        <w:ind w:left="1700"/>
        <w:rPr>
          <w:rFonts w:ascii="NotoSerif-Black"/>
          <w:b/>
          <w:sz w:val="40"/>
        </w:rPr>
      </w:pPr>
      <w:r>
        <w:rPr>
          <w:rFonts w:ascii="NotoSerif-Black"/>
          <w:b/>
          <w:color w:val="24305E"/>
          <w:sz w:val="40"/>
        </w:rPr>
        <w:t>Appendix</w:t>
      </w:r>
      <w:r>
        <w:rPr>
          <w:rFonts w:ascii="NotoSerif-Black"/>
          <w:b/>
          <w:color w:val="24305E"/>
          <w:spacing w:val="-24"/>
          <w:sz w:val="40"/>
        </w:rPr>
        <w:t xml:space="preserve"> </w:t>
      </w:r>
      <w:r>
        <w:rPr>
          <w:rFonts w:ascii="NotoSerif-Black"/>
          <w:b/>
          <w:color w:val="24305E"/>
          <w:sz w:val="40"/>
        </w:rPr>
        <w:t>1:</w:t>
      </w:r>
    </w:p>
    <w:p w14:paraId="1BDC99E8" w14:textId="77777777" w:rsidR="000B4ABD" w:rsidRDefault="006E238D">
      <w:pPr>
        <w:spacing w:line="512" w:lineRule="exact"/>
        <w:ind w:left="1700"/>
        <w:rPr>
          <w:rFonts w:ascii="NotoSerif-Black"/>
          <w:b/>
          <w:sz w:val="40"/>
        </w:rPr>
      </w:pPr>
      <w:r>
        <w:rPr>
          <w:rFonts w:ascii="NotoSerif-Black"/>
          <w:b/>
          <w:color w:val="24305E"/>
          <w:sz w:val="40"/>
        </w:rPr>
        <w:t>How we developed these Guidelines</w:t>
      </w:r>
    </w:p>
    <w:p w14:paraId="79091525" w14:textId="77777777" w:rsidR="000B4ABD" w:rsidRDefault="00E902B2">
      <w:pPr>
        <w:spacing w:before="389" w:line="211" w:lineRule="auto"/>
        <w:ind w:left="1700" w:right="1414"/>
        <w:rPr>
          <w:b/>
          <w:sz w:val="20"/>
        </w:rPr>
      </w:pPr>
      <w:r>
        <w:pict w14:anchorId="7A7EF76E">
          <v:group id="_x0000_s2237" alt="" style="position:absolute;left:0;text-align:left;margin-left:87.15pt;margin-top:61.4pt;width:424.15pt;height:560.35pt;z-index:-251574272;mso-position-horizontal-relative:page" coordorigin="1743,1228" coordsize="8483,11207">
            <v:shape id="_x0000_s2238" type="#_x0000_t75" alt="" style="position:absolute;left:1743;top:1767;width:8483;height:10667">
              <v:imagedata r:id="rId473" o:title=""/>
            </v:shape>
            <v:shape id="_x0000_s2239" alt="" style="position:absolute;left:3911;top:1641;width:3;height:3" coordorigin="3911,1641" coordsize="3,3" path="m3911,1641r2,2l3913,1643r1,l3914,1643r-3,-2xe" fillcolor="#009ad2" stroked="f">
              <v:path arrowok="t"/>
            </v:shape>
            <v:shape id="_x0000_s2240" alt="" style="position:absolute;left:3911;top:1641;width:3;height:3" coordorigin="3911,1641" coordsize="3,3" path="m3911,1641r2,2l3913,1643r1,l3914,1643r-3,-2xe" filled="f" strokecolor="#1f325f" strokeweight=".26742mm">
              <v:path arrowok="t"/>
            </v:shape>
            <v:shape id="_x0000_s2241" alt="" style="position:absolute;left:3541;top:1490;width:406;height:317" coordorigin="3541,1490" coordsize="406,317" o:spt="100" adj="0,,0" path="m3838,1651r-242,l3628,1651r19,8l3667,1675r-2,16l3663,1704r-3,10l3659,1717r11,15l3697,1761r42,30l3792,1807r27,-2l3821,1803r1,-2l3823,1799r10,-11l3851,1775r18,-12l3877,1758r35,l3913,1757r6,-7l3925,1749r19,l3947,1732r,-24l3943,1689r-4,-12l3932,1665r-6,-7l3845,1658r-7,-7xm3912,1758r-35,l3881,1761r,1l3879,1776r-9,4l3867,1784r-7,8l3870,1790r8,-4l3887,1781r10,-6l3905,1767r7,-9xm3944,1749r-19,l3927,1752r6,4l3927,1762r5,2l3937,1766r,l3935,1769r1,1l3938,1773r,3l3944,1755r,-6xm3889,1626r-10,3l3869,1633r-8,6l3854,1647r-9,11l3926,1658r-1,-2l3868,1656r1,-7l3873,1641r2,-4l3881,1633r5,-3l3891,1628r-2,-2l3889,1626xm3908,1643r-5,l3892,1643r-3,9l3868,1656r57,l3913,1643r-5,xm3638,1491r-23,8l3601,1505r-11,8l3575,1526r-15,30l3549,1599r-6,39l3541,1656r55,-5l3838,1651r,l3839,1645r-24,l3814,1637r3,-10l3818,1626r-10,l3804,1617r13,-13l3826,1596r18,-8l3854,1586r10,l3859,1580r5,l3876,1580r-39,-44l3807,1511r-16,-8l3713,1503r-31,-1l3638,1491xm3855,1623r-4,2l3838,1633r-14,10l3815,1645r24,l3841,1639r7,-11l3855,1623xm3841,1609r-6,3l3828,1615r-8,6l3808,1626r10,l3821,1623r9,-8l3835,1612r6,-3xm3865,1618r-5,1l3855,1623r9,-5l3865,1618xm3879,1614r-14,4l3871,1617r8,-3xm3864,1586r-10,l3864,1586r,xm3876,1580r-12,l3870,1580r7,l3876,1580xm3758,1490r-20,8l3713,1503r78,l3782,1499r-24,-9xe" fillcolor="#009ad2" stroked="f">
              <v:stroke joinstyle="round"/>
              <v:formulas/>
              <v:path arrowok="t" o:connecttype="segments"/>
            </v:shape>
            <v:shape id="_x0000_s2242" type="#_x0000_t75" alt="" style="position:absolute;left:3514;top:1227;width:439;height:644">
              <v:imagedata r:id="rId474" o:title=""/>
            </v:shape>
            <w10:wrap anchorx="page"/>
          </v:group>
        </w:pict>
      </w:r>
      <w:bookmarkStart w:id="145" w:name="_bookmark82"/>
      <w:bookmarkEnd w:id="145"/>
      <w:r w:rsidR="00D56FD6">
        <w:rPr>
          <w:b/>
          <w:color w:val="24305E"/>
          <w:sz w:val="20"/>
        </w:rPr>
        <w:t>Figure A1: Process of revising and updating the Maternal (Pregnant and Breastfeeding) Eating and Activity Statements</w:t>
      </w:r>
    </w:p>
    <w:p w14:paraId="05DF0345" w14:textId="77777777" w:rsidR="000B4ABD" w:rsidRDefault="000B4ABD">
      <w:pPr>
        <w:pStyle w:val="BodyText"/>
        <w:spacing w:before="11"/>
        <w:rPr>
          <w:b/>
        </w:rPr>
      </w:pPr>
    </w:p>
    <w:p w14:paraId="578D1CBF" w14:textId="77777777" w:rsidR="000B4ABD" w:rsidRDefault="000B4ABD">
      <w:pPr>
        <w:sectPr w:rsidR="000B4ABD">
          <w:pgSz w:w="11910" w:h="16840"/>
          <w:pgMar w:top="1300" w:right="1000" w:bottom="280" w:left="0" w:header="850" w:footer="0" w:gutter="0"/>
          <w:cols w:space="720"/>
        </w:sectPr>
      </w:pPr>
    </w:p>
    <w:p w14:paraId="5B94AB72" w14:textId="77777777" w:rsidR="000B4ABD" w:rsidRDefault="000B4ABD">
      <w:pPr>
        <w:pStyle w:val="BodyText"/>
        <w:spacing w:before="5"/>
        <w:rPr>
          <w:b/>
          <w:sz w:val="35"/>
        </w:rPr>
      </w:pPr>
    </w:p>
    <w:p w14:paraId="71820901" w14:textId="77777777" w:rsidR="000B4ABD" w:rsidRDefault="006E238D">
      <w:pPr>
        <w:jc w:val="right"/>
        <w:rPr>
          <w:b/>
        </w:rPr>
      </w:pPr>
      <w:r>
        <w:rPr>
          <w:b/>
          <w:color w:val="1F325F"/>
        </w:rPr>
        <w:t>2006</w:t>
      </w:r>
    </w:p>
    <w:p w14:paraId="24A06E57" w14:textId="77777777" w:rsidR="000B4ABD" w:rsidRDefault="006E238D">
      <w:pPr>
        <w:spacing w:before="119" w:line="213" w:lineRule="auto"/>
        <w:ind w:left="730"/>
        <w:rPr>
          <w:rFonts w:ascii="NotoSans-SemiBoldItalic"/>
          <w:b/>
          <w:i/>
          <w:sz w:val="15"/>
        </w:rPr>
      </w:pPr>
      <w:r>
        <w:br w:type="column"/>
      </w:r>
      <w:r>
        <w:rPr>
          <w:rFonts w:ascii="NotoSans-SemiBold"/>
          <w:b/>
          <w:color w:val="203360"/>
          <w:sz w:val="15"/>
        </w:rPr>
        <w:t xml:space="preserve">Ministry of Health (2006) </w:t>
      </w:r>
      <w:r>
        <w:rPr>
          <w:rFonts w:ascii="NotoSans-SemiBoldItalic"/>
          <w:b/>
          <w:i/>
          <w:color w:val="203360"/>
          <w:sz w:val="15"/>
        </w:rPr>
        <w:t>Food and Nutrition Guidelines for Healthy Pregnant and Breastfeeding Women: A background paper (revised 2008)</w:t>
      </w:r>
    </w:p>
    <w:p w14:paraId="39B5C690" w14:textId="77777777" w:rsidR="000B4ABD" w:rsidRDefault="006E238D">
      <w:pPr>
        <w:pStyle w:val="BodyText"/>
        <w:spacing w:before="5"/>
        <w:rPr>
          <w:rFonts w:ascii="NotoSans-SemiBoldItalic"/>
          <w:b/>
          <w:i/>
          <w:sz w:val="35"/>
        </w:rPr>
      </w:pPr>
      <w:r>
        <w:br w:type="column"/>
      </w:r>
    </w:p>
    <w:p w14:paraId="0D8F5CAE" w14:textId="77777777" w:rsidR="000B4ABD" w:rsidRDefault="006E238D">
      <w:pPr>
        <w:ind w:left="527"/>
        <w:rPr>
          <w:b/>
        </w:rPr>
      </w:pPr>
      <w:r>
        <w:rPr>
          <w:b/>
          <w:color w:val="1F325F"/>
          <w:w w:val="105"/>
        </w:rPr>
        <w:t>2008</w:t>
      </w:r>
    </w:p>
    <w:p w14:paraId="4FE334EF" w14:textId="77777777" w:rsidR="000B4ABD" w:rsidRDefault="000B4ABD">
      <w:pPr>
        <w:sectPr w:rsidR="000B4ABD">
          <w:type w:val="continuous"/>
          <w:pgSz w:w="11910" w:h="16840"/>
          <w:pgMar w:top="880" w:right="1000" w:bottom="280" w:left="0" w:header="720" w:footer="720" w:gutter="0"/>
          <w:cols w:num="3" w:space="720" w:equalWidth="0">
            <w:col w:w="3338" w:space="40"/>
            <w:col w:w="3307" w:space="39"/>
            <w:col w:w="4186"/>
          </w:cols>
        </w:sectPr>
      </w:pPr>
    </w:p>
    <w:p w14:paraId="5A7297BA" w14:textId="77777777" w:rsidR="000B4ABD" w:rsidRDefault="000B4ABD">
      <w:pPr>
        <w:pStyle w:val="BodyText"/>
        <w:rPr>
          <w:b/>
        </w:rPr>
      </w:pPr>
    </w:p>
    <w:p w14:paraId="7933B1C7" w14:textId="77777777" w:rsidR="000B4ABD" w:rsidRDefault="000B4ABD">
      <w:pPr>
        <w:pStyle w:val="BodyText"/>
        <w:spacing w:before="4"/>
        <w:rPr>
          <w:b/>
          <w:sz w:val="18"/>
        </w:rPr>
      </w:pPr>
    </w:p>
    <w:p w14:paraId="4F381F1F" w14:textId="77777777" w:rsidR="000B4ABD" w:rsidRDefault="000B4ABD">
      <w:pPr>
        <w:rPr>
          <w:sz w:val="18"/>
        </w:rPr>
        <w:sectPr w:rsidR="000B4ABD">
          <w:type w:val="continuous"/>
          <w:pgSz w:w="11910" w:h="16840"/>
          <w:pgMar w:top="880" w:right="1000" w:bottom="280" w:left="0" w:header="720" w:footer="720" w:gutter="0"/>
          <w:cols w:space="720"/>
        </w:sectPr>
      </w:pPr>
    </w:p>
    <w:p w14:paraId="370EBD9B" w14:textId="77777777" w:rsidR="000B4ABD" w:rsidRDefault="000B4ABD">
      <w:pPr>
        <w:pStyle w:val="BodyText"/>
        <w:rPr>
          <w:b/>
          <w:sz w:val="24"/>
        </w:rPr>
      </w:pPr>
    </w:p>
    <w:p w14:paraId="4B8CB8E0" w14:textId="77777777" w:rsidR="000B4ABD" w:rsidRDefault="006E238D">
      <w:pPr>
        <w:spacing w:line="213" w:lineRule="auto"/>
        <w:ind w:left="3032"/>
        <w:rPr>
          <w:rFonts w:ascii="NotoSans-SemiBoldItalic"/>
          <w:b/>
          <w:i/>
          <w:sz w:val="15"/>
        </w:rPr>
      </w:pPr>
      <w:r>
        <w:rPr>
          <w:rFonts w:ascii="NotoSans-SemiBold"/>
          <w:b/>
          <w:color w:val="203360"/>
          <w:sz w:val="15"/>
        </w:rPr>
        <w:t xml:space="preserve">Ministry of Health (2013) </w:t>
      </w:r>
      <w:r>
        <w:rPr>
          <w:rFonts w:ascii="NotoSans-SemiBoldItalic"/>
          <w:b/>
          <w:i/>
          <w:color w:val="203360"/>
          <w:sz w:val="15"/>
        </w:rPr>
        <w:t>Companion statement on Vitamin D and sun exposure in pregnancy and infancy in New Zealand</w:t>
      </w:r>
    </w:p>
    <w:p w14:paraId="709D53D8" w14:textId="77777777" w:rsidR="000B4ABD" w:rsidRDefault="006E238D">
      <w:pPr>
        <w:pStyle w:val="BodyText"/>
        <w:spacing w:before="7"/>
        <w:rPr>
          <w:rFonts w:ascii="NotoSans-SemiBoldItalic"/>
          <w:b/>
          <w:i/>
          <w:sz w:val="44"/>
        </w:rPr>
      </w:pPr>
      <w:r>
        <w:br w:type="column"/>
      </w:r>
    </w:p>
    <w:p w14:paraId="5EA689F1" w14:textId="77777777" w:rsidR="000B4ABD" w:rsidRDefault="006E238D">
      <w:pPr>
        <w:tabs>
          <w:tab w:val="left" w:pos="1233"/>
        </w:tabs>
        <w:ind w:left="278"/>
        <w:rPr>
          <w:b/>
        </w:rPr>
      </w:pPr>
      <w:r>
        <w:rPr>
          <w:b/>
          <w:color w:val="1F325F"/>
          <w:w w:val="105"/>
        </w:rPr>
        <w:t>2012</w:t>
      </w:r>
      <w:r>
        <w:rPr>
          <w:b/>
          <w:color w:val="1F325F"/>
          <w:w w:val="105"/>
        </w:rPr>
        <w:tab/>
      </w:r>
      <w:r>
        <w:rPr>
          <w:b/>
          <w:color w:val="1F325F"/>
          <w:spacing w:val="-5"/>
          <w:w w:val="105"/>
        </w:rPr>
        <w:t>2010</w:t>
      </w:r>
    </w:p>
    <w:p w14:paraId="3606C1C9" w14:textId="77777777" w:rsidR="000B4ABD" w:rsidRDefault="006E238D">
      <w:pPr>
        <w:spacing w:before="120" w:line="213" w:lineRule="auto"/>
        <w:ind w:left="631" w:right="1777"/>
        <w:rPr>
          <w:rFonts w:ascii="NotoSans-SemiBold"/>
          <w:b/>
          <w:sz w:val="15"/>
        </w:rPr>
      </w:pPr>
      <w:r>
        <w:br w:type="column"/>
      </w:r>
      <w:r>
        <w:rPr>
          <w:rFonts w:ascii="NotoSans-SemiBold"/>
          <w:b/>
          <w:color w:val="203360"/>
          <w:sz w:val="15"/>
        </w:rPr>
        <w:t>Revised 2008 to update the mercury and allergy</w:t>
      </w:r>
      <w:r>
        <w:rPr>
          <w:rFonts w:ascii="NotoSans-SemiBold"/>
          <w:b/>
          <w:color w:val="203360"/>
          <w:spacing w:val="9"/>
          <w:sz w:val="15"/>
        </w:rPr>
        <w:t xml:space="preserve"> </w:t>
      </w:r>
      <w:r>
        <w:rPr>
          <w:rFonts w:ascii="NotoSans-SemiBold"/>
          <w:b/>
          <w:color w:val="203360"/>
          <w:spacing w:val="-3"/>
          <w:sz w:val="15"/>
        </w:rPr>
        <w:t>content</w:t>
      </w:r>
    </w:p>
    <w:p w14:paraId="3C4510B0" w14:textId="77777777" w:rsidR="000B4ABD" w:rsidRDefault="000B4ABD">
      <w:pPr>
        <w:spacing w:line="213" w:lineRule="auto"/>
        <w:rPr>
          <w:rFonts w:ascii="NotoSans-SemiBold"/>
          <w:sz w:val="15"/>
        </w:rPr>
        <w:sectPr w:rsidR="000B4ABD">
          <w:type w:val="continuous"/>
          <w:pgSz w:w="11910" w:h="16840"/>
          <w:pgMar w:top="880" w:right="1000" w:bottom="280" w:left="0" w:header="720" w:footer="720" w:gutter="0"/>
          <w:cols w:num="3" w:space="720" w:equalWidth="0">
            <w:col w:w="5538" w:space="40"/>
            <w:col w:w="1755" w:space="39"/>
            <w:col w:w="3538"/>
          </w:cols>
        </w:sectPr>
      </w:pPr>
    </w:p>
    <w:p w14:paraId="409E1384" w14:textId="77777777" w:rsidR="000B4ABD" w:rsidRDefault="000B4ABD">
      <w:pPr>
        <w:pStyle w:val="BodyText"/>
        <w:spacing w:before="7"/>
        <w:rPr>
          <w:rFonts w:ascii="NotoSans-SemiBold"/>
          <w:b/>
          <w:sz w:val="29"/>
        </w:rPr>
      </w:pPr>
    </w:p>
    <w:p w14:paraId="0B5F9828" w14:textId="77777777" w:rsidR="000B4ABD" w:rsidRDefault="000B4ABD">
      <w:pPr>
        <w:rPr>
          <w:rFonts w:ascii="NotoSans-SemiBold"/>
          <w:sz w:val="29"/>
        </w:rPr>
        <w:sectPr w:rsidR="000B4ABD">
          <w:type w:val="continuous"/>
          <w:pgSz w:w="11910" w:h="16840"/>
          <w:pgMar w:top="880" w:right="1000" w:bottom="280" w:left="0" w:header="720" w:footer="720" w:gutter="0"/>
          <w:cols w:space="720"/>
        </w:sectPr>
      </w:pPr>
    </w:p>
    <w:p w14:paraId="6D5CEAE7" w14:textId="77777777" w:rsidR="000B4ABD" w:rsidRDefault="000B4ABD">
      <w:pPr>
        <w:pStyle w:val="BodyText"/>
        <w:rPr>
          <w:rFonts w:ascii="NotoSans-SemiBold"/>
          <w:b/>
          <w:sz w:val="30"/>
        </w:rPr>
      </w:pPr>
    </w:p>
    <w:p w14:paraId="20AC9ED9" w14:textId="77777777" w:rsidR="000B4ABD" w:rsidRDefault="006E238D">
      <w:pPr>
        <w:spacing w:before="247"/>
        <w:jc w:val="right"/>
        <w:rPr>
          <w:b/>
        </w:rPr>
      </w:pPr>
      <w:r>
        <w:rPr>
          <w:b/>
          <w:color w:val="1F325F"/>
        </w:rPr>
        <w:t>2014</w:t>
      </w:r>
    </w:p>
    <w:p w14:paraId="1956B949" w14:textId="77777777" w:rsidR="000B4ABD" w:rsidRDefault="006E238D">
      <w:pPr>
        <w:pStyle w:val="BodyText"/>
        <w:spacing w:before="12"/>
        <w:rPr>
          <w:b/>
          <w:sz w:val="29"/>
        </w:rPr>
      </w:pPr>
      <w:r>
        <w:br w:type="column"/>
      </w:r>
    </w:p>
    <w:p w14:paraId="2F0EDFD1" w14:textId="77777777" w:rsidR="000B4ABD" w:rsidRDefault="006E238D">
      <w:pPr>
        <w:spacing w:line="213" w:lineRule="auto"/>
        <w:ind w:left="701"/>
        <w:rPr>
          <w:rFonts w:ascii="NotoSans-SemiBoldItalic"/>
          <w:b/>
          <w:i/>
          <w:sz w:val="15"/>
        </w:rPr>
      </w:pPr>
      <w:r>
        <w:rPr>
          <w:rFonts w:ascii="NotoSans-SemiBold"/>
          <w:b/>
          <w:color w:val="203360"/>
          <w:sz w:val="15"/>
        </w:rPr>
        <w:t xml:space="preserve">Ministry of Health (2014) </w:t>
      </w:r>
      <w:r>
        <w:rPr>
          <w:rFonts w:ascii="NotoSans-SemiBoldItalic"/>
          <w:b/>
          <w:i/>
          <w:color w:val="203360"/>
          <w:sz w:val="15"/>
        </w:rPr>
        <w:t>Guidance for Healthy Weight Gain in Pregnancy</w:t>
      </w:r>
    </w:p>
    <w:p w14:paraId="68AD148A" w14:textId="77777777" w:rsidR="000B4ABD" w:rsidRDefault="006E238D">
      <w:pPr>
        <w:spacing w:before="120" w:line="213" w:lineRule="auto"/>
        <w:ind w:left="974" w:right="1632"/>
        <w:rPr>
          <w:rFonts w:ascii="NotoSans-SemiBoldItalic"/>
          <w:b/>
          <w:i/>
          <w:sz w:val="15"/>
        </w:rPr>
      </w:pPr>
      <w:r>
        <w:br w:type="column"/>
      </w:r>
      <w:r>
        <w:rPr>
          <w:rFonts w:ascii="NotoSans-SemiBold"/>
          <w:b/>
          <w:color w:val="203360"/>
          <w:sz w:val="15"/>
        </w:rPr>
        <w:t xml:space="preserve">National Health and Medical Research Council &amp; Ministry of Health (2015) </w:t>
      </w:r>
      <w:r>
        <w:rPr>
          <w:rFonts w:ascii="NotoSans-SemiBoldItalic"/>
          <w:b/>
          <w:i/>
          <w:color w:val="203360"/>
          <w:sz w:val="15"/>
        </w:rPr>
        <w:t>Nutrient Reference Values for Australia and New Zealand</w:t>
      </w:r>
    </w:p>
    <w:p w14:paraId="52F9D423" w14:textId="77777777" w:rsidR="000B4ABD" w:rsidRDefault="000B4ABD">
      <w:pPr>
        <w:spacing w:line="213" w:lineRule="auto"/>
        <w:rPr>
          <w:rFonts w:ascii="NotoSans-SemiBoldItalic"/>
          <w:sz w:val="15"/>
        </w:rPr>
        <w:sectPr w:rsidR="000B4ABD">
          <w:type w:val="continuous"/>
          <w:pgSz w:w="11910" w:h="16840"/>
          <w:pgMar w:top="880" w:right="1000" w:bottom="280" w:left="0" w:header="720" w:footer="720" w:gutter="0"/>
          <w:cols w:num="3" w:space="720" w:equalWidth="0">
            <w:col w:w="3338" w:space="40"/>
            <w:col w:w="2715" w:space="39"/>
            <w:col w:w="4778"/>
          </w:cols>
        </w:sectPr>
      </w:pPr>
    </w:p>
    <w:p w14:paraId="554C3308" w14:textId="77777777" w:rsidR="000B4ABD" w:rsidRDefault="000B4ABD">
      <w:pPr>
        <w:pStyle w:val="BodyText"/>
        <w:rPr>
          <w:rFonts w:ascii="NotoSans-SemiBoldItalic"/>
          <w:b/>
          <w:i/>
        </w:rPr>
      </w:pPr>
    </w:p>
    <w:p w14:paraId="674E9E75" w14:textId="77777777" w:rsidR="000B4ABD" w:rsidRDefault="000B4ABD">
      <w:pPr>
        <w:pStyle w:val="BodyText"/>
        <w:spacing w:before="11"/>
        <w:rPr>
          <w:rFonts w:ascii="NotoSans-SemiBoldItalic"/>
          <w:b/>
          <w:i/>
          <w:sz w:val="22"/>
        </w:rPr>
      </w:pPr>
    </w:p>
    <w:p w14:paraId="4E21E590" w14:textId="77777777" w:rsidR="000B4ABD" w:rsidRDefault="000B4ABD">
      <w:pPr>
        <w:rPr>
          <w:rFonts w:ascii="NotoSans-SemiBoldItalic"/>
        </w:rPr>
        <w:sectPr w:rsidR="000B4ABD">
          <w:type w:val="continuous"/>
          <w:pgSz w:w="11910" w:h="16840"/>
          <w:pgMar w:top="880" w:right="1000" w:bottom="280" w:left="0" w:header="720" w:footer="720" w:gutter="0"/>
          <w:cols w:space="720"/>
        </w:sectPr>
      </w:pPr>
    </w:p>
    <w:p w14:paraId="0570B735" w14:textId="77777777" w:rsidR="000B4ABD" w:rsidRDefault="000B4ABD">
      <w:pPr>
        <w:pStyle w:val="BodyText"/>
        <w:spacing w:before="8"/>
        <w:rPr>
          <w:rFonts w:ascii="NotoSans-SemiBoldItalic"/>
          <w:b/>
          <w:i/>
          <w:sz w:val="38"/>
        </w:rPr>
      </w:pPr>
    </w:p>
    <w:p w14:paraId="50312353" w14:textId="77777777" w:rsidR="000B4ABD" w:rsidRDefault="006E238D">
      <w:pPr>
        <w:jc w:val="right"/>
        <w:rPr>
          <w:b/>
        </w:rPr>
      </w:pPr>
      <w:r>
        <w:rPr>
          <w:b/>
          <w:color w:val="1F325F"/>
        </w:rPr>
        <w:t>2018</w:t>
      </w:r>
    </w:p>
    <w:p w14:paraId="08251467" w14:textId="77777777" w:rsidR="000B4ABD" w:rsidRDefault="006E238D">
      <w:pPr>
        <w:spacing w:before="119" w:line="213" w:lineRule="auto"/>
        <w:ind w:left="668"/>
        <w:rPr>
          <w:rFonts w:ascii="NotoSans-SemiBoldItalic"/>
          <w:b/>
          <w:i/>
          <w:sz w:val="15"/>
        </w:rPr>
      </w:pPr>
      <w:r>
        <w:br w:type="column"/>
      </w:r>
      <w:r>
        <w:rPr>
          <w:rFonts w:ascii="NotoSans-SemiBold"/>
          <w:b/>
          <w:color w:val="203360"/>
          <w:sz w:val="15"/>
        </w:rPr>
        <w:t xml:space="preserve">Ministry of Health (2017) </w:t>
      </w:r>
      <w:r>
        <w:rPr>
          <w:rFonts w:ascii="NotoSans-SemiBoldItalic"/>
          <w:b/>
          <w:i/>
          <w:color w:val="203360"/>
          <w:sz w:val="15"/>
        </w:rPr>
        <w:t>How We Eat: Reviews of the evidence on food and eating behaviours related to diet and body size</w:t>
      </w:r>
    </w:p>
    <w:p w14:paraId="118C6074" w14:textId="77777777" w:rsidR="000B4ABD" w:rsidRDefault="006E238D">
      <w:pPr>
        <w:pStyle w:val="BodyText"/>
        <w:spacing w:before="10"/>
        <w:rPr>
          <w:rFonts w:ascii="NotoSans-SemiBoldItalic"/>
          <w:b/>
          <w:i/>
          <w:sz w:val="39"/>
        </w:rPr>
      </w:pPr>
      <w:r>
        <w:br w:type="column"/>
      </w:r>
    </w:p>
    <w:p w14:paraId="515CFBFC" w14:textId="77777777" w:rsidR="000B4ABD" w:rsidRDefault="006E238D">
      <w:pPr>
        <w:ind w:left="398"/>
        <w:rPr>
          <w:b/>
        </w:rPr>
      </w:pPr>
      <w:r>
        <w:rPr>
          <w:b/>
          <w:color w:val="1F325F"/>
        </w:rPr>
        <w:t>2016</w:t>
      </w:r>
    </w:p>
    <w:p w14:paraId="773BD513" w14:textId="77777777" w:rsidR="000B4ABD" w:rsidRDefault="006E238D">
      <w:pPr>
        <w:spacing w:before="119" w:line="213" w:lineRule="auto"/>
        <w:ind w:left="796" w:right="1215"/>
        <w:rPr>
          <w:rFonts w:ascii="NotoSans-SemiBoldItalic"/>
          <w:b/>
          <w:i/>
          <w:sz w:val="15"/>
        </w:rPr>
      </w:pPr>
      <w:r>
        <w:br w:type="column"/>
      </w:r>
      <w:r>
        <w:rPr>
          <w:rFonts w:ascii="NotoSans-SemiBold"/>
          <w:b/>
          <w:color w:val="203360"/>
          <w:sz w:val="15"/>
        </w:rPr>
        <w:t xml:space="preserve">Ministry of Health (2015) </w:t>
      </w:r>
      <w:r>
        <w:rPr>
          <w:rFonts w:ascii="NotoSans-SemiBoldItalic"/>
          <w:b/>
          <w:i/>
          <w:color w:val="203360"/>
          <w:sz w:val="15"/>
        </w:rPr>
        <w:t>Eating and Activity Guidelines for New Zealand Adults (EAGs)</w:t>
      </w:r>
    </w:p>
    <w:p w14:paraId="4D6A34A2" w14:textId="77777777" w:rsidR="000B4ABD" w:rsidRDefault="000B4ABD">
      <w:pPr>
        <w:spacing w:line="213" w:lineRule="auto"/>
        <w:rPr>
          <w:rFonts w:ascii="NotoSans-SemiBoldItalic"/>
          <w:sz w:val="15"/>
        </w:rPr>
        <w:sectPr w:rsidR="000B4ABD">
          <w:type w:val="continuous"/>
          <w:pgSz w:w="11910" w:h="16840"/>
          <w:pgMar w:top="880" w:right="1000" w:bottom="280" w:left="0" w:header="720" w:footer="720" w:gutter="0"/>
          <w:cols w:num="4" w:space="720" w:equalWidth="0">
            <w:col w:w="3371" w:space="40"/>
            <w:col w:w="2488" w:space="39"/>
            <w:col w:w="920" w:space="39"/>
            <w:col w:w="4013"/>
          </w:cols>
        </w:sectPr>
      </w:pPr>
    </w:p>
    <w:p w14:paraId="7E721911" w14:textId="77777777" w:rsidR="000B4ABD" w:rsidRDefault="000B4ABD">
      <w:pPr>
        <w:pStyle w:val="BodyText"/>
        <w:rPr>
          <w:rFonts w:ascii="NotoSans-SemiBoldItalic"/>
          <w:b/>
          <w:i/>
        </w:rPr>
      </w:pPr>
    </w:p>
    <w:p w14:paraId="7A38A8CB" w14:textId="77777777" w:rsidR="000B4ABD" w:rsidRDefault="000B4ABD">
      <w:pPr>
        <w:rPr>
          <w:rFonts w:ascii="NotoSans-SemiBoldItalic"/>
        </w:rPr>
        <w:sectPr w:rsidR="000B4ABD">
          <w:type w:val="continuous"/>
          <w:pgSz w:w="11910" w:h="16840"/>
          <w:pgMar w:top="880" w:right="1000" w:bottom="280" w:left="0" w:header="720" w:footer="720" w:gutter="0"/>
          <w:cols w:space="720"/>
        </w:sectPr>
      </w:pPr>
    </w:p>
    <w:p w14:paraId="6AB06B41" w14:textId="77777777" w:rsidR="000B4ABD" w:rsidRDefault="000B4ABD">
      <w:pPr>
        <w:pStyle w:val="BodyText"/>
        <w:rPr>
          <w:rFonts w:ascii="NotoSans-SemiBoldItalic"/>
          <w:b/>
          <w:i/>
          <w:sz w:val="19"/>
        </w:rPr>
      </w:pPr>
    </w:p>
    <w:p w14:paraId="0D0F9208" w14:textId="77777777" w:rsidR="000B4ABD" w:rsidRDefault="006E238D">
      <w:pPr>
        <w:spacing w:line="213" w:lineRule="auto"/>
        <w:ind w:left="3069"/>
        <w:rPr>
          <w:rFonts w:ascii="NotoSans-SemiBoldItalic" w:hAnsi="NotoSans-SemiBoldItalic"/>
          <w:b/>
          <w:i/>
          <w:sz w:val="15"/>
        </w:rPr>
      </w:pPr>
      <w:r>
        <w:rPr>
          <w:rFonts w:ascii="NotoSans-SemiBold" w:hAnsi="NotoSans-SemiBold"/>
          <w:b/>
          <w:color w:val="203360"/>
          <w:sz w:val="15"/>
        </w:rPr>
        <w:t xml:space="preserve">Office of the Prime Minister’s Chief Science Advisor (2018) </w:t>
      </w:r>
      <w:r>
        <w:rPr>
          <w:rFonts w:ascii="NotoSans-SemiBoldItalic" w:hAnsi="NotoSans-SemiBoldItalic"/>
          <w:b/>
          <w:i/>
          <w:color w:val="203360"/>
          <w:sz w:val="15"/>
        </w:rPr>
        <w:t>The health beneﬁts and risks of folic acid fortiﬁcation of food</w:t>
      </w:r>
    </w:p>
    <w:p w14:paraId="2961E239" w14:textId="77777777" w:rsidR="000B4ABD" w:rsidRDefault="006E238D">
      <w:pPr>
        <w:pStyle w:val="BodyText"/>
        <w:rPr>
          <w:rFonts w:ascii="NotoSans-SemiBoldItalic"/>
          <w:b/>
          <w:i/>
          <w:sz w:val="19"/>
        </w:rPr>
      </w:pPr>
      <w:r>
        <w:br w:type="column"/>
      </w:r>
    </w:p>
    <w:p w14:paraId="2B3069B8" w14:textId="77777777" w:rsidR="000B4ABD" w:rsidRDefault="006E238D">
      <w:pPr>
        <w:spacing w:line="213" w:lineRule="auto"/>
        <w:ind w:left="642"/>
        <w:rPr>
          <w:rFonts w:ascii="NotoSans-SemiBold"/>
          <w:b/>
          <w:sz w:val="15"/>
        </w:rPr>
      </w:pPr>
      <w:r>
        <w:rPr>
          <w:rFonts w:ascii="NotoSans-SemiBold"/>
          <w:b/>
          <w:color w:val="203360"/>
          <w:sz w:val="15"/>
        </w:rPr>
        <w:t xml:space="preserve">Review of national and international guidelines and drafted new maternal </w:t>
      </w:r>
      <w:r>
        <w:rPr>
          <w:rFonts w:ascii="NotoSans-SemiBold"/>
          <w:b/>
          <w:color w:val="203360"/>
          <w:spacing w:val="-4"/>
          <w:sz w:val="15"/>
        </w:rPr>
        <w:t>statements</w:t>
      </w:r>
    </w:p>
    <w:p w14:paraId="7B54767B" w14:textId="77777777" w:rsidR="000B4ABD" w:rsidRDefault="006E238D">
      <w:pPr>
        <w:pStyle w:val="BodyText"/>
        <w:rPr>
          <w:rFonts w:ascii="NotoSans-SemiBold"/>
          <w:b/>
          <w:sz w:val="30"/>
        </w:rPr>
      </w:pPr>
      <w:r>
        <w:br w:type="column"/>
      </w:r>
    </w:p>
    <w:p w14:paraId="72524730" w14:textId="77777777" w:rsidR="000B4ABD" w:rsidRDefault="000B4ABD">
      <w:pPr>
        <w:pStyle w:val="BodyText"/>
        <w:spacing w:before="9"/>
        <w:rPr>
          <w:rFonts w:ascii="NotoSans-SemiBold"/>
          <w:b/>
          <w:sz w:val="25"/>
        </w:rPr>
      </w:pPr>
    </w:p>
    <w:p w14:paraId="5981FC0A" w14:textId="77777777" w:rsidR="000B4ABD" w:rsidRDefault="006E238D">
      <w:pPr>
        <w:ind w:left="255"/>
        <w:rPr>
          <w:b/>
        </w:rPr>
      </w:pPr>
      <w:r>
        <w:rPr>
          <w:b/>
          <w:color w:val="1F325F"/>
        </w:rPr>
        <w:t>2019</w:t>
      </w:r>
    </w:p>
    <w:p w14:paraId="6AAEF25B" w14:textId="77777777" w:rsidR="000B4ABD" w:rsidRDefault="006E238D">
      <w:pPr>
        <w:pStyle w:val="BodyText"/>
        <w:rPr>
          <w:b/>
          <w:sz w:val="19"/>
        </w:rPr>
      </w:pPr>
      <w:r>
        <w:br w:type="column"/>
      </w:r>
    </w:p>
    <w:p w14:paraId="54948E62" w14:textId="77777777" w:rsidR="000B4ABD" w:rsidRDefault="006E238D">
      <w:pPr>
        <w:spacing w:line="213" w:lineRule="auto"/>
        <w:ind w:left="581" w:right="549"/>
        <w:rPr>
          <w:rFonts w:ascii="NotoSans-SemiBold"/>
          <w:b/>
          <w:sz w:val="15"/>
        </w:rPr>
      </w:pPr>
      <w:r>
        <w:rPr>
          <w:rFonts w:ascii="NotoSans-SemiBold"/>
          <w:b/>
          <w:color w:val="203360"/>
          <w:sz w:val="15"/>
        </w:rPr>
        <w:t>Technical Advisory Group (TAG) review and discussion of evidence and statement wording</w:t>
      </w:r>
    </w:p>
    <w:p w14:paraId="62273312" w14:textId="77777777" w:rsidR="000B4ABD" w:rsidRDefault="000B4ABD">
      <w:pPr>
        <w:spacing w:line="213" w:lineRule="auto"/>
        <w:rPr>
          <w:rFonts w:ascii="NotoSans-SemiBold"/>
          <w:sz w:val="15"/>
        </w:rPr>
        <w:sectPr w:rsidR="000B4ABD">
          <w:type w:val="continuous"/>
          <w:pgSz w:w="11910" w:h="16840"/>
          <w:pgMar w:top="880" w:right="1000" w:bottom="280" w:left="0" w:header="720" w:footer="720" w:gutter="0"/>
          <w:cols w:num="4" w:space="720" w:equalWidth="0">
            <w:col w:w="5269" w:space="40"/>
            <w:col w:w="2178" w:space="39"/>
            <w:col w:w="777" w:space="40"/>
            <w:col w:w="2567"/>
          </w:cols>
        </w:sectPr>
      </w:pPr>
    </w:p>
    <w:p w14:paraId="14DF21D8" w14:textId="77777777" w:rsidR="000B4ABD" w:rsidRDefault="000B4ABD">
      <w:pPr>
        <w:pStyle w:val="BodyText"/>
        <w:rPr>
          <w:rFonts w:ascii="NotoSans-SemiBold"/>
          <w:b/>
        </w:rPr>
      </w:pPr>
    </w:p>
    <w:p w14:paraId="4F2208F3" w14:textId="77777777" w:rsidR="000B4ABD" w:rsidRDefault="000B4ABD">
      <w:pPr>
        <w:pStyle w:val="BodyText"/>
        <w:rPr>
          <w:rFonts w:ascii="NotoSans-SemiBold"/>
          <w:b/>
          <w:sz w:val="14"/>
        </w:rPr>
      </w:pPr>
    </w:p>
    <w:p w14:paraId="67BE35EE" w14:textId="77777777" w:rsidR="000B4ABD" w:rsidRDefault="000B4ABD">
      <w:pPr>
        <w:rPr>
          <w:rFonts w:ascii="NotoSans-SemiBold"/>
          <w:sz w:val="14"/>
        </w:rPr>
        <w:sectPr w:rsidR="000B4ABD">
          <w:type w:val="continuous"/>
          <w:pgSz w:w="11910" w:h="16840"/>
          <w:pgMar w:top="880" w:right="1000" w:bottom="280" w:left="0" w:header="720" w:footer="720" w:gutter="0"/>
          <w:cols w:space="720"/>
        </w:sectPr>
      </w:pPr>
    </w:p>
    <w:p w14:paraId="0727DBA2" w14:textId="77777777" w:rsidR="000B4ABD" w:rsidRDefault="000B4ABD">
      <w:pPr>
        <w:pStyle w:val="BodyText"/>
        <w:spacing w:before="4"/>
        <w:rPr>
          <w:rFonts w:ascii="NotoSans-SemiBold"/>
          <w:b/>
          <w:sz w:val="21"/>
        </w:rPr>
      </w:pPr>
    </w:p>
    <w:p w14:paraId="1F21861C" w14:textId="77777777" w:rsidR="000B4ABD" w:rsidRDefault="006E238D">
      <w:pPr>
        <w:spacing w:line="213" w:lineRule="auto"/>
        <w:ind w:left="2896"/>
        <w:rPr>
          <w:rFonts w:ascii="NotoSans-SemiBold"/>
          <w:b/>
          <w:sz w:val="15"/>
        </w:rPr>
      </w:pPr>
      <w:r>
        <w:rPr>
          <w:rFonts w:ascii="NotoSans-SemiBold"/>
          <w:b/>
          <w:color w:val="203360"/>
          <w:sz w:val="15"/>
        </w:rPr>
        <w:t>Addition of food safety  advice from Ministry for Primary</w:t>
      </w:r>
      <w:r>
        <w:rPr>
          <w:rFonts w:ascii="NotoSans-SemiBold"/>
          <w:b/>
          <w:color w:val="203360"/>
          <w:spacing w:val="4"/>
          <w:sz w:val="15"/>
        </w:rPr>
        <w:t xml:space="preserve"> </w:t>
      </w:r>
      <w:r>
        <w:rPr>
          <w:rFonts w:ascii="NotoSans-SemiBold"/>
          <w:b/>
          <w:color w:val="203360"/>
          <w:spacing w:val="-4"/>
          <w:sz w:val="15"/>
        </w:rPr>
        <w:t>Industries</w:t>
      </w:r>
    </w:p>
    <w:p w14:paraId="642292BF" w14:textId="77777777" w:rsidR="000B4ABD" w:rsidRDefault="006E238D">
      <w:pPr>
        <w:pStyle w:val="BodyText"/>
        <w:spacing w:before="4"/>
        <w:rPr>
          <w:rFonts w:ascii="NotoSans-SemiBold"/>
          <w:b/>
          <w:sz w:val="21"/>
        </w:rPr>
      </w:pPr>
      <w:r>
        <w:br w:type="column"/>
      </w:r>
    </w:p>
    <w:p w14:paraId="1D649A88" w14:textId="77777777" w:rsidR="000B4ABD" w:rsidRDefault="006E238D">
      <w:pPr>
        <w:spacing w:line="213" w:lineRule="auto"/>
        <w:ind w:left="490"/>
        <w:rPr>
          <w:rFonts w:ascii="NotoSans-SemiBold"/>
          <w:b/>
          <w:sz w:val="15"/>
        </w:rPr>
      </w:pPr>
      <w:r>
        <w:rPr>
          <w:rFonts w:ascii="NotoSans-SemiBold"/>
          <w:b/>
          <w:color w:val="203360"/>
          <w:spacing w:val="-5"/>
          <w:sz w:val="15"/>
        </w:rPr>
        <w:t xml:space="preserve">TAG </w:t>
      </w:r>
      <w:r>
        <w:rPr>
          <w:rFonts w:ascii="NotoSans-SemiBold"/>
          <w:b/>
          <w:color w:val="203360"/>
          <w:spacing w:val="-3"/>
          <w:sz w:val="15"/>
        </w:rPr>
        <w:t xml:space="preserve">review </w:t>
      </w:r>
      <w:r>
        <w:rPr>
          <w:rFonts w:ascii="NotoSans-SemiBold"/>
          <w:b/>
          <w:color w:val="203360"/>
          <w:sz w:val="15"/>
        </w:rPr>
        <w:t>of</w:t>
      </w:r>
      <w:r>
        <w:rPr>
          <w:rFonts w:ascii="NotoSans-SemiBold"/>
          <w:b/>
          <w:color w:val="203360"/>
          <w:spacing w:val="9"/>
          <w:sz w:val="15"/>
        </w:rPr>
        <w:t xml:space="preserve"> </w:t>
      </w:r>
      <w:r>
        <w:rPr>
          <w:rFonts w:ascii="NotoSans-SemiBold"/>
          <w:b/>
          <w:color w:val="203360"/>
          <w:spacing w:val="-3"/>
          <w:sz w:val="15"/>
        </w:rPr>
        <w:t>document</w:t>
      </w:r>
    </w:p>
    <w:p w14:paraId="37891186" w14:textId="77777777" w:rsidR="000B4ABD" w:rsidRDefault="006E238D">
      <w:pPr>
        <w:spacing w:before="120" w:line="213" w:lineRule="auto"/>
        <w:ind w:left="660" w:right="-3"/>
        <w:rPr>
          <w:rFonts w:ascii="NotoSans-SemiBold"/>
          <w:b/>
          <w:sz w:val="15"/>
        </w:rPr>
      </w:pPr>
      <w:r>
        <w:br w:type="column"/>
      </w:r>
      <w:r>
        <w:rPr>
          <w:rFonts w:ascii="NotoSans-SemiBold"/>
          <w:b/>
          <w:color w:val="203360"/>
          <w:sz w:val="15"/>
        </w:rPr>
        <w:t xml:space="preserve">Combining maternal Statements with the </w:t>
      </w:r>
      <w:r>
        <w:rPr>
          <w:rFonts w:ascii="NotoSans-SemiBold"/>
          <w:b/>
          <w:color w:val="203360"/>
          <w:spacing w:val="-7"/>
          <w:sz w:val="15"/>
        </w:rPr>
        <w:t>EAGs</w:t>
      </w:r>
    </w:p>
    <w:p w14:paraId="20720B69" w14:textId="77777777" w:rsidR="000B4ABD" w:rsidRDefault="006E238D">
      <w:pPr>
        <w:spacing w:before="120" w:line="213" w:lineRule="auto"/>
        <w:ind w:left="560" w:right="1002"/>
        <w:rPr>
          <w:rFonts w:ascii="NotoSans-SemiBold"/>
          <w:b/>
          <w:sz w:val="15"/>
        </w:rPr>
      </w:pPr>
      <w:r>
        <w:br w:type="column"/>
      </w:r>
      <w:r>
        <w:rPr>
          <w:rFonts w:ascii="NotoSans-SemiBold"/>
          <w:b/>
          <w:color w:val="203360"/>
          <w:sz w:val="15"/>
        </w:rPr>
        <w:t xml:space="preserve">Public focus group testing (Moana </w:t>
      </w:r>
      <w:r>
        <w:rPr>
          <w:rFonts w:ascii="NotoSans-SemiBold"/>
          <w:b/>
          <w:color w:val="203360"/>
          <w:spacing w:val="-3"/>
          <w:sz w:val="15"/>
        </w:rPr>
        <w:t xml:space="preserve">Research) </w:t>
      </w:r>
      <w:r>
        <w:rPr>
          <w:rFonts w:ascii="NotoSans-SemiBold"/>
          <w:b/>
          <w:color w:val="203360"/>
          <w:sz w:val="15"/>
        </w:rPr>
        <w:t>and online survey with practitioners, industry, and experts</w:t>
      </w:r>
    </w:p>
    <w:p w14:paraId="522C8ACB" w14:textId="77777777" w:rsidR="000B4ABD" w:rsidRDefault="000B4ABD">
      <w:pPr>
        <w:spacing w:line="213" w:lineRule="auto"/>
        <w:rPr>
          <w:rFonts w:ascii="NotoSans-SemiBold"/>
          <w:sz w:val="15"/>
        </w:rPr>
        <w:sectPr w:rsidR="000B4ABD">
          <w:type w:val="continuous"/>
          <w:pgSz w:w="11910" w:h="16840"/>
          <w:pgMar w:top="880" w:right="1000" w:bottom="280" w:left="0" w:header="720" w:footer="720" w:gutter="0"/>
          <w:cols w:num="4" w:space="720" w:equalWidth="0">
            <w:col w:w="4252" w:space="40"/>
            <w:col w:w="1435" w:space="39"/>
            <w:col w:w="1663" w:space="40"/>
            <w:col w:w="3441"/>
          </w:cols>
        </w:sectPr>
      </w:pPr>
    </w:p>
    <w:p w14:paraId="11D56ACF" w14:textId="77777777" w:rsidR="000B4ABD" w:rsidRDefault="000B4ABD">
      <w:pPr>
        <w:pStyle w:val="BodyText"/>
        <w:spacing w:before="4"/>
        <w:rPr>
          <w:rFonts w:ascii="NotoSans-SemiBold"/>
          <w:b/>
          <w:sz w:val="23"/>
        </w:rPr>
      </w:pPr>
    </w:p>
    <w:p w14:paraId="436F519A" w14:textId="77777777" w:rsidR="000B4ABD" w:rsidRDefault="000B4ABD">
      <w:pPr>
        <w:rPr>
          <w:rFonts w:ascii="NotoSans-SemiBold"/>
          <w:sz w:val="23"/>
        </w:rPr>
        <w:sectPr w:rsidR="000B4ABD">
          <w:type w:val="continuous"/>
          <w:pgSz w:w="11910" w:h="16840"/>
          <w:pgMar w:top="880" w:right="1000" w:bottom="280" w:left="0" w:header="720" w:footer="720" w:gutter="0"/>
          <w:cols w:space="720"/>
        </w:sectPr>
      </w:pPr>
    </w:p>
    <w:p w14:paraId="209A68F3" w14:textId="77777777" w:rsidR="000B4ABD" w:rsidRDefault="006E238D">
      <w:pPr>
        <w:spacing w:before="119" w:line="213" w:lineRule="auto"/>
        <w:ind w:left="3107"/>
        <w:rPr>
          <w:rFonts w:ascii="NotoSans-SemiBold"/>
          <w:b/>
          <w:sz w:val="15"/>
        </w:rPr>
      </w:pPr>
      <w:r>
        <w:rPr>
          <w:rFonts w:ascii="NotoSans-SemiBold"/>
          <w:b/>
          <w:color w:val="203360"/>
          <w:sz w:val="15"/>
        </w:rPr>
        <w:t>External review: practitioners, non-government organisations, Government agencies</w:t>
      </w:r>
    </w:p>
    <w:p w14:paraId="5EB8EA3F" w14:textId="77777777" w:rsidR="000B4ABD" w:rsidRDefault="006E238D">
      <w:pPr>
        <w:pStyle w:val="BodyText"/>
        <w:rPr>
          <w:rFonts w:ascii="NotoSans-SemiBold"/>
          <w:b/>
        </w:rPr>
      </w:pPr>
      <w:r>
        <w:br w:type="column"/>
      </w:r>
    </w:p>
    <w:p w14:paraId="76FF6706" w14:textId="77777777" w:rsidR="000B4ABD" w:rsidRDefault="000B4ABD">
      <w:pPr>
        <w:pStyle w:val="BodyText"/>
        <w:spacing w:before="12"/>
        <w:rPr>
          <w:rFonts w:ascii="NotoSans-SemiBold"/>
          <w:b/>
          <w:sz w:val="26"/>
        </w:rPr>
      </w:pPr>
    </w:p>
    <w:p w14:paraId="3F203FD9" w14:textId="77777777" w:rsidR="000B4ABD" w:rsidRDefault="006E238D">
      <w:pPr>
        <w:spacing w:line="213" w:lineRule="auto"/>
        <w:ind w:left="582" w:right="-5"/>
        <w:rPr>
          <w:rFonts w:ascii="NotoSans-SemiBold"/>
          <w:b/>
          <w:sz w:val="15"/>
        </w:rPr>
      </w:pPr>
      <w:r>
        <w:rPr>
          <w:rFonts w:ascii="NotoSans-SemiBold"/>
          <w:b/>
          <w:color w:val="203360"/>
          <w:sz w:val="15"/>
        </w:rPr>
        <w:t>Ministry of Health internal review</w:t>
      </w:r>
    </w:p>
    <w:p w14:paraId="533E4C9C" w14:textId="77777777" w:rsidR="000B4ABD" w:rsidRDefault="006E238D">
      <w:pPr>
        <w:pStyle w:val="BodyText"/>
        <w:rPr>
          <w:rFonts w:ascii="NotoSans-SemiBold"/>
          <w:b/>
        </w:rPr>
      </w:pPr>
      <w:r>
        <w:br w:type="column"/>
      </w:r>
    </w:p>
    <w:p w14:paraId="180DE247" w14:textId="77777777" w:rsidR="000B4ABD" w:rsidRDefault="000B4ABD">
      <w:pPr>
        <w:pStyle w:val="BodyText"/>
        <w:spacing w:before="13"/>
        <w:rPr>
          <w:rFonts w:ascii="NotoSans-SemiBold"/>
          <w:b/>
          <w:sz w:val="13"/>
        </w:rPr>
      </w:pPr>
    </w:p>
    <w:p w14:paraId="67AE7CF5" w14:textId="77777777" w:rsidR="000B4ABD" w:rsidRDefault="006E238D">
      <w:pPr>
        <w:spacing w:line="213" w:lineRule="auto"/>
        <w:ind w:left="863" w:right="-4"/>
        <w:rPr>
          <w:rFonts w:ascii="NotoSans-SemiBold"/>
          <w:b/>
          <w:sz w:val="15"/>
        </w:rPr>
      </w:pPr>
      <w:r>
        <w:rPr>
          <w:rFonts w:ascii="NotoSans-SemiBold"/>
          <w:b/>
          <w:color w:val="203360"/>
          <w:sz w:val="15"/>
        </w:rPr>
        <w:t>Addition of Activity Statements for pregnant women</w:t>
      </w:r>
    </w:p>
    <w:p w14:paraId="2BFCA191" w14:textId="77777777" w:rsidR="000B4ABD" w:rsidRDefault="006E238D">
      <w:pPr>
        <w:pStyle w:val="BodyText"/>
        <w:rPr>
          <w:rFonts w:ascii="NotoSans-SemiBold"/>
          <w:b/>
          <w:sz w:val="30"/>
        </w:rPr>
      </w:pPr>
      <w:r>
        <w:br w:type="column"/>
      </w:r>
    </w:p>
    <w:p w14:paraId="15CEF3FF" w14:textId="77777777" w:rsidR="000B4ABD" w:rsidRDefault="000B4ABD">
      <w:pPr>
        <w:pStyle w:val="BodyText"/>
        <w:spacing w:before="2"/>
        <w:rPr>
          <w:rFonts w:ascii="NotoSans-SemiBold"/>
          <w:b/>
          <w:sz w:val="27"/>
        </w:rPr>
      </w:pPr>
    </w:p>
    <w:p w14:paraId="3F733994" w14:textId="77777777" w:rsidR="000B4ABD" w:rsidRDefault="006E238D">
      <w:pPr>
        <w:ind w:left="253"/>
        <w:rPr>
          <w:b/>
        </w:rPr>
      </w:pPr>
      <w:r>
        <w:rPr>
          <w:b/>
          <w:color w:val="1F325F"/>
          <w:w w:val="105"/>
        </w:rPr>
        <w:t>2020</w:t>
      </w:r>
    </w:p>
    <w:p w14:paraId="4274C898" w14:textId="77777777" w:rsidR="000B4ABD" w:rsidRDefault="000B4ABD">
      <w:pPr>
        <w:sectPr w:rsidR="000B4ABD">
          <w:type w:val="continuous"/>
          <w:pgSz w:w="11910" w:h="16840"/>
          <w:pgMar w:top="880" w:right="1000" w:bottom="280" w:left="0" w:header="720" w:footer="720" w:gutter="0"/>
          <w:cols w:num="4" w:space="720" w:equalWidth="0">
            <w:col w:w="4358" w:space="40"/>
            <w:col w:w="1916" w:space="39"/>
            <w:col w:w="2277" w:space="40"/>
            <w:col w:w="2240"/>
          </w:cols>
        </w:sectPr>
      </w:pPr>
    </w:p>
    <w:p w14:paraId="1540434B" w14:textId="77777777" w:rsidR="000B4ABD" w:rsidRDefault="000B4ABD">
      <w:pPr>
        <w:pStyle w:val="BodyText"/>
        <w:rPr>
          <w:b/>
        </w:rPr>
      </w:pPr>
    </w:p>
    <w:p w14:paraId="5D624014" w14:textId="77777777" w:rsidR="000B4ABD" w:rsidRDefault="000B4ABD">
      <w:pPr>
        <w:pStyle w:val="BodyText"/>
        <w:spacing w:before="12"/>
        <w:rPr>
          <w:b/>
          <w:sz w:val="19"/>
        </w:rPr>
      </w:pPr>
    </w:p>
    <w:p w14:paraId="1D412313" w14:textId="77777777" w:rsidR="000B4ABD" w:rsidRDefault="006E238D">
      <w:pPr>
        <w:spacing w:before="119" w:line="213" w:lineRule="auto"/>
        <w:ind w:left="5250" w:right="1600"/>
        <w:rPr>
          <w:rFonts w:ascii="NotoSans-SemiBold"/>
          <w:b/>
          <w:sz w:val="15"/>
        </w:rPr>
      </w:pPr>
      <w:r>
        <w:rPr>
          <w:rFonts w:ascii="NotoSans-SemiBold"/>
          <w:b/>
          <w:color w:val="203360"/>
          <w:sz w:val="15"/>
        </w:rPr>
        <w:t xml:space="preserve">Updated </w:t>
      </w:r>
      <w:r>
        <w:rPr>
          <w:rFonts w:ascii="NotoSans-SemiBoldItalic"/>
          <w:b/>
          <w:i/>
          <w:color w:val="203360"/>
          <w:sz w:val="15"/>
        </w:rPr>
        <w:t xml:space="preserve">Eating and Activity Guidelines for Adults </w:t>
      </w:r>
      <w:r>
        <w:rPr>
          <w:rFonts w:ascii="NotoSans-SemiBold"/>
          <w:b/>
          <w:color w:val="203360"/>
          <w:sz w:val="15"/>
        </w:rPr>
        <w:t>to include advice for Pregnant and Breastfeeding Women</w:t>
      </w:r>
    </w:p>
    <w:p w14:paraId="66EB4147" w14:textId="77777777" w:rsidR="000B4ABD" w:rsidRDefault="000B4ABD">
      <w:pPr>
        <w:spacing w:line="213" w:lineRule="auto"/>
        <w:rPr>
          <w:rFonts w:ascii="NotoSans-SemiBold"/>
          <w:sz w:val="15"/>
        </w:rPr>
        <w:sectPr w:rsidR="000B4ABD">
          <w:type w:val="continuous"/>
          <w:pgSz w:w="11910" w:h="16840"/>
          <w:pgMar w:top="880" w:right="1000" w:bottom="280" w:left="0" w:header="720" w:footer="720" w:gutter="0"/>
          <w:cols w:space="720"/>
        </w:sectPr>
      </w:pPr>
    </w:p>
    <w:p w14:paraId="6A343587" w14:textId="77777777" w:rsidR="000B4ABD" w:rsidRDefault="000B4ABD">
      <w:pPr>
        <w:pStyle w:val="BodyText"/>
        <w:rPr>
          <w:rFonts w:ascii="NotoSans-SemiBold"/>
          <w:b/>
        </w:rPr>
      </w:pPr>
    </w:p>
    <w:p w14:paraId="6FF67C18" w14:textId="77777777" w:rsidR="000B4ABD" w:rsidRDefault="000B4ABD">
      <w:pPr>
        <w:pStyle w:val="BodyText"/>
        <w:spacing w:before="10"/>
        <w:rPr>
          <w:rFonts w:ascii="NotoSans-SemiBold"/>
          <w:b/>
          <w:sz w:val="21"/>
        </w:rPr>
      </w:pPr>
    </w:p>
    <w:p w14:paraId="5E038ED1" w14:textId="77777777" w:rsidR="000B4ABD" w:rsidRDefault="006E238D">
      <w:pPr>
        <w:spacing w:before="126" w:line="211" w:lineRule="auto"/>
        <w:ind w:left="1700" w:right="640"/>
        <w:rPr>
          <w:rFonts w:ascii="NotoSans-BoldItalic"/>
          <w:b/>
          <w:i/>
          <w:sz w:val="20"/>
        </w:rPr>
      </w:pPr>
      <w:bookmarkStart w:id="146" w:name="_bookmark83"/>
      <w:bookmarkEnd w:id="146"/>
      <w:r>
        <w:rPr>
          <w:b/>
          <w:color w:val="24305E"/>
          <w:sz w:val="20"/>
        </w:rPr>
        <w:t xml:space="preserve">Figure A2: Process of developing the first edition of the </w:t>
      </w:r>
      <w:r>
        <w:rPr>
          <w:rFonts w:ascii="NotoSans-BoldItalic"/>
          <w:b/>
          <w:i/>
          <w:color w:val="24305E"/>
          <w:sz w:val="20"/>
        </w:rPr>
        <w:t>Eating and Activity Guidelines for New Zealand Adults</w:t>
      </w:r>
    </w:p>
    <w:p w14:paraId="498AC98F" w14:textId="77777777" w:rsidR="000B4ABD" w:rsidRDefault="000B4ABD">
      <w:pPr>
        <w:pStyle w:val="BodyText"/>
        <w:rPr>
          <w:rFonts w:ascii="NotoSans-BoldItalic"/>
          <w:b/>
          <w:i/>
        </w:rPr>
      </w:pPr>
    </w:p>
    <w:p w14:paraId="2B47C9E3" w14:textId="77777777" w:rsidR="000B4ABD" w:rsidRDefault="000B4ABD">
      <w:pPr>
        <w:rPr>
          <w:rFonts w:ascii="NotoSans-BoldItalic"/>
        </w:rPr>
        <w:sectPr w:rsidR="000B4ABD">
          <w:headerReference w:type="even" r:id="rId475"/>
          <w:headerReference w:type="default" r:id="rId476"/>
          <w:pgSz w:w="11910" w:h="16840"/>
          <w:pgMar w:top="1300" w:right="1000" w:bottom="280" w:left="0" w:header="850" w:footer="0" w:gutter="0"/>
          <w:pgNumType w:start="139"/>
          <w:cols w:space="720"/>
        </w:sectPr>
      </w:pPr>
    </w:p>
    <w:p w14:paraId="7C18C9FA" w14:textId="77777777" w:rsidR="000B4ABD" w:rsidRDefault="000B4ABD">
      <w:pPr>
        <w:pStyle w:val="BodyText"/>
        <w:spacing w:before="13"/>
        <w:rPr>
          <w:rFonts w:ascii="NotoSans-BoldItalic"/>
          <w:b/>
          <w:i/>
          <w:sz w:val="22"/>
        </w:rPr>
      </w:pPr>
    </w:p>
    <w:p w14:paraId="5E0964B8" w14:textId="77777777" w:rsidR="000B4ABD" w:rsidRDefault="00E902B2">
      <w:pPr>
        <w:spacing w:line="184" w:lineRule="auto"/>
        <w:ind w:left="2485" w:right="-1" w:hanging="536"/>
        <w:rPr>
          <w:rFonts w:ascii="NotoSans-SemiBold"/>
          <w:b/>
          <w:sz w:val="16"/>
        </w:rPr>
      </w:pPr>
      <w:r>
        <w:pict w14:anchorId="0F89E975">
          <v:group id="_x0000_s2164" alt="" style="position:absolute;left:0;text-align:left;margin-left:86.05pt;margin-top:-.6pt;width:410.55pt;height:562.7pt;z-index:-251573248;mso-position-horizontal-relative:page" coordorigin="1721,-12" coordsize="8211,11254">
            <v:shape id="_x0000_s2165" alt="" style="position:absolute;left:1826;top:8;width:8013;height:10979" coordorigin="1827,8" coordsize="8013,10979" path="m2438,10986r1099,l8934,10985r74,-3l9081,10973r71,-14l9220,10939r67,-25l9350,10884r61,-35l9469,10810r54,-43l9574,10720r48,-51l9665,10614r39,-58l9738,10496r30,-64l9793,10366r20,-69l9828,10226r8,-72l9839,10079r-3,-74l9828,9933r-15,-71l9793,9793r-25,-66l9738,9663r-34,-60l9665,9545r-43,-55l9574,9439r-51,-47l9469,9349r-58,-39l9350,9275r-63,-30l9220,9220r-68,-20l9081,9186r-73,-9l8934,9174r-6202,l2658,9171r-73,-9l2515,9148r-69,-20l2380,9103r-64,-30l2255,9038r-58,-39l2143,8956r-51,-47l2045,8858r-44,-55l1962,8746r-34,-61l1898,8621r-25,-66l1853,8486r-14,-70l1830,8343r-3,-74l1830,8194r9,-72l1853,8051r20,-68l1898,7916r30,-63l1962,7792r39,-58l2045,7679r47,-51l2143,7581r54,-43l2255,7499r61,-35l2380,7434r66,-25l2515,7390r70,-15l2658,7366r74,-3l8922,7363r74,-3l9068,7352r71,-15l9208,7317r66,-25l9338,7262r61,-34l9456,7189r55,-43l9562,7098r47,-51l9652,6993r39,-58l9726,6874r30,-63l9781,6744r20,-68l9815,6605r9,-73l9827,6458r-3,-74l9815,6311r-14,-70l9781,6172r-25,-66l9726,6042r-35,-61l9652,5923r-43,-54l9562,5818r-51,-47l9456,5727r-57,-39l9338,5654r-64,-30l9208,5599r-69,-20l9068,5565r-72,-9l8922,5553r-3972,1l2904,5555r-773,-1l1982,5553r-107,-28l1838,5471r-11,-100l1827,8e" filled="f" strokecolor="#009ad2" strokeweight=".69675mm">
              <v:path arrowok="t"/>
            </v:shape>
            <v:line id="_x0000_s2166" alt="" style="position:absolute" from="2608,621" to="2608,981" strokecolor="#203360" strokeweight=".69675mm"/>
            <v:shape id="_x0000_s2167" alt="" style="position:absolute;left:2521;top:901;width:172;height:80" coordorigin="2522,902" coordsize="172,80" path="m2694,903r-86,78l2522,902e" filled="f" strokecolor="#203360" strokeweight=".69675mm">
              <v:path arrowok="t"/>
            </v:shape>
            <v:line id="_x0000_s2168" alt="" style="position:absolute" from="2608,1575" to="2608,1935" strokecolor="#203360" strokeweight=".69675mm"/>
            <v:shape id="_x0000_s2169" alt="" style="position:absolute;left:2521;top:1855;width:172;height:80" coordorigin="2522,1856" coordsize="172,80" path="m2694,1857r-86,78l2522,1856e" filled="f" strokecolor="#203360" strokeweight=".69675mm">
              <v:path arrowok="t"/>
            </v:shape>
            <v:line id="_x0000_s2170" alt="" style="position:absolute" from="1827,5088" to="1827,5406" strokecolor="#009ad2" strokeweight=".69675mm"/>
            <v:shape id="_x0000_s2171" alt="" style="position:absolute;left:1740;top:5313;width:172;height:94" coordorigin="1740,5313" coordsize="172,94" path="m1912,5315r-85,91l1740,5313e" filled="f" strokecolor="#009ad2" strokeweight=".69675mm">
              <v:path arrowok="t"/>
            </v:shape>
            <v:line id="_x0000_s2172" alt="" style="position:absolute" from="7941,428" to="7941,1997" strokecolor="#203360" strokeweight=".69675mm"/>
            <v:shape id="_x0000_s2173" alt="" style="position:absolute;left:7854;top:1917;width:172;height:80" coordorigin="7854,1918" coordsize="172,80" path="m8026,1919r-85,78l7854,1918e" filled="f" strokecolor="#203360" strokeweight=".69675mm">
              <v:path arrowok="t"/>
            </v:shape>
            <v:line id="_x0000_s2174" alt="" style="position:absolute" from="7198,4686" to="7198,5406" strokecolor="#009ad2" strokeweight=".69675mm"/>
            <v:shape id="_x0000_s2175" alt="" style="position:absolute;left:7111;top:5313;width:172;height:94" coordorigin="7111,5313" coordsize="172,94" path="m7283,5315r-85,91l7111,5313e" filled="f" strokecolor="#009ad2" strokeweight=".69675mm">
              <v:path arrowok="t"/>
            </v:shape>
            <v:line id="_x0000_s2176" alt="" style="position:absolute" from="7203,8" to="7203,5553" strokecolor="#009ad2" strokeweight=".69675mm"/>
            <v:line id="_x0000_s2177" alt="" style="position:absolute" from="4931,4063" to="4931,5406" strokecolor="#009ad2" strokeweight=".69675mm"/>
            <v:shape id="_x0000_s2178" alt="" style="position:absolute;left:4844;top:5313;width:172;height:94" coordorigin="4844,5313" coordsize="172,94" path="m5016,5315r-85,91l4844,5313e" filled="f" strokecolor="#009ad2" strokeweight=".69675mm">
              <v:path arrowok="t"/>
            </v:shape>
            <v:line id="_x0000_s2179" alt="" style="position:absolute" from="4930,2151" to="4930,5553" strokecolor="#009ad2" strokeweight=".69919mm"/>
            <v:line id="_x0000_s2180" alt="" style="position:absolute" from="7076,6447" to="7076,7363" strokecolor="#009ad2" strokeweight=".69675mm"/>
            <v:shape id="_x0000_s2181" alt="" style="position:absolute;left:7034;top:6267;width:84;height:84" coordorigin="7035,6268" coordsize="84,84" path="m7076,6268r-16,3l7047,6280r-9,13l7035,6310r3,16l7047,6339r13,9l7076,6352r17,-4l7106,6339r9,-13l7118,6310r-3,-17l7106,6280r-13,-9l7076,6268xe" fillcolor="#1f325f" stroked="f">
              <v:path arrowok="t"/>
            </v:shape>
            <v:line id="_x0000_s2182" alt="" style="position:absolute" from="5686,10098" to="5686,10987" strokecolor="#009ad2" strokeweight=".69675mm"/>
            <v:shape id="_x0000_s2183" alt="" style="position:absolute;left:5644;top:9919;width:84;height:84" coordorigin="5644,9919" coordsize="84,84" path="m5686,9919r-16,4l5656,9932r-9,13l5644,9961r3,17l5656,9991r14,9l5686,10003r16,-3l5716,9991r8,-13l5728,9961r-4,-16l5716,9932r-14,-9l5686,9919xe" fillcolor="#1f325f" stroked="f">
              <v:path arrowok="t"/>
            </v:shape>
            <v:line id="_x0000_s2184" alt="" style="position:absolute" from="7355,10098" to="7355,10987" strokecolor="#009ad2" strokeweight=".69675mm"/>
            <v:shape id="_x0000_s2185" alt="" style="position:absolute;left:7313;top:9919;width:84;height:84" coordorigin="7314,9919" coordsize="84,84" path="m7355,9919r-16,4l7326,9932r-9,13l7314,9961r3,17l7326,9991r13,9l7355,10003r17,-3l7385,9991r9,-13l7397,9961r-3,-16l7385,9932r-13,-9l7355,9919xe" fillcolor="#1f325f" stroked="f">
              <v:path arrowok="t"/>
            </v:shape>
            <v:line id="_x0000_s2186" alt="" style="position:absolute" from="2645,6447" to="2645,7360" strokecolor="#009ad2" strokeweight=".69675mm"/>
            <v:shape id="_x0000_s2187" alt="" style="position:absolute;left:2603;top:6267;width:84;height:84" coordorigin="2603,6268" coordsize="84,84" path="m2645,6268r-16,3l2615,6280r-9,13l2603,6310r3,16l2615,6339r14,9l2645,6352r16,-4l2675,6339r9,-13l2687,6310r-3,-17l2675,6280r-14,-9l2645,6268xe" fillcolor="#1f325f" stroked="f">
              <v:path arrowok="t"/>
            </v:shape>
            <v:line id="_x0000_s2188" alt="" style="position:absolute" from="2645,8565" to="2645,9171" strokecolor="#009ad2" strokeweight=".69675mm"/>
            <v:line id="_x0000_s2189" alt="" style="position:absolute" from="2645,10357" to="2645,10963" strokecolor="#009ad2" strokeweight=".69675mm"/>
            <v:line id="_x0000_s2190" alt="" style="position:absolute" from="5123,6447" to="5123,7360" strokecolor="#009ad2" strokeweight=".69675mm"/>
            <v:shape id="_x0000_s2191" alt="" style="position:absolute;left:5081;top:6267;width:84;height:84" coordorigin="5081,6268" coordsize="84,84" path="m5123,6268r-16,3l5093,6280r-9,13l5081,6310r3,16l5093,6339r14,9l5123,6352r16,-4l5152,6339r9,-13l5165,6310r-4,-17l5152,6280r-13,-9l5123,6268xe" fillcolor="#1f325f" stroked="f">
              <v:path arrowok="t"/>
            </v:shape>
            <v:line id="_x0000_s2192" alt="" style="position:absolute" from="8902,6447" to="8902,7360" strokecolor="#009ad2" strokeweight=".69675mm"/>
            <v:shape id="_x0000_s2193" alt="" style="position:absolute;left:8860;top:6267;width:84;height:84" coordorigin="8860,6268" coordsize="84,84" path="m8902,6268r-16,3l8873,6280r-9,13l8860,6310r4,16l8873,6339r13,9l8902,6352r16,-4l8932,6339r9,-13l8944,6310r-3,-17l8932,6280r-14,-9l8902,6268xe" fillcolor="#1f325f" stroked="f">
              <v:path arrowok="t"/>
            </v:shape>
            <v:line id="_x0000_s2194" alt="" style="position:absolute" from="5718,8272" to="5718,9171" strokecolor="#009ad2" strokeweight=".69675mm"/>
            <v:shape id="_x0000_s2195" alt="" style="position:absolute;left:5676;top:8093;width:84;height:84" coordorigin="5676,8093" coordsize="84,84" path="m5718,8093r-16,4l5688,8105r-9,14l5676,8135r3,16l5688,8165r14,9l5718,8177r16,-3l5747,8165r9,-14l5760,8135r-4,-16l5747,8105r-13,-8l5718,8093xe" fillcolor="#1f325f" stroked="f">
              <v:path arrowok="t"/>
            </v:shape>
            <v:line id="_x0000_s2196" alt="" style="position:absolute" from="7355,8272" to="7355,9171" strokecolor="#009ad2" strokeweight=".69675mm"/>
            <v:shape id="_x0000_s2197" alt="" style="position:absolute;left:7313;top:8093;width:84;height:84" coordorigin="7314,8093" coordsize="84,84" path="m7356,8093r-17,4l7326,8105r-9,14l7314,8135r3,16l7326,8165r13,9l7356,8177r16,-3l7385,8165r9,-14l7398,8135r-4,-16l7385,8105r-13,-8l7356,8093xe" fillcolor="#1f325f" stroked="f">
              <v:path arrowok="t"/>
            </v:shape>
            <v:shape id="_x0000_s2198" type="#_x0000_t75" alt="" style="position:absolute;left:2509;top:8113;width:114;height:265">
              <v:imagedata r:id="rId477" o:title=""/>
            </v:shape>
            <v:shape id="_x0000_s2199" type="#_x0000_t75" alt="" style="position:absolute;left:2742;top:8098;width:108;height:284">
              <v:imagedata r:id="rId478" o:title=""/>
            </v:shape>
            <v:shape id="_x0000_s2200" alt="" style="position:absolute;left:2425;top:8060;width:223;height:390" coordorigin="2425,8061" coordsize="223,390" path="m2647,8129r,322l2597,8401r-40,-20l2506,8387r-81,31l2425,8095r66,-28l2536,8061r45,20l2647,8129xe" filled="f" strokecolor="#1f325f" strokeweight=".24378mm">
              <v:path arrowok="t"/>
            </v:shape>
            <v:shape id="_x0000_s2201" alt="" style="position:absolute;left:2431;top:8407;width:217;height:44" coordorigin="2431,8407" coordsize="217,44" path="m2431,8446r77,-29l2556,8407r40,12l2647,8451e" filled="f" strokecolor="#1f325f" strokeweight=".24378mm">
              <v:path arrowok="t"/>
            </v:shape>
            <v:shape id="_x0000_s2202" alt="" style="position:absolute;left:2468;top:8140;width:137;height:30" coordorigin="2469,8141" coordsize="137,30" path="m2469,8148r50,-7l2550,8141r25,9l2606,8170e" filled="f" strokecolor="#1f325f" strokeweight=".24378mm">
              <v:path arrowok="t"/>
            </v:shape>
            <v:shape id="_x0000_s2203" alt="" style="position:absolute;left:2468;top:8217;width:137;height:30" coordorigin="2469,8218" coordsize="137,30" path="m2469,8225r50,-7l2550,8218r25,9l2606,8247e" filled="f" strokecolor="#1f325f" strokeweight=".24378mm">
              <v:path arrowok="t"/>
            </v:shape>
            <v:shape id="_x0000_s2204" alt="" style="position:absolute;left:2468;top:8299;width:137;height:30" coordorigin="2469,8299" coordsize="137,30" path="m2469,8307r50,-8l2550,8299r25,9l2606,8328e" filled="f" strokecolor="#1f325f" strokeweight=".24378mm">
              <v:path arrowok="t"/>
            </v:shape>
            <v:shape id="_x0000_s2205" alt="" style="position:absolute;left:2647;top:8060;width:223;height:390" coordorigin="2647,8061" coordsize="223,390" path="m2647,8129r,322l2698,8401r40,-20l2788,8387r82,31l2870,8095r-66,-28l2759,8061r-46,20l2647,8129xe" filled="f" strokecolor="#1f325f" strokeweight=".24378mm">
              <v:path arrowok="t"/>
            </v:shape>
            <v:shape id="_x0000_s2206" alt="" style="position:absolute;left:2647;top:8407;width:217;height:44" coordorigin="2647,8407" coordsize="217,44" path="m2864,8446r-77,-29l2739,8407r-40,12l2647,8451e" filled="f" strokecolor="#1f325f" strokeweight=".24378mm">
              <v:path arrowok="t"/>
            </v:shape>
            <v:shape id="_x0000_s2207" alt="" style="position:absolute;left:2689;top:8140;width:137;height:30" coordorigin="2689,8141" coordsize="137,30" path="m2826,8148r-50,-7l2745,8141r-25,9l2689,8170e" filled="f" strokecolor="#1f325f" strokeweight=".24378mm">
              <v:path arrowok="t"/>
            </v:shape>
            <v:shape id="_x0000_s2208" alt="" style="position:absolute;left:2689;top:8217;width:137;height:30" coordorigin="2689,8218" coordsize="137,30" path="m2826,8225r-50,-7l2745,8218r-25,9l2689,8247e" filled="f" strokecolor="#1f325f" strokeweight=".24378mm">
              <v:path arrowok="t"/>
            </v:shape>
            <v:shape id="_x0000_s2209" alt="" style="position:absolute;left:2689;top:8299;width:137;height:30" coordorigin="2689,8299" coordsize="137,30" path="m2826,8307r-50,-8l2745,8299r-25,9l2689,8328e" filled="f" strokecolor="#1f325f" strokeweight=".24378mm">
              <v:path arrowok="t"/>
            </v:shape>
            <v:shape id="_x0000_s2210" type="#_x0000_t75" alt="" style="position:absolute;left:2509;top:9920;width:114;height:265">
              <v:imagedata r:id="rId479" o:title=""/>
            </v:shape>
            <v:shape id="_x0000_s2211" type="#_x0000_t75" alt="" style="position:absolute;left:2742;top:9905;width:108;height:284">
              <v:imagedata r:id="rId478" o:title=""/>
            </v:shape>
            <v:shape id="_x0000_s2212" alt="" style="position:absolute;left:2425;top:9867;width:223;height:390" coordorigin="2425,9867" coordsize="223,390" path="m2647,9936r,321l2597,10207r-40,-20l2506,10194r-81,30l2425,9901r66,-28l2536,9867r45,20l2647,9936xe" filled="f" strokecolor="#1f325f" strokeweight=".24378mm">
              <v:path arrowok="t"/>
            </v:shape>
            <v:shape id="_x0000_s2213" alt="" style="position:absolute;left:2431;top:10214;width:217;height:44" coordorigin="2431,10214" coordsize="217,44" path="m2431,10253r77,-29l2556,10214r40,11l2647,10257e" filled="f" strokecolor="#1f325f" strokeweight=".24378mm">
              <v:path arrowok="t"/>
            </v:shape>
            <v:shape id="_x0000_s2214" alt="" style="position:absolute;left:2468;top:9947;width:137;height:30" coordorigin="2469,9948" coordsize="137,30" path="m2469,9955r50,-7l2550,9948r25,9l2606,9977e" filled="f" strokecolor="#1f325f" strokeweight=".24378mm">
              <v:path arrowok="t"/>
            </v:shape>
            <v:shape id="_x0000_s2215" alt="" style="position:absolute;left:2468;top:10024;width:137;height:30" coordorigin="2469,10024" coordsize="137,30" path="m2469,10032r50,-8l2550,10024r25,9l2606,10053e" filled="f" strokecolor="#1f325f" strokeweight=".24378mm">
              <v:path arrowok="t"/>
            </v:shape>
            <v:shape id="_x0000_s2216" alt="" style="position:absolute;left:2468;top:10105;width:137;height:30" coordorigin="2469,10106" coordsize="137,30" path="m2469,10113r50,-7l2550,10106r25,9l2606,10135e" filled="f" strokecolor="#1f325f" strokeweight=".24378mm">
              <v:path arrowok="t"/>
            </v:shape>
            <v:shape id="_x0000_s2217" alt="" style="position:absolute;left:2647;top:9867;width:223;height:390" coordorigin="2647,9867" coordsize="223,390" path="m2647,9936r,321l2698,10207r40,-20l2788,10194r82,30l2870,9901r-66,-28l2759,9867r-46,20l2647,9936xe" filled="f" strokecolor="#1f325f" strokeweight=".24378mm">
              <v:path arrowok="t"/>
            </v:shape>
            <v:shape id="_x0000_s2218" alt="" style="position:absolute;left:2647;top:10214;width:217;height:44" coordorigin="2647,10214" coordsize="217,44" path="m2864,10253r-77,-29l2739,10214r-40,11l2647,10257e" filled="f" strokecolor="#1f325f" strokeweight=".24378mm">
              <v:path arrowok="t"/>
            </v:shape>
            <v:shape id="_x0000_s2219" alt="" style="position:absolute;left:2689;top:9947;width:137;height:30" coordorigin="2689,9948" coordsize="137,30" path="m2826,9955r-50,-7l2745,9948r-25,9l2689,9977e" filled="f" strokecolor="#1f325f" strokeweight=".24378mm">
              <v:path arrowok="t"/>
            </v:shape>
            <v:shape id="_x0000_s2220" alt="" style="position:absolute;left:2689;top:10024;width:137;height:30" coordorigin="2689,10024" coordsize="137,30" path="m2826,10032r-50,-8l2745,10024r-25,9l2689,10053e" filled="f" strokecolor="#1f325f" strokeweight=".24378mm">
              <v:path arrowok="t"/>
            </v:shape>
            <v:shape id="_x0000_s2221" alt="" style="position:absolute;left:2689;top:10105;width:137;height:30" coordorigin="2689,10106" coordsize="137,30" path="m2826,10113r-50,-7l2745,10106r-25,9l2689,10135e" filled="f" strokecolor="#1f325f" strokeweight=".24378mm">
              <v:path arrowok="t"/>
            </v:shape>
            <v:shape id="_x0000_s2222" alt="" style="position:absolute;left:9740;top:6433;width:172;height:94" coordorigin="9740,6434" coordsize="172,94" path="m9912,6435r-86,92l9740,6434e" filled="f" strokecolor="#009ad2" strokeweight=".69675mm">
              <v:path arrowok="t"/>
            </v:shape>
            <v:shape id="_x0000_s2223" alt="" style="position:absolute;left:5997;top:7274;width:94;height:172" coordorigin="5998,7274" coordsize="94,172" path="m6090,7446r-92,-85l6091,7274e" filled="f" strokecolor="#009ad2" strokeweight=".69675mm">
              <v:path arrowok="t"/>
            </v:shape>
            <v:shape id="_x0000_s2224" alt="" style="position:absolute;left:6417;top:10900;width:94;height:172" coordorigin="6417,10901" coordsize="94,172" path="m6509,11073r-92,-86l6510,10901e" filled="f" strokecolor="#009ad2" strokeweight=".69675mm">
              <v:path arrowok="t"/>
            </v:shape>
            <v:shape id="_x0000_s2225" alt="" style="position:absolute;left:3347;top:7274;width:94;height:172" coordorigin="3347,7274" coordsize="94,172" path="m3439,7446r-92,-85l3440,7274e" filled="f" strokecolor="#009ad2" strokeweight=".69675mm">
              <v:path arrowok="t"/>
            </v:shape>
            <v:shape id="_x0000_s2226" alt="" style="position:absolute;left:5012;top:9086;width:94;height:172" coordorigin="5013,9087" coordsize="94,172" path="m5014,9087r92,85l5013,9258e" filled="f" strokecolor="#009ad2" strokeweight=".69675mm">
              <v:path arrowok="t"/>
            </v:shape>
            <v:shape id="_x0000_s2227" alt="" style="position:absolute;left:6463;top:9086;width:94;height:172" coordorigin="6464,9087" coordsize="94,172" path="m6465,9087r92,85l6464,9258e" filled="f" strokecolor="#009ad2" strokeweight=".69675mm">
              <v:path arrowok="t"/>
            </v:shape>
            <v:shape id="_x0000_s2228" alt="" style="position:absolute;left:8383;top:9086;width:94;height:172" coordorigin="8383,9087" coordsize="94,172" path="m8384,9087r92,85l8383,9258e" filled="f" strokecolor="#009ad2" strokeweight=".69675mm">
              <v:path arrowok="t"/>
            </v:shape>
            <v:line id="_x0000_s2229" alt="" style="position:absolute" from="4514,8272" to="4514,9186" strokecolor="#009ad2" strokeweight=".69675mm"/>
            <v:shape id="_x0000_s2230" alt="" style="position:absolute;left:4472;top:8093;width:84;height:84" coordorigin="4472,8093" coordsize="84,84" path="m4514,8093r-16,4l4484,8105r-9,14l4472,8135r3,16l4484,8165r14,9l4514,8177r16,-3l4543,8165r9,-14l4556,8135r-4,-16l4543,8105r-13,-8l4514,8093xe" fillcolor="#1f325f" stroked="f">
              <v:path arrowok="t"/>
            </v:shape>
            <v:shape id="_x0000_s2231" alt="" style="position:absolute;left:3300;top:5490;width:94;height:172" coordorigin="3301,5491" coordsize="94,172" path="m3302,5491r92,85l3301,5663e" filled="f" strokecolor="#009ad2" strokeweight=".69675mm">
              <v:path arrowok="t"/>
            </v:shape>
            <v:shape id="_x0000_s2232" alt="" style="position:absolute;left:5876;top:5466;width:94;height:172" coordorigin="5876,5467" coordsize="94,172" path="m5878,5467r92,85l5876,5639e" filled="f" strokecolor="#009ad2" strokeweight=".69675mm">
              <v:path arrowok="t"/>
            </v:shape>
            <v:shape id="_x0000_s2233" alt="" style="position:absolute;left:8429;top:5466;width:94;height:172" coordorigin="8430,5467" coordsize="94,172" path="m8431,5467r92,85l8430,5639e" filled="f" strokecolor="#009ad2" strokeweight=".69675mm">
              <v:path arrowok="t"/>
            </v:shape>
            <v:shape id="_x0000_s2234" alt="" style="position:absolute;left:2319;top:10684;width:651;height:558" coordorigin="2320,10685" coordsize="651,558" path="m2645,10685r-75,7l2502,10713r-60,33l2391,10789r-38,52l2329,10899r-9,64l2329,11027r24,59l2391,11138r51,43l2502,11214r68,20l2645,11242r75,-8l2788,11214r60,-33l2899,11138r38,-52l2961,11027r9,-64l2961,10899r-24,-58l2899,10789r-51,-43l2788,10713r-68,-21l2645,10685xe" fillcolor="#009ad2" stroked="f">
              <v:path arrowok="t"/>
            </v:shape>
            <v:line id="_x0000_s2235" alt="" style="position:absolute" from="3167,10986" to="2653,10986" strokecolor="#203360" strokeweight=".69675mm"/>
            <v:shape id="_x0000_s2236" alt="" style="position:absolute;left:2652;top:10860;width:135;height:251" coordorigin="2653,10861" coordsize="135,251" path="m2787,11111r-134,-125l2787,10861e" filled="f" strokecolor="#203360" strokeweight=".69675mm">
              <v:path arrowok="t"/>
            </v:shape>
            <w10:wrap anchorx="page"/>
          </v:group>
        </w:pict>
      </w:r>
      <w:r w:rsidR="00D56FD6">
        <w:rPr>
          <w:b/>
          <w:color w:val="1F325F"/>
          <w:position w:val="-4"/>
          <w:sz w:val="19"/>
        </w:rPr>
        <w:t xml:space="preserve">2003 </w:t>
      </w:r>
      <w:r w:rsidR="00D56FD6">
        <w:rPr>
          <w:rFonts w:ascii="NotoSans-SemiBold"/>
          <w:b/>
          <w:color w:val="203360"/>
          <w:sz w:val="16"/>
        </w:rPr>
        <w:t>Food and Nutrition Guidelines for Healthy New Zealand Adults</w:t>
      </w:r>
    </w:p>
    <w:p w14:paraId="4FF46F8F" w14:textId="77777777" w:rsidR="000B4ABD" w:rsidRDefault="006E238D">
      <w:pPr>
        <w:pStyle w:val="BodyText"/>
        <w:spacing w:before="11"/>
        <w:rPr>
          <w:rFonts w:ascii="NotoSans-SemiBold"/>
          <w:b/>
          <w:sz w:val="23"/>
        </w:rPr>
      </w:pPr>
      <w:r>
        <w:br w:type="column"/>
      </w:r>
    </w:p>
    <w:p w14:paraId="6F689A7C" w14:textId="77777777" w:rsidR="000B4ABD" w:rsidRDefault="006E238D">
      <w:pPr>
        <w:spacing w:before="1" w:line="165" w:lineRule="auto"/>
        <w:ind w:left="2466" w:right="955" w:hanging="518"/>
        <w:rPr>
          <w:rFonts w:ascii="NotoSans-SemiBold"/>
          <w:b/>
          <w:sz w:val="16"/>
        </w:rPr>
      </w:pPr>
      <w:r>
        <w:rPr>
          <w:b/>
          <w:color w:val="1F325F"/>
          <w:position w:val="-4"/>
          <w:sz w:val="19"/>
        </w:rPr>
        <w:t xml:space="preserve">2005 </w:t>
      </w:r>
      <w:r>
        <w:rPr>
          <w:rFonts w:ascii="NotoSans-SemiBold"/>
          <w:b/>
          <w:color w:val="203360"/>
          <w:sz w:val="16"/>
        </w:rPr>
        <w:t>Movement = Health Physical Activity Guidelines</w:t>
      </w:r>
    </w:p>
    <w:p w14:paraId="1AFB8993" w14:textId="77777777" w:rsidR="000B4ABD" w:rsidRDefault="000B4ABD">
      <w:pPr>
        <w:spacing w:line="165" w:lineRule="auto"/>
        <w:rPr>
          <w:rFonts w:ascii="NotoSans-SemiBold"/>
          <w:sz w:val="16"/>
        </w:rPr>
        <w:sectPr w:rsidR="000B4ABD">
          <w:type w:val="continuous"/>
          <w:pgSz w:w="11910" w:h="16840"/>
          <w:pgMar w:top="880" w:right="1000" w:bottom="280" w:left="0" w:header="720" w:footer="720" w:gutter="0"/>
          <w:cols w:num="2" w:space="720" w:equalWidth="0">
            <w:col w:w="4248" w:space="1102"/>
            <w:col w:w="5560"/>
          </w:cols>
        </w:sectPr>
      </w:pPr>
    </w:p>
    <w:p w14:paraId="3ED99010" w14:textId="77777777" w:rsidR="000B4ABD" w:rsidRDefault="000B4ABD">
      <w:pPr>
        <w:pStyle w:val="BodyText"/>
        <w:rPr>
          <w:rFonts w:ascii="NotoSans-SemiBold"/>
          <w:b/>
        </w:rPr>
      </w:pPr>
    </w:p>
    <w:p w14:paraId="3B78907A" w14:textId="77777777" w:rsidR="000B4ABD" w:rsidRDefault="000B4ABD">
      <w:pPr>
        <w:pStyle w:val="BodyText"/>
        <w:rPr>
          <w:rFonts w:ascii="NotoSans-SemiBold"/>
          <w:b/>
          <w:sz w:val="21"/>
        </w:rPr>
      </w:pPr>
    </w:p>
    <w:p w14:paraId="1B4B69EB" w14:textId="77777777" w:rsidR="000B4ABD" w:rsidRDefault="006E238D">
      <w:pPr>
        <w:spacing w:line="165" w:lineRule="auto"/>
        <w:ind w:left="2485" w:right="6063" w:hanging="536"/>
        <w:rPr>
          <w:rFonts w:ascii="NotoSans-SemiBold"/>
          <w:b/>
          <w:sz w:val="16"/>
        </w:rPr>
      </w:pPr>
      <w:r>
        <w:rPr>
          <w:b/>
          <w:color w:val="1F325F"/>
          <w:position w:val="-4"/>
          <w:sz w:val="19"/>
        </w:rPr>
        <w:t xml:space="preserve">2006 </w:t>
      </w:r>
      <w:r>
        <w:rPr>
          <w:rFonts w:ascii="NotoSans-SemiBold"/>
          <w:b/>
          <w:color w:val="203360"/>
          <w:sz w:val="16"/>
        </w:rPr>
        <w:t>Australia New Zealand Nutrient Reference Values</w:t>
      </w:r>
    </w:p>
    <w:p w14:paraId="372B2ECB" w14:textId="77777777" w:rsidR="000B4ABD" w:rsidRDefault="000B4ABD">
      <w:pPr>
        <w:pStyle w:val="BodyText"/>
        <w:rPr>
          <w:rFonts w:ascii="NotoSans-SemiBold"/>
          <w:b/>
        </w:rPr>
      </w:pPr>
    </w:p>
    <w:p w14:paraId="0EAEF418" w14:textId="77777777" w:rsidR="000B4ABD" w:rsidRDefault="000B4ABD">
      <w:pPr>
        <w:pStyle w:val="BodyText"/>
        <w:spacing w:before="13"/>
        <w:rPr>
          <w:rFonts w:ascii="NotoSans-SemiBold"/>
          <w:b/>
          <w:sz w:val="19"/>
        </w:rPr>
      </w:pPr>
    </w:p>
    <w:p w14:paraId="68D70818" w14:textId="77777777" w:rsidR="000B4ABD" w:rsidRDefault="000B4ABD">
      <w:pPr>
        <w:rPr>
          <w:rFonts w:ascii="NotoSans-SemiBold"/>
          <w:sz w:val="19"/>
        </w:rPr>
        <w:sectPr w:rsidR="000B4ABD">
          <w:type w:val="continuous"/>
          <w:pgSz w:w="11910" w:h="16840"/>
          <w:pgMar w:top="880" w:right="1000" w:bottom="280" w:left="0" w:header="720" w:footer="720" w:gutter="0"/>
          <w:cols w:space="720"/>
        </w:sectPr>
      </w:pPr>
    </w:p>
    <w:p w14:paraId="1C5E7695" w14:textId="77777777" w:rsidR="000B4ABD" w:rsidRDefault="006E238D">
      <w:pPr>
        <w:spacing w:before="98" w:line="233" w:lineRule="exact"/>
        <w:ind w:left="1949"/>
        <w:rPr>
          <w:rFonts w:ascii="NotoSans-SemiBold"/>
          <w:b/>
          <w:sz w:val="16"/>
        </w:rPr>
      </w:pPr>
      <w:r>
        <w:rPr>
          <w:b/>
          <w:color w:val="1F325F"/>
          <w:position w:val="-4"/>
          <w:sz w:val="19"/>
        </w:rPr>
        <w:t xml:space="preserve">2010 </w:t>
      </w:r>
      <w:r>
        <w:rPr>
          <w:rFonts w:ascii="NotoSans-SemiBold"/>
          <w:b/>
          <w:color w:val="203360"/>
          <w:sz w:val="16"/>
        </w:rPr>
        <w:t>American Dietary</w:t>
      </w:r>
    </w:p>
    <w:p w14:paraId="6EF80140" w14:textId="77777777" w:rsidR="000B4ABD" w:rsidRDefault="006E238D">
      <w:pPr>
        <w:spacing w:line="174" w:lineRule="exact"/>
        <w:ind w:left="2485"/>
        <w:rPr>
          <w:rFonts w:ascii="NotoSans-SemiBold"/>
          <w:b/>
          <w:sz w:val="16"/>
        </w:rPr>
      </w:pPr>
      <w:r>
        <w:rPr>
          <w:rFonts w:ascii="NotoSans-SemiBold"/>
          <w:b/>
          <w:color w:val="203360"/>
          <w:sz w:val="16"/>
        </w:rPr>
        <w:t>Guidelines and evidence</w:t>
      </w:r>
      <w:r>
        <w:rPr>
          <w:rFonts w:ascii="NotoSans-SemiBold"/>
          <w:b/>
          <w:color w:val="203360"/>
          <w:spacing w:val="-28"/>
          <w:sz w:val="16"/>
        </w:rPr>
        <w:t xml:space="preserve"> </w:t>
      </w:r>
      <w:r>
        <w:rPr>
          <w:rFonts w:ascii="NotoSans-SemiBold"/>
          <w:b/>
          <w:color w:val="203360"/>
          <w:spacing w:val="-5"/>
          <w:sz w:val="16"/>
        </w:rPr>
        <w:t>base</w:t>
      </w:r>
    </w:p>
    <w:p w14:paraId="3B54ED43" w14:textId="77777777" w:rsidR="000B4ABD" w:rsidRDefault="006E238D">
      <w:pPr>
        <w:spacing w:before="156" w:line="165" w:lineRule="auto"/>
        <w:ind w:left="2485" w:hanging="536"/>
        <w:rPr>
          <w:rFonts w:ascii="NotoSans-SemiBold"/>
          <w:b/>
          <w:sz w:val="16"/>
        </w:rPr>
      </w:pPr>
      <w:r>
        <w:rPr>
          <w:b/>
          <w:color w:val="1F325F"/>
          <w:position w:val="-4"/>
          <w:sz w:val="19"/>
        </w:rPr>
        <w:t xml:space="preserve">2011 </w:t>
      </w:r>
      <w:r>
        <w:rPr>
          <w:rFonts w:ascii="NotoSans-SemiBold"/>
          <w:b/>
          <w:color w:val="203360"/>
          <w:sz w:val="16"/>
        </w:rPr>
        <w:t>Evaluation of the Food and Nutrition Guidelines Series</w:t>
      </w:r>
    </w:p>
    <w:p w14:paraId="441EE44E" w14:textId="77777777" w:rsidR="000B4ABD" w:rsidRDefault="006E238D">
      <w:pPr>
        <w:spacing w:before="150" w:line="184" w:lineRule="auto"/>
        <w:ind w:left="2485" w:hanging="536"/>
        <w:rPr>
          <w:rFonts w:ascii="NotoSans-SemiBold"/>
          <w:b/>
          <w:sz w:val="16"/>
        </w:rPr>
      </w:pPr>
      <w:r>
        <w:rPr>
          <w:b/>
          <w:color w:val="1F325F"/>
          <w:position w:val="-4"/>
          <w:sz w:val="19"/>
        </w:rPr>
        <w:t xml:space="preserve">2012 </w:t>
      </w:r>
      <w:r>
        <w:rPr>
          <w:rFonts w:ascii="NotoSans-SemiBold"/>
          <w:b/>
          <w:color w:val="203360"/>
          <w:sz w:val="16"/>
        </w:rPr>
        <w:t>Nordic Nutrition Recommendations and evidence base</w:t>
      </w:r>
    </w:p>
    <w:p w14:paraId="70294A51" w14:textId="77777777" w:rsidR="000B4ABD" w:rsidRDefault="006E238D">
      <w:pPr>
        <w:spacing w:before="147" w:line="165" w:lineRule="auto"/>
        <w:ind w:left="2485" w:right="8" w:hanging="536"/>
        <w:rPr>
          <w:rFonts w:ascii="NotoSans-SemiBold"/>
          <w:b/>
          <w:sz w:val="16"/>
        </w:rPr>
      </w:pPr>
      <w:r>
        <w:rPr>
          <w:b/>
          <w:color w:val="1F325F"/>
          <w:position w:val="-4"/>
          <w:sz w:val="19"/>
        </w:rPr>
        <w:t xml:space="preserve">2013 </w:t>
      </w:r>
      <w:r>
        <w:rPr>
          <w:rFonts w:ascii="NotoSans-SemiBold"/>
          <w:b/>
          <w:color w:val="203360"/>
          <w:sz w:val="16"/>
        </w:rPr>
        <w:t>Australian Dietary Guide- lines and evidence base</w:t>
      </w:r>
    </w:p>
    <w:p w14:paraId="7B14F84A" w14:textId="77777777" w:rsidR="000B4ABD" w:rsidRDefault="006E238D">
      <w:pPr>
        <w:spacing w:before="116" w:line="184" w:lineRule="auto"/>
        <w:ind w:left="2485" w:right="8" w:hanging="536"/>
        <w:rPr>
          <w:rFonts w:ascii="NotoSans-SemiBold"/>
          <w:b/>
          <w:sz w:val="16"/>
        </w:rPr>
      </w:pPr>
      <w:r>
        <w:rPr>
          <w:b/>
          <w:color w:val="1F325F"/>
          <w:position w:val="-4"/>
          <w:sz w:val="19"/>
        </w:rPr>
        <w:t xml:space="preserve">2014 </w:t>
      </w:r>
      <w:r>
        <w:rPr>
          <w:rFonts w:ascii="NotoSans-SemiBold"/>
          <w:b/>
          <w:color w:val="203360"/>
          <w:sz w:val="16"/>
        </w:rPr>
        <w:t>Report on dietary patterns and health outcomes for 2015 American Dietary</w:t>
      </w:r>
    </w:p>
    <w:p w14:paraId="6E861A41" w14:textId="77777777" w:rsidR="000B4ABD" w:rsidRDefault="006E238D">
      <w:pPr>
        <w:spacing w:line="199" w:lineRule="exact"/>
        <w:ind w:left="2485"/>
        <w:rPr>
          <w:rFonts w:ascii="NotoSans-SemiBold"/>
          <w:b/>
          <w:sz w:val="16"/>
        </w:rPr>
      </w:pPr>
      <w:r>
        <w:rPr>
          <w:rFonts w:ascii="NotoSans-SemiBold"/>
          <w:b/>
          <w:color w:val="203360"/>
          <w:sz w:val="16"/>
        </w:rPr>
        <w:t>Guidelines</w:t>
      </w:r>
    </w:p>
    <w:p w14:paraId="29AA14B1" w14:textId="77777777" w:rsidR="000B4ABD" w:rsidRDefault="006E238D">
      <w:pPr>
        <w:spacing w:before="98" w:line="233" w:lineRule="exact"/>
        <w:ind w:left="247"/>
        <w:rPr>
          <w:rFonts w:ascii="NotoSans-SemiBold"/>
          <w:b/>
          <w:sz w:val="16"/>
        </w:rPr>
      </w:pPr>
      <w:r>
        <w:br w:type="column"/>
      </w:r>
      <w:r>
        <w:rPr>
          <w:b/>
          <w:color w:val="1F325F"/>
          <w:position w:val="-4"/>
          <w:sz w:val="19"/>
        </w:rPr>
        <w:t xml:space="preserve">2007  </w:t>
      </w:r>
      <w:r>
        <w:rPr>
          <w:rFonts w:ascii="NotoSans-SemiBold"/>
          <w:b/>
          <w:color w:val="203360"/>
          <w:sz w:val="16"/>
        </w:rPr>
        <w:t>World</w:t>
      </w:r>
      <w:r>
        <w:rPr>
          <w:rFonts w:ascii="NotoSans-SemiBold"/>
          <w:b/>
          <w:color w:val="203360"/>
          <w:spacing w:val="-11"/>
          <w:sz w:val="16"/>
        </w:rPr>
        <w:t xml:space="preserve"> </w:t>
      </w:r>
      <w:r>
        <w:rPr>
          <w:rFonts w:ascii="NotoSans-SemiBold"/>
          <w:b/>
          <w:color w:val="203360"/>
          <w:sz w:val="16"/>
        </w:rPr>
        <w:t>Health</w:t>
      </w:r>
    </w:p>
    <w:p w14:paraId="7CE8A57C" w14:textId="77777777" w:rsidR="000B4ABD" w:rsidRDefault="006E238D">
      <w:pPr>
        <w:spacing w:line="160" w:lineRule="exact"/>
        <w:ind w:left="787"/>
        <w:rPr>
          <w:rFonts w:ascii="NotoSans-SemiBold"/>
          <w:b/>
          <w:sz w:val="16"/>
        </w:rPr>
      </w:pPr>
      <w:r>
        <w:rPr>
          <w:rFonts w:ascii="NotoSans-SemiBold"/>
          <w:b/>
          <w:color w:val="203360"/>
          <w:sz w:val="16"/>
        </w:rPr>
        <w:t>Organization</w:t>
      </w:r>
    </w:p>
    <w:p w14:paraId="0421886D" w14:textId="77777777" w:rsidR="000B4ABD" w:rsidRDefault="006E238D">
      <w:pPr>
        <w:spacing w:before="8" w:line="208" w:lineRule="auto"/>
        <w:ind w:left="787"/>
        <w:rPr>
          <w:rFonts w:ascii="NotoSans-SemiBold"/>
          <w:b/>
          <w:sz w:val="16"/>
        </w:rPr>
      </w:pPr>
      <w:r>
        <w:rPr>
          <w:rFonts w:ascii="NotoSans-SemiBold"/>
          <w:b/>
          <w:color w:val="203360"/>
          <w:sz w:val="16"/>
        </w:rPr>
        <w:t>guidelines and publications</w:t>
      </w:r>
    </w:p>
    <w:p w14:paraId="157B732D" w14:textId="77777777" w:rsidR="000B4ABD" w:rsidRDefault="006E238D">
      <w:pPr>
        <w:spacing w:before="161" w:line="208" w:lineRule="auto"/>
        <w:ind w:left="787" w:right="-16"/>
        <w:rPr>
          <w:rFonts w:ascii="NotoSans-SemiBold"/>
          <w:b/>
          <w:sz w:val="16"/>
        </w:rPr>
      </w:pPr>
      <w:r>
        <w:rPr>
          <w:rFonts w:ascii="NotoSans-SemiBold"/>
          <w:b/>
          <w:color w:val="203360"/>
          <w:sz w:val="16"/>
        </w:rPr>
        <w:t xml:space="preserve">World Cancer Research Fund Food, Nutrition and Physical Activity and the Prevention of Cancer: A Global Perspective </w:t>
      </w:r>
      <w:r>
        <w:rPr>
          <w:rFonts w:ascii="NotoSans-SemiBold"/>
          <w:b/>
          <w:color w:val="203360"/>
          <w:spacing w:val="-4"/>
          <w:sz w:val="16"/>
        </w:rPr>
        <w:t>(2007</w:t>
      </w:r>
    </w:p>
    <w:p w14:paraId="3BFE33F4" w14:textId="77777777" w:rsidR="000B4ABD" w:rsidRDefault="006E238D">
      <w:pPr>
        <w:spacing w:line="196" w:lineRule="exact"/>
        <w:ind w:left="787"/>
        <w:rPr>
          <w:rFonts w:ascii="NotoSans-SemiBold"/>
          <w:b/>
          <w:sz w:val="16"/>
        </w:rPr>
      </w:pPr>
      <w:r>
        <w:rPr>
          <w:rFonts w:ascii="NotoSans-SemiBold"/>
          <w:b/>
          <w:color w:val="203360"/>
          <w:sz w:val="16"/>
        </w:rPr>
        <w:t>and 2011)</w:t>
      </w:r>
    </w:p>
    <w:p w14:paraId="221BF0BC" w14:textId="77777777" w:rsidR="000B4ABD" w:rsidRDefault="006E238D">
      <w:pPr>
        <w:spacing w:before="145" w:line="165" w:lineRule="auto"/>
        <w:ind w:left="841" w:right="733" w:hanging="518"/>
        <w:rPr>
          <w:rFonts w:ascii="NotoSans-SemiBold"/>
          <w:b/>
          <w:sz w:val="16"/>
        </w:rPr>
      </w:pPr>
      <w:r>
        <w:br w:type="column"/>
      </w:r>
      <w:r>
        <w:rPr>
          <w:b/>
          <w:color w:val="1F325F"/>
          <w:position w:val="-4"/>
          <w:sz w:val="19"/>
        </w:rPr>
        <w:t xml:space="preserve">2008 </w:t>
      </w:r>
      <w:r>
        <w:rPr>
          <w:rFonts w:ascii="NotoSans-SemiBold"/>
          <w:b/>
          <w:color w:val="203360"/>
          <w:sz w:val="16"/>
        </w:rPr>
        <w:t>US Physical Activity Guidelines and evidence base</w:t>
      </w:r>
    </w:p>
    <w:p w14:paraId="24EF0EA7" w14:textId="77777777" w:rsidR="000B4ABD" w:rsidRDefault="006E238D">
      <w:pPr>
        <w:spacing w:before="168" w:line="165" w:lineRule="auto"/>
        <w:ind w:left="841" w:right="733" w:hanging="518"/>
        <w:rPr>
          <w:rFonts w:ascii="NotoSans-SemiBold"/>
          <w:b/>
          <w:sz w:val="16"/>
        </w:rPr>
      </w:pPr>
      <w:r>
        <w:rPr>
          <w:b/>
          <w:color w:val="1F325F"/>
          <w:position w:val="-4"/>
          <w:sz w:val="19"/>
        </w:rPr>
        <w:t xml:space="preserve">2011 </w:t>
      </w:r>
      <w:r>
        <w:rPr>
          <w:rFonts w:ascii="NotoSans-SemiBold"/>
          <w:b/>
          <w:color w:val="203360"/>
          <w:sz w:val="16"/>
        </w:rPr>
        <w:t>Canadian Physical Activity Guidelines and evidence base</w:t>
      </w:r>
    </w:p>
    <w:p w14:paraId="0211D28C" w14:textId="77777777" w:rsidR="000B4ABD" w:rsidRDefault="006E238D">
      <w:pPr>
        <w:spacing w:before="144" w:line="165" w:lineRule="auto"/>
        <w:ind w:left="841" w:right="718" w:hanging="518"/>
        <w:rPr>
          <w:rFonts w:ascii="NotoSans-SemiBold"/>
          <w:b/>
          <w:sz w:val="16"/>
        </w:rPr>
      </w:pPr>
      <w:r>
        <w:rPr>
          <w:b/>
          <w:color w:val="1F325F"/>
          <w:position w:val="-4"/>
          <w:sz w:val="19"/>
        </w:rPr>
        <w:t xml:space="preserve">2011 </w:t>
      </w:r>
      <w:r>
        <w:rPr>
          <w:rFonts w:ascii="NotoSans-SemiBold"/>
          <w:b/>
          <w:color w:val="203360"/>
          <w:sz w:val="16"/>
        </w:rPr>
        <w:t>UK Physical Activity Guidelines and evidence base</w:t>
      </w:r>
    </w:p>
    <w:p w14:paraId="00C6E8FB" w14:textId="77777777" w:rsidR="000B4ABD" w:rsidRDefault="006E238D">
      <w:pPr>
        <w:spacing w:before="149" w:line="165" w:lineRule="auto"/>
        <w:ind w:left="841" w:right="1020" w:hanging="518"/>
        <w:rPr>
          <w:rFonts w:ascii="NotoSans-SemiBold"/>
          <w:b/>
          <w:sz w:val="16"/>
        </w:rPr>
      </w:pPr>
      <w:r>
        <w:rPr>
          <w:b/>
          <w:color w:val="1F325F"/>
          <w:position w:val="-4"/>
          <w:sz w:val="19"/>
        </w:rPr>
        <w:t xml:space="preserve">2012 </w:t>
      </w:r>
      <w:r>
        <w:rPr>
          <w:rFonts w:ascii="NotoSans-SemiBold"/>
          <w:b/>
          <w:color w:val="203360"/>
          <w:sz w:val="16"/>
        </w:rPr>
        <w:t>Australian Development of Evidence-based Physical</w:t>
      </w:r>
    </w:p>
    <w:p w14:paraId="69E4876D" w14:textId="77777777" w:rsidR="000B4ABD" w:rsidRDefault="006E238D">
      <w:pPr>
        <w:spacing w:before="7" w:line="208" w:lineRule="auto"/>
        <w:ind w:left="841" w:right="797"/>
        <w:rPr>
          <w:rFonts w:ascii="NotoSans-SemiBold" w:hAnsi="NotoSans-SemiBold"/>
          <w:b/>
          <w:sz w:val="16"/>
        </w:rPr>
      </w:pPr>
      <w:r>
        <w:rPr>
          <w:rFonts w:ascii="NotoSans-SemiBold" w:hAnsi="NotoSans-SemiBold"/>
          <w:b/>
          <w:color w:val="203360"/>
          <w:sz w:val="16"/>
        </w:rPr>
        <w:t>Activity Recommendations for Adults (18–64 years)</w:t>
      </w:r>
    </w:p>
    <w:p w14:paraId="7F2C51CE" w14:textId="77777777" w:rsidR="000B4ABD" w:rsidRDefault="000B4ABD">
      <w:pPr>
        <w:spacing w:line="208" w:lineRule="auto"/>
        <w:rPr>
          <w:rFonts w:ascii="NotoSans-SemiBold" w:hAnsi="NotoSans-SemiBold"/>
          <w:sz w:val="16"/>
        </w:rPr>
        <w:sectPr w:rsidR="000B4ABD">
          <w:type w:val="continuous"/>
          <w:pgSz w:w="11910" w:h="16840"/>
          <w:pgMar w:top="880" w:right="1000" w:bottom="280" w:left="0" w:header="720" w:footer="720" w:gutter="0"/>
          <w:cols w:num="3" w:space="720" w:equalWidth="0">
            <w:col w:w="4760" w:space="40"/>
            <w:col w:w="2136" w:space="39"/>
            <w:col w:w="3935"/>
          </w:cols>
        </w:sectPr>
      </w:pPr>
    </w:p>
    <w:p w14:paraId="624B4A8A" w14:textId="77777777" w:rsidR="000B4ABD" w:rsidRDefault="000B4ABD">
      <w:pPr>
        <w:pStyle w:val="BodyText"/>
        <w:rPr>
          <w:rFonts w:ascii="NotoSans-SemiBold"/>
          <w:b/>
        </w:rPr>
      </w:pPr>
    </w:p>
    <w:p w14:paraId="7D776FF6" w14:textId="77777777" w:rsidR="000B4ABD" w:rsidRDefault="000B4ABD">
      <w:pPr>
        <w:pStyle w:val="BodyText"/>
        <w:rPr>
          <w:rFonts w:ascii="NotoSans-SemiBold"/>
          <w:b/>
        </w:rPr>
      </w:pPr>
    </w:p>
    <w:p w14:paraId="6A0F3CC8" w14:textId="77777777" w:rsidR="000B4ABD" w:rsidRDefault="000B4ABD">
      <w:pPr>
        <w:pStyle w:val="BodyText"/>
        <w:rPr>
          <w:rFonts w:ascii="NotoSans-SemiBold"/>
          <w:b/>
        </w:rPr>
      </w:pPr>
    </w:p>
    <w:p w14:paraId="659BADC7" w14:textId="77777777" w:rsidR="000B4ABD" w:rsidRDefault="000B4ABD">
      <w:pPr>
        <w:rPr>
          <w:rFonts w:ascii="NotoSans-SemiBold"/>
        </w:rPr>
        <w:sectPr w:rsidR="000B4ABD">
          <w:type w:val="continuous"/>
          <w:pgSz w:w="11910" w:h="16840"/>
          <w:pgMar w:top="880" w:right="1000" w:bottom="280" w:left="0" w:header="720" w:footer="720" w:gutter="0"/>
          <w:cols w:space="720"/>
        </w:sectPr>
      </w:pPr>
    </w:p>
    <w:p w14:paraId="2066A56E" w14:textId="77777777" w:rsidR="000B4ABD" w:rsidRDefault="000B4ABD">
      <w:pPr>
        <w:pStyle w:val="BodyText"/>
        <w:spacing w:before="12"/>
        <w:rPr>
          <w:rFonts w:ascii="NotoSans-SemiBold"/>
          <w:b/>
          <w:sz w:val="23"/>
        </w:rPr>
      </w:pPr>
    </w:p>
    <w:p w14:paraId="1CE52349" w14:textId="77777777" w:rsidR="000B4ABD" w:rsidRDefault="006E238D">
      <w:pPr>
        <w:spacing w:line="208" w:lineRule="auto"/>
        <w:ind w:left="2876" w:right="-6"/>
        <w:rPr>
          <w:rFonts w:ascii="NotoSans-SemiBold"/>
          <w:b/>
          <w:sz w:val="16"/>
        </w:rPr>
      </w:pPr>
      <w:r>
        <w:rPr>
          <w:rFonts w:ascii="NotoSans-SemiBold"/>
          <w:b/>
          <w:color w:val="203360"/>
          <w:sz w:val="16"/>
        </w:rPr>
        <w:t>Limited stakeholder consultation and focus group testing with the public</w:t>
      </w:r>
      <w:r>
        <w:rPr>
          <w:rFonts w:ascii="NotoSans-SemiBold"/>
          <w:b/>
          <w:color w:val="203360"/>
          <w:spacing w:val="-14"/>
          <w:sz w:val="16"/>
        </w:rPr>
        <w:t xml:space="preserve"> </w:t>
      </w:r>
      <w:r>
        <w:rPr>
          <w:rFonts w:ascii="NotoSans-SemiBold"/>
          <w:b/>
          <w:color w:val="203360"/>
          <w:sz w:val="16"/>
        </w:rPr>
        <w:t>on</w:t>
      </w:r>
      <w:r>
        <w:rPr>
          <w:rFonts w:ascii="NotoSans-SemiBold"/>
          <w:b/>
          <w:color w:val="203360"/>
          <w:spacing w:val="-14"/>
          <w:sz w:val="16"/>
        </w:rPr>
        <w:t xml:space="preserve"> </w:t>
      </w:r>
      <w:r>
        <w:rPr>
          <w:rFonts w:ascii="NotoSans-SemiBold"/>
          <w:b/>
          <w:color w:val="203360"/>
          <w:sz w:val="16"/>
        </w:rPr>
        <w:t>draft</w:t>
      </w:r>
      <w:r>
        <w:rPr>
          <w:rFonts w:ascii="NotoSans-SemiBold"/>
          <w:b/>
          <w:color w:val="203360"/>
          <w:spacing w:val="-14"/>
          <w:sz w:val="16"/>
        </w:rPr>
        <w:t xml:space="preserve"> </w:t>
      </w:r>
      <w:r>
        <w:rPr>
          <w:rFonts w:ascii="NotoSans-SemiBold"/>
          <w:b/>
          <w:color w:val="203360"/>
          <w:sz w:val="16"/>
        </w:rPr>
        <w:t>statements</w:t>
      </w:r>
    </w:p>
    <w:p w14:paraId="1D877573" w14:textId="77777777" w:rsidR="000B4ABD" w:rsidRDefault="006E238D">
      <w:pPr>
        <w:pStyle w:val="BodyText"/>
        <w:spacing w:before="12"/>
        <w:rPr>
          <w:rFonts w:ascii="NotoSans-SemiBold"/>
          <w:b/>
          <w:sz w:val="23"/>
        </w:rPr>
      </w:pPr>
      <w:r>
        <w:br w:type="column"/>
      </w:r>
    </w:p>
    <w:p w14:paraId="70B16CA7" w14:textId="77777777" w:rsidR="000B4ABD" w:rsidRDefault="006E238D">
      <w:pPr>
        <w:spacing w:line="208" w:lineRule="auto"/>
        <w:ind w:left="308" w:right="-12"/>
        <w:rPr>
          <w:rFonts w:ascii="NotoSans-SemiBold"/>
          <w:b/>
          <w:sz w:val="16"/>
        </w:rPr>
      </w:pPr>
      <w:r>
        <w:rPr>
          <w:rFonts w:ascii="NotoSans-SemiBold"/>
          <w:b/>
          <w:color w:val="203360"/>
          <w:sz w:val="16"/>
        </w:rPr>
        <w:t xml:space="preserve">Eating and Activity Statements </w:t>
      </w:r>
      <w:r>
        <w:rPr>
          <w:rFonts w:ascii="NotoSans-SemiBold"/>
          <w:b/>
          <w:color w:val="203360"/>
          <w:spacing w:val="-4"/>
          <w:sz w:val="16"/>
        </w:rPr>
        <w:t xml:space="preserve">drafted </w:t>
      </w:r>
      <w:r>
        <w:rPr>
          <w:rFonts w:ascii="NotoSans-SemiBold"/>
          <w:b/>
          <w:color w:val="203360"/>
          <w:sz w:val="16"/>
        </w:rPr>
        <w:t xml:space="preserve">(in conjunction with </w:t>
      </w:r>
      <w:r>
        <w:rPr>
          <w:rFonts w:ascii="NotoSans-SemiBold"/>
          <w:b/>
          <w:color w:val="203360"/>
          <w:spacing w:val="-4"/>
          <w:sz w:val="16"/>
        </w:rPr>
        <w:t>TAG)</w:t>
      </w:r>
    </w:p>
    <w:p w14:paraId="61A2457E" w14:textId="77777777" w:rsidR="000B4ABD" w:rsidRDefault="006E238D">
      <w:pPr>
        <w:pStyle w:val="BodyText"/>
        <w:spacing w:before="12"/>
        <w:rPr>
          <w:rFonts w:ascii="NotoSans-SemiBold"/>
          <w:b/>
          <w:sz w:val="23"/>
        </w:rPr>
      </w:pPr>
      <w:r>
        <w:br w:type="column"/>
      </w:r>
    </w:p>
    <w:p w14:paraId="2950D24F" w14:textId="77777777" w:rsidR="000B4ABD" w:rsidRDefault="006E238D">
      <w:pPr>
        <w:spacing w:line="208" w:lineRule="auto"/>
        <w:ind w:left="382" w:right="-11"/>
        <w:rPr>
          <w:rFonts w:ascii="NotoSans-SemiBold"/>
          <w:b/>
          <w:sz w:val="16"/>
        </w:rPr>
      </w:pPr>
      <w:r>
        <w:rPr>
          <w:rFonts w:ascii="NotoSans-SemiBold"/>
          <w:b/>
          <w:color w:val="203360"/>
          <w:sz w:val="16"/>
        </w:rPr>
        <w:t xml:space="preserve">Technical Advisory Group </w:t>
      </w:r>
      <w:r>
        <w:rPr>
          <w:rFonts w:ascii="NotoSans-SemiBold"/>
          <w:b/>
          <w:color w:val="203360"/>
          <w:spacing w:val="-4"/>
          <w:sz w:val="16"/>
        </w:rPr>
        <w:t xml:space="preserve">(TAG) </w:t>
      </w:r>
      <w:r>
        <w:rPr>
          <w:rFonts w:ascii="NotoSans-SemiBold"/>
          <w:b/>
          <w:color w:val="203360"/>
          <w:spacing w:val="-5"/>
          <w:sz w:val="16"/>
        </w:rPr>
        <w:t xml:space="preserve">review </w:t>
      </w:r>
      <w:r>
        <w:rPr>
          <w:rFonts w:ascii="NotoSans-SemiBold"/>
          <w:b/>
          <w:color w:val="203360"/>
          <w:sz w:val="16"/>
        </w:rPr>
        <w:t>and discussion of evidence bases</w:t>
      </w:r>
    </w:p>
    <w:p w14:paraId="1CA0EAE1" w14:textId="77777777" w:rsidR="000B4ABD" w:rsidRDefault="006E238D">
      <w:pPr>
        <w:spacing w:before="259"/>
        <w:ind w:left="303"/>
        <w:rPr>
          <w:b/>
          <w:sz w:val="23"/>
        </w:rPr>
      </w:pPr>
      <w:r>
        <w:br w:type="column"/>
      </w:r>
      <w:r>
        <w:rPr>
          <w:b/>
          <w:color w:val="1F325F"/>
          <w:w w:val="105"/>
          <w:sz w:val="23"/>
        </w:rPr>
        <w:t>2013</w:t>
      </w:r>
    </w:p>
    <w:p w14:paraId="645F8CD5" w14:textId="77777777" w:rsidR="000B4ABD" w:rsidRDefault="000B4ABD">
      <w:pPr>
        <w:rPr>
          <w:sz w:val="23"/>
        </w:rPr>
        <w:sectPr w:rsidR="000B4ABD">
          <w:type w:val="continuous"/>
          <w:pgSz w:w="11910" w:h="16840"/>
          <w:pgMar w:top="880" w:right="1000" w:bottom="280" w:left="0" w:header="720" w:footer="720" w:gutter="0"/>
          <w:cols w:num="4" w:space="720" w:equalWidth="0">
            <w:col w:w="4927" w:space="40"/>
            <w:col w:w="1809" w:space="39"/>
            <w:col w:w="1849" w:space="39"/>
            <w:col w:w="2207"/>
          </w:cols>
        </w:sectPr>
      </w:pPr>
    </w:p>
    <w:p w14:paraId="40AAB214" w14:textId="77777777" w:rsidR="000B4ABD" w:rsidRDefault="000B4ABD">
      <w:pPr>
        <w:pStyle w:val="BodyText"/>
        <w:rPr>
          <w:b/>
        </w:rPr>
      </w:pPr>
    </w:p>
    <w:p w14:paraId="6F7E75EA" w14:textId="77777777" w:rsidR="000B4ABD" w:rsidRDefault="000B4ABD">
      <w:pPr>
        <w:pStyle w:val="BodyText"/>
        <w:rPr>
          <w:b/>
        </w:rPr>
      </w:pPr>
    </w:p>
    <w:p w14:paraId="617E8B3D" w14:textId="77777777" w:rsidR="000B4ABD" w:rsidRDefault="000B4ABD">
      <w:pPr>
        <w:pStyle w:val="BodyText"/>
        <w:spacing w:before="2"/>
        <w:rPr>
          <w:b/>
          <w:sz w:val="29"/>
        </w:rPr>
      </w:pPr>
    </w:p>
    <w:p w14:paraId="4EB09F77" w14:textId="77777777" w:rsidR="000B4ABD" w:rsidRDefault="000B4ABD">
      <w:pPr>
        <w:rPr>
          <w:sz w:val="29"/>
        </w:rPr>
        <w:sectPr w:rsidR="000B4ABD">
          <w:type w:val="continuous"/>
          <w:pgSz w:w="11910" w:h="16840"/>
          <w:pgMar w:top="880" w:right="1000" w:bottom="280" w:left="0" w:header="720" w:footer="720" w:gutter="0"/>
          <w:cols w:space="720"/>
        </w:sectPr>
      </w:pPr>
    </w:p>
    <w:p w14:paraId="68E27F2E" w14:textId="77777777" w:rsidR="000B4ABD" w:rsidRDefault="006E238D">
      <w:pPr>
        <w:spacing w:before="120" w:line="208" w:lineRule="auto"/>
        <w:ind w:left="3002" w:right="-20"/>
        <w:rPr>
          <w:rFonts w:ascii="NotoSans-SemiBold"/>
          <w:b/>
          <w:sz w:val="16"/>
        </w:rPr>
      </w:pPr>
      <w:r>
        <w:rPr>
          <w:rFonts w:ascii="NotoSans-SemiBold"/>
          <w:b/>
          <w:color w:val="203360"/>
          <w:sz w:val="16"/>
        </w:rPr>
        <w:t xml:space="preserve">Draft Eating </w:t>
      </w:r>
      <w:r>
        <w:rPr>
          <w:rFonts w:ascii="NotoSans-SemiBold"/>
          <w:b/>
          <w:color w:val="203360"/>
          <w:spacing w:val="-6"/>
          <w:sz w:val="16"/>
        </w:rPr>
        <w:t xml:space="preserve">and </w:t>
      </w:r>
      <w:r>
        <w:rPr>
          <w:rFonts w:ascii="NotoSans-SemiBold"/>
          <w:b/>
          <w:color w:val="203360"/>
          <w:sz w:val="16"/>
        </w:rPr>
        <w:t>Activity Guide- lines document</w:t>
      </w:r>
    </w:p>
    <w:p w14:paraId="5435F794" w14:textId="77777777" w:rsidR="000B4ABD" w:rsidRDefault="006E238D">
      <w:pPr>
        <w:tabs>
          <w:tab w:val="left" w:pos="1152"/>
        </w:tabs>
        <w:spacing w:before="98" w:line="204" w:lineRule="exact"/>
        <w:jc w:val="right"/>
        <w:rPr>
          <w:rFonts w:ascii="NotoSans-SemiBold"/>
          <w:b/>
          <w:sz w:val="16"/>
        </w:rPr>
      </w:pPr>
      <w:r>
        <w:br w:type="column"/>
      </w:r>
      <w:r>
        <w:rPr>
          <w:rFonts w:ascii="NotoSans-SemiBold"/>
          <w:b/>
          <w:color w:val="203360"/>
          <w:spacing w:val="-6"/>
          <w:sz w:val="16"/>
        </w:rPr>
        <w:t>TAG</w:t>
      </w:r>
      <w:r>
        <w:rPr>
          <w:rFonts w:ascii="NotoSans-SemiBold"/>
          <w:b/>
          <w:color w:val="203360"/>
          <w:spacing w:val="-4"/>
          <w:sz w:val="16"/>
        </w:rPr>
        <w:t xml:space="preserve"> </w:t>
      </w:r>
      <w:r>
        <w:rPr>
          <w:rFonts w:ascii="NotoSans-SemiBold"/>
          <w:b/>
          <w:color w:val="203360"/>
          <w:spacing w:val="-2"/>
          <w:sz w:val="16"/>
        </w:rPr>
        <w:t>review</w:t>
      </w:r>
      <w:r>
        <w:rPr>
          <w:rFonts w:ascii="NotoSans-SemiBold"/>
          <w:b/>
          <w:color w:val="203360"/>
          <w:spacing w:val="-2"/>
          <w:sz w:val="16"/>
        </w:rPr>
        <w:tab/>
      </w:r>
      <w:r>
        <w:rPr>
          <w:rFonts w:ascii="NotoSans-SemiBold"/>
          <w:b/>
          <w:color w:val="203360"/>
          <w:sz w:val="16"/>
        </w:rPr>
        <w:t>Internal</w:t>
      </w:r>
      <w:r>
        <w:rPr>
          <w:rFonts w:ascii="NotoSans-SemiBold"/>
          <w:b/>
          <w:color w:val="203360"/>
          <w:spacing w:val="-16"/>
          <w:sz w:val="16"/>
        </w:rPr>
        <w:t xml:space="preserve"> </w:t>
      </w:r>
      <w:r>
        <w:rPr>
          <w:rFonts w:ascii="NotoSans-SemiBold"/>
          <w:b/>
          <w:color w:val="203360"/>
          <w:sz w:val="16"/>
        </w:rPr>
        <w:t>Ministry</w:t>
      </w:r>
    </w:p>
    <w:p w14:paraId="3567C9E0" w14:textId="77777777" w:rsidR="000B4ABD" w:rsidRDefault="006E238D">
      <w:pPr>
        <w:spacing w:line="204" w:lineRule="exact"/>
        <w:ind w:right="41"/>
        <w:jc w:val="right"/>
        <w:rPr>
          <w:rFonts w:ascii="NotoSans-SemiBold"/>
          <w:b/>
          <w:sz w:val="16"/>
        </w:rPr>
      </w:pPr>
      <w:r>
        <w:rPr>
          <w:rFonts w:ascii="NotoSans-SemiBold"/>
          <w:b/>
          <w:color w:val="203360"/>
          <w:sz w:val="16"/>
        </w:rPr>
        <w:t>of Health review</w:t>
      </w:r>
    </w:p>
    <w:p w14:paraId="69B8596F" w14:textId="77777777" w:rsidR="000B4ABD" w:rsidRDefault="006E238D">
      <w:pPr>
        <w:spacing w:before="124" w:line="208" w:lineRule="auto"/>
        <w:ind w:left="295" w:right="1232"/>
        <w:rPr>
          <w:rFonts w:ascii="NotoSans-SemiBold"/>
          <w:b/>
          <w:sz w:val="16"/>
        </w:rPr>
      </w:pPr>
      <w:r>
        <w:br w:type="column"/>
      </w:r>
      <w:r>
        <w:rPr>
          <w:rFonts w:ascii="NotoSans-SemiBold"/>
          <w:b/>
          <w:color w:val="203360"/>
          <w:sz w:val="16"/>
        </w:rPr>
        <w:t>External review: Health practitioner/Non-govern- ment organisation review Government agency review Food industry review</w:t>
      </w:r>
    </w:p>
    <w:p w14:paraId="604BE6F7" w14:textId="77777777" w:rsidR="000B4ABD" w:rsidRDefault="000B4ABD">
      <w:pPr>
        <w:spacing w:line="208" w:lineRule="auto"/>
        <w:rPr>
          <w:rFonts w:ascii="NotoSans-SemiBold"/>
          <w:sz w:val="16"/>
        </w:rPr>
        <w:sectPr w:rsidR="000B4ABD">
          <w:type w:val="continuous"/>
          <w:pgSz w:w="11910" w:h="16840"/>
          <w:pgMar w:top="880" w:right="1000" w:bottom="280" w:left="0" w:header="720" w:footer="720" w:gutter="0"/>
          <w:cols w:num="3" w:space="720" w:equalWidth="0">
            <w:col w:w="4268" w:space="40"/>
            <w:col w:w="2866" w:space="39"/>
            <w:col w:w="3697"/>
          </w:cols>
        </w:sectPr>
      </w:pPr>
    </w:p>
    <w:p w14:paraId="5AE8844B" w14:textId="77777777" w:rsidR="000B4ABD" w:rsidRDefault="000B4ABD">
      <w:pPr>
        <w:pStyle w:val="BodyText"/>
        <w:rPr>
          <w:rFonts w:ascii="NotoSans-SemiBold"/>
          <w:b/>
        </w:rPr>
      </w:pPr>
    </w:p>
    <w:p w14:paraId="25282709" w14:textId="77777777" w:rsidR="000B4ABD" w:rsidRDefault="000B4ABD">
      <w:pPr>
        <w:pStyle w:val="BodyText"/>
        <w:rPr>
          <w:rFonts w:ascii="NotoSans-SemiBold"/>
          <w:b/>
        </w:rPr>
      </w:pPr>
    </w:p>
    <w:p w14:paraId="106E4C6E" w14:textId="77777777" w:rsidR="000B4ABD" w:rsidRDefault="000B4ABD">
      <w:pPr>
        <w:rPr>
          <w:rFonts w:ascii="NotoSans-SemiBold"/>
        </w:rPr>
        <w:sectPr w:rsidR="000B4ABD">
          <w:type w:val="continuous"/>
          <w:pgSz w:w="11910" w:h="16840"/>
          <w:pgMar w:top="880" w:right="1000" w:bottom="280" w:left="0" w:header="720" w:footer="720" w:gutter="0"/>
          <w:cols w:space="720"/>
        </w:sectPr>
      </w:pPr>
    </w:p>
    <w:p w14:paraId="7276C85D" w14:textId="77777777" w:rsidR="000B4ABD" w:rsidRDefault="00E902B2">
      <w:pPr>
        <w:pStyle w:val="BodyText"/>
        <w:spacing w:before="7"/>
        <w:rPr>
          <w:rFonts w:ascii="NotoSans-SemiBold"/>
          <w:b/>
          <w:sz w:val="25"/>
        </w:rPr>
      </w:pPr>
      <w:r>
        <w:pict w14:anchorId="51F17EA9">
          <v:rect id="_x0000_s2163" alt="" style="position:absolute;margin-left:566.95pt;margin-top:99.2pt;width:28.35pt;height:36.3pt;z-index:251629568;mso-wrap-edited:f;mso-width-percent:0;mso-height-percent:0;mso-position-horizontal-relative:page;mso-position-vertical-relative:page;mso-width-percent:0;mso-height-percent:0" fillcolor="#009ddf" stroked="f">
            <w10:wrap anchorx="page" anchory="page"/>
          </v:rect>
        </w:pict>
      </w:r>
      <w:r>
        <w:pict w14:anchorId="2035F739">
          <v:shape id="_x0000_s2162" type="#_x0000_t202" alt="" style="position:absolute;margin-left:571.6pt;margin-top:149.25pt;width:12.9pt;height:184pt;z-index:251630592;mso-wrap-style:square;mso-wrap-edited:f;mso-width-percent:0;mso-height-percent:0;mso-position-horizontal-relative:page;mso-position-vertical-relative:page;mso-width-percent:0;mso-height-percent:0;v-text-anchor:top" filled="f" stroked="f">
            <v:textbox style="layout-flow:vertical" inset="0,0,0,0">
              <w:txbxContent>
                <w:p w14:paraId="33C824BB" w14:textId="77777777" w:rsidR="000B4ABD" w:rsidRDefault="006E238D">
                  <w:pPr>
                    <w:spacing w:before="20"/>
                    <w:ind w:left="20"/>
                    <w:rPr>
                      <w:sz w:val="16"/>
                    </w:rPr>
                  </w:pPr>
                  <w:r>
                    <w:rPr>
                      <w:color w:val="24305E"/>
                      <w:sz w:val="16"/>
                    </w:rPr>
                    <w:t>Appendix 1: How we developed these Guidelines</w:t>
                  </w:r>
                </w:p>
              </w:txbxContent>
            </v:textbox>
            <w10:wrap anchorx="page" anchory="page"/>
          </v:shape>
        </w:pict>
      </w:r>
    </w:p>
    <w:p w14:paraId="048B284F" w14:textId="77777777" w:rsidR="000B4ABD" w:rsidRDefault="006E238D">
      <w:pPr>
        <w:spacing w:line="208" w:lineRule="auto"/>
        <w:ind w:left="3002" w:right="-6"/>
        <w:rPr>
          <w:rFonts w:ascii="NotoSans-SemiBold"/>
          <w:b/>
          <w:sz w:val="16"/>
        </w:rPr>
      </w:pPr>
      <w:r>
        <w:rPr>
          <w:rFonts w:ascii="NotoSans-SemiBoldItalic"/>
          <w:b/>
          <w:i/>
          <w:color w:val="203360"/>
          <w:sz w:val="16"/>
        </w:rPr>
        <w:t>Eating</w:t>
      </w:r>
      <w:r>
        <w:rPr>
          <w:rFonts w:ascii="NotoSans-SemiBoldItalic"/>
          <w:b/>
          <w:i/>
          <w:color w:val="203360"/>
          <w:spacing w:val="-14"/>
          <w:sz w:val="16"/>
        </w:rPr>
        <w:t xml:space="preserve"> </w:t>
      </w:r>
      <w:r>
        <w:rPr>
          <w:rFonts w:ascii="NotoSans-SemiBoldItalic"/>
          <w:b/>
          <w:i/>
          <w:color w:val="203360"/>
          <w:sz w:val="16"/>
        </w:rPr>
        <w:t>and</w:t>
      </w:r>
      <w:r>
        <w:rPr>
          <w:rFonts w:ascii="NotoSans-SemiBoldItalic"/>
          <w:b/>
          <w:i/>
          <w:color w:val="203360"/>
          <w:spacing w:val="-13"/>
          <w:sz w:val="16"/>
        </w:rPr>
        <w:t xml:space="preserve"> </w:t>
      </w:r>
      <w:r>
        <w:rPr>
          <w:rFonts w:ascii="NotoSans-SemiBoldItalic"/>
          <w:b/>
          <w:i/>
          <w:color w:val="203360"/>
          <w:sz w:val="16"/>
        </w:rPr>
        <w:t>Activity</w:t>
      </w:r>
      <w:r>
        <w:rPr>
          <w:rFonts w:ascii="NotoSans-SemiBoldItalic"/>
          <w:b/>
          <w:i/>
          <w:color w:val="203360"/>
          <w:spacing w:val="-13"/>
          <w:sz w:val="16"/>
        </w:rPr>
        <w:t xml:space="preserve"> </w:t>
      </w:r>
      <w:r>
        <w:rPr>
          <w:rFonts w:ascii="NotoSans-SemiBoldItalic"/>
          <w:b/>
          <w:i/>
          <w:color w:val="203360"/>
          <w:sz w:val="16"/>
        </w:rPr>
        <w:t xml:space="preserve">Guidelines for New Zealand Adults </w:t>
      </w:r>
      <w:r>
        <w:rPr>
          <w:rFonts w:ascii="NotoSans-SemiBold"/>
          <w:b/>
          <w:color w:val="203360"/>
          <w:sz w:val="16"/>
        </w:rPr>
        <w:t>document</w:t>
      </w:r>
      <w:r>
        <w:rPr>
          <w:rFonts w:ascii="NotoSans-SemiBold"/>
          <w:b/>
          <w:color w:val="203360"/>
          <w:spacing w:val="-3"/>
          <w:sz w:val="16"/>
        </w:rPr>
        <w:t xml:space="preserve"> </w:t>
      </w:r>
      <w:r>
        <w:rPr>
          <w:rFonts w:ascii="NotoSans-SemiBold"/>
          <w:b/>
          <w:color w:val="203360"/>
          <w:sz w:val="16"/>
        </w:rPr>
        <w:t>published</w:t>
      </w:r>
    </w:p>
    <w:p w14:paraId="699617CB" w14:textId="77777777" w:rsidR="000B4ABD" w:rsidRDefault="006E238D">
      <w:pPr>
        <w:pStyle w:val="Heading8"/>
        <w:ind w:left="582"/>
      </w:pPr>
      <w:r>
        <w:rPr>
          <w:b w:val="0"/>
        </w:rPr>
        <w:br w:type="column"/>
      </w:r>
      <w:r>
        <w:rPr>
          <w:color w:val="1F325F"/>
        </w:rPr>
        <w:t>2015</w:t>
      </w:r>
    </w:p>
    <w:p w14:paraId="3E1BB052" w14:textId="77777777" w:rsidR="000B4ABD" w:rsidRDefault="006E238D">
      <w:pPr>
        <w:pStyle w:val="BodyText"/>
        <w:rPr>
          <w:b/>
          <w:sz w:val="25"/>
        </w:rPr>
      </w:pPr>
      <w:r>
        <w:br w:type="column"/>
      </w:r>
    </w:p>
    <w:p w14:paraId="47481101" w14:textId="77777777" w:rsidR="000B4ABD" w:rsidRDefault="006E238D">
      <w:pPr>
        <w:spacing w:line="208" w:lineRule="auto"/>
        <w:ind w:left="1200" w:right="803"/>
        <w:rPr>
          <w:rFonts w:ascii="NotoSans-SemiBold"/>
          <w:b/>
          <w:sz w:val="16"/>
        </w:rPr>
      </w:pPr>
      <w:r>
        <w:rPr>
          <w:rFonts w:ascii="NotoSans-SemiBold"/>
          <w:b/>
          <w:color w:val="203360"/>
          <w:sz w:val="16"/>
        </w:rPr>
        <w:t>Limited stakeholder consultation</w:t>
      </w:r>
    </w:p>
    <w:p w14:paraId="32C13DB0" w14:textId="77777777" w:rsidR="000B4ABD" w:rsidRDefault="000B4ABD">
      <w:pPr>
        <w:spacing w:line="208" w:lineRule="auto"/>
        <w:rPr>
          <w:rFonts w:ascii="NotoSans-SemiBold"/>
          <w:sz w:val="16"/>
        </w:rPr>
        <w:sectPr w:rsidR="000B4ABD">
          <w:type w:val="continuous"/>
          <w:pgSz w:w="11910" w:h="16840"/>
          <w:pgMar w:top="880" w:right="1000" w:bottom="280" w:left="0" w:header="720" w:footer="720" w:gutter="0"/>
          <w:cols w:num="3" w:space="720" w:equalWidth="0">
            <w:col w:w="5175" w:space="40"/>
            <w:col w:w="1125" w:space="39"/>
            <w:col w:w="4531"/>
          </w:cols>
        </w:sectPr>
      </w:pPr>
    </w:p>
    <w:p w14:paraId="3A68591D" w14:textId="77777777" w:rsidR="000B4ABD" w:rsidRDefault="000B4ABD">
      <w:pPr>
        <w:pStyle w:val="BodyText"/>
        <w:rPr>
          <w:rFonts w:ascii="NotoSans-SemiBold"/>
          <w:b/>
        </w:rPr>
      </w:pPr>
    </w:p>
    <w:p w14:paraId="502F6EA6" w14:textId="77777777" w:rsidR="000B4ABD" w:rsidRDefault="000B4ABD">
      <w:pPr>
        <w:pStyle w:val="BodyText"/>
        <w:spacing w:before="10"/>
        <w:rPr>
          <w:rFonts w:ascii="NotoSans-SemiBold"/>
          <w:b/>
          <w:sz w:val="21"/>
        </w:rPr>
      </w:pPr>
    </w:p>
    <w:p w14:paraId="46B4AA39" w14:textId="77777777" w:rsidR="000B4ABD" w:rsidRDefault="006E238D">
      <w:pPr>
        <w:spacing w:before="101" w:line="512" w:lineRule="exact"/>
        <w:ind w:left="1700"/>
        <w:rPr>
          <w:rFonts w:ascii="Noto Serif" w:hAnsi="Noto Serif"/>
          <w:sz w:val="40"/>
        </w:rPr>
      </w:pPr>
      <w:bookmarkStart w:id="147" w:name="Appendix_ 2:_Evidence_for_the_Eating_and"/>
      <w:bookmarkStart w:id="148" w:name="_bookmark84"/>
      <w:bookmarkStart w:id="149" w:name="_bookmark85"/>
      <w:bookmarkEnd w:id="147"/>
      <w:bookmarkEnd w:id="148"/>
      <w:bookmarkEnd w:id="149"/>
      <w:r>
        <w:rPr>
          <w:rFonts w:ascii="Noto Serif" w:hAnsi="Noto Serif"/>
          <w:color w:val="24305E"/>
          <w:sz w:val="40"/>
        </w:rPr>
        <w:t>Āpitihanga 2</w:t>
      </w:r>
    </w:p>
    <w:p w14:paraId="1BF33755" w14:textId="77777777" w:rsidR="000B4ABD" w:rsidRDefault="006E238D">
      <w:pPr>
        <w:pStyle w:val="Heading3"/>
        <w:spacing w:line="480" w:lineRule="exact"/>
        <w:ind w:left="1700"/>
      </w:pPr>
      <w:r>
        <w:rPr>
          <w:color w:val="24305E"/>
        </w:rPr>
        <w:t>Appendix</w:t>
      </w:r>
      <w:r>
        <w:rPr>
          <w:color w:val="24305E"/>
          <w:spacing w:val="-24"/>
        </w:rPr>
        <w:t xml:space="preserve"> </w:t>
      </w:r>
      <w:r>
        <w:rPr>
          <w:color w:val="24305E"/>
        </w:rPr>
        <w:t>2:</w:t>
      </w:r>
    </w:p>
    <w:p w14:paraId="5C9E7D90" w14:textId="77777777" w:rsidR="000B4ABD" w:rsidRDefault="006E238D">
      <w:pPr>
        <w:spacing w:before="19" w:line="211" w:lineRule="auto"/>
        <w:ind w:left="1700" w:right="3367"/>
        <w:rPr>
          <w:rFonts w:ascii="NotoSerif-Black"/>
          <w:b/>
          <w:sz w:val="40"/>
        </w:rPr>
      </w:pPr>
      <w:r>
        <w:rPr>
          <w:rFonts w:ascii="NotoSerif-Black"/>
          <w:b/>
          <w:color w:val="24305E"/>
          <w:sz w:val="40"/>
        </w:rPr>
        <w:t>Evidence for the Eating and Body Weight Statements</w:t>
      </w:r>
    </w:p>
    <w:p w14:paraId="4743D44E" w14:textId="77777777" w:rsidR="000B4ABD" w:rsidRDefault="006E238D">
      <w:pPr>
        <w:pStyle w:val="BodyText"/>
        <w:spacing w:before="325" w:line="256" w:lineRule="auto"/>
        <w:ind w:left="1700" w:right="640"/>
      </w:pPr>
      <w:r>
        <w:t xml:space="preserve">The various evidence reports that these Guidelines refer to used different methodologies and their evidence comes from associations between health outcomes and specific foods and overall eating patterns. The ‘Reasons for the recommendation’ </w:t>
      </w:r>
      <w:r>
        <w:rPr>
          <w:sz w:val="21"/>
        </w:rPr>
        <w:t xml:space="preserve">section </w:t>
      </w:r>
      <w:r>
        <w:t xml:space="preserve">for each Statement </w:t>
      </w:r>
      <w:r>
        <w:rPr>
          <w:color w:val="231F20"/>
          <w:sz w:val="21"/>
        </w:rPr>
        <w:t xml:space="preserve">describes the </w:t>
      </w:r>
      <w:r>
        <w:t>combined evidence for that Statement.</w:t>
      </w:r>
    </w:p>
    <w:p w14:paraId="103489C2" w14:textId="77777777" w:rsidR="000B4ABD" w:rsidRDefault="000B4ABD">
      <w:pPr>
        <w:pStyle w:val="BodyText"/>
        <w:spacing w:before="9"/>
        <w:rPr>
          <w:sz w:val="21"/>
        </w:rPr>
      </w:pPr>
    </w:p>
    <w:p w14:paraId="4A958DA6" w14:textId="77777777" w:rsidR="000B4ABD" w:rsidRDefault="006E238D">
      <w:pPr>
        <w:pStyle w:val="BodyText"/>
        <w:spacing w:line="264" w:lineRule="auto"/>
        <w:ind w:left="1700" w:right="1549"/>
      </w:pPr>
      <w:r>
        <w:t>For more specific and detailed information on the evidence supporting the Eating Statements, see the following documents and websites.</w:t>
      </w:r>
    </w:p>
    <w:p w14:paraId="6667FFA8" w14:textId="77777777" w:rsidR="000B4ABD" w:rsidRDefault="000B4ABD">
      <w:pPr>
        <w:pStyle w:val="BodyText"/>
        <w:spacing w:before="11"/>
        <w:rPr>
          <w:sz w:val="32"/>
        </w:rPr>
      </w:pPr>
    </w:p>
    <w:p w14:paraId="3EC7AE84" w14:textId="77777777" w:rsidR="000B4ABD" w:rsidRDefault="006E238D">
      <w:pPr>
        <w:ind w:left="1700"/>
        <w:rPr>
          <w:rFonts w:ascii="NotoSerif-Black"/>
          <w:b/>
          <w:sz w:val="21"/>
        </w:rPr>
      </w:pPr>
      <w:r>
        <w:rPr>
          <w:rFonts w:ascii="NotoSerif-Black"/>
          <w:b/>
          <w:color w:val="24305E"/>
          <w:sz w:val="21"/>
        </w:rPr>
        <w:t>American Dietary Guidelines 2010</w:t>
      </w:r>
    </w:p>
    <w:p w14:paraId="0D7ED9AB" w14:textId="77777777" w:rsidR="000B4ABD" w:rsidRDefault="006E238D">
      <w:pPr>
        <w:pStyle w:val="BodyText"/>
        <w:spacing w:before="85"/>
        <w:ind w:left="1700"/>
      </w:pPr>
      <w:r>
        <w:t>(US Department of Agriculture and US Department of Health and Human Services 2010)</w:t>
      </w:r>
    </w:p>
    <w:p w14:paraId="5671352F" w14:textId="77777777" w:rsidR="000B4ABD" w:rsidRDefault="006E238D">
      <w:pPr>
        <w:pStyle w:val="ListParagraph"/>
        <w:numPr>
          <w:ilvl w:val="0"/>
          <w:numId w:val="20"/>
        </w:numPr>
        <w:tabs>
          <w:tab w:val="left" w:pos="1984"/>
          <w:tab w:val="left" w:pos="1985"/>
        </w:tabs>
        <w:spacing w:before="198" w:line="264" w:lineRule="auto"/>
        <w:ind w:right="1250"/>
        <w:rPr>
          <w:sz w:val="20"/>
        </w:rPr>
      </w:pPr>
      <w:r>
        <w:rPr>
          <w:sz w:val="20"/>
        </w:rPr>
        <w:t>Report</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Dietary</w:t>
      </w:r>
      <w:r>
        <w:rPr>
          <w:spacing w:val="-12"/>
          <w:sz w:val="20"/>
        </w:rPr>
        <w:t xml:space="preserve"> </w:t>
      </w:r>
      <w:r>
        <w:rPr>
          <w:sz w:val="20"/>
        </w:rPr>
        <w:t>Guidelines</w:t>
      </w:r>
      <w:r>
        <w:rPr>
          <w:spacing w:val="-12"/>
          <w:sz w:val="20"/>
        </w:rPr>
        <w:t xml:space="preserve"> </w:t>
      </w:r>
      <w:r>
        <w:rPr>
          <w:sz w:val="20"/>
        </w:rPr>
        <w:t>Advisory</w:t>
      </w:r>
      <w:r>
        <w:rPr>
          <w:spacing w:val="-13"/>
          <w:sz w:val="20"/>
        </w:rPr>
        <w:t xml:space="preserve"> </w:t>
      </w:r>
      <w:r>
        <w:rPr>
          <w:sz w:val="20"/>
        </w:rPr>
        <w:t>Committee</w:t>
      </w:r>
      <w:r>
        <w:rPr>
          <w:spacing w:val="-12"/>
          <w:sz w:val="20"/>
        </w:rPr>
        <w:t xml:space="preserve"> </w:t>
      </w:r>
      <w:r>
        <w:rPr>
          <w:sz w:val="20"/>
        </w:rPr>
        <w:t>on</w:t>
      </w:r>
      <w:r>
        <w:rPr>
          <w:spacing w:val="-12"/>
          <w:sz w:val="20"/>
        </w:rPr>
        <w:t xml:space="preserve"> </w:t>
      </w:r>
      <w:r>
        <w:rPr>
          <w:sz w:val="20"/>
        </w:rPr>
        <w:t>the</w:t>
      </w:r>
      <w:r>
        <w:rPr>
          <w:spacing w:val="-13"/>
          <w:sz w:val="20"/>
        </w:rPr>
        <w:t xml:space="preserve"> </w:t>
      </w:r>
      <w:r>
        <w:rPr>
          <w:sz w:val="20"/>
        </w:rPr>
        <w:t>Dietary</w:t>
      </w:r>
      <w:r>
        <w:rPr>
          <w:spacing w:val="-12"/>
          <w:sz w:val="20"/>
        </w:rPr>
        <w:t xml:space="preserve"> </w:t>
      </w:r>
      <w:r>
        <w:rPr>
          <w:sz w:val="20"/>
        </w:rPr>
        <w:t>Guidelines</w:t>
      </w:r>
      <w:r>
        <w:rPr>
          <w:spacing w:val="-12"/>
          <w:sz w:val="20"/>
        </w:rPr>
        <w:t xml:space="preserve"> </w:t>
      </w:r>
      <w:r>
        <w:rPr>
          <w:spacing w:val="-2"/>
          <w:sz w:val="20"/>
        </w:rPr>
        <w:t xml:space="preserve">for </w:t>
      </w:r>
      <w:r>
        <w:rPr>
          <w:sz w:val="20"/>
        </w:rPr>
        <w:t>American,</w:t>
      </w:r>
      <w:r>
        <w:rPr>
          <w:spacing w:val="-8"/>
          <w:sz w:val="20"/>
        </w:rPr>
        <w:t xml:space="preserve"> </w:t>
      </w:r>
      <w:r>
        <w:rPr>
          <w:sz w:val="20"/>
        </w:rPr>
        <w:t>2010,</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pacing w:val="-3"/>
          <w:sz w:val="20"/>
        </w:rPr>
        <w:t>Secretary</w:t>
      </w:r>
      <w:r>
        <w:rPr>
          <w:spacing w:val="-7"/>
          <w:sz w:val="20"/>
        </w:rPr>
        <w:t xml:space="preserve"> </w:t>
      </w:r>
      <w:r>
        <w:rPr>
          <w:sz w:val="20"/>
        </w:rPr>
        <w:t>of</w:t>
      </w:r>
      <w:r>
        <w:rPr>
          <w:spacing w:val="-7"/>
          <w:sz w:val="20"/>
        </w:rPr>
        <w:t xml:space="preserve"> </w:t>
      </w:r>
      <w:r>
        <w:rPr>
          <w:spacing w:val="-3"/>
          <w:sz w:val="20"/>
        </w:rPr>
        <w:t>Agriculture</w:t>
      </w:r>
      <w:r>
        <w:rPr>
          <w:spacing w:val="-7"/>
          <w:sz w:val="20"/>
        </w:rPr>
        <w:t xml:space="preserve"> </w:t>
      </w:r>
      <w:r>
        <w:rPr>
          <w:sz w:val="20"/>
        </w:rPr>
        <w:t>and</w:t>
      </w:r>
      <w:r>
        <w:rPr>
          <w:spacing w:val="-7"/>
          <w:sz w:val="20"/>
        </w:rPr>
        <w:t xml:space="preserve"> </w:t>
      </w:r>
      <w:r>
        <w:rPr>
          <w:spacing w:val="-3"/>
          <w:sz w:val="20"/>
        </w:rPr>
        <w:t>Secretary</w:t>
      </w:r>
      <w:r>
        <w:rPr>
          <w:spacing w:val="-7"/>
          <w:sz w:val="20"/>
        </w:rPr>
        <w:t xml:space="preserve"> </w:t>
      </w:r>
      <w:r>
        <w:rPr>
          <w:sz w:val="20"/>
        </w:rPr>
        <w:t>of</w:t>
      </w:r>
      <w:r>
        <w:rPr>
          <w:spacing w:val="-7"/>
          <w:sz w:val="20"/>
        </w:rPr>
        <w:t xml:space="preserve"> </w:t>
      </w:r>
      <w:r>
        <w:rPr>
          <w:sz w:val="20"/>
        </w:rPr>
        <w:t>Health</w:t>
      </w:r>
      <w:r>
        <w:rPr>
          <w:spacing w:val="-7"/>
          <w:sz w:val="20"/>
        </w:rPr>
        <w:t xml:space="preserve"> </w:t>
      </w:r>
      <w:r>
        <w:rPr>
          <w:sz w:val="20"/>
        </w:rPr>
        <w:t>and</w:t>
      </w:r>
      <w:r>
        <w:rPr>
          <w:spacing w:val="-7"/>
          <w:sz w:val="20"/>
        </w:rPr>
        <w:t xml:space="preserve"> </w:t>
      </w:r>
      <w:r>
        <w:rPr>
          <w:sz w:val="20"/>
        </w:rPr>
        <w:t xml:space="preserve">Human Services </w:t>
      </w:r>
      <w:r>
        <w:rPr>
          <w:spacing w:val="-3"/>
          <w:sz w:val="20"/>
        </w:rPr>
        <w:t>(DGAC</w:t>
      </w:r>
      <w:r>
        <w:rPr>
          <w:spacing w:val="-9"/>
          <w:sz w:val="20"/>
        </w:rPr>
        <w:t xml:space="preserve"> </w:t>
      </w:r>
      <w:r>
        <w:rPr>
          <w:sz w:val="20"/>
        </w:rPr>
        <w:t>2010)</w:t>
      </w:r>
    </w:p>
    <w:p w14:paraId="50123187" w14:textId="77777777" w:rsidR="000B4ABD" w:rsidRDefault="00E902B2">
      <w:pPr>
        <w:pStyle w:val="ListParagraph"/>
        <w:numPr>
          <w:ilvl w:val="0"/>
          <w:numId w:val="20"/>
        </w:numPr>
        <w:tabs>
          <w:tab w:val="left" w:pos="1984"/>
          <w:tab w:val="left" w:pos="1985"/>
        </w:tabs>
        <w:ind w:hanging="285"/>
        <w:rPr>
          <w:sz w:val="20"/>
        </w:rPr>
      </w:pPr>
      <w:hyperlink r:id="rId480">
        <w:r w:rsidR="006E238D">
          <w:rPr>
            <w:sz w:val="20"/>
            <w:u w:val="single"/>
          </w:rPr>
          <w:t>https://health.gov/our-work/food-nutrition/previous-dietary-guidelines/2010</w:t>
        </w:r>
      </w:hyperlink>
    </w:p>
    <w:p w14:paraId="6502DFA2" w14:textId="77777777" w:rsidR="000B4ABD" w:rsidRDefault="000B4ABD">
      <w:pPr>
        <w:pStyle w:val="BodyText"/>
        <w:spacing w:before="6"/>
        <w:rPr>
          <w:sz w:val="32"/>
        </w:rPr>
      </w:pPr>
    </w:p>
    <w:p w14:paraId="3A4A30A7" w14:textId="77777777" w:rsidR="000B4ABD" w:rsidRDefault="006E238D">
      <w:pPr>
        <w:ind w:left="1700"/>
        <w:rPr>
          <w:rFonts w:ascii="NotoSerif-Black"/>
          <w:b/>
          <w:sz w:val="24"/>
        </w:rPr>
      </w:pPr>
      <w:r>
        <w:rPr>
          <w:rFonts w:ascii="NotoSerif-Black"/>
          <w:b/>
          <w:color w:val="24305E"/>
          <w:sz w:val="24"/>
        </w:rPr>
        <w:t>Nordic Nutrition Recommendations 2012</w:t>
      </w:r>
    </w:p>
    <w:p w14:paraId="4B395899" w14:textId="77777777" w:rsidR="000B4ABD" w:rsidRDefault="006E238D">
      <w:pPr>
        <w:pStyle w:val="ListParagraph"/>
        <w:numPr>
          <w:ilvl w:val="0"/>
          <w:numId w:val="20"/>
        </w:numPr>
        <w:tabs>
          <w:tab w:val="left" w:pos="1984"/>
          <w:tab w:val="left" w:pos="1985"/>
        </w:tabs>
        <w:spacing w:before="186" w:line="264" w:lineRule="auto"/>
        <w:ind w:right="1618"/>
        <w:rPr>
          <w:sz w:val="20"/>
        </w:rPr>
      </w:pPr>
      <w:r>
        <w:rPr>
          <w:sz w:val="20"/>
        </w:rPr>
        <w:t xml:space="preserve">Nordic Council of Ministers (2014) – Chapter 5: Food, food patterns and </w:t>
      </w:r>
      <w:r>
        <w:rPr>
          <w:spacing w:val="-3"/>
          <w:sz w:val="20"/>
        </w:rPr>
        <w:t xml:space="preserve">health </w:t>
      </w:r>
      <w:r>
        <w:rPr>
          <w:sz w:val="20"/>
        </w:rPr>
        <w:t>outcomes – Guidelines for a healthy diet (pages 103–135)</w:t>
      </w:r>
    </w:p>
    <w:p w14:paraId="7208CEEE" w14:textId="77777777" w:rsidR="000B4ABD" w:rsidRDefault="00E902B2">
      <w:pPr>
        <w:pStyle w:val="ListParagraph"/>
        <w:numPr>
          <w:ilvl w:val="0"/>
          <w:numId w:val="20"/>
        </w:numPr>
        <w:tabs>
          <w:tab w:val="left" w:pos="1984"/>
          <w:tab w:val="left" w:pos="1985"/>
        </w:tabs>
        <w:ind w:hanging="285"/>
        <w:rPr>
          <w:sz w:val="20"/>
        </w:rPr>
      </w:pPr>
      <w:hyperlink r:id="rId481">
        <w:r w:rsidR="006E238D">
          <w:rPr>
            <w:sz w:val="20"/>
            <w:u w:val="single"/>
          </w:rPr>
          <w:t>https://www.norden.org/en/publication/nordic-nutrition-recommendations-2012</w:t>
        </w:r>
      </w:hyperlink>
    </w:p>
    <w:p w14:paraId="56F76922" w14:textId="77777777" w:rsidR="000B4ABD" w:rsidRDefault="000B4ABD">
      <w:pPr>
        <w:pStyle w:val="BodyText"/>
        <w:spacing w:before="10"/>
        <w:rPr>
          <w:sz w:val="34"/>
        </w:rPr>
      </w:pPr>
    </w:p>
    <w:p w14:paraId="6C89341C" w14:textId="77777777" w:rsidR="000B4ABD" w:rsidRDefault="006E238D">
      <w:pPr>
        <w:spacing w:before="1"/>
        <w:ind w:left="1700"/>
        <w:rPr>
          <w:rFonts w:ascii="NotoSerif-Black"/>
          <w:b/>
          <w:sz w:val="21"/>
        </w:rPr>
      </w:pPr>
      <w:r>
        <w:rPr>
          <w:rFonts w:ascii="NotoSerif-Black"/>
          <w:b/>
          <w:color w:val="24305E"/>
          <w:sz w:val="21"/>
        </w:rPr>
        <w:t>Australian Dietary Guidelines 2013 (NHMRC 2013)</w:t>
      </w:r>
    </w:p>
    <w:p w14:paraId="66A1128D" w14:textId="77777777" w:rsidR="000B4ABD" w:rsidRDefault="006E238D">
      <w:pPr>
        <w:pStyle w:val="ListParagraph"/>
        <w:numPr>
          <w:ilvl w:val="0"/>
          <w:numId w:val="20"/>
        </w:numPr>
        <w:tabs>
          <w:tab w:val="left" w:pos="1984"/>
          <w:tab w:val="left" w:pos="1985"/>
        </w:tabs>
        <w:spacing w:before="74" w:line="261" w:lineRule="auto"/>
        <w:ind w:right="940"/>
        <w:rPr>
          <w:sz w:val="20"/>
        </w:rPr>
      </w:pPr>
      <w:r>
        <w:rPr>
          <w:sz w:val="20"/>
        </w:rPr>
        <w:t xml:space="preserve">A </w:t>
      </w:r>
      <w:r>
        <w:rPr>
          <w:spacing w:val="-2"/>
          <w:sz w:val="20"/>
        </w:rPr>
        <w:t xml:space="preserve">review </w:t>
      </w:r>
      <w:r>
        <w:rPr>
          <w:sz w:val="20"/>
        </w:rPr>
        <w:t xml:space="preserve">of the Evidence to Address </w:t>
      </w:r>
      <w:r>
        <w:rPr>
          <w:sz w:val="21"/>
        </w:rPr>
        <w:t>T</w:t>
      </w:r>
      <w:r>
        <w:rPr>
          <w:sz w:val="20"/>
        </w:rPr>
        <w:t xml:space="preserve">argeted Questions to Inform the Revision of </w:t>
      </w:r>
      <w:r>
        <w:rPr>
          <w:spacing w:val="-6"/>
          <w:sz w:val="20"/>
        </w:rPr>
        <w:t xml:space="preserve">the </w:t>
      </w:r>
      <w:r>
        <w:rPr>
          <w:sz w:val="20"/>
        </w:rPr>
        <w:t>Australian Dietary Guidelines (NHMRC</w:t>
      </w:r>
      <w:r>
        <w:rPr>
          <w:spacing w:val="-1"/>
          <w:sz w:val="20"/>
        </w:rPr>
        <w:t xml:space="preserve"> </w:t>
      </w:r>
      <w:r>
        <w:rPr>
          <w:sz w:val="20"/>
        </w:rPr>
        <w:t>2011b)</w:t>
      </w:r>
    </w:p>
    <w:p w14:paraId="4C519924" w14:textId="77777777" w:rsidR="000B4ABD" w:rsidRDefault="00E902B2">
      <w:pPr>
        <w:pStyle w:val="ListParagraph"/>
        <w:numPr>
          <w:ilvl w:val="0"/>
          <w:numId w:val="20"/>
        </w:numPr>
        <w:tabs>
          <w:tab w:val="left" w:pos="1984"/>
          <w:tab w:val="left" w:pos="1985"/>
        </w:tabs>
        <w:spacing w:before="87"/>
        <w:ind w:hanging="285"/>
        <w:rPr>
          <w:color w:val="231F20"/>
          <w:sz w:val="20"/>
        </w:rPr>
      </w:pPr>
      <w:hyperlink r:id="rId482">
        <w:r w:rsidR="006E238D">
          <w:rPr>
            <w:color w:val="231F20"/>
            <w:sz w:val="20"/>
            <w:u w:val="single" w:color="231F20"/>
          </w:rPr>
          <w:t>www.eatforhealth.gov.au</w:t>
        </w:r>
      </w:hyperlink>
    </w:p>
    <w:p w14:paraId="716CE5D3" w14:textId="77777777" w:rsidR="000B4ABD" w:rsidRDefault="000B4ABD">
      <w:pPr>
        <w:pStyle w:val="BodyText"/>
        <w:spacing w:before="6"/>
        <w:rPr>
          <w:sz w:val="32"/>
        </w:rPr>
      </w:pPr>
    </w:p>
    <w:p w14:paraId="79B9B122" w14:textId="77777777" w:rsidR="000B4ABD" w:rsidRDefault="006E238D">
      <w:pPr>
        <w:pStyle w:val="Heading6"/>
      </w:pPr>
      <w:r>
        <w:rPr>
          <w:color w:val="24305E"/>
        </w:rPr>
        <w:t>Paper to inform American Dietary Guidelines 2015</w:t>
      </w:r>
    </w:p>
    <w:p w14:paraId="63CD4B54" w14:textId="77777777" w:rsidR="000B4ABD" w:rsidRDefault="006E238D">
      <w:pPr>
        <w:pStyle w:val="ListParagraph"/>
        <w:numPr>
          <w:ilvl w:val="0"/>
          <w:numId w:val="20"/>
        </w:numPr>
        <w:tabs>
          <w:tab w:val="left" w:pos="1984"/>
          <w:tab w:val="left" w:pos="1985"/>
        </w:tabs>
        <w:spacing w:before="76" w:line="264" w:lineRule="auto"/>
        <w:ind w:right="1342"/>
        <w:rPr>
          <w:sz w:val="20"/>
        </w:rPr>
      </w:pPr>
      <w:r>
        <w:rPr>
          <w:sz w:val="20"/>
        </w:rPr>
        <w:t xml:space="preserve">A Series of Systematic Reviews on the Relationship between Dietary Patterns </w:t>
      </w:r>
      <w:r>
        <w:rPr>
          <w:spacing w:val="-6"/>
          <w:sz w:val="20"/>
        </w:rPr>
        <w:t xml:space="preserve">and </w:t>
      </w:r>
      <w:r>
        <w:rPr>
          <w:sz w:val="20"/>
        </w:rPr>
        <w:t>Health Outcomes (US Department of Agriculture</w:t>
      </w:r>
      <w:r>
        <w:rPr>
          <w:spacing w:val="-1"/>
          <w:sz w:val="20"/>
        </w:rPr>
        <w:t xml:space="preserve"> </w:t>
      </w:r>
      <w:r>
        <w:rPr>
          <w:sz w:val="20"/>
        </w:rPr>
        <w:t>2014)</w:t>
      </w:r>
    </w:p>
    <w:p w14:paraId="55CFB799" w14:textId="77777777" w:rsidR="000B4ABD" w:rsidRDefault="00E902B2">
      <w:pPr>
        <w:pStyle w:val="ListParagraph"/>
        <w:numPr>
          <w:ilvl w:val="0"/>
          <w:numId w:val="20"/>
        </w:numPr>
        <w:tabs>
          <w:tab w:val="left" w:pos="1984"/>
          <w:tab w:val="left" w:pos="1985"/>
        </w:tabs>
        <w:ind w:hanging="285"/>
        <w:rPr>
          <w:sz w:val="20"/>
        </w:rPr>
      </w:pPr>
      <w:hyperlink r:id="rId483">
        <w:r w:rsidR="006E238D">
          <w:rPr>
            <w:sz w:val="20"/>
            <w:u w:val="single"/>
          </w:rPr>
          <w:t>www.nel.gov/publications</w:t>
        </w:r>
      </w:hyperlink>
    </w:p>
    <w:p w14:paraId="1CC33982" w14:textId="77777777" w:rsidR="000B4ABD" w:rsidRDefault="000B4ABD">
      <w:pPr>
        <w:rPr>
          <w:sz w:val="20"/>
        </w:rPr>
        <w:sectPr w:rsidR="000B4ABD">
          <w:pgSz w:w="11910" w:h="16840"/>
          <w:pgMar w:top="1300" w:right="1000" w:bottom="280" w:left="0" w:header="850" w:footer="0" w:gutter="0"/>
          <w:cols w:space="720"/>
        </w:sectPr>
      </w:pPr>
    </w:p>
    <w:p w14:paraId="0881EA4D" w14:textId="77777777" w:rsidR="000B4ABD" w:rsidRDefault="00E902B2">
      <w:pPr>
        <w:pStyle w:val="BodyText"/>
      </w:pPr>
      <w:r>
        <w:pict w14:anchorId="7B0636AE">
          <v:rect id="_x0000_s2161" alt="" style="position:absolute;margin-left:566.95pt;margin-top:99.2pt;width:28.35pt;height:36.3pt;z-index:251631616;mso-wrap-edited:f;mso-width-percent:0;mso-height-percent:0;mso-position-horizontal-relative:page;mso-position-vertical-relative:page;mso-width-percent:0;mso-height-percent:0" fillcolor="#009ddf" stroked="f">
            <w10:wrap anchorx="page" anchory="page"/>
          </v:rect>
        </w:pict>
      </w:r>
      <w:r>
        <w:pict w14:anchorId="1876E29F">
          <v:shape id="_x0000_s2160" type="#_x0000_t202" alt="" style="position:absolute;margin-left:571.6pt;margin-top:149.25pt;width:12.9pt;height:246.2pt;z-index:251632640;mso-wrap-style:square;mso-wrap-edited:f;mso-width-percent:0;mso-height-percent:0;mso-position-horizontal-relative:page;mso-position-vertical-relative:page;mso-width-percent:0;mso-height-percent:0;v-text-anchor:top" filled="f" stroked="f">
            <v:textbox style="layout-flow:vertical" inset="0,0,0,0">
              <w:txbxContent>
                <w:p w14:paraId="6A995C4D" w14:textId="77777777" w:rsidR="000B4ABD" w:rsidRDefault="006E238D">
                  <w:pPr>
                    <w:spacing w:before="20"/>
                    <w:ind w:left="20"/>
                    <w:rPr>
                      <w:sz w:val="16"/>
                    </w:rPr>
                  </w:pPr>
                  <w:r>
                    <w:rPr>
                      <w:color w:val="24305E"/>
                      <w:sz w:val="16"/>
                    </w:rPr>
                    <w:t>Appendix 2: Evidence for the Eating and Body Weight Statements</w:t>
                  </w:r>
                </w:p>
              </w:txbxContent>
            </v:textbox>
            <w10:wrap anchorx="page" anchory="page"/>
          </v:shape>
        </w:pict>
      </w:r>
    </w:p>
    <w:p w14:paraId="7DC419BD" w14:textId="77777777" w:rsidR="000B4ABD" w:rsidRDefault="000B4ABD">
      <w:pPr>
        <w:pStyle w:val="BodyText"/>
        <w:spacing w:before="10"/>
        <w:rPr>
          <w:sz w:val="21"/>
        </w:rPr>
      </w:pPr>
    </w:p>
    <w:p w14:paraId="671C6D8E" w14:textId="77777777" w:rsidR="000B4ABD" w:rsidRDefault="006E238D">
      <w:pPr>
        <w:pStyle w:val="Heading6"/>
        <w:spacing w:before="101" w:line="264" w:lineRule="auto"/>
        <w:ind w:right="835"/>
      </w:pPr>
      <w:r>
        <w:rPr>
          <w:color w:val="24305E"/>
        </w:rPr>
        <w:t>World Cancer Research Fund Report 2007 (WCRF and AICR 2007) and Continuous Update Programme (WCRF and AICR 2011)</w:t>
      </w:r>
    </w:p>
    <w:p w14:paraId="48A3D134" w14:textId="77777777" w:rsidR="000B4ABD" w:rsidRDefault="00E902B2">
      <w:pPr>
        <w:pStyle w:val="ListParagraph"/>
        <w:numPr>
          <w:ilvl w:val="0"/>
          <w:numId w:val="20"/>
        </w:numPr>
        <w:tabs>
          <w:tab w:val="left" w:pos="1984"/>
          <w:tab w:val="left" w:pos="1985"/>
        </w:tabs>
        <w:spacing w:before="154"/>
        <w:ind w:hanging="285"/>
        <w:rPr>
          <w:sz w:val="20"/>
        </w:rPr>
      </w:pPr>
      <w:hyperlink r:id="rId484">
        <w:r w:rsidR="006E238D">
          <w:rPr>
            <w:sz w:val="20"/>
            <w:u w:val="single"/>
          </w:rPr>
          <w:t>www.wcrf.org/dietandcancer</w:t>
        </w:r>
      </w:hyperlink>
    </w:p>
    <w:p w14:paraId="4F9D91F4" w14:textId="77777777" w:rsidR="000B4ABD" w:rsidRDefault="000B4ABD">
      <w:pPr>
        <w:pStyle w:val="BodyText"/>
        <w:spacing w:before="6"/>
        <w:rPr>
          <w:sz w:val="32"/>
        </w:rPr>
      </w:pPr>
    </w:p>
    <w:p w14:paraId="6AF52437" w14:textId="77777777" w:rsidR="000B4ABD" w:rsidRDefault="006E238D">
      <w:pPr>
        <w:pStyle w:val="Heading6"/>
      </w:pPr>
      <w:r>
        <w:rPr>
          <w:color w:val="24305E"/>
        </w:rPr>
        <w:t>World Health Organization (WHO) reports</w:t>
      </w:r>
    </w:p>
    <w:p w14:paraId="597B455E" w14:textId="77777777" w:rsidR="000B4ABD" w:rsidRDefault="006E238D">
      <w:pPr>
        <w:pStyle w:val="ListParagraph"/>
        <w:numPr>
          <w:ilvl w:val="0"/>
          <w:numId w:val="20"/>
        </w:numPr>
        <w:tabs>
          <w:tab w:val="left" w:pos="1984"/>
          <w:tab w:val="left" w:pos="1985"/>
        </w:tabs>
        <w:spacing w:before="76"/>
        <w:ind w:hanging="285"/>
        <w:rPr>
          <w:sz w:val="20"/>
        </w:rPr>
      </w:pPr>
      <w:r>
        <w:rPr>
          <w:sz w:val="20"/>
        </w:rPr>
        <w:t>Diet, Nutrition and the Prevention of Chronic Diseases (WHO</w:t>
      </w:r>
      <w:r>
        <w:rPr>
          <w:spacing w:val="-3"/>
          <w:sz w:val="20"/>
        </w:rPr>
        <w:t xml:space="preserve"> </w:t>
      </w:r>
      <w:r>
        <w:rPr>
          <w:sz w:val="20"/>
        </w:rPr>
        <w:t>2003)</w:t>
      </w:r>
    </w:p>
    <w:p w14:paraId="69211CDC" w14:textId="77777777" w:rsidR="000B4ABD" w:rsidRDefault="006E238D">
      <w:pPr>
        <w:pStyle w:val="ListParagraph"/>
        <w:numPr>
          <w:ilvl w:val="0"/>
          <w:numId w:val="20"/>
        </w:numPr>
        <w:tabs>
          <w:tab w:val="left" w:pos="1984"/>
          <w:tab w:val="left" w:pos="1985"/>
        </w:tabs>
        <w:spacing w:before="113"/>
        <w:ind w:hanging="285"/>
        <w:rPr>
          <w:sz w:val="20"/>
        </w:rPr>
      </w:pPr>
      <w:r>
        <w:rPr>
          <w:sz w:val="20"/>
        </w:rPr>
        <w:t>Guideline: Sodium intake for adults and children (WHO</w:t>
      </w:r>
      <w:r>
        <w:rPr>
          <w:spacing w:val="-1"/>
          <w:sz w:val="20"/>
        </w:rPr>
        <w:t xml:space="preserve"> </w:t>
      </w:r>
      <w:r>
        <w:rPr>
          <w:sz w:val="20"/>
        </w:rPr>
        <w:t>2012)</w:t>
      </w:r>
    </w:p>
    <w:p w14:paraId="365D0B79" w14:textId="77777777" w:rsidR="000B4ABD" w:rsidRDefault="006E238D">
      <w:pPr>
        <w:pStyle w:val="ListParagraph"/>
        <w:numPr>
          <w:ilvl w:val="0"/>
          <w:numId w:val="20"/>
        </w:numPr>
        <w:tabs>
          <w:tab w:val="left" w:pos="1984"/>
          <w:tab w:val="left" w:pos="1985"/>
        </w:tabs>
        <w:spacing w:before="113"/>
        <w:ind w:hanging="285"/>
        <w:rPr>
          <w:sz w:val="20"/>
        </w:rPr>
      </w:pPr>
      <w:r>
        <w:rPr>
          <w:sz w:val="20"/>
        </w:rPr>
        <w:t>NCD Global Action Plan (WHO 2013a)</w:t>
      </w:r>
    </w:p>
    <w:p w14:paraId="2A8DFBD9" w14:textId="77777777" w:rsidR="000B4ABD" w:rsidRDefault="006E238D">
      <w:pPr>
        <w:pStyle w:val="ListParagraph"/>
        <w:numPr>
          <w:ilvl w:val="0"/>
          <w:numId w:val="20"/>
        </w:numPr>
        <w:tabs>
          <w:tab w:val="left" w:pos="1984"/>
          <w:tab w:val="left" w:pos="1985"/>
        </w:tabs>
        <w:spacing w:before="112"/>
        <w:ind w:hanging="285"/>
        <w:rPr>
          <w:sz w:val="20"/>
        </w:rPr>
      </w:pPr>
      <w:r>
        <w:rPr>
          <w:sz w:val="20"/>
        </w:rPr>
        <w:t>Guideline: Sugar intake for adults and children (WHO</w:t>
      </w:r>
      <w:r>
        <w:rPr>
          <w:spacing w:val="-1"/>
          <w:sz w:val="20"/>
        </w:rPr>
        <w:t xml:space="preserve"> </w:t>
      </w:r>
      <w:r>
        <w:rPr>
          <w:sz w:val="20"/>
        </w:rPr>
        <w:t>2015a)</w:t>
      </w:r>
    </w:p>
    <w:p w14:paraId="240373F9" w14:textId="77777777" w:rsidR="000B4ABD" w:rsidRDefault="000B4ABD">
      <w:pPr>
        <w:pStyle w:val="BodyText"/>
        <w:spacing w:before="6"/>
        <w:rPr>
          <w:sz w:val="32"/>
        </w:rPr>
      </w:pPr>
    </w:p>
    <w:p w14:paraId="3384DD84" w14:textId="77777777" w:rsidR="000B4ABD" w:rsidRDefault="006E238D">
      <w:pPr>
        <w:pStyle w:val="Heading6"/>
        <w:spacing w:line="264" w:lineRule="auto"/>
        <w:ind w:right="1414"/>
      </w:pPr>
      <w:r>
        <w:rPr>
          <w:color w:val="24305E"/>
        </w:rPr>
        <w:t>Nutrient Reference Values for Australia and New Zealand (NHMRC 2006)</w:t>
      </w:r>
    </w:p>
    <w:p w14:paraId="0B32E46D" w14:textId="77777777" w:rsidR="000B4ABD" w:rsidRDefault="00E902B2">
      <w:pPr>
        <w:pStyle w:val="ListParagraph"/>
        <w:numPr>
          <w:ilvl w:val="0"/>
          <w:numId w:val="20"/>
        </w:numPr>
        <w:tabs>
          <w:tab w:val="left" w:pos="1984"/>
          <w:tab w:val="left" w:pos="1985"/>
        </w:tabs>
        <w:spacing w:before="45"/>
        <w:ind w:hanging="285"/>
        <w:rPr>
          <w:sz w:val="20"/>
        </w:rPr>
      </w:pPr>
      <w:hyperlink r:id="rId485">
        <w:r w:rsidR="006E238D">
          <w:rPr>
            <w:sz w:val="20"/>
            <w:u w:val="single"/>
          </w:rPr>
          <w:t>www.health.govt.nz</w:t>
        </w:r>
      </w:hyperlink>
    </w:p>
    <w:p w14:paraId="3A71EA69" w14:textId="77777777" w:rsidR="000B4ABD" w:rsidRDefault="000B4ABD">
      <w:pPr>
        <w:pStyle w:val="BodyText"/>
        <w:spacing w:before="4"/>
        <w:rPr>
          <w:sz w:val="23"/>
        </w:rPr>
      </w:pPr>
    </w:p>
    <w:p w14:paraId="3F3A9C8E" w14:textId="77777777" w:rsidR="000B4ABD" w:rsidRDefault="006E238D">
      <w:pPr>
        <w:pStyle w:val="BodyText"/>
        <w:spacing w:line="264" w:lineRule="auto"/>
        <w:ind w:left="1700" w:right="1143"/>
      </w:pPr>
      <w:r>
        <w:t>The e</w:t>
      </w:r>
      <w:hyperlink w:anchor="_bookmark45" w:history="1">
        <w:r>
          <w:t>vidence bases for Eating Statement 4</w:t>
        </w:r>
      </w:hyperlink>
      <w:r>
        <w:t xml:space="preserve"> on alcohol and </w:t>
      </w:r>
      <w:hyperlink w:anchor="_bookmark49" w:history="1">
        <w:r>
          <w:t>Eating Statement 5</w:t>
        </w:r>
      </w:hyperlink>
      <w:r>
        <w:t xml:space="preserve"> on food safety are highlighted under those specific sections in these Guidelines.</w:t>
      </w:r>
    </w:p>
    <w:p w14:paraId="4694C854" w14:textId="77777777" w:rsidR="000B4ABD" w:rsidRDefault="000B4ABD">
      <w:pPr>
        <w:spacing w:line="264" w:lineRule="auto"/>
        <w:sectPr w:rsidR="000B4ABD">
          <w:pgSz w:w="11910" w:h="16840"/>
          <w:pgMar w:top="1300" w:right="1000" w:bottom="280" w:left="0" w:header="850" w:footer="0" w:gutter="0"/>
          <w:cols w:space="720"/>
        </w:sectPr>
      </w:pPr>
    </w:p>
    <w:p w14:paraId="54D62910" w14:textId="77777777" w:rsidR="000B4ABD" w:rsidRDefault="000B4ABD">
      <w:pPr>
        <w:pStyle w:val="BodyText"/>
      </w:pPr>
    </w:p>
    <w:p w14:paraId="36F22FE4" w14:textId="77777777" w:rsidR="000B4ABD" w:rsidRDefault="000B4ABD">
      <w:pPr>
        <w:pStyle w:val="BodyText"/>
        <w:spacing w:before="10"/>
        <w:rPr>
          <w:sz w:val="21"/>
        </w:rPr>
      </w:pPr>
    </w:p>
    <w:p w14:paraId="042418F2" w14:textId="77777777" w:rsidR="000B4ABD" w:rsidRDefault="006E238D">
      <w:pPr>
        <w:spacing w:before="101" w:line="512" w:lineRule="exact"/>
        <w:ind w:left="1700"/>
        <w:rPr>
          <w:rFonts w:ascii="Noto Serif" w:hAnsi="Noto Serif"/>
          <w:sz w:val="40"/>
        </w:rPr>
      </w:pPr>
      <w:bookmarkStart w:id="150" w:name="Appendix_ 3:_Update_to_serving_size_advi"/>
      <w:bookmarkStart w:id="151" w:name="_bookmark86"/>
      <w:bookmarkEnd w:id="150"/>
      <w:bookmarkEnd w:id="151"/>
      <w:r>
        <w:rPr>
          <w:rFonts w:ascii="Noto Serif" w:hAnsi="Noto Serif"/>
          <w:color w:val="24305E"/>
          <w:sz w:val="40"/>
        </w:rPr>
        <w:t>Āpitihanga 3</w:t>
      </w:r>
    </w:p>
    <w:p w14:paraId="77DDAA97" w14:textId="77777777" w:rsidR="000B4ABD" w:rsidRDefault="006E238D">
      <w:pPr>
        <w:pStyle w:val="Heading3"/>
        <w:spacing w:line="480" w:lineRule="exact"/>
        <w:ind w:left="1700"/>
      </w:pPr>
      <w:r>
        <w:rPr>
          <w:color w:val="24305E"/>
        </w:rPr>
        <w:t>Appendix</w:t>
      </w:r>
      <w:r>
        <w:rPr>
          <w:color w:val="24305E"/>
          <w:spacing w:val="-24"/>
        </w:rPr>
        <w:t xml:space="preserve"> </w:t>
      </w:r>
      <w:r>
        <w:rPr>
          <w:color w:val="24305E"/>
        </w:rPr>
        <w:t>3:</w:t>
      </w:r>
    </w:p>
    <w:p w14:paraId="0DE66948" w14:textId="77777777" w:rsidR="000B4ABD" w:rsidRDefault="006E238D">
      <w:pPr>
        <w:spacing w:line="512" w:lineRule="exact"/>
        <w:ind w:left="1700"/>
        <w:rPr>
          <w:rFonts w:ascii="NotoSerif-Black"/>
          <w:b/>
          <w:sz w:val="40"/>
        </w:rPr>
      </w:pPr>
      <w:r>
        <w:rPr>
          <w:rFonts w:ascii="NotoSerif-Black"/>
          <w:b/>
          <w:color w:val="24305E"/>
          <w:sz w:val="40"/>
        </w:rPr>
        <w:t>Update to serving size advice</w:t>
      </w:r>
    </w:p>
    <w:p w14:paraId="5B619D89" w14:textId="77777777" w:rsidR="000B4ABD" w:rsidRDefault="006E238D">
      <w:pPr>
        <w:pStyle w:val="Heading5"/>
        <w:spacing w:before="284"/>
      </w:pPr>
      <w:r>
        <w:rPr>
          <w:color w:val="24305E"/>
        </w:rPr>
        <w:t>Background</w:t>
      </w:r>
    </w:p>
    <w:p w14:paraId="4AE57B51" w14:textId="77777777" w:rsidR="000B4ABD" w:rsidRDefault="006E238D">
      <w:pPr>
        <w:pStyle w:val="BodyText"/>
        <w:spacing w:before="231" w:line="264" w:lineRule="auto"/>
        <w:ind w:left="1700" w:right="811"/>
      </w:pPr>
      <w:r>
        <w:t xml:space="preserve">The National Health and Medical Research Council’s 2011 report </w:t>
      </w:r>
      <w:r>
        <w:rPr>
          <w:i/>
        </w:rPr>
        <w:t xml:space="preserve">A Modelling System to Inform the Revision of the Australian Guide to Healthy Eating </w:t>
      </w:r>
      <w:r>
        <w:t xml:space="preserve">(NHMRC 2011a) provides the evidence base for the updated serving size advice for the New Zealand </w:t>
      </w:r>
      <w:r>
        <w:rPr>
          <w:i/>
        </w:rPr>
        <w:t>Eating and Activity Guidelines</w:t>
      </w:r>
      <w:r>
        <w:t>. This modelling system translates the Nutrient Reference Values for Australia and New Zealand (NHMRC 2006) into dietary patterns that describe the amounts of various foods needed to meet the estimated nutrient requirements of people of different ages, genders, body size and activity levels using the best available scientific evidence.</w:t>
      </w:r>
    </w:p>
    <w:p w14:paraId="60B8B781" w14:textId="77777777" w:rsidR="000B4ABD" w:rsidRDefault="006E238D">
      <w:pPr>
        <w:pStyle w:val="BodyText"/>
        <w:spacing w:before="173" w:line="264" w:lineRule="auto"/>
        <w:ind w:left="1700" w:right="640"/>
      </w:pPr>
      <w:r>
        <w:t>Along with energy, ten key nutrients are included in the models. These are protein, thiamine, vitamin A (as retinol equivalents), vitamin C, folate, calcium, iodine, iron, magnesium and zinc. The diets are modelled to provide as close to 100 percent of the recommended dietary intakes of these nutrients as feasible and to provide the estimated energy requirements of the smallest and very sedentary category for each age and gender group. Those who are bigger or more active may need to eat additional servings.</w:t>
      </w:r>
    </w:p>
    <w:p w14:paraId="2964AAFA" w14:textId="77777777" w:rsidR="000B4ABD" w:rsidRDefault="006E238D">
      <w:pPr>
        <w:spacing w:before="221" w:line="225" w:lineRule="auto"/>
        <w:ind w:left="2324" w:right="1940" w:hanging="613"/>
        <w:rPr>
          <w:rFonts w:ascii="NotoSans-SemiBold"/>
          <w:b/>
          <w:sz w:val="20"/>
        </w:rPr>
      </w:pPr>
      <w:r>
        <w:rPr>
          <w:noProof/>
          <w:position w:val="-10"/>
        </w:rPr>
        <w:drawing>
          <wp:inline distT="0" distB="0" distL="0" distR="0" wp14:anchorId="1CA9D0C8" wp14:editId="39BB3BC2">
            <wp:extent cx="297286" cy="216001"/>
            <wp:effectExtent l="0" t="0" r="0" b="0"/>
            <wp:docPr id="139"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50.png"/>
                    <pic:cNvPicPr/>
                  </pic:nvPicPr>
                  <pic:blipFill>
                    <a:blip r:embed="rId486" cstate="print"/>
                    <a:stretch>
                      <a:fillRect/>
                    </a:stretch>
                  </pic:blipFill>
                  <pic:spPr>
                    <a:xfrm>
                      <a:off x="0" y="0"/>
                      <a:ext cx="297286" cy="216001"/>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NotoSans-SemiBold"/>
          <w:b/>
          <w:color w:val="24305E"/>
          <w:sz w:val="20"/>
        </w:rPr>
        <w:t xml:space="preserve">Further information on the modelling can be found at: </w:t>
      </w:r>
      <w:hyperlink r:id="rId487">
        <w:r>
          <w:rPr>
            <w:rFonts w:ascii="NotoSans-SemiBold"/>
            <w:b/>
            <w:color w:val="24305E"/>
            <w:spacing w:val="-1"/>
            <w:sz w:val="20"/>
            <w:u w:val="single" w:color="24305E"/>
          </w:rPr>
          <w:t>https://www.eatforhealth.gov.au/guidelines/guideline-development</w:t>
        </w:r>
      </w:hyperlink>
    </w:p>
    <w:p w14:paraId="16000DDE" w14:textId="77777777" w:rsidR="000B4ABD" w:rsidRDefault="000B4ABD">
      <w:pPr>
        <w:pStyle w:val="BodyText"/>
        <w:rPr>
          <w:rFonts w:ascii="NotoSans-SemiBold"/>
          <w:b/>
          <w:sz w:val="26"/>
        </w:rPr>
      </w:pPr>
    </w:p>
    <w:p w14:paraId="1B20B759" w14:textId="77777777" w:rsidR="000B4ABD" w:rsidRDefault="000B4ABD">
      <w:pPr>
        <w:pStyle w:val="BodyText"/>
        <w:rPr>
          <w:rFonts w:ascii="NotoSans-SemiBold"/>
          <w:b/>
          <w:sz w:val="26"/>
        </w:rPr>
      </w:pPr>
    </w:p>
    <w:p w14:paraId="51267F90" w14:textId="77777777" w:rsidR="000B4ABD" w:rsidRDefault="006E238D">
      <w:pPr>
        <w:pStyle w:val="Heading5"/>
        <w:spacing w:before="180" w:line="228" w:lineRule="auto"/>
        <w:ind w:right="738"/>
      </w:pPr>
      <w:r>
        <w:rPr>
          <w:color w:val="24305E"/>
        </w:rPr>
        <w:t>Recommended number of daily servings from each of the food groups</w:t>
      </w:r>
    </w:p>
    <w:p w14:paraId="4CF893EC" w14:textId="77777777" w:rsidR="000B4ABD" w:rsidRDefault="006E238D">
      <w:pPr>
        <w:pStyle w:val="BodyText"/>
        <w:spacing w:before="234" w:line="264" w:lineRule="auto"/>
        <w:ind w:left="1700" w:right="835"/>
      </w:pPr>
      <w:r>
        <w:t>New Zealand has adopted the recommendations from the Australian Dietary Guidelines (NHMRC 2013) for the daily number of servings from each of the food groups. There is now a range of recommended numbers of servings for each age and gender, including additional servings for pregnant and breastfeeding women. Refer to Table A1 over page for the recommended number of servings per day from each of the food groups for</w:t>
      </w:r>
    </w:p>
    <w:p w14:paraId="774FB20D" w14:textId="77777777" w:rsidR="000B4ABD" w:rsidRDefault="006E238D">
      <w:pPr>
        <w:pStyle w:val="BodyText"/>
        <w:spacing w:before="2"/>
        <w:ind w:left="1700"/>
      </w:pPr>
      <w:r>
        <w:t>New Zealand adults.</w:t>
      </w:r>
    </w:p>
    <w:p w14:paraId="476E9D73" w14:textId="77777777" w:rsidR="000B4ABD" w:rsidRDefault="000B4ABD">
      <w:pPr>
        <w:sectPr w:rsidR="000B4ABD">
          <w:pgSz w:w="11910" w:h="16840"/>
          <w:pgMar w:top="1300" w:right="1000" w:bottom="280" w:left="0" w:header="850" w:footer="0" w:gutter="0"/>
          <w:cols w:space="720"/>
        </w:sectPr>
      </w:pPr>
    </w:p>
    <w:p w14:paraId="799B2103" w14:textId="77777777" w:rsidR="000B4ABD" w:rsidRDefault="00E902B2">
      <w:pPr>
        <w:pStyle w:val="BodyText"/>
      </w:pPr>
      <w:r>
        <w:pict w14:anchorId="4F4E60EE">
          <v:rect id="_x0000_s2159" alt="" style="position:absolute;margin-left:566.95pt;margin-top:99.2pt;width:28.35pt;height:36.3pt;z-index:251633664;mso-wrap-edited:f;mso-width-percent:0;mso-height-percent:0;mso-position-horizontal-relative:page;mso-position-vertical-relative:page;mso-width-percent:0;mso-height-percent:0" fillcolor="#009ddf" stroked="f">
            <w10:wrap anchorx="page" anchory="page"/>
          </v:rect>
        </w:pict>
      </w:r>
      <w:r w:rsidR="00D56FD6">
        <w:rPr>
          <w:noProof/>
        </w:rPr>
        <w:drawing>
          <wp:anchor distT="0" distB="0" distL="0" distR="0" simplePos="0" relativeHeight="251337728" behindDoc="1" locked="0" layoutInCell="1" allowOverlap="1" wp14:anchorId="5EF056AB" wp14:editId="4539CC1E">
            <wp:simplePos x="0" y="0"/>
            <wp:positionH relativeFrom="page">
              <wp:posOffset>1760824</wp:posOffset>
            </wp:positionH>
            <wp:positionV relativeFrom="page">
              <wp:posOffset>3493399</wp:posOffset>
            </wp:positionV>
            <wp:extent cx="4724889" cy="2943225"/>
            <wp:effectExtent l="0" t="0" r="0" b="0"/>
            <wp:wrapNone/>
            <wp:docPr id="141"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51.png"/>
                    <pic:cNvPicPr/>
                  </pic:nvPicPr>
                  <pic:blipFill>
                    <a:blip r:embed="rId488" cstate="print"/>
                    <a:stretch>
                      <a:fillRect/>
                    </a:stretch>
                  </pic:blipFill>
                  <pic:spPr>
                    <a:xfrm>
                      <a:off x="0" y="0"/>
                      <a:ext cx="4724889" cy="2943225"/>
                    </a:xfrm>
                    <a:prstGeom prst="rect">
                      <a:avLst/>
                    </a:prstGeom>
                  </pic:spPr>
                </pic:pic>
              </a:graphicData>
            </a:graphic>
          </wp:anchor>
        </w:drawing>
      </w:r>
      <w:r>
        <w:pict w14:anchorId="39DA2875">
          <v:group id="_x0000_s2152" alt="" style="position:absolute;margin-left:192.1pt;margin-top:235.4pt;width:9.65pt;height:29.75pt;z-index:-251572224;mso-position-horizontal-relative:page;mso-position-vertical-relative:page" coordorigin="3842,4708" coordsize="193,595">
            <v:shape id="_x0000_s2153" alt="" style="position:absolute;left:3863;top:4871;width:93;height:417" coordorigin="3864,4872" coordsize="93,417" path="m3910,4872r-32,4l3864,4889r,23l3870,5024r4,73l3885,5156r27,102l3926,5289r10,-83l3945,5106r6,-100l3955,4927r1,-39l3942,4876r-32,-4xe" fillcolor="#f5a800" stroked="f">
              <v:path arrowok="t"/>
            </v:shape>
            <v:shape id="_x0000_s2154" alt="" style="position:absolute;left:3846;top:4829;width:184;height:469" coordorigin="3847,4830" coordsize="184,469" path="m3938,5298r-44,-97l3875,5107r-15,-98l3850,4925r-3,-52l3875,4840r63,-10l4001,4841r29,32l4026,4923r-10,85l4001,5106r-19,94l3961,5270r-23,28xe" filled="f" strokecolor="#002169" strokeweight=".46pt">
              <v:path arrowok="t"/>
            </v:shape>
            <v:line id="_x0000_s2155" alt="" style="position:absolute" from="3881,4743" to="3905,4830" strokecolor="#002169" strokeweight=".46pt"/>
            <v:line id="_x0000_s2156" alt="" style="position:absolute" from="3914,4713" to="3927,4830" strokecolor="#002169" strokeweight=".46pt"/>
            <v:line id="_x0000_s2157" alt="" style="position:absolute" from="3953,4714" to="3953,4834" strokecolor="#002169" strokeweight=".27269mm"/>
            <v:line id="_x0000_s2158" alt="" style="position:absolute" from="3972,4832" to="3995,4730" strokecolor="#002169" strokeweight=".46pt"/>
            <w10:wrap anchorx="page" anchory="page"/>
          </v:group>
        </w:pict>
      </w:r>
      <w:r>
        <w:pict w14:anchorId="46BACCAA">
          <v:group id="_x0000_s2147" alt="" style="position:absolute;margin-left:242.95pt;margin-top:236.7pt;width:12.65pt;height:27.85pt;z-index:-251571200;mso-position-horizontal-relative:page;mso-position-vertical-relative:page" coordorigin="4859,4734" coordsize="253,557">
            <v:shape id="_x0000_s2148" alt="" style="position:absolute;left:4863;top:4853;width:199;height:434" coordorigin="4864,4853" coordsize="199,434" path="m5005,4853r-16,5l4976,4868r-5,11l4975,4910r5,58l4976,5036r-19,58l4957,5095r-7,21l4941,5141r-13,26l4912,5192r-22,32l4875,5246r-9,14l4864,5264r,22l4882,5287r1,l4985,5211r48,-69l5061,5049r1,-79l5048,4913r-18,-38l5017,4857r-12,-4xe" fillcolor="#f5a800" stroked="f">
              <v:path arrowok="t"/>
            </v:shape>
            <v:shape id="_x0000_s2149" alt="" style="position:absolute;left:4863;top:4789;width:244;height:497" coordorigin="4863,4789" coordsize="244,497" path="m4939,4813r34,-24l5055,4832r41,40l5107,4934r-7,108l5073,5137r-50,68l4965,5250r-76,36l4878,5286r-9,-6l4863,5272r1,-8l4881,5240r33,-51l4947,5123r19,-68l4967,4953r-10,-76l4945,4830r-6,-17xe" filled="f" strokecolor="#002169" strokeweight=".46pt">
              <v:path arrowok="t"/>
            </v:shape>
            <v:shape id="_x0000_s2150" alt="" style="position:absolute;left:4901;top:4738;width:72;height:75" coordorigin="4901,4739" coordsize="72,75" path="m4973,4789r-48,-44l4915,4739r-14,12l4904,4756r7,12l4922,4787r12,18l4939,4813e" filled="f" strokecolor="#002169" strokeweight=".46pt">
              <v:path arrowok="t"/>
            </v:shape>
            <v:shape id="_x0000_s2151" alt="" style="position:absolute;left:4871;top:4799;width:172;height:485" coordorigin="4871,4800" coordsize="172,485" path="m4960,4800r52,56l5037,4900r6,52l5037,5036r-30,93l4950,5208r-54,55l4871,5284e" filled="f" strokecolor="#002169" strokeweight=".46pt">
              <v:path arrowok="t"/>
            </v:shape>
            <w10:wrap anchorx="page" anchory="page"/>
          </v:group>
        </w:pict>
      </w:r>
      <w:r>
        <w:pict w14:anchorId="43AF4E40">
          <v:group id="_x0000_s2141" alt="" style="position:absolute;margin-left:287.7pt;margin-top:238.35pt;width:25.25pt;height:28.25pt;z-index:-251570176;mso-position-horizontal-relative:page;mso-position-vertical-relative:page" coordorigin="5754,4767" coordsize="505,565">
            <v:shape id="_x0000_s2142" type="#_x0000_t75" alt="" style="position:absolute;left:5824;top:4845;width:314;height:370">
              <v:imagedata r:id="rId489" o:title=""/>
            </v:shape>
            <v:shape id="_x0000_s2143" alt="" style="position:absolute;left:5759;top:4771;width:473;height:475" coordorigin="5759,4772" coordsize="473,475" path="m6061,5246r-257,l5794,5246r-9,-8l5785,5227r,-333l5781,4878r-9,-11l5763,4853r-4,-21l5773,4808r43,-19l5889,4777r106,-5l6101,4777r74,12l6218,4808r14,24l6227,4853r-8,14l6210,4878r-4,16l6206,4984e" filled="f" strokecolor="#002169" strokeweight=".46pt">
              <v:path arrowok="t"/>
            </v:shape>
            <v:shape id="_x0000_s2144" type="#_x0000_t75" alt="" style="position:absolute;left:6133;top:4967;width:126;height:365">
              <v:imagedata r:id="rId490" o:title=""/>
            </v:shape>
            <v:shape id="_x0000_s2145" alt="" style="position:absolute;left:5786;top:4799;width:415;height:48" coordorigin="5786,4800" coordsize="415,48" path="m5786,4847r13,-19l5836,4813r64,-10l5994,4800r93,3l6151,4813r38,15l6201,4847e" filled="f" strokecolor="#002169" strokeweight=".46pt">
              <v:path arrowok="t"/>
            </v:shape>
            <v:shape id="_x0000_s2146" type="#_x0000_t75" alt="" style="position:absolute;left:6035;top:4870;width:143;height:420">
              <v:imagedata r:id="rId491" o:title=""/>
            </v:shape>
            <w10:wrap anchorx="page" anchory="page"/>
          </v:group>
        </w:pict>
      </w:r>
      <w:r w:rsidR="00D56FD6">
        <w:rPr>
          <w:noProof/>
        </w:rPr>
        <w:drawing>
          <wp:anchor distT="0" distB="0" distL="0" distR="0" simplePos="0" relativeHeight="251338752" behindDoc="1" locked="0" layoutInCell="1" allowOverlap="1" wp14:anchorId="55586740" wp14:editId="3B7DDF9C">
            <wp:simplePos x="0" y="0"/>
            <wp:positionH relativeFrom="page">
              <wp:posOffset>2210803</wp:posOffset>
            </wp:positionH>
            <wp:positionV relativeFrom="page">
              <wp:posOffset>6554242</wp:posOffset>
            </wp:positionV>
            <wp:extent cx="83997" cy="84010"/>
            <wp:effectExtent l="0" t="0" r="0" b="0"/>
            <wp:wrapNone/>
            <wp:docPr id="143"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55.png"/>
                    <pic:cNvPicPr/>
                  </pic:nvPicPr>
                  <pic:blipFill>
                    <a:blip r:embed="rId492" cstate="print"/>
                    <a:stretch>
                      <a:fillRect/>
                    </a:stretch>
                  </pic:blipFill>
                  <pic:spPr>
                    <a:xfrm>
                      <a:off x="0" y="0"/>
                      <a:ext cx="83997" cy="84010"/>
                    </a:xfrm>
                    <a:prstGeom prst="rect">
                      <a:avLst/>
                    </a:prstGeom>
                  </pic:spPr>
                </pic:pic>
              </a:graphicData>
            </a:graphic>
          </wp:anchor>
        </w:drawing>
      </w:r>
      <w:r>
        <w:pict w14:anchorId="0AF266A0">
          <v:shape id="_x0000_s2140" alt="" style="position:absolute;margin-left:244.3pt;margin-top:515.6pt;width:3.35pt;height:6.7pt;z-index:-251569152;mso-wrap-edited:f;mso-width-percent:0;mso-height-percent:0;mso-position-horizontal-relative:page;mso-position-vertical-relative:page;mso-width-percent:0;mso-height-percent:0" coordsize="67,134" path="m66,l41,5,19,19,5,40,,66,5,92r14,21l41,128r25,5l66,xe" fillcolor="black" stroked="f">
            <v:path arrowok="t" o:connecttype="custom" o:connectlocs="26612850,2147483646;16532225,2147483646;7661275,2147483646;2016125,2147483646;0,2147483646;2016125,2147483646;7661275,2147483646;16532225,2147483646;26612850,2147483646;26612850,2147483646" o:connectangles="0,0,0,0,0,0,0,0,0,0"/>
            <w10:wrap anchorx="page" anchory="page"/>
          </v:shape>
        </w:pict>
      </w:r>
      <w:r>
        <w:pict w14:anchorId="0891F389">
          <v:shape id="_x0000_s2139" type="#_x0000_t202" alt="" style="position:absolute;margin-left:571.6pt;margin-top:149.25pt;width:12.9pt;height:157.85pt;z-index:251634688;mso-wrap-style:square;mso-wrap-edited:f;mso-width-percent:0;mso-height-percent:0;mso-position-horizontal-relative:page;mso-position-vertical-relative:page;mso-width-percent:0;mso-height-percent:0;v-text-anchor:top" filled="f" stroked="f">
            <v:textbox style="layout-flow:vertical" inset="0,0,0,0">
              <w:txbxContent>
                <w:p w14:paraId="14472638" w14:textId="77777777" w:rsidR="000B4ABD" w:rsidRDefault="006E238D">
                  <w:pPr>
                    <w:spacing w:before="20"/>
                    <w:ind w:left="20"/>
                    <w:rPr>
                      <w:sz w:val="16"/>
                    </w:rPr>
                  </w:pPr>
                  <w:r>
                    <w:rPr>
                      <w:color w:val="24305E"/>
                      <w:sz w:val="16"/>
                    </w:rPr>
                    <w:t>Appendix 3: Update to serving size advice</w:t>
                  </w:r>
                </w:p>
              </w:txbxContent>
            </v:textbox>
            <w10:wrap anchorx="page" anchory="page"/>
          </v:shape>
        </w:pict>
      </w:r>
    </w:p>
    <w:p w14:paraId="2D11BAC0" w14:textId="77777777" w:rsidR="000B4ABD" w:rsidRDefault="000B4ABD">
      <w:pPr>
        <w:pStyle w:val="BodyText"/>
        <w:spacing w:before="10"/>
        <w:rPr>
          <w:sz w:val="21"/>
        </w:rPr>
      </w:pPr>
    </w:p>
    <w:p w14:paraId="1C361DCF" w14:textId="77777777" w:rsidR="000B4ABD" w:rsidRDefault="006E238D">
      <w:pPr>
        <w:spacing w:before="101" w:line="256" w:lineRule="exact"/>
        <w:ind w:left="1700"/>
        <w:rPr>
          <w:b/>
          <w:sz w:val="20"/>
        </w:rPr>
      </w:pPr>
      <w:bookmarkStart w:id="152" w:name="_bookmark87"/>
      <w:bookmarkEnd w:id="152"/>
      <w:r>
        <w:rPr>
          <w:b/>
          <w:color w:val="24305E"/>
          <w:sz w:val="20"/>
        </w:rPr>
        <w:t>Table A1:</w:t>
      </w:r>
    </w:p>
    <w:p w14:paraId="632261AB" w14:textId="77777777" w:rsidR="000B4ABD" w:rsidRDefault="006E238D">
      <w:pPr>
        <w:spacing w:line="256" w:lineRule="exact"/>
        <w:ind w:left="1700"/>
        <w:rPr>
          <w:b/>
          <w:sz w:val="11"/>
        </w:rPr>
      </w:pPr>
      <w:r>
        <w:rPr>
          <w:b/>
          <w:color w:val="24305E"/>
          <w:sz w:val="20"/>
        </w:rPr>
        <w:t>Recommended number of servings per day from each of the food groups for adults</w:t>
      </w:r>
      <w:r>
        <w:rPr>
          <w:b/>
          <w:color w:val="24305E"/>
          <w:position w:val="7"/>
          <w:sz w:val="11"/>
        </w:rPr>
        <w:t>*</w:t>
      </w:r>
    </w:p>
    <w:p w14:paraId="3909C44C" w14:textId="77777777" w:rsidR="000B4ABD" w:rsidRDefault="00E902B2">
      <w:pPr>
        <w:pStyle w:val="BodyText"/>
        <w:spacing w:before="8"/>
        <w:rPr>
          <w:b/>
          <w:sz w:val="13"/>
        </w:rPr>
      </w:pPr>
      <w:r>
        <w:pict w14:anchorId="46BC7605">
          <v:shape id="_x0000_s2138" alt="" style="position:absolute;margin-left:85.05pt;margin-top:12.25pt;width:425.2pt;height:.1pt;z-index:-251452416;mso-wrap-edited:f;mso-width-percent:0;mso-height-percent:0;mso-wrap-distance-left:0;mso-wrap-distance-right:0;mso-position-horizontal-relative:page;mso-width-percent:0;mso-height-percent:0" coordsize="8504,1270" path="m,l8504,e" filled="f" strokecolor="#009ddf" strokeweight="2pt">
            <v:path arrowok="t" o:connecttype="custom" o:connectlocs="0,0;2147483646,0" o:connectangles="0,0"/>
            <w10:wrap type="topAndBottom" anchorx="page"/>
          </v:shape>
        </w:pict>
      </w:r>
    </w:p>
    <w:p w14:paraId="2A1FC280" w14:textId="77777777" w:rsidR="000B4ABD" w:rsidRDefault="000B4ABD">
      <w:pPr>
        <w:pStyle w:val="BodyText"/>
        <w:rPr>
          <w:b/>
        </w:rPr>
      </w:pPr>
    </w:p>
    <w:p w14:paraId="1F756738" w14:textId="77777777" w:rsidR="000B4ABD" w:rsidRDefault="000B4ABD">
      <w:pPr>
        <w:pStyle w:val="BodyText"/>
        <w:spacing w:before="3"/>
        <w:rPr>
          <w:b/>
          <w:sz w:val="13"/>
        </w:rPr>
      </w:pPr>
    </w:p>
    <w:tbl>
      <w:tblPr>
        <w:tblW w:w="0" w:type="auto"/>
        <w:tblInd w:w="1745" w:type="dxa"/>
        <w:tblLayout w:type="fixed"/>
        <w:tblCellMar>
          <w:left w:w="0" w:type="dxa"/>
          <w:right w:w="0" w:type="dxa"/>
        </w:tblCellMar>
        <w:tblLook w:val="01E0" w:firstRow="1" w:lastRow="1" w:firstColumn="1" w:lastColumn="1" w:noHBand="0" w:noVBand="0"/>
      </w:tblPr>
      <w:tblGrid>
        <w:gridCol w:w="1056"/>
        <w:gridCol w:w="1826"/>
        <w:gridCol w:w="776"/>
        <w:gridCol w:w="1194"/>
        <w:gridCol w:w="1444"/>
        <w:gridCol w:w="939"/>
        <w:gridCol w:w="1370"/>
      </w:tblGrid>
      <w:tr w:rsidR="000B4ABD" w14:paraId="78D45AB8" w14:textId="77777777">
        <w:trPr>
          <w:trHeight w:val="2268"/>
        </w:trPr>
        <w:tc>
          <w:tcPr>
            <w:tcW w:w="1056" w:type="dxa"/>
          </w:tcPr>
          <w:p w14:paraId="76058417" w14:textId="77777777" w:rsidR="000B4ABD" w:rsidRDefault="000B4ABD">
            <w:pPr>
              <w:pStyle w:val="TableParagraph"/>
              <w:rPr>
                <w:rFonts w:ascii="Times New Roman"/>
                <w:sz w:val="16"/>
              </w:rPr>
            </w:pPr>
          </w:p>
        </w:tc>
        <w:tc>
          <w:tcPr>
            <w:tcW w:w="1826" w:type="dxa"/>
          </w:tcPr>
          <w:p w14:paraId="4CA961C3" w14:textId="77777777" w:rsidR="000B4ABD" w:rsidRDefault="000B4ABD">
            <w:pPr>
              <w:pStyle w:val="TableParagraph"/>
              <w:rPr>
                <w:b/>
              </w:rPr>
            </w:pPr>
          </w:p>
          <w:p w14:paraId="191855FA" w14:textId="77777777" w:rsidR="000B4ABD" w:rsidRDefault="000B4ABD">
            <w:pPr>
              <w:pStyle w:val="TableParagraph"/>
              <w:rPr>
                <w:b/>
              </w:rPr>
            </w:pPr>
          </w:p>
          <w:p w14:paraId="55A70D05" w14:textId="77777777" w:rsidR="000B4ABD" w:rsidRDefault="000B4ABD">
            <w:pPr>
              <w:pStyle w:val="TableParagraph"/>
              <w:spacing w:before="5"/>
              <w:rPr>
                <w:b/>
                <w:sz w:val="29"/>
              </w:rPr>
            </w:pPr>
          </w:p>
          <w:p w14:paraId="04AB5150" w14:textId="77777777" w:rsidR="000B4ABD" w:rsidRDefault="006E238D">
            <w:pPr>
              <w:pStyle w:val="TableParagraph"/>
              <w:ind w:left="771"/>
              <w:rPr>
                <w:b/>
                <w:sz w:val="16"/>
              </w:rPr>
            </w:pPr>
            <w:r>
              <w:rPr>
                <w:b/>
                <w:sz w:val="16"/>
              </w:rPr>
              <w:t>Vegetables</w:t>
            </w:r>
          </w:p>
        </w:tc>
        <w:tc>
          <w:tcPr>
            <w:tcW w:w="776" w:type="dxa"/>
          </w:tcPr>
          <w:p w14:paraId="3B5B0B08" w14:textId="77777777" w:rsidR="000B4ABD" w:rsidRDefault="000B4ABD">
            <w:pPr>
              <w:pStyle w:val="TableParagraph"/>
              <w:rPr>
                <w:b/>
              </w:rPr>
            </w:pPr>
          </w:p>
          <w:p w14:paraId="2EC308C0" w14:textId="77777777" w:rsidR="000B4ABD" w:rsidRDefault="000B4ABD">
            <w:pPr>
              <w:pStyle w:val="TableParagraph"/>
              <w:rPr>
                <w:b/>
              </w:rPr>
            </w:pPr>
          </w:p>
          <w:p w14:paraId="0B33753C" w14:textId="77777777" w:rsidR="000B4ABD" w:rsidRDefault="000B4ABD">
            <w:pPr>
              <w:pStyle w:val="TableParagraph"/>
              <w:spacing w:before="5"/>
              <w:rPr>
                <w:b/>
                <w:sz w:val="29"/>
              </w:rPr>
            </w:pPr>
          </w:p>
          <w:p w14:paraId="50253D36" w14:textId="77777777" w:rsidR="000B4ABD" w:rsidRDefault="006E238D">
            <w:pPr>
              <w:pStyle w:val="TableParagraph"/>
              <w:ind w:left="214"/>
              <w:rPr>
                <w:b/>
                <w:sz w:val="16"/>
              </w:rPr>
            </w:pPr>
            <w:r>
              <w:rPr>
                <w:b/>
                <w:sz w:val="16"/>
              </w:rPr>
              <w:t>Fruit</w:t>
            </w:r>
          </w:p>
        </w:tc>
        <w:tc>
          <w:tcPr>
            <w:tcW w:w="1194" w:type="dxa"/>
          </w:tcPr>
          <w:p w14:paraId="3FAA2638" w14:textId="77777777" w:rsidR="000B4ABD" w:rsidRDefault="000B4ABD">
            <w:pPr>
              <w:pStyle w:val="TableParagraph"/>
              <w:rPr>
                <w:b/>
              </w:rPr>
            </w:pPr>
          </w:p>
          <w:p w14:paraId="7D8917DE" w14:textId="77777777" w:rsidR="000B4ABD" w:rsidRDefault="000B4ABD">
            <w:pPr>
              <w:pStyle w:val="TableParagraph"/>
              <w:rPr>
                <w:b/>
              </w:rPr>
            </w:pPr>
          </w:p>
          <w:p w14:paraId="0F65A493" w14:textId="77777777" w:rsidR="000B4ABD" w:rsidRDefault="000B4ABD">
            <w:pPr>
              <w:pStyle w:val="TableParagraph"/>
              <w:spacing w:before="5"/>
              <w:rPr>
                <w:b/>
                <w:sz w:val="29"/>
              </w:rPr>
            </w:pPr>
          </w:p>
          <w:p w14:paraId="496757DF" w14:textId="77777777" w:rsidR="000B4ABD" w:rsidRDefault="006E238D">
            <w:pPr>
              <w:pStyle w:val="TableParagraph"/>
              <w:ind w:left="219"/>
              <w:rPr>
                <w:b/>
                <w:sz w:val="16"/>
              </w:rPr>
            </w:pPr>
            <w:r>
              <w:rPr>
                <w:b/>
                <w:sz w:val="16"/>
              </w:rPr>
              <w:t>Grain foods</w:t>
            </w:r>
          </w:p>
        </w:tc>
        <w:tc>
          <w:tcPr>
            <w:tcW w:w="1444" w:type="dxa"/>
          </w:tcPr>
          <w:p w14:paraId="1CA2CFE5" w14:textId="77777777" w:rsidR="000B4ABD" w:rsidRDefault="006E238D">
            <w:pPr>
              <w:pStyle w:val="TableParagraph"/>
              <w:spacing w:before="13" w:line="220" w:lineRule="auto"/>
              <w:ind w:left="99" w:right="77"/>
              <w:jc w:val="center"/>
              <w:rPr>
                <w:b/>
                <w:sz w:val="16"/>
              </w:rPr>
            </w:pPr>
            <w:r>
              <w:rPr>
                <w:b/>
                <w:sz w:val="16"/>
              </w:rPr>
              <w:t>Legumes, nuts, seeds, fish and other seafood, eggs, poultry or red meat with fat removed</w:t>
            </w:r>
          </w:p>
          <w:p w14:paraId="2D0E3B6A" w14:textId="77777777" w:rsidR="000B4ABD" w:rsidRDefault="000B4ABD">
            <w:pPr>
              <w:pStyle w:val="TableParagraph"/>
              <w:spacing w:before="4"/>
              <w:rPr>
                <w:b/>
                <w:sz w:val="23"/>
              </w:rPr>
            </w:pPr>
          </w:p>
          <w:p w14:paraId="160A2654" w14:textId="77777777" w:rsidR="000B4ABD" w:rsidRDefault="00E902B2">
            <w:pPr>
              <w:pStyle w:val="TableParagraph"/>
              <w:ind w:left="411"/>
              <w:rPr>
                <w:sz w:val="20"/>
              </w:rPr>
            </w:pPr>
            <w:r>
              <w:rPr>
                <w:sz w:val="20"/>
              </w:rPr>
            </w:r>
            <w:r>
              <w:rPr>
                <w:sz w:val="20"/>
              </w:rPr>
              <w:pict w14:anchorId="5DCA9414">
                <v:group id="_x0000_s2136" alt="" style="width:23.95pt;height:25.7pt;mso-position-horizontal-relative:char;mso-position-vertical-relative:line" coordsize="479,514">
                  <v:shape id="_x0000_s2137" alt="" style="position:absolute;left:4;top:4;width:470;height:505" coordorigin="5,5" coordsize="470,505" path="m103,43l72,92r-4,49l68,185,48,216,16,256,5,317r20,65l90,433r75,36l221,497r124,-4l410,455r45,-53l474,341,458,282,440,230r1,-49l403,83,355,47,295,19,229,5r-65,6l103,43xe" filled="f" strokecolor="#002169" strokeweight=".46pt">
                    <v:path arrowok="t"/>
                  </v:shape>
                  <w10:wrap type="none"/>
                  <w10:anchorlock/>
                </v:group>
              </w:pict>
            </w:r>
          </w:p>
          <w:p w14:paraId="50D84996" w14:textId="77777777" w:rsidR="000B4ABD" w:rsidRDefault="000B4ABD">
            <w:pPr>
              <w:pStyle w:val="TableParagraph"/>
              <w:spacing w:before="6"/>
              <w:rPr>
                <w:b/>
                <w:sz w:val="13"/>
              </w:rPr>
            </w:pPr>
          </w:p>
        </w:tc>
        <w:tc>
          <w:tcPr>
            <w:tcW w:w="939" w:type="dxa"/>
          </w:tcPr>
          <w:p w14:paraId="148BF0DD" w14:textId="77777777" w:rsidR="000B4ABD" w:rsidRDefault="000B4ABD">
            <w:pPr>
              <w:pStyle w:val="TableParagraph"/>
              <w:rPr>
                <w:b/>
              </w:rPr>
            </w:pPr>
          </w:p>
          <w:p w14:paraId="57A3FAF1" w14:textId="77777777" w:rsidR="000B4ABD" w:rsidRDefault="000B4ABD">
            <w:pPr>
              <w:pStyle w:val="TableParagraph"/>
              <w:rPr>
                <w:b/>
                <w:sz w:val="23"/>
              </w:rPr>
            </w:pPr>
          </w:p>
          <w:p w14:paraId="48DED348" w14:textId="77777777" w:rsidR="000B4ABD" w:rsidRDefault="006E238D">
            <w:pPr>
              <w:pStyle w:val="TableParagraph"/>
              <w:spacing w:line="220" w:lineRule="auto"/>
              <w:ind w:left="124" w:right="104"/>
              <w:jc w:val="center"/>
              <w:rPr>
                <w:b/>
                <w:sz w:val="16"/>
              </w:rPr>
            </w:pPr>
            <w:r>
              <w:rPr>
                <w:b/>
                <w:sz w:val="16"/>
              </w:rPr>
              <w:t>Milk and milk products</w:t>
            </w:r>
          </w:p>
          <w:p w14:paraId="275C41EE" w14:textId="77777777" w:rsidR="000B4ABD" w:rsidRDefault="000B4ABD">
            <w:pPr>
              <w:pStyle w:val="TableParagraph"/>
              <w:spacing w:before="11" w:after="1"/>
              <w:rPr>
                <w:b/>
                <w:sz w:val="20"/>
              </w:rPr>
            </w:pPr>
          </w:p>
          <w:p w14:paraId="195A19F6" w14:textId="77777777" w:rsidR="000B4ABD" w:rsidRDefault="00E902B2">
            <w:pPr>
              <w:pStyle w:val="TableParagraph"/>
              <w:ind w:left="293"/>
              <w:rPr>
                <w:sz w:val="20"/>
              </w:rPr>
            </w:pPr>
            <w:r>
              <w:rPr>
                <w:sz w:val="20"/>
              </w:rPr>
            </w:r>
            <w:r>
              <w:rPr>
                <w:sz w:val="20"/>
              </w:rPr>
              <w:pict w14:anchorId="6BBE49A0">
                <v:group id="_x0000_s2130" alt="" style="width:15.4pt;height:29.15pt;mso-position-horizontal-relative:char;mso-position-vertical-relative:line" coordsize="308,583">
                  <v:shape id="_x0000_s2131" alt="" style="position:absolute;left:109;top:13;width:76;height:19" coordorigin="110,13" coordsize="76,19" path="m148,13r-26,1l110,17r,15l185,32r,-15l174,14,148,13xe" fillcolor="#f5a800" stroked="f">
                    <v:path arrowok="t"/>
                  </v:shape>
                  <v:shape id="_x0000_s2132" alt="" style="position:absolute;left:4;top:32;width:298;height:547" coordorigin="5,32" coordsize="298,547" path="m67,578r7,l81,565r11,l104,565r4,13l119,578r70,l196,578r7,-13l214,565r12,l230,578r11,l248,578r19,-3l299,484r-3,-45l289,404r-7,-24l278,372r16,-52l302,285r1,-37l299,192,282,132,251,89,222,64,209,56,201,32r-7,l110,32r-8,l94,50,59,71,40,95,28,136,17,209,8,304,5,392r,69l15,538r43,40l67,578xe" filled="f" strokecolor="#002169" strokeweight=".46pt">
                    <v:path arrowok="t"/>
                  </v:shape>
                  <v:shape id="_x0000_s2133" alt="" style="position:absolute;left:191;top:118;width:61;height:177" coordorigin="192,118" coordsize="61,177" path="m200,118r-8,28l193,206r10,61l221,295r18,-9l250,263r2,-34l248,191r-9,-34l227,135,213,122r-13,-4xe" filled="f" strokecolor="#002169" strokeweight=".46pt">
                    <v:path arrowok="t"/>
                  </v:shape>
                  <v:shape id="_x0000_s2134" alt="" style="position:absolute;left:109;top:4;width:85;height:28" coordorigin="110,5" coordsize="85,28" path="m110,32r,-23l123,6,152,5r29,1l194,9r,23e" filled="f" strokecolor="#002169" strokeweight=".46pt">
                    <v:path arrowok="t"/>
                  </v:shape>
                  <v:shape id="_x0000_s2135" alt="" style="position:absolute;left:37;top:273;width:215;height:257" coordorigin="38,273" coordsize="215,257" path="m77,273l53,300,39,347r-1,56l50,460r27,45l122,530r64,-7l238,489r14,-47l237,390,202,340,158,299,113,275,77,273xe" filled="f" strokecolor="#002169" strokeweight=".46pt">
                    <v:path arrowok="t"/>
                  </v:shape>
                  <w10:wrap type="none"/>
                  <w10:anchorlock/>
                </v:group>
              </w:pict>
            </w:r>
          </w:p>
        </w:tc>
        <w:tc>
          <w:tcPr>
            <w:tcW w:w="1370" w:type="dxa"/>
          </w:tcPr>
          <w:p w14:paraId="10DC91DC" w14:textId="77777777" w:rsidR="000B4ABD" w:rsidRDefault="006E238D">
            <w:pPr>
              <w:pStyle w:val="TableParagraph"/>
              <w:spacing w:before="13" w:line="220" w:lineRule="auto"/>
              <w:ind w:left="152" w:right="174" w:hanging="1"/>
              <w:jc w:val="center"/>
              <w:rPr>
                <w:b/>
                <w:sz w:val="9"/>
              </w:rPr>
            </w:pPr>
            <w:r>
              <w:rPr>
                <w:b/>
                <w:spacing w:val="-3"/>
                <w:sz w:val="16"/>
              </w:rPr>
              <w:t xml:space="preserve">Approximate </w:t>
            </w:r>
            <w:r>
              <w:rPr>
                <w:b/>
                <w:sz w:val="16"/>
              </w:rPr>
              <w:t xml:space="preserve">number of additional servings </w:t>
            </w:r>
            <w:r>
              <w:rPr>
                <w:b/>
                <w:spacing w:val="-3"/>
                <w:sz w:val="16"/>
              </w:rPr>
              <w:t xml:space="preserve">from </w:t>
            </w:r>
            <w:r>
              <w:rPr>
                <w:b/>
                <w:sz w:val="16"/>
              </w:rPr>
              <w:t xml:space="preserve">the five food </w:t>
            </w:r>
            <w:r>
              <w:rPr>
                <w:b/>
                <w:spacing w:val="-5"/>
                <w:sz w:val="16"/>
              </w:rPr>
              <w:t>groups</w:t>
            </w:r>
            <w:r>
              <w:rPr>
                <w:b/>
                <w:spacing w:val="-5"/>
                <w:position w:val="5"/>
                <w:sz w:val="9"/>
              </w:rPr>
              <w:t>**</w:t>
            </w:r>
          </w:p>
        </w:tc>
      </w:tr>
      <w:tr w:rsidR="000B4ABD" w14:paraId="19F9E055" w14:textId="77777777">
        <w:trPr>
          <w:trHeight w:val="602"/>
        </w:trPr>
        <w:tc>
          <w:tcPr>
            <w:tcW w:w="1056" w:type="dxa"/>
            <w:tcBorders>
              <w:left w:val="single" w:sz="18" w:space="0" w:color="24305E"/>
            </w:tcBorders>
          </w:tcPr>
          <w:p w14:paraId="05A92EB9" w14:textId="77777777" w:rsidR="000B4ABD" w:rsidRDefault="006E238D">
            <w:pPr>
              <w:pStyle w:val="TableParagraph"/>
              <w:spacing w:before="165"/>
              <w:ind w:left="82"/>
              <w:rPr>
                <w:b/>
                <w:sz w:val="16"/>
              </w:rPr>
            </w:pPr>
            <w:r>
              <w:rPr>
                <w:b/>
                <w:sz w:val="16"/>
              </w:rPr>
              <w:t>MEN</w:t>
            </w:r>
          </w:p>
        </w:tc>
        <w:tc>
          <w:tcPr>
            <w:tcW w:w="1826" w:type="dxa"/>
          </w:tcPr>
          <w:p w14:paraId="467215A5" w14:textId="77777777" w:rsidR="000B4ABD" w:rsidRDefault="006E238D">
            <w:pPr>
              <w:pStyle w:val="TableParagraph"/>
              <w:spacing w:before="184"/>
              <w:ind w:left="109"/>
              <w:rPr>
                <w:b/>
                <w:sz w:val="16"/>
              </w:rPr>
            </w:pPr>
            <w:r>
              <w:rPr>
                <w:b/>
                <w:sz w:val="16"/>
              </w:rPr>
              <w:t>19–50</w:t>
            </w:r>
          </w:p>
        </w:tc>
        <w:tc>
          <w:tcPr>
            <w:tcW w:w="776" w:type="dxa"/>
          </w:tcPr>
          <w:p w14:paraId="21B53BC0" w14:textId="77777777" w:rsidR="000B4ABD" w:rsidRDefault="000B4ABD">
            <w:pPr>
              <w:pStyle w:val="TableParagraph"/>
              <w:rPr>
                <w:rFonts w:ascii="Times New Roman"/>
                <w:sz w:val="16"/>
              </w:rPr>
            </w:pPr>
          </w:p>
        </w:tc>
        <w:tc>
          <w:tcPr>
            <w:tcW w:w="1194" w:type="dxa"/>
          </w:tcPr>
          <w:p w14:paraId="40C2024D" w14:textId="77777777" w:rsidR="000B4ABD" w:rsidRDefault="000B4ABD">
            <w:pPr>
              <w:pStyle w:val="TableParagraph"/>
              <w:rPr>
                <w:rFonts w:ascii="Times New Roman"/>
                <w:sz w:val="16"/>
              </w:rPr>
            </w:pPr>
          </w:p>
        </w:tc>
        <w:tc>
          <w:tcPr>
            <w:tcW w:w="1444" w:type="dxa"/>
          </w:tcPr>
          <w:p w14:paraId="6DDF1DBC" w14:textId="77777777" w:rsidR="000B4ABD" w:rsidRDefault="000B4ABD">
            <w:pPr>
              <w:pStyle w:val="TableParagraph"/>
              <w:rPr>
                <w:rFonts w:ascii="Times New Roman"/>
                <w:sz w:val="16"/>
              </w:rPr>
            </w:pPr>
          </w:p>
        </w:tc>
        <w:tc>
          <w:tcPr>
            <w:tcW w:w="939" w:type="dxa"/>
          </w:tcPr>
          <w:p w14:paraId="2384A65E" w14:textId="77777777" w:rsidR="000B4ABD" w:rsidRDefault="000B4ABD">
            <w:pPr>
              <w:pStyle w:val="TableParagraph"/>
              <w:rPr>
                <w:rFonts w:ascii="Times New Roman"/>
                <w:sz w:val="16"/>
              </w:rPr>
            </w:pPr>
          </w:p>
        </w:tc>
        <w:tc>
          <w:tcPr>
            <w:tcW w:w="1370" w:type="dxa"/>
          </w:tcPr>
          <w:p w14:paraId="32EF1B5F" w14:textId="77777777" w:rsidR="000B4ABD" w:rsidRDefault="006E238D">
            <w:pPr>
              <w:pStyle w:val="TableParagraph"/>
              <w:spacing w:before="177"/>
              <w:ind w:left="404" w:right="424"/>
              <w:jc w:val="center"/>
              <w:rPr>
                <w:b/>
                <w:sz w:val="20"/>
              </w:rPr>
            </w:pPr>
            <w:r>
              <w:rPr>
                <w:b/>
                <w:color w:val="24305E"/>
                <w:sz w:val="20"/>
              </w:rPr>
              <w:t>0–3</w:t>
            </w:r>
          </w:p>
        </w:tc>
      </w:tr>
      <w:tr w:rsidR="000B4ABD" w14:paraId="4DF83776" w14:textId="77777777">
        <w:trPr>
          <w:trHeight w:val="577"/>
        </w:trPr>
        <w:tc>
          <w:tcPr>
            <w:tcW w:w="1056" w:type="dxa"/>
            <w:tcBorders>
              <w:left w:val="single" w:sz="18" w:space="0" w:color="24305E"/>
            </w:tcBorders>
          </w:tcPr>
          <w:p w14:paraId="221FE809" w14:textId="77777777" w:rsidR="000B4ABD" w:rsidRDefault="000B4ABD">
            <w:pPr>
              <w:pStyle w:val="TableParagraph"/>
              <w:rPr>
                <w:rFonts w:ascii="Times New Roman"/>
                <w:sz w:val="16"/>
              </w:rPr>
            </w:pPr>
          </w:p>
        </w:tc>
        <w:tc>
          <w:tcPr>
            <w:tcW w:w="1826" w:type="dxa"/>
          </w:tcPr>
          <w:p w14:paraId="3D155BDD" w14:textId="77777777" w:rsidR="000B4ABD" w:rsidRDefault="006E238D">
            <w:pPr>
              <w:pStyle w:val="TableParagraph"/>
              <w:spacing w:before="160"/>
              <w:ind w:left="109"/>
              <w:rPr>
                <w:b/>
                <w:sz w:val="16"/>
              </w:rPr>
            </w:pPr>
            <w:r>
              <w:rPr>
                <w:b/>
                <w:sz w:val="16"/>
              </w:rPr>
              <w:t>51–70</w:t>
            </w:r>
          </w:p>
        </w:tc>
        <w:tc>
          <w:tcPr>
            <w:tcW w:w="776" w:type="dxa"/>
          </w:tcPr>
          <w:p w14:paraId="777208C5" w14:textId="77777777" w:rsidR="000B4ABD" w:rsidRDefault="000B4ABD">
            <w:pPr>
              <w:pStyle w:val="TableParagraph"/>
              <w:rPr>
                <w:rFonts w:ascii="Times New Roman"/>
                <w:sz w:val="16"/>
              </w:rPr>
            </w:pPr>
          </w:p>
        </w:tc>
        <w:tc>
          <w:tcPr>
            <w:tcW w:w="1194" w:type="dxa"/>
          </w:tcPr>
          <w:p w14:paraId="6CC76573" w14:textId="77777777" w:rsidR="000B4ABD" w:rsidRDefault="000B4ABD">
            <w:pPr>
              <w:pStyle w:val="TableParagraph"/>
              <w:rPr>
                <w:rFonts w:ascii="Times New Roman"/>
                <w:sz w:val="16"/>
              </w:rPr>
            </w:pPr>
          </w:p>
        </w:tc>
        <w:tc>
          <w:tcPr>
            <w:tcW w:w="1444" w:type="dxa"/>
          </w:tcPr>
          <w:p w14:paraId="388BDE98" w14:textId="77777777" w:rsidR="000B4ABD" w:rsidRDefault="000B4ABD">
            <w:pPr>
              <w:pStyle w:val="TableParagraph"/>
              <w:rPr>
                <w:rFonts w:ascii="Times New Roman"/>
                <w:sz w:val="16"/>
              </w:rPr>
            </w:pPr>
          </w:p>
        </w:tc>
        <w:tc>
          <w:tcPr>
            <w:tcW w:w="939" w:type="dxa"/>
          </w:tcPr>
          <w:p w14:paraId="68E743C2" w14:textId="77777777" w:rsidR="000B4ABD" w:rsidRDefault="000B4ABD">
            <w:pPr>
              <w:pStyle w:val="TableParagraph"/>
              <w:rPr>
                <w:rFonts w:ascii="Times New Roman"/>
                <w:sz w:val="16"/>
              </w:rPr>
            </w:pPr>
          </w:p>
        </w:tc>
        <w:tc>
          <w:tcPr>
            <w:tcW w:w="1370" w:type="dxa"/>
          </w:tcPr>
          <w:p w14:paraId="0B1F61D1" w14:textId="77777777" w:rsidR="000B4ABD" w:rsidRDefault="006E238D">
            <w:pPr>
              <w:pStyle w:val="TableParagraph"/>
              <w:spacing w:before="152"/>
              <w:ind w:left="404" w:right="424"/>
              <w:jc w:val="center"/>
              <w:rPr>
                <w:b/>
                <w:sz w:val="20"/>
              </w:rPr>
            </w:pPr>
            <w:r>
              <w:rPr>
                <w:b/>
                <w:color w:val="24305E"/>
                <w:sz w:val="20"/>
              </w:rPr>
              <w:t>0–2.5</w:t>
            </w:r>
          </w:p>
        </w:tc>
      </w:tr>
      <w:tr w:rsidR="000B4ABD" w14:paraId="183BF026" w14:textId="77777777">
        <w:trPr>
          <w:trHeight w:val="571"/>
        </w:trPr>
        <w:tc>
          <w:tcPr>
            <w:tcW w:w="1056" w:type="dxa"/>
            <w:tcBorders>
              <w:left w:val="single" w:sz="18" w:space="0" w:color="24305E"/>
            </w:tcBorders>
          </w:tcPr>
          <w:p w14:paraId="46748DF9" w14:textId="77777777" w:rsidR="000B4ABD" w:rsidRDefault="000B4ABD">
            <w:pPr>
              <w:pStyle w:val="TableParagraph"/>
              <w:rPr>
                <w:rFonts w:ascii="Times New Roman"/>
                <w:sz w:val="16"/>
              </w:rPr>
            </w:pPr>
          </w:p>
        </w:tc>
        <w:tc>
          <w:tcPr>
            <w:tcW w:w="1826" w:type="dxa"/>
          </w:tcPr>
          <w:p w14:paraId="007756B6" w14:textId="77777777" w:rsidR="000B4ABD" w:rsidRDefault="006E238D">
            <w:pPr>
              <w:pStyle w:val="TableParagraph"/>
              <w:spacing w:before="160"/>
              <w:ind w:left="195"/>
              <w:rPr>
                <w:b/>
                <w:sz w:val="16"/>
              </w:rPr>
            </w:pPr>
            <w:r>
              <w:rPr>
                <w:b/>
                <w:sz w:val="16"/>
              </w:rPr>
              <w:t>70+</w:t>
            </w:r>
          </w:p>
        </w:tc>
        <w:tc>
          <w:tcPr>
            <w:tcW w:w="776" w:type="dxa"/>
          </w:tcPr>
          <w:p w14:paraId="7D464201" w14:textId="77777777" w:rsidR="000B4ABD" w:rsidRDefault="000B4ABD">
            <w:pPr>
              <w:pStyle w:val="TableParagraph"/>
              <w:rPr>
                <w:rFonts w:ascii="Times New Roman"/>
                <w:sz w:val="16"/>
              </w:rPr>
            </w:pPr>
          </w:p>
        </w:tc>
        <w:tc>
          <w:tcPr>
            <w:tcW w:w="1194" w:type="dxa"/>
          </w:tcPr>
          <w:p w14:paraId="0B5F21EB" w14:textId="77777777" w:rsidR="000B4ABD" w:rsidRDefault="000B4ABD">
            <w:pPr>
              <w:pStyle w:val="TableParagraph"/>
              <w:rPr>
                <w:rFonts w:ascii="Times New Roman"/>
                <w:sz w:val="16"/>
              </w:rPr>
            </w:pPr>
          </w:p>
        </w:tc>
        <w:tc>
          <w:tcPr>
            <w:tcW w:w="1444" w:type="dxa"/>
          </w:tcPr>
          <w:p w14:paraId="5BA4F5A2" w14:textId="77777777" w:rsidR="000B4ABD" w:rsidRDefault="000B4ABD">
            <w:pPr>
              <w:pStyle w:val="TableParagraph"/>
              <w:rPr>
                <w:rFonts w:ascii="Times New Roman"/>
                <w:sz w:val="16"/>
              </w:rPr>
            </w:pPr>
          </w:p>
        </w:tc>
        <w:tc>
          <w:tcPr>
            <w:tcW w:w="939" w:type="dxa"/>
          </w:tcPr>
          <w:p w14:paraId="627029B5" w14:textId="77777777" w:rsidR="000B4ABD" w:rsidRDefault="000B4ABD">
            <w:pPr>
              <w:pStyle w:val="TableParagraph"/>
              <w:rPr>
                <w:rFonts w:ascii="Times New Roman"/>
                <w:sz w:val="16"/>
              </w:rPr>
            </w:pPr>
          </w:p>
        </w:tc>
        <w:tc>
          <w:tcPr>
            <w:tcW w:w="1370" w:type="dxa"/>
          </w:tcPr>
          <w:p w14:paraId="03FCE724" w14:textId="77777777" w:rsidR="000B4ABD" w:rsidRDefault="006E238D">
            <w:pPr>
              <w:pStyle w:val="TableParagraph"/>
              <w:spacing w:before="152"/>
              <w:ind w:left="404" w:right="424"/>
              <w:jc w:val="center"/>
              <w:rPr>
                <w:b/>
                <w:sz w:val="20"/>
              </w:rPr>
            </w:pPr>
            <w:r>
              <w:rPr>
                <w:b/>
                <w:color w:val="24305E"/>
                <w:sz w:val="20"/>
              </w:rPr>
              <w:t>0–2.5</w:t>
            </w:r>
          </w:p>
        </w:tc>
      </w:tr>
      <w:tr w:rsidR="000B4ABD" w14:paraId="172A5318" w14:textId="77777777">
        <w:trPr>
          <w:trHeight w:val="583"/>
        </w:trPr>
        <w:tc>
          <w:tcPr>
            <w:tcW w:w="1056" w:type="dxa"/>
            <w:tcBorders>
              <w:left w:val="single" w:sz="18" w:space="0" w:color="009DDF"/>
            </w:tcBorders>
          </w:tcPr>
          <w:p w14:paraId="4E78B1C1" w14:textId="77777777" w:rsidR="000B4ABD" w:rsidRDefault="006E238D">
            <w:pPr>
              <w:pStyle w:val="TableParagraph"/>
              <w:spacing w:before="146"/>
              <w:ind w:left="82"/>
              <w:rPr>
                <w:b/>
                <w:sz w:val="16"/>
              </w:rPr>
            </w:pPr>
            <w:r>
              <w:rPr>
                <w:b/>
                <w:sz w:val="16"/>
              </w:rPr>
              <w:t>WOMEN</w:t>
            </w:r>
          </w:p>
        </w:tc>
        <w:tc>
          <w:tcPr>
            <w:tcW w:w="1826" w:type="dxa"/>
          </w:tcPr>
          <w:p w14:paraId="07480BB0" w14:textId="77777777" w:rsidR="000B4ABD" w:rsidRDefault="006E238D">
            <w:pPr>
              <w:pStyle w:val="TableParagraph"/>
              <w:spacing w:before="166"/>
              <w:ind w:left="109"/>
              <w:rPr>
                <w:b/>
                <w:sz w:val="16"/>
              </w:rPr>
            </w:pPr>
            <w:r>
              <w:rPr>
                <w:b/>
                <w:sz w:val="16"/>
              </w:rPr>
              <w:t>19–50</w:t>
            </w:r>
          </w:p>
        </w:tc>
        <w:tc>
          <w:tcPr>
            <w:tcW w:w="776" w:type="dxa"/>
          </w:tcPr>
          <w:p w14:paraId="71F518DB" w14:textId="77777777" w:rsidR="000B4ABD" w:rsidRDefault="000B4ABD">
            <w:pPr>
              <w:pStyle w:val="TableParagraph"/>
              <w:rPr>
                <w:rFonts w:ascii="Times New Roman"/>
                <w:sz w:val="16"/>
              </w:rPr>
            </w:pPr>
          </w:p>
        </w:tc>
        <w:tc>
          <w:tcPr>
            <w:tcW w:w="1194" w:type="dxa"/>
          </w:tcPr>
          <w:p w14:paraId="62C7730E" w14:textId="77777777" w:rsidR="000B4ABD" w:rsidRDefault="000B4ABD">
            <w:pPr>
              <w:pStyle w:val="TableParagraph"/>
              <w:rPr>
                <w:rFonts w:ascii="Times New Roman"/>
                <w:sz w:val="16"/>
              </w:rPr>
            </w:pPr>
          </w:p>
        </w:tc>
        <w:tc>
          <w:tcPr>
            <w:tcW w:w="1444" w:type="dxa"/>
          </w:tcPr>
          <w:p w14:paraId="1895D6B3" w14:textId="77777777" w:rsidR="000B4ABD" w:rsidRDefault="000B4ABD">
            <w:pPr>
              <w:pStyle w:val="TableParagraph"/>
              <w:rPr>
                <w:rFonts w:ascii="Times New Roman"/>
                <w:sz w:val="16"/>
              </w:rPr>
            </w:pPr>
          </w:p>
        </w:tc>
        <w:tc>
          <w:tcPr>
            <w:tcW w:w="939" w:type="dxa"/>
          </w:tcPr>
          <w:p w14:paraId="475A591C" w14:textId="77777777" w:rsidR="000B4ABD" w:rsidRDefault="000B4ABD">
            <w:pPr>
              <w:pStyle w:val="TableParagraph"/>
              <w:rPr>
                <w:rFonts w:ascii="Times New Roman"/>
                <w:sz w:val="16"/>
              </w:rPr>
            </w:pPr>
          </w:p>
        </w:tc>
        <w:tc>
          <w:tcPr>
            <w:tcW w:w="1370" w:type="dxa"/>
          </w:tcPr>
          <w:p w14:paraId="701956F8" w14:textId="77777777" w:rsidR="000B4ABD" w:rsidRDefault="006E238D">
            <w:pPr>
              <w:pStyle w:val="TableParagraph"/>
              <w:spacing w:before="158"/>
              <w:ind w:left="404" w:right="424"/>
              <w:jc w:val="center"/>
              <w:rPr>
                <w:b/>
                <w:sz w:val="20"/>
              </w:rPr>
            </w:pPr>
            <w:r>
              <w:rPr>
                <w:b/>
                <w:color w:val="24305E"/>
                <w:sz w:val="20"/>
              </w:rPr>
              <w:t>0–2.5</w:t>
            </w:r>
          </w:p>
        </w:tc>
      </w:tr>
      <w:tr w:rsidR="000B4ABD" w14:paraId="4F70736F" w14:textId="77777777">
        <w:trPr>
          <w:trHeight w:val="577"/>
        </w:trPr>
        <w:tc>
          <w:tcPr>
            <w:tcW w:w="1056" w:type="dxa"/>
            <w:tcBorders>
              <w:left w:val="single" w:sz="18" w:space="0" w:color="009DDF"/>
            </w:tcBorders>
          </w:tcPr>
          <w:p w14:paraId="4DC281E1" w14:textId="77777777" w:rsidR="000B4ABD" w:rsidRDefault="000B4ABD">
            <w:pPr>
              <w:pStyle w:val="TableParagraph"/>
              <w:rPr>
                <w:rFonts w:ascii="Times New Roman"/>
                <w:sz w:val="16"/>
              </w:rPr>
            </w:pPr>
          </w:p>
        </w:tc>
        <w:tc>
          <w:tcPr>
            <w:tcW w:w="1826" w:type="dxa"/>
          </w:tcPr>
          <w:p w14:paraId="39FD7D7D" w14:textId="77777777" w:rsidR="000B4ABD" w:rsidRDefault="006E238D">
            <w:pPr>
              <w:pStyle w:val="TableParagraph"/>
              <w:spacing w:before="160"/>
              <w:ind w:left="109"/>
              <w:rPr>
                <w:b/>
                <w:sz w:val="16"/>
              </w:rPr>
            </w:pPr>
            <w:r>
              <w:rPr>
                <w:b/>
                <w:sz w:val="16"/>
              </w:rPr>
              <w:t>51–70</w:t>
            </w:r>
          </w:p>
        </w:tc>
        <w:tc>
          <w:tcPr>
            <w:tcW w:w="776" w:type="dxa"/>
          </w:tcPr>
          <w:p w14:paraId="4CC3FBB3" w14:textId="77777777" w:rsidR="000B4ABD" w:rsidRDefault="000B4ABD">
            <w:pPr>
              <w:pStyle w:val="TableParagraph"/>
              <w:rPr>
                <w:rFonts w:ascii="Times New Roman"/>
                <w:sz w:val="16"/>
              </w:rPr>
            </w:pPr>
          </w:p>
        </w:tc>
        <w:tc>
          <w:tcPr>
            <w:tcW w:w="1194" w:type="dxa"/>
          </w:tcPr>
          <w:p w14:paraId="159BF352" w14:textId="77777777" w:rsidR="000B4ABD" w:rsidRDefault="000B4ABD">
            <w:pPr>
              <w:pStyle w:val="TableParagraph"/>
              <w:rPr>
                <w:rFonts w:ascii="Times New Roman"/>
                <w:sz w:val="16"/>
              </w:rPr>
            </w:pPr>
          </w:p>
        </w:tc>
        <w:tc>
          <w:tcPr>
            <w:tcW w:w="1444" w:type="dxa"/>
          </w:tcPr>
          <w:p w14:paraId="1AD25CD8" w14:textId="77777777" w:rsidR="000B4ABD" w:rsidRDefault="000B4ABD">
            <w:pPr>
              <w:pStyle w:val="TableParagraph"/>
              <w:rPr>
                <w:rFonts w:ascii="Times New Roman"/>
                <w:sz w:val="16"/>
              </w:rPr>
            </w:pPr>
          </w:p>
        </w:tc>
        <w:tc>
          <w:tcPr>
            <w:tcW w:w="939" w:type="dxa"/>
          </w:tcPr>
          <w:p w14:paraId="13408BF6" w14:textId="77777777" w:rsidR="000B4ABD" w:rsidRDefault="000B4ABD">
            <w:pPr>
              <w:pStyle w:val="TableParagraph"/>
              <w:rPr>
                <w:rFonts w:ascii="Times New Roman"/>
                <w:sz w:val="16"/>
              </w:rPr>
            </w:pPr>
          </w:p>
        </w:tc>
        <w:tc>
          <w:tcPr>
            <w:tcW w:w="1370" w:type="dxa"/>
          </w:tcPr>
          <w:p w14:paraId="2E460667" w14:textId="77777777" w:rsidR="000B4ABD" w:rsidRDefault="006E238D">
            <w:pPr>
              <w:pStyle w:val="TableParagraph"/>
              <w:spacing w:before="152"/>
              <w:ind w:left="404" w:right="424"/>
              <w:jc w:val="center"/>
              <w:rPr>
                <w:b/>
                <w:sz w:val="20"/>
              </w:rPr>
            </w:pPr>
            <w:r>
              <w:rPr>
                <w:b/>
                <w:color w:val="24305E"/>
                <w:sz w:val="20"/>
              </w:rPr>
              <w:t>0–2.5</w:t>
            </w:r>
          </w:p>
        </w:tc>
      </w:tr>
      <w:tr w:rsidR="000B4ABD" w14:paraId="61D5AD3E" w14:textId="77777777">
        <w:trPr>
          <w:trHeight w:val="571"/>
        </w:trPr>
        <w:tc>
          <w:tcPr>
            <w:tcW w:w="1056" w:type="dxa"/>
            <w:tcBorders>
              <w:left w:val="single" w:sz="18" w:space="0" w:color="009DDF"/>
            </w:tcBorders>
          </w:tcPr>
          <w:p w14:paraId="2809573F" w14:textId="77777777" w:rsidR="000B4ABD" w:rsidRDefault="000B4ABD">
            <w:pPr>
              <w:pStyle w:val="TableParagraph"/>
              <w:rPr>
                <w:rFonts w:ascii="Times New Roman"/>
                <w:sz w:val="16"/>
              </w:rPr>
            </w:pPr>
          </w:p>
        </w:tc>
        <w:tc>
          <w:tcPr>
            <w:tcW w:w="1826" w:type="dxa"/>
          </w:tcPr>
          <w:p w14:paraId="0964D146" w14:textId="77777777" w:rsidR="000B4ABD" w:rsidRDefault="006E238D">
            <w:pPr>
              <w:pStyle w:val="TableParagraph"/>
              <w:spacing w:before="160"/>
              <w:ind w:left="195"/>
              <w:rPr>
                <w:b/>
                <w:sz w:val="16"/>
              </w:rPr>
            </w:pPr>
            <w:r>
              <w:rPr>
                <w:b/>
                <w:sz w:val="16"/>
              </w:rPr>
              <w:t>70+</w:t>
            </w:r>
          </w:p>
        </w:tc>
        <w:tc>
          <w:tcPr>
            <w:tcW w:w="776" w:type="dxa"/>
          </w:tcPr>
          <w:p w14:paraId="7BBD258B" w14:textId="77777777" w:rsidR="000B4ABD" w:rsidRDefault="000B4ABD">
            <w:pPr>
              <w:pStyle w:val="TableParagraph"/>
              <w:rPr>
                <w:rFonts w:ascii="Times New Roman"/>
                <w:sz w:val="16"/>
              </w:rPr>
            </w:pPr>
          </w:p>
        </w:tc>
        <w:tc>
          <w:tcPr>
            <w:tcW w:w="1194" w:type="dxa"/>
          </w:tcPr>
          <w:p w14:paraId="225651C4" w14:textId="77777777" w:rsidR="000B4ABD" w:rsidRDefault="000B4ABD">
            <w:pPr>
              <w:pStyle w:val="TableParagraph"/>
              <w:rPr>
                <w:rFonts w:ascii="Times New Roman"/>
                <w:sz w:val="16"/>
              </w:rPr>
            </w:pPr>
          </w:p>
        </w:tc>
        <w:tc>
          <w:tcPr>
            <w:tcW w:w="1444" w:type="dxa"/>
          </w:tcPr>
          <w:p w14:paraId="648B80E0" w14:textId="77777777" w:rsidR="000B4ABD" w:rsidRDefault="000B4ABD">
            <w:pPr>
              <w:pStyle w:val="TableParagraph"/>
              <w:rPr>
                <w:rFonts w:ascii="Times New Roman"/>
                <w:sz w:val="16"/>
              </w:rPr>
            </w:pPr>
          </w:p>
        </w:tc>
        <w:tc>
          <w:tcPr>
            <w:tcW w:w="939" w:type="dxa"/>
          </w:tcPr>
          <w:p w14:paraId="56DC05D0" w14:textId="77777777" w:rsidR="000B4ABD" w:rsidRDefault="000B4ABD">
            <w:pPr>
              <w:pStyle w:val="TableParagraph"/>
              <w:rPr>
                <w:rFonts w:ascii="Times New Roman"/>
                <w:sz w:val="16"/>
              </w:rPr>
            </w:pPr>
          </w:p>
        </w:tc>
        <w:tc>
          <w:tcPr>
            <w:tcW w:w="1370" w:type="dxa"/>
          </w:tcPr>
          <w:p w14:paraId="51D7E0BE" w14:textId="77777777" w:rsidR="000B4ABD" w:rsidRDefault="006E238D">
            <w:pPr>
              <w:pStyle w:val="TableParagraph"/>
              <w:spacing w:before="152"/>
              <w:ind w:left="404" w:right="424"/>
              <w:jc w:val="center"/>
              <w:rPr>
                <w:b/>
                <w:sz w:val="20"/>
              </w:rPr>
            </w:pPr>
            <w:r>
              <w:rPr>
                <w:b/>
                <w:color w:val="24305E"/>
                <w:sz w:val="20"/>
              </w:rPr>
              <w:t>0–2</w:t>
            </w:r>
          </w:p>
        </w:tc>
      </w:tr>
      <w:tr w:rsidR="000B4ABD" w14:paraId="12F86694" w14:textId="77777777">
        <w:trPr>
          <w:trHeight w:val="577"/>
        </w:trPr>
        <w:tc>
          <w:tcPr>
            <w:tcW w:w="1056" w:type="dxa"/>
            <w:tcBorders>
              <w:left w:val="single" w:sz="18" w:space="0" w:color="009DDF"/>
            </w:tcBorders>
          </w:tcPr>
          <w:p w14:paraId="5D6403A8" w14:textId="77777777" w:rsidR="000B4ABD" w:rsidRDefault="006E238D">
            <w:pPr>
              <w:pStyle w:val="TableParagraph"/>
              <w:spacing w:before="146"/>
              <w:ind w:left="82"/>
              <w:rPr>
                <w:b/>
                <w:sz w:val="16"/>
              </w:rPr>
            </w:pPr>
            <w:r>
              <w:rPr>
                <w:b/>
                <w:sz w:val="16"/>
              </w:rPr>
              <w:t>PREGNANT</w:t>
            </w:r>
          </w:p>
        </w:tc>
        <w:tc>
          <w:tcPr>
            <w:tcW w:w="1826" w:type="dxa"/>
          </w:tcPr>
          <w:p w14:paraId="60ED1F98" w14:textId="77777777" w:rsidR="000B4ABD" w:rsidRDefault="000B4ABD">
            <w:pPr>
              <w:pStyle w:val="TableParagraph"/>
              <w:rPr>
                <w:rFonts w:ascii="Times New Roman"/>
                <w:sz w:val="16"/>
              </w:rPr>
            </w:pPr>
          </w:p>
        </w:tc>
        <w:tc>
          <w:tcPr>
            <w:tcW w:w="776" w:type="dxa"/>
          </w:tcPr>
          <w:p w14:paraId="03E1E2B7" w14:textId="77777777" w:rsidR="000B4ABD" w:rsidRDefault="000B4ABD">
            <w:pPr>
              <w:pStyle w:val="TableParagraph"/>
              <w:rPr>
                <w:rFonts w:ascii="Times New Roman"/>
                <w:sz w:val="16"/>
              </w:rPr>
            </w:pPr>
          </w:p>
        </w:tc>
        <w:tc>
          <w:tcPr>
            <w:tcW w:w="1194" w:type="dxa"/>
          </w:tcPr>
          <w:p w14:paraId="0BC32774" w14:textId="77777777" w:rsidR="000B4ABD" w:rsidRDefault="000B4ABD">
            <w:pPr>
              <w:pStyle w:val="TableParagraph"/>
              <w:rPr>
                <w:rFonts w:ascii="Times New Roman"/>
                <w:sz w:val="16"/>
              </w:rPr>
            </w:pPr>
          </w:p>
        </w:tc>
        <w:tc>
          <w:tcPr>
            <w:tcW w:w="1444" w:type="dxa"/>
          </w:tcPr>
          <w:p w14:paraId="58CD3D9E" w14:textId="77777777" w:rsidR="000B4ABD" w:rsidRDefault="000B4ABD">
            <w:pPr>
              <w:pStyle w:val="TableParagraph"/>
              <w:rPr>
                <w:rFonts w:ascii="Times New Roman"/>
                <w:sz w:val="16"/>
              </w:rPr>
            </w:pPr>
          </w:p>
        </w:tc>
        <w:tc>
          <w:tcPr>
            <w:tcW w:w="939" w:type="dxa"/>
          </w:tcPr>
          <w:p w14:paraId="54C1C43E" w14:textId="77777777" w:rsidR="000B4ABD" w:rsidRDefault="000B4ABD">
            <w:pPr>
              <w:pStyle w:val="TableParagraph"/>
              <w:rPr>
                <w:rFonts w:ascii="Times New Roman"/>
                <w:sz w:val="16"/>
              </w:rPr>
            </w:pPr>
          </w:p>
        </w:tc>
        <w:tc>
          <w:tcPr>
            <w:tcW w:w="1370" w:type="dxa"/>
          </w:tcPr>
          <w:p w14:paraId="2892634E" w14:textId="77777777" w:rsidR="000B4ABD" w:rsidRDefault="006E238D">
            <w:pPr>
              <w:pStyle w:val="TableParagraph"/>
              <w:spacing w:before="158"/>
              <w:ind w:left="404" w:right="424"/>
              <w:jc w:val="center"/>
              <w:rPr>
                <w:b/>
                <w:sz w:val="20"/>
              </w:rPr>
            </w:pPr>
            <w:r>
              <w:rPr>
                <w:b/>
                <w:color w:val="24305E"/>
                <w:sz w:val="20"/>
              </w:rPr>
              <w:t>0–2.5</w:t>
            </w:r>
          </w:p>
        </w:tc>
      </w:tr>
      <w:tr w:rsidR="000B4ABD" w14:paraId="1C244F80" w14:textId="77777777">
        <w:trPr>
          <w:trHeight w:val="549"/>
        </w:trPr>
        <w:tc>
          <w:tcPr>
            <w:tcW w:w="1056" w:type="dxa"/>
            <w:tcBorders>
              <w:left w:val="single" w:sz="18" w:space="0" w:color="009DDF"/>
            </w:tcBorders>
          </w:tcPr>
          <w:p w14:paraId="5E83FAEE" w14:textId="77777777" w:rsidR="000B4ABD" w:rsidRDefault="006E238D">
            <w:pPr>
              <w:pStyle w:val="TableParagraph"/>
              <w:spacing w:before="146"/>
              <w:ind w:left="82"/>
              <w:rPr>
                <w:b/>
                <w:sz w:val="16"/>
              </w:rPr>
            </w:pPr>
            <w:r>
              <w:rPr>
                <w:b/>
                <w:sz w:val="16"/>
              </w:rPr>
              <w:t>LACTATING</w:t>
            </w:r>
          </w:p>
        </w:tc>
        <w:tc>
          <w:tcPr>
            <w:tcW w:w="1826" w:type="dxa"/>
          </w:tcPr>
          <w:p w14:paraId="083E5B06" w14:textId="77777777" w:rsidR="000B4ABD" w:rsidRDefault="000B4ABD">
            <w:pPr>
              <w:pStyle w:val="TableParagraph"/>
              <w:rPr>
                <w:rFonts w:ascii="Times New Roman"/>
                <w:sz w:val="16"/>
              </w:rPr>
            </w:pPr>
          </w:p>
        </w:tc>
        <w:tc>
          <w:tcPr>
            <w:tcW w:w="776" w:type="dxa"/>
          </w:tcPr>
          <w:p w14:paraId="5B36B17F" w14:textId="77777777" w:rsidR="000B4ABD" w:rsidRDefault="000B4ABD">
            <w:pPr>
              <w:pStyle w:val="TableParagraph"/>
              <w:rPr>
                <w:rFonts w:ascii="Times New Roman"/>
                <w:sz w:val="16"/>
              </w:rPr>
            </w:pPr>
          </w:p>
        </w:tc>
        <w:tc>
          <w:tcPr>
            <w:tcW w:w="1194" w:type="dxa"/>
          </w:tcPr>
          <w:p w14:paraId="5C443771" w14:textId="77777777" w:rsidR="000B4ABD" w:rsidRDefault="000B4ABD">
            <w:pPr>
              <w:pStyle w:val="TableParagraph"/>
              <w:rPr>
                <w:rFonts w:ascii="Times New Roman"/>
                <w:sz w:val="16"/>
              </w:rPr>
            </w:pPr>
          </w:p>
        </w:tc>
        <w:tc>
          <w:tcPr>
            <w:tcW w:w="1444" w:type="dxa"/>
          </w:tcPr>
          <w:p w14:paraId="400FCFE1" w14:textId="77777777" w:rsidR="000B4ABD" w:rsidRDefault="000B4ABD">
            <w:pPr>
              <w:pStyle w:val="TableParagraph"/>
              <w:rPr>
                <w:rFonts w:ascii="Times New Roman"/>
                <w:sz w:val="16"/>
              </w:rPr>
            </w:pPr>
          </w:p>
        </w:tc>
        <w:tc>
          <w:tcPr>
            <w:tcW w:w="939" w:type="dxa"/>
          </w:tcPr>
          <w:p w14:paraId="39A6BECF" w14:textId="77777777" w:rsidR="000B4ABD" w:rsidRDefault="000B4ABD">
            <w:pPr>
              <w:pStyle w:val="TableParagraph"/>
              <w:rPr>
                <w:rFonts w:ascii="Times New Roman"/>
                <w:sz w:val="16"/>
              </w:rPr>
            </w:pPr>
          </w:p>
        </w:tc>
        <w:tc>
          <w:tcPr>
            <w:tcW w:w="1370" w:type="dxa"/>
          </w:tcPr>
          <w:p w14:paraId="4CF2DD65" w14:textId="77777777" w:rsidR="000B4ABD" w:rsidRDefault="006E238D">
            <w:pPr>
              <w:pStyle w:val="TableParagraph"/>
              <w:spacing w:before="158"/>
              <w:ind w:left="404" w:right="424"/>
              <w:jc w:val="center"/>
              <w:rPr>
                <w:b/>
                <w:sz w:val="20"/>
              </w:rPr>
            </w:pPr>
            <w:r>
              <w:rPr>
                <w:b/>
                <w:color w:val="24305E"/>
                <w:sz w:val="20"/>
              </w:rPr>
              <w:t>0–2.5</w:t>
            </w:r>
          </w:p>
        </w:tc>
      </w:tr>
      <w:tr w:rsidR="000B4ABD" w14:paraId="554C2712" w14:textId="77777777">
        <w:trPr>
          <w:trHeight w:val="437"/>
        </w:trPr>
        <w:tc>
          <w:tcPr>
            <w:tcW w:w="1056" w:type="dxa"/>
          </w:tcPr>
          <w:p w14:paraId="380A92E1" w14:textId="77777777" w:rsidR="000B4ABD" w:rsidRDefault="000B4ABD">
            <w:pPr>
              <w:pStyle w:val="TableParagraph"/>
              <w:rPr>
                <w:rFonts w:ascii="Times New Roman"/>
                <w:sz w:val="16"/>
              </w:rPr>
            </w:pPr>
          </w:p>
        </w:tc>
        <w:tc>
          <w:tcPr>
            <w:tcW w:w="3796" w:type="dxa"/>
            <w:gridSpan w:val="3"/>
          </w:tcPr>
          <w:p w14:paraId="08B1901E" w14:textId="77777777" w:rsidR="000B4ABD" w:rsidRDefault="006E238D">
            <w:pPr>
              <w:pStyle w:val="TableParagraph"/>
              <w:tabs>
                <w:tab w:val="left" w:pos="2289"/>
              </w:tabs>
              <w:spacing w:before="128"/>
              <w:ind w:left="951"/>
              <w:rPr>
                <w:sz w:val="18"/>
              </w:rPr>
            </w:pPr>
            <w:r>
              <w:rPr>
                <w:sz w:val="18"/>
              </w:rPr>
              <w:t>one serving</w:t>
            </w:r>
            <w:r>
              <w:rPr>
                <w:sz w:val="18"/>
              </w:rPr>
              <w:tab/>
              <w:t>half serving</w:t>
            </w:r>
          </w:p>
        </w:tc>
        <w:tc>
          <w:tcPr>
            <w:tcW w:w="1444" w:type="dxa"/>
          </w:tcPr>
          <w:p w14:paraId="1EF2823A" w14:textId="77777777" w:rsidR="000B4ABD" w:rsidRDefault="000B4ABD">
            <w:pPr>
              <w:pStyle w:val="TableParagraph"/>
              <w:rPr>
                <w:rFonts w:ascii="Times New Roman"/>
                <w:sz w:val="16"/>
              </w:rPr>
            </w:pPr>
          </w:p>
        </w:tc>
        <w:tc>
          <w:tcPr>
            <w:tcW w:w="939" w:type="dxa"/>
          </w:tcPr>
          <w:p w14:paraId="587AAECE" w14:textId="77777777" w:rsidR="000B4ABD" w:rsidRDefault="000B4ABD">
            <w:pPr>
              <w:pStyle w:val="TableParagraph"/>
              <w:rPr>
                <w:rFonts w:ascii="Times New Roman"/>
                <w:sz w:val="16"/>
              </w:rPr>
            </w:pPr>
          </w:p>
        </w:tc>
        <w:tc>
          <w:tcPr>
            <w:tcW w:w="1370" w:type="dxa"/>
          </w:tcPr>
          <w:p w14:paraId="7590F677" w14:textId="77777777" w:rsidR="000B4ABD" w:rsidRDefault="000B4ABD">
            <w:pPr>
              <w:pStyle w:val="TableParagraph"/>
              <w:rPr>
                <w:rFonts w:ascii="Times New Roman"/>
                <w:sz w:val="16"/>
              </w:rPr>
            </w:pPr>
          </w:p>
        </w:tc>
      </w:tr>
      <w:tr w:rsidR="000B4ABD" w14:paraId="5277A5F1" w14:textId="77777777">
        <w:trPr>
          <w:trHeight w:val="1388"/>
        </w:trPr>
        <w:tc>
          <w:tcPr>
            <w:tcW w:w="1056" w:type="dxa"/>
          </w:tcPr>
          <w:p w14:paraId="6583B07C" w14:textId="77777777" w:rsidR="000B4ABD" w:rsidRDefault="000B4ABD">
            <w:pPr>
              <w:pStyle w:val="TableParagraph"/>
              <w:rPr>
                <w:rFonts w:ascii="Times New Roman"/>
                <w:sz w:val="16"/>
              </w:rPr>
            </w:pPr>
          </w:p>
        </w:tc>
        <w:tc>
          <w:tcPr>
            <w:tcW w:w="7549" w:type="dxa"/>
            <w:gridSpan w:val="6"/>
          </w:tcPr>
          <w:p w14:paraId="081661D0" w14:textId="77777777" w:rsidR="000B4ABD" w:rsidRDefault="006E238D">
            <w:pPr>
              <w:pStyle w:val="TableParagraph"/>
              <w:spacing w:before="63" w:line="242" w:lineRule="auto"/>
              <w:ind w:left="1008" w:right="566" w:hanging="284"/>
              <w:jc w:val="both"/>
              <w:rPr>
                <w:sz w:val="16"/>
              </w:rPr>
            </w:pPr>
            <w:r>
              <w:rPr>
                <w:sz w:val="16"/>
              </w:rPr>
              <w:t>* Includes an allowance for unsaturated spreads or oils, nuts or seeds (4 servings [28–40g] per day for men less than 70 years of age; 2 servings [14–20g] per day for women and older men)</w:t>
            </w:r>
          </w:p>
          <w:p w14:paraId="5DB31717" w14:textId="77777777" w:rsidR="000B4ABD" w:rsidRDefault="006E238D">
            <w:pPr>
              <w:pStyle w:val="TableParagraph"/>
              <w:spacing w:before="57"/>
              <w:ind w:left="724"/>
              <w:jc w:val="both"/>
              <w:rPr>
                <w:sz w:val="16"/>
              </w:rPr>
            </w:pPr>
            <w:r>
              <w:rPr>
                <w:sz w:val="16"/>
              </w:rPr>
              <w:t>** Additional servings may be needed for taller or more active men and women</w:t>
            </w:r>
          </w:p>
          <w:p w14:paraId="3A89C5D7" w14:textId="77777777" w:rsidR="000B4ABD" w:rsidRDefault="006E238D">
            <w:pPr>
              <w:pStyle w:val="TableParagraph"/>
              <w:spacing w:before="172" w:line="198" w:lineRule="exact"/>
              <w:ind w:left="724"/>
              <w:jc w:val="both"/>
              <w:rPr>
                <w:sz w:val="16"/>
              </w:rPr>
            </w:pPr>
            <w:r>
              <w:rPr>
                <w:sz w:val="16"/>
              </w:rPr>
              <w:t>Source: NHMRC (2013)</w:t>
            </w:r>
          </w:p>
        </w:tc>
      </w:tr>
    </w:tbl>
    <w:p w14:paraId="5325EA69" w14:textId="77777777" w:rsidR="000B4ABD" w:rsidRDefault="000B4ABD">
      <w:pPr>
        <w:spacing w:line="198" w:lineRule="exact"/>
        <w:jc w:val="both"/>
        <w:rPr>
          <w:sz w:val="16"/>
        </w:rPr>
        <w:sectPr w:rsidR="000B4ABD">
          <w:pgSz w:w="11910" w:h="16840"/>
          <w:pgMar w:top="1300" w:right="1000" w:bottom="280" w:left="0" w:header="850" w:footer="0" w:gutter="0"/>
          <w:cols w:space="720"/>
        </w:sectPr>
      </w:pPr>
    </w:p>
    <w:p w14:paraId="709EB281" w14:textId="77777777" w:rsidR="000B4ABD" w:rsidRDefault="000B4ABD">
      <w:pPr>
        <w:pStyle w:val="BodyText"/>
        <w:rPr>
          <w:b/>
        </w:rPr>
      </w:pPr>
    </w:p>
    <w:p w14:paraId="13330271" w14:textId="77777777" w:rsidR="000B4ABD" w:rsidRDefault="000B4ABD">
      <w:pPr>
        <w:pStyle w:val="BodyText"/>
        <w:spacing w:before="10"/>
        <w:rPr>
          <w:b/>
          <w:sz w:val="21"/>
        </w:rPr>
      </w:pPr>
    </w:p>
    <w:p w14:paraId="26F15B08" w14:textId="77777777" w:rsidR="000B4ABD" w:rsidRDefault="006E238D">
      <w:pPr>
        <w:pStyle w:val="Heading5"/>
      </w:pPr>
      <w:r>
        <w:rPr>
          <w:color w:val="24305E"/>
        </w:rPr>
        <w:t>Serving size examples</w:t>
      </w:r>
    </w:p>
    <w:p w14:paraId="143DFB4E" w14:textId="77777777" w:rsidR="000B4ABD" w:rsidRDefault="000B4ABD">
      <w:pPr>
        <w:pStyle w:val="BodyText"/>
        <w:rPr>
          <w:rFonts w:ascii="NotoSerif-Black"/>
          <w:b/>
        </w:rPr>
      </w:pPr>
    </w:p>
    <w:p w14:paraId="28DE980F" w14:textId="77777777" w:rsidR="000B4ABD" w:rsidRDefault="00E902B2">
      <w:pPr>
        <w:pStyle w:val="BodyText"/>
        <w:spacing w:before="9"/>
        <w:rPr>
          <w:rFonts w:ascii="NotoSerif-Black"/>
          <w:b/>
          <w:sz w:val="27"/>
        </w:rPr>
      </w:pPr>
      <w:r>
        <w:pict w14:anchorId="2BB6D8BC">
          <v:group id="_x0000_s2123" alt="" style="position:absolute;margin-left:98.25pt;margin-top:20.8pt;width:9.65pt;height:29.75pt;z-index:-251451392;mso-wrap-distance-left:0;mso-wrap-distance-right:0;mso-position-horizontal-relative:page" coordorigin="1965,416" coordsize="193,595">
            <v:shape id="_x0000_s2124" alt="" style="position:absolute;left:1986;top:579;width:93;height:417" coordorigin="1986,580" coordsize="93,417" path="m2033,580r-32,4l1986,597r1,24l1993,732r4,73l2008,864r26,102l2049,997r10,-83l2067,814r7,-100l2078,635r1,-39l2064,584r-31,-4xe" fillcolor="#f5a800" stroked="f">
              <v:path arrowok="t"/>
            </v:shape>
            <v:shape id="_x0000_s2125" alt="" style="position:absolute;left:1969;top:537;width:184;height:469" coordorigin="1969,538" coordsize="184,469" path="m2061,1006r-44,-97l1998,815r-15,-98l1973,633r-4,-52l1998,548r63,-10l2124,549r29,32l2149,631r-10,85l2124,814r-19,94l2084,978r-23,28xe" filled="f" strokecolor="#002169" strokeweight=".46pt">
              <v:path arrowok="t"/>
            </v:shape>
            <v:line id="_x0000_s2126" alt="" style="position:absolute" from="2004,451" to="2028,538" strokecolor="#002169" strokeweight=".46pt"/>
            <v:line id="_x0000_s2127" alt="" style="position:absolute" from="2037,421" to="2050,538" strokecolor="#002169" strokeweight=".46pt"/>
            <v:line id="_x0000_s2128" alt="" style="position:absolute" from="2075,422" to="2075,542" strokecolor="#002169" strokeweight=".27269mm"/>
            <v:line id="_x0000_s2129" alt="" style="position:absolute" from="2095,540" to="2118,438" strokecolor="#002169" strokeweight=".46pt"/>
            <w10:wrap type="topAndBottom" anchorx="page"/>
          </v:group>
        </w:pict>
      </w:r>
      <w:r>
        <w:pict w14:anchorId="1B0A5E93">
          <v:group id="_x0000_s2117" alt="" style="position:absolute;margin-left:318.3pt;margin-top:24.15pt;width:25.25pt;height:28.25pt;z-index:-251450368;mso-wrap-distance-left:0;mso-wrap-distance-right:0;mso-position-horizontal-relative:page" coordorigin="6366,483" coordsize="505,565">
            <v:shape id="_x0000_s2118" type="#_x0000_t75" alt="" style="position:absolute;left:6435;top:560;width:314;height:370">
              <v:imagedata r:id="rId493" o:title=""/>
            </v:shape>
            <v:shape id="_x0000_s2119" alt="" style="position:absolute;left:6370;top:487;width:473;height:475" coordorigin="6370,487" coordsize="473,475" path="m6673,962r-257,l6405,962r-9,-9l6396,943r,-333l6392,594r-9,-12l6374,569r-4,-21l6384,524r43,-19l6500,492r107,-5l6713,492r73,13l6829,524r14,24l6839,569r-9,13l6821,594r-4,16l6817,699e" filled="f" strokecolor="#002169" strokeweight=".46pt">
              <v:path arrowok="t"/>
            </v:shape>
            <v:shape id="_x0000_s2120" type="#_x0000_t75" alt="" style="position:absolute;left:6744;top:683;width:126;height:365">
              <v:imagedata r:id="rId494" o:title=""/>
            </v:shape>
            <v:shape id="_x0000_s2121" alt="" style="position:absolute;left:6397;top:515;width:415;height:48" coordorigin="6398,515" coordsize="415,48" path="m6398,562r12,-18l6447,529r65,-10l6605,515r93,4l6763,529r37,15l6812,562e" filled="f" strokecolor="#002169" strokeweight=".46pt">
              <v:path arrowok="t"/>
            </v:shape>
            <v:shape id="_x0000_s2122" type="#_x0000_t75" alt="" style="position:absolute;left:6646;top:586;width:143;height:420">
              <v:imagedata r:id="rId495" o:title=""/>
            </v:shape>
            <w10:wrap type="topAndBottom" anchorx="page"/>
          </v:group>
        </w:pict>
      </w:r>
      <w:r>
        <w:pict w14:anchorId="08113F7B">
          <v:group id="_x0000_s2114" alt="" style="position:absolute;margin-left:309pt;margin-top:61pt;width:201.3pt;height:37.75pt;z-index:-251449344;mso-wrap-distance-left:0;mso-wrap-distance-right:0;mso-position-horizontal-relative:page" coordorigin="6180,1220" coordsize="4026,755">
            <v:rect id="_x0000_s2115" alt="" style="position:absolute;left:6179;top:1240;width:4026;height:735" fillcolor="#ecf6fd" stroked="f"/>
            <v:rect id="_x0000_s2116" alt="" style="position:absolute;left:6179;top:1220;width:4026;height:40" fillcolor="#009ddf" stroked="f"/>
            <w10:wrap type="topAndBottom" anchorx="page"/>
          </v:group>
        </w:pict>
      </w:r>
    </w:p>
    <w:p w14:paraId="294A673D" w14:textId="77777777" w:rsidR="000B4ABD" w:rsidRDefault="000B4ABD">
      <w:pPr>
        <w:pStyle w:val="BodyText"/>
        <w:spacing w:before="9"/>
        <w:rPr>
          <w:rFonts w:ascii="NotoSerif-Black"/>
          <w:b/>
          <w:sz w:val="7"/>
        </w:rPr>
      </w:pPr>
    </w:p>
    <w:p w14:paraId="266747BC" w14:textId="77777777" w:rsidR="000B4ABD" w:rsidRDefault="006E238D">
      <w:pPr>
        <w:spacing w:before="152" w:line="225" w:lineRule="auto"/>
        <w:ind w:left="6349" w:right="1210"/>
        <w:rPr>
          <w:b/>
          <w:sz w:val="18"/>
        </w:rPr>
      </w:pPr>
      <w:r>
        <w:rPr>
          <w:b/>
          <w:color w:val="24305E"/>
          <w:sz w:val="18"/>
        </w:rPr>
        <w:t>A standard serve (500 kJ) is about the same as:</w:t>
      </w:r>
    </w:p>
    <w:p w14:paraId="6337B017" w14:textId="77777777" w:rsidR="000B4ABD" w:rsidRDefault="00E902B2">
      <w:pPr>
        <w:pStyle w:val="ListParagraph"/>
        <w:numPr>
          <w:ilvl w:val="1"/>
          <w:numId w:val="20"/>
        </w:numPr>
        <w:tabs>
          <w:tab w:val="left" w:pos="6577"/>
        </w:tabs>
        <w:spacing w:before="101"/>
        <w:ind w:hanging="228"/>
        <w:rPr>
          <w:sz w:val="18"/>
        </w:rPr>
      </w:pPr>
      <w:r>
        <w:pict w14:anchorId="28D81F8C">
          <v:shape id="_x0000_s2113" type="#_x0000_t202" alt="" style="position:absolute;left:0;text-align:left;margin-left:317.5pt;margin-top:-61.75pt;width:145.15pt;height:23.8pt;z-index:-251568128;mso-wrap-style:square;mso-wrap-edited:f;mso-width-percent:0;mso-height-percent:0;mso-position-horizontal-relative:page;mso-width-percent:0;mso-height-percent:0;v-text-anchor:top" filled="f" stroked="f">
            <v:textbox inset="0,0,0,0">
              <w:txbxContent>
                <w:p w14:paraId="370A7FDD" w14:textId="77777777" w:rsidR="000B4ABD" w:rsidRDefault="006E238D">
                  <w:pPr>
                    <w:spacing w:before="11" w:line="225" w:lineRule="auto"/>
                    <w:ind w:right="-2"/>
                    <w:rPr>
                      <w:b/>
                      <w:sz w:val="18"/>
                    </w:rPr>
                  </w:pPr>
                  <w:r>
                    <w:rPr>
                      <w:b/>
                      <w:color w:val="24305E"/>
                      <w:sz w:val="18"/>
                    </w:rPr>
                    <w:t xml:space="preserve">Grain foods, mostly wholegrain and those naturally high in </w:t>
                  </w:r>
                  <w:r>
                    <w:rPr>
                      <w:b/>
                      <w:color w:val="24305E"/>
                      <w:spacing w:val="-5"/>
                      <w:sz w:val="18"/>
                    </w:rPr>
                    <w:t>fibre</w:t>
                  </w:r>
                </w:p>
              </w:txbxContent>
            </v:textbox>
            <w10:wrap anchorx="page"/>
          </v:shape>
        </w:pict>
      </w:r>
      <w:r>
        <w:pict w14:anchorId="0428C262">
          <v:shape id="_x0000_s2112" type="#_x0000_t202" alt="" style="position:absolute;left:0;text-align:left;margin-left:84.05pt;margin-top:-69.85pt;width:204.3pt;height:249.4pt;z-index:251635712;mso-wrap-style:square;mso-wrap-edited:f;mso-width-percent:0;mso-height-percent:0;mso-position-horizontal-relative:page;mso-width-percent:0;mso-height-percent:0;v-text-anchor:top"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025"/>
                  </w:tblGrid>
                  <w:tr w:rsidR="000B4ABD" w14:paraId="20A9FD1D" w14:textId="77777777">
                    <w:trPr>
                      <w:trHeight w:val="512"/>
                    </w:trPr>
                    <w:tc>
                      <w:tcPr>
                        <w:tcW w:w="4025" w:type="dxa"/>
                        <w:tcBorders>
                          <w:top w:val="single" w:sz="18" w:space="0" w:color="009DDF"/>
                        </w:tcBorders>
                        <w:shd w:val="clear" w:color="auto" w:fill="ECF6FD"/>
                      </w:tcPr>
                      <w:p w14:paraId="66BDF697" w14:textId="77777777" w:rsidR="000B4ABD" w:rsidRDefault="006E238D">
                        <w:pPr>
                          <w:pStyle w:val="TableParagraph"/>
                          <w:spacing w:before="119"/>
                          <w:ind w:left="190"/>
                          <w:rPr>
                            <w:b/>
                            <w:sz w:val="18"/>
                          </w:rPr>
                        </w:pPr>
                        <w:r>
                          <w:rPr>
                            <w:b/>
                            <w:color w:val="24305E"/>
                            <w:sz w:val="18"/>
                          </w:rPr>
                          <w:t>Vegetables</w:t>
                        </w:r>
                      </w:p>
                    </w:tc>
                  </w:tr>
                  <w:tr w:rsidR="000B4ABD" w14:paraId="4C802AA3" w14:textId="77777777">
                    <w:trPr>
                      <w:trHeight w:val="4432"/>
                    </w:trPr>
                    <w:tc>
                      <w:tcPr>
                        <w:tcW w:w="4025" w:type="dxa"/>
                      </w:tcPr>
                      <w:p w14:paraId="345FF77C" w14:textId="77777777" w:rsidR="000B4ABD" w:rsidRDefault="006E238D">
                        <w:pPr>
                          <w:pStyle w:val="TableParagraph"/>
                          <w:spacing w:before="181" w:line="225" w:lineRule="auto"/>
                          <w:ind w:left="190" w:right="371"/>
                          <w:rPr>
                            <w:b/>
                            <w:sz w:val="18"/>
                          </w:rPr>
                        </w:pPr>
                        <w:r>
                          <w:rPr>
                            <w:b/>
                            <w:color w:val="24305E"/>
                            <w:sz w:val="18"/>
                          </w:rPr>
                          <w:t>A standard serving of vegetables is about 75 g (100–350 kJ), which is about the same as:</w:t>
                        </w:r>
                      </w:p>
                      <w:p w14:paraId="60A6217E" w14:textId="77777777" w:rsidR="000B4ABD" w:rsidRDefault="006E238D">
                        <w:pPr>
                          <w:pStyle w:val="TableParagraph"/>
                          <w:numPr>
                            <w:ilvl w:val="0"/>
                            <w:numId w:val="7"/>
                          </w:numPr>
                          <w:tabs>
                            <w:tab w:val="left" w:pos="417"/>
                          </w:tabs>
                          <w:spacing w:before="112" w:line="225" w:lineRule="auto"/>
                          <w:ind w:right="599"/>
                          <w:rPr>
                            <w:sz w:val="18"/>
                          </w:rPr>
                        </w:pPr>
                        <w:r>
                          <w:rPr>
                            <w:sz w:val="18"/>
                          </w:rPr>
                          <w:t xml:space="preserve">½ cup cooked vegetables (eg, </w:t>
                        </w:r>
                        <w:r>
                          <w:rPr>
                            <w:spacing w:val="-4"/>
                            <w:sz w:val="18"/>
                          </w:rPr>
                          <w:t xml:space="preserve">pūhā, </w:t>
                        </w:r>
                        <w:r>
                          <w:rPr>
                            <w:sz w:val="18"/>
                          </w:rPr>
                          <w:t xml:space="preserve">watercress, silverbeet, kamokamo (squash), carrot, broccoli, bok </w:t>
                        </w:r>
                        <w:r>
                          <w:rPr>
                            <w:spacing w:val="-3"/>
                            <w:sz w:val="18"/>
                          </w:rPr>
                          <w:t xml:space="preserve">choy, </w:t>
                        </w:r>
                        <w:r>
                          <w:rPr>
                            <w:sz w:val="18"/>
                          </w:rPr>
                          <w:t>cabbage or taro</w:t>
                        </w:r>
                        <w:r>
                          <w:rPr>
                            <w:spacing w:val="-1"/>
                            <w:sz w:val="18"/>
                          </w:rPr>
                          <w:t xml:space="preserve"> </w:t>
                        </w:r>
                        <w:r>
                          <w:rPr>
                            <w:sz w:val="18"/>
                          </w:rPr>
                          <w:t>leaves)</w:t>
                        </w:r>
                      </w:p>
                      <w:p w14:paraId="605FC99F" w14:textId="77777777" w:rsidR="000B4ABD" w:rsidRDefault="006E238D">
                        <w:pPr>
                          <w:pStyle w:val="TableParagraph"/>
                          <w:numPr>
                            <w:ilvl w:val="0"/>
                            <w:numId w:val="7"/>
                          </w:numPr>
                          <w:tabs>
                            <w:tab w:val="left" w:pos="417"/>
                          </w:tabs>
                          <w:spacing w:before="112" w:line="225" w:lineRule="auto"/>
                          <w:ind w:right="292"/>
                          <w:rPr>
                            <w:sz w:val="18"/>
                          </w:rPr>
                        </w:pPr>
                        <w:r>
                          <w:rPr>
                            <w:sz w:val="18"/>
                          </w:rPr>
                          <w:t xml:space="preserve">½ cup canned vegetables (eg, </w:t>
                        </w:r>
                        <w:r>
                          <w:rPr>
                            <w:spacing w:val="-3"/>
                            <w:sz w:val="18"/>
                          </w:rPr>
                          <w:t xml:space="preserve">beetroot, </w:t>
                        </w:r>
                        <w:r>
                          <w:rPr>
                            <w:sz w:val="18"/>
                          </w:rPr>
                          <w:t>tomato, sweet corn)</w:t>
                        </w:r>
                      </w:p>
                      <w:p w14:paraId="55C6B359" w14:textId="77777777" w:rsidR="000B4ABD" w:rsidRDefault="006E238D">
                        <w:pPr>
                          <w:pStyle w:val="TableParagraph"/>
                          <w:numPr>
                            <w:ilvl w:val="0"/>
                            <w:numId w:val="7"/>
                          </w:numPr>
                          <w:tabs>
                            <w:tab w:val="left" w:pos="417"/>
                          </w:tabs>
                          <w:spacing w:before="112" w:line="225" w:lineRule="auto"/>
                          <w:ind w:right="1073"/>
                          <w:rPr>
                            <w:sz w:val="18"/>
                          </w:rPr>
                        </w:pPr>
                        <w:r>
                          <w:rPr>
                            <w:sz w:val="18"/>
                          </w:rPr>
                          <w:t xml:space="preserve">1 cup green leafy or raw </w:t>
                        </w:r>
                        <w:r>
                          <w:rPr>
                            <w:spacing w:val="-3"/>
                            <w:sz w:val="18"/>
                          </w:rPr>
                          <w:t xml:space="preserve">salad </w:t>
                        </w:r>
                        <w:r>
                          <w:rPr>
                            <w:sz w:val="18"/>
                          </w:rPr>
                          <w:t>vegetables</w:t>
                        </w:r>
                      </w:p>
                      <w:p w14:paraId="42DB4E53" w14:textId="77777777" w:rsidR="000B4ABD" w:rsidRDefault="006E238D">
                        <w:pPr>
                          <w:pStyle w:val="TableParagraph"/>
                          <w:numPr>
                            <w:ilvl w:val="0"/>
                            <w:numId w:val="7"/>
                          </w:numPr>
                          <w:tabs>
                            <w:tab w:val="left" w:pos="417"/>
                          </w:tabs>
                          <w:spacing w:before="113" w:line="225" w:lineRule="auto"/>
                          <w:ind w:right="342"/>
                          <w:rPr>
                            <w:sz w:val="18"/>
                          </w:rPr>
                        </w:pPr>
                        <w:r>
                          <w:rPr>
                            <w:sz w:val="18"/>
                          </w:rPr>
                          <w:t xml:space="preserve">½ medium potato or or similar sized piece of kūmara, taewa (Māori </w:t>
                        </w:r>
                        <w:r>
                          <w:rPr>
                            <w:spacing w:val="-3"/>
                            <w:sz w:val="18"/>
                          </w:rPr>
                          <w:t xml:space="preserve">potato), </w:t>
                        </w:r>
                        <w:r>
                          <w:rPr>
                            <w:sz w:val="18"/>
                          </w:rPr>
                          <w:t>yam (Pacific or NZ), taro, cassava, or green banana (technically a</w:t>
                        </w:r>
                        <w:r>
                          <w:rPr>
                            <w:spacing w:val="-2"/>
                            <w:sz w:val="18"/>
                          </w:rPr>
                          <w:t xml:space="preserve"> </w:t>
                        </w:r>
                        <w:r>
                          <w:rPr>
                            <w:sz w:val="18"/>
                          </w:rPr>
                          <w:t>fruit)</w:t>
                        </w:r>
                      </w:p>
                      <w:p w14:paraId="72589CB1" w14:textId="77777777" w:rsidR="000B4ABD" w:rsidRDefault="006E238D">
                        <w:pPr>
                          <w:pStyle w:val="TableParagraph"/>
                          <w:numPr>
                            <w:ilvl w:val="0"/>
                            <w:numId w:val="7"/>
                          </w:numPr>
                          <w:tabs>
                            <w:tab w:val="left" w:pos="417"/>
                          </w:tabs>
                          <w:spacing w:before="100" w:line="225" w:lineRule="exact"/>
                          <w:rPr>
                            <w:sz w:val="18"/>
                          </w:rPr>
                        </w:pPr>
                        <w:r>
                          <w:rPr>
                            <w:sz w:val="18"/>
                          </w:rPr>
                          <w:t>1 medium tomato.</w:t>
                        </w:r>
                      </w:p>
                    </w:tc>
                  </w:tr>
                </w:tbl>
                <w:p w14:paraId="6BF07E43" w14:textId="77777777" w:rsidR="000B4ABD" w:rsidRDefault="000B4ABD">
                  <w:pPr>
                    <w:pStyle w:val="BodyText"/>
                  </w:pPr>
                </w:p>
              </w:txbxContent>
            </v:textbox>
            <w10:wrap anchorx="page"/>
          </v:shape>
        </w:pict>
      </w:r>
      <w:r w:rsidR="00D56FD6">
        <w:rPr>
          <w:sz w:val="18"/>
        </w:rPr>
        <w:t>1 slice (40 g) wholegrain</w:t>
      </w:r>
      <w:r w:rsidR="00D56FD6">
        <w:rPr>
          <w:spacing w:val="-1"/>
          <w:sz w:val="18"/>
        </w:rPr>
        <w:t xml:space="preserve"> </w:t>
      </w:r>
      <w:r w:rsidR="00D56FD6">
        <w:rPr>
          <w:sz w:val="18"/>
        </w:rPr>
        <w:t>bread</w:t>
      </w:r>
    </w:p>
    <w:p w14:paraId="20957B6B" w14:textId="77777777" w:rsidR="000B4ABD" w:rsidRDefault="006E238D">
      <w:pPr>
        <w:pStyle w:val="ListParagraph"/>
        <w:numPr>
          <w:ilvl w:val="1"/>
          <w:numId w:val="20"/>
        </w:numPr>
        <w:tabs>
          <w:tab w:val="left" w:pos="6577"/>
        </w:tabs>
        <w:spacing w:before="110" w:line="225" w:lineRule="auto"/>
        <w:ind w:right="1049"/>
        <w:rPr>
          <w:sz w:val="18"/>
        </w:rPr>
      </w:pPr>
      <w:r>
        <w:rPr>
          <w:sz w:val="18"/>
        </w:rPr>
        <w:t xml:space="preserve">½ medium (40 g) wholegrain roll or </w:t>
      </w:r>
      <w:r>
        <w:rPr>
          <w:spacing w:val="-4"/>
          <w:sz w:val="18"/>
        </w:rPr>
        <w:t xml:space="preserve">flat </w:t>
      </w:r>
      <w:r>
        <w:rPr>
          <w:sz w:val="18"/>
        </w:rPr>
        <w:t>bread</w:t>
      </w:r>
    </w:p>
    <w:p w14:paraId="21AC83C7" w14:textId="77777777" w:rsidR="000B4ABD" w:rsidRDefault="006E238D">
      <w:pPr>
        <w:pStyle w:val="ListParagraph"/>
        <w:numPr>
          <w:ilvl w:val="1"/>
          <w:numId w:val="20"/>
        </w:numPr>
        <w:tabs>
          <w:tab w:val="left" w:pos="6577"/>
        </w:tabs>
        <w:spacing w:before="113" w:line="225" w:lineRule="auto"/>
        <w:ind w:right="1110"/>
        <w:rPr>
          <w:sz w:val="18"/>
        </w:rPr>
      </w:pPr>
      <w:r>
        <w:rPr>
          <w:sz w:val="18"/>
        </w:rPr>
        <w:t>½ cup (75–120 g) cooked rice, pasta, noodles, barley, buckwheat,</w:t>
      </w:r>
      <w:r>
        <w:rPr>
          <w:spacing w:val="-25"/>
          <w:sz w:val="18"/>
        </w:rPr>
        <w:t xml:space="preserve"> </w:t>
      </w:r>
      <w:r>
        <w:rPr>
          <w:sz w:val="18"/>
        </w:rPr>
        <w:t>semolina,</w:t>
      </w:r>
    </w:p>
    <w:p w14:paraId="72481CD7" w14:textId="77777777" w:rsidR="000B4ABD" w:rsidRDefault="00E902B2">
      <w:pPr>
        <w:pStyle w:val="BodyText"/>
        <w:spacing w:line="245" w:lineRule="exact"/>
        <w:ind w:left="6576"/>
      </w:pPr>
      <w:r>
        <w:rPr>
          <w:position w:val="-4"/>
        </w:rPr>
      </w:r>
      <w:r>
        <w:rPr>
          <w:position w:val="-4"/>
        </w:rPr>
        <w:pict w14:anchorId="58CE4FCA">
          <v:shape id="_x0000_s5031" type="#_x0000_t202" alt="" style="width:108.55pt;height:12.3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p w14:paraId="5DBDE385" w14:textId="77777777" w:rsidR="000B4ABD" w:rsidRDefault="006E238D">
                  <w:pPr>
                    <w:rPr>
                      <w:sz w:val="18"/>
                    </w:rPr>
                  </w:pPr>
                  <w:r>
                    <w:rPr>
                      <w:sz w:val="18"/>
                    </w:rPr>
                    <w:t>polenta, bulgur or quinoa</w:t>
                  </w:r>
                </w:p>
              </w:txbxContent>
            </v:textbox>
            <w10:anchorlock/>
          </v:shape>
        </w:pict>
      </w:r>
    </w:p>
    <w:p w14:paraId="149C9A25" w14:textId="77777777" w:rsidR="000B4ABD" w:rsidRDefault="006E238D">
      <w:pPr>
        <w:pStyle w:val="ListParagraph"/>
        <w:numPr>
          <w:ilvl w:val="1"/>
          <w:numId w:val="20"/>
        </w:numPr>
        <w:tabs>
          <w:tab w:val="left" w:pos="6577"/>
        </w:tabs>
        <w:ind w:hanging="228"/>
        <w:rPr>
          <w:sz w:val="18"/>
        </w:rPr>
      </w:pPr>
      <w:r>
        <w:rPr>
          <w:sz w:val="18"/>
        </w:rPr>
        <w:t>½ cup (120 g) cooked porridge</w:t>
      </w:r>
    </w:p>
    <w:p w14:paraId="56D23C4E" w14:textId="77777777" w:rsidR="000B4ABD" w:rsidRDefault="006E238D">
      <w:pPr>
        <w:pStyle w:val="ListParagraph"/>
        <w:numPr>
          <w:ilvl w:val="1"/>
          <w:numId w:val="20"/>
        </w:numPr>
        <w:tabs>
          <w:tab w:val="left" w:pos="6577"/>
        </w:tabs>
        <w:spacing w:before="98"/>
        <w:ind w:hanging="228"/>
        <w:rPr>
          <w:sz w:val="18"/>
        </w:rPr>
      </w:pPr>
      <w:r>
        <w:rPr>
          <w:sz w:val="18"/>
        </w:rPr>
        <w:t>¼ cup (30 g) muesli</w:t>
      </w:r>
    </w:p>
    <w:p w14:paraId="5A606562" w14:textId="77777777" w:rsidR="000B4ABD" w:rsidRDefault="006E238D">
      <w:pPr>
        <w:pStyle w:val="ListParagraph"/>
        <w:numPr>
          <w:ilvl w:val="1"/>
          <w:numId w:val="20"/>
        </w:numPr>
        <w:tabs>
          <w:tab w:val="left" w:pos="6577"/>
        </w:tabs>
        <w:spacing w:before="98"/>
        <w:ind w:hanging="228"/>
        <w:rPr>
          <w:sz w:val="18"/>
        </w:rPr>
      </w:pPr>
      <w:r>
        <w:rPr>
          <w:sz w:val="18"/>
        </w:rPr>
        <w:t>2 breakfast wheat</w:t>
      </w:r>
      <w:r>
        <w:rPr>
          <w:spacing w:val="-1"/>
          <w:sz w:val="18"/>
        </w:rPr>
        <w:t xml:space="preserve"> </w:t>
      </w:r>
      <w:r>
        <w:rPr>
          <w:sz w:val="18"/>
        </w:rPr>
        <w:t>biscuits</w:t>
      </w:r>
    </w:p>
    <w:p w14:paraId="3F1E53C4" w14:textId="77777777" w:rsidR="000B4ABD" w:rsidRDefault="006E238D">
      <w:pPr>
        <w:pStyle w:val="ListParagraph"/>
        <w:numPr>
          <w:ilvl w:val="1"/>
          <w:numId w:val="20"/>
        </w:numPr>
        <w:tabs>
          <w:tab w:val="left" w:pos="6577"/>
        </w:tabs>
        <w:spacing w:before="110" w:line="225" w:lineRule="auto"/>
        <w:ind w:right="980"/>
        <w:rPr>
          <w:sz w:val="18"/>
        </w:rPr>
      </w:pPr>
      <w:r>
        <w:rPr>
          <w:sz w:val="18"/>
        </w:rPr>
        <w:t xml:space="preserve">2/3 cup cereal flakes (wholegrain </w:t>
      </w:r>
      <w:r>
        <w:rPr>
          <w:spacing w:val="-4"/>
          <w:sz w:val="18"/>
        </w:rPr>
        <w:t xml:space="preserve">where </w:t>
      </w:r>
      <w:r>
        <w:rPr>
          <w:sz w:val="18"/>
        </w:rPr>
        <w:t>possible)</w:t>
      </w:r>
    </w:p>
    <w:p w14:paraId="09806704" w14:textId="77777777" w:rsidR="000B4ABD" w:rsidRDefault="006E238D">
      <w:pPr>
        <w:pStyle w:val="ListParagraph"/>
        <w:numPr>
          <w:ilvl w:val="1"/>
          <w:numId w:val="20"/>
        </w:numPr>
        <w:tabs>
          <w:tab w:val="left" w:pos="6577"/>
        </w:tabs>
        <w:spacing w:before="113" w:line="225" w:lineRule="auto"/>
        <w:ind w:right="1694"/>
        <w:rPr>
          <w:sz w:val="18"/>
        </w:rPr>
      </w:pPr>
      <w:r>
        <w:rPr>
          <w:sz w:val="18"/>
        </w:rPr>
        <w:t xml:space="preserve">3 (35 g) crispbreads or </w:t>
      </w:r>
      <w:r>
        <w:rPr>
          <w:spacing w:val="-3"/>
          <w:sz w:val="18"/>
        </w:rPr>
        <w:t xml:space="preserve">crackers </w:t>
      </w:r>
      <w:r>
        <w:rPr>
          <w:sz w:val="18"/>
        </w:rPr>
        <w:t>(wholegrain where</w:t>
      </w:r>
      <w:r>
        <w:rPr>
          <w:spacing w:val="-3"/>
          <w:sz w:val="18"/>
        </w:rPr>
        <w:t xml:space="preserve"> </w:t>
      </w:r>
      <w:r>
        <w:rPr>
          <w:sz w:val="18"/>
        </w:rPr>
        <w:t>possible).</w:t>
      </w:r>
    </w:p>
    <w:p w14:paraId="1DFCABA5" w14:textId="77777777" w:rsidR="000B4ABD" w:rsidRDefault="00E902B2">
      <w:pPr>
        <w:pStyle w:val="BodyText"/>
        <w:spacing w:before="4"/>
        <w:rPr>
          <w:sz w:val="14"/>
        </w:rPr>
      </w:pPr>
      <w:r>
        <w:pict w14:anchorId="01518C59">
          <v:shape id="_x0000_s2110" alt="" style="position:absolute;margin-left:85.05pt;margin-top:12pt;width:201.3pt;height:.1pt;z-index:-251448320;mso-wrap-edited:f;mso-width-percent:0;mso-height-percent:0;mso-wrap-distance-left:0;mso-wrap-distance-right:0;mso-position-horizontal-relative:page;mso-width-percent:0;mso-height-percent:0" coordsize="4026,1270" path="m,l4025,e" filled="f" strokecolor="#009ddf" strokeweight=".5pt">
            <v:path arrowok="t" o:connecttype="custom" o:connectlocs="0,0;1622980625,0" o:connectangles="0,0"/>
            <w10:wrap type="topAndBottom" anchorx="page"/>
          </v:shape>
        </w:pict>
      </w:r>
      <w:r>
        <w:pict w14:anchorId="00156200">
          <v:shape id="_x0000_s2109" alt="" style="position:absolute;margin-left:309pt;margin-top:12pt;width:201.3pt;height:.1pt;z-index:-251447296;mso-wrap-edited:f;mso-width-percent:0;mso-height-percent:0;mso-wrap-distance-left:0;mso-wrap-distance-right:0;mso-position-horizontal-relative:page;mso-width-percent:0;mso-height-percent:0" coordsize="4026,1270" path="m,l4025,e" filled="f" strokecolor="#009ddf" strokeweight=".5pt">
            <v:path arrowok="t" o:connecttype="custom" o:connectlocs="0,0;1622980625,0" o:connectangles="0,0"/>
            <w10:wrap type="topAndBottom" anchorx="page"/>
          </v:shape>
        </w:pict>
      </w:r>
    </w:p>
    <w:p w14:paraId="495F63D5" w14:textId="77777777" w:rsidR="000B4ABD" w:rsidRDefault="000B4ABD">
      <w:pPr>
        <w:pStyle w:val="BodyText"/>
      </w:pPr>
    </w:p>
    <w:p w14:paraId="6B85D10C" w14:textId="77777777" w:rsidR="000B4ABD" w:rsidRDefault="00E902B2">
      <w:pPr>
        <w:pStyle w:val="BodyText"/>
        <w:spacing w:before="3"/>
        <w:rPr>
          <w:sz w:val="28"/>
        </w:rPr>
      </w:pPr>
      <w:r>
        <w:pict w14:anchorId="6380FCD6">
          <v:group id="_x0000_s2104" alt="" style="position:absolute;margin-left:94.75pt;margin-top:21.25pt;width:12.65pt;height:27.85pt;z-index:-251446272;mso-wrap-distance-left:0;mso-wrap-distance-right:0;mso-position-horizontal-relative:page" coordorigin="1895,425" coordsize="253,557">
            <v:shape id="_x0000_s2105" alt="" style="position:absolute;left:1899;top:543;width:199;height:434" coordorigin="1900,544" coordsize="199,434" path="m2041,544r-16,5l2012,558r-5,11l2011,600r5,58l2012,726r-19,59l1993,785r-7,21l1977,831r-13,26l1948,882r-22,32l1911,936r-9,14l1900,955r,21l1918,977r1,l2021,901r48,-69l2097,739r1,-79l2085,603r-19,-37l2053,547r-12,-3xe" fillcolor="#f5a800" stroked="f">
              <v:path arrowok="t"/>
            </v:shape>
            <v:shape id="_x0000_s2106" alt="" style="position:absolute;left:1899;top:479;width:244;height:497" coordorigin="1899,479" coordsize="244,497" path="m1975,503r34,-24l2092,522r40,41l2143,625r-7,107l2109,827r-50,68l2001,940r-76,36l1915,976r-10,-6l1899,962r1,-7l1917,930r33,-51l1983,813r19,-68l2003,643r-10,-76l1981,520r-6,-17xe" filled="f" strokecolor="#002169" strokeweight=".46pt">
              <v:path arrowok="t"/>
            </v:shape>
            <v:shape id="_x0000_s2107" alt="" style="position:absolute;left:1937;top:429;width:72;height:75" coordorigin="1938,429" coordsize="72,75" path="m2009,479r-48,-44l1951,429r-13,12l1940,447r7,11l1959,477r11,18l1975,503e" filled="f" strokecolor="#002169" strokeweight=".46pt">
              <v:path arrowok="t"/>
            </v:shape>
            <v:shape id="_x0000_s2108" alt="" style="position:absolute;left:1907;top:489;width:172;height:485" coordorigin="1908,490" coordsize="172,485" path="m1996,490r52,56l2073,590r7,52l2074,726r-31,93l1986,898r-54,55l1908,974e" filled="f" strokecolor="#002169" strokeweight=".46pt">
              <v:path arrowok="t"/>
            </v:shape>
            <w10:wrap type="topAndBottom" anchorx="page"/>
          </v:group>
        </w:pict>
      </w:r>
      <w:r>
        <w:pict w14:anchorId="61530DCA">
          <v:group id="_x0000_s2097" alt="" style="position:absolute;margin-left:317.65pt;margin-top:21.2pt;width:15.4pt;height:29.15pt;z-index:-251445248;mso-wrap-distance-left:0;mso-wrap-distance-right:0;mso-position-horizontal-relative:page" coordorigin="6353,424" coordsize="308,583">
            <v:shape id="_x0000_s2098" alt="" style="position:absolute;left:6463;top:437;width:76;height:19" coordorigin="6463,438" coordsize="76,19" path="m6501,438r-26,1l6463,441r,16l6538,457r,-16l6527,439r-26,-1xe" fillcolor="#f5a800" stroked="f">
              <v:path arrowok="t"/>
            </v:shape>
            <v:shape id="_x0000_s2099" type="#_x0000_t75" alt="" style="position:absolute;left:6390;top:716;width:200;height:237">
              <v:imagedata r:id="rId496" o:title=""/>
            </v:shape>
            <v:shape id="_x0000_s2100" alt="" style="position:absolute;left:6357;top:456;width:298;height:547" coordorigin="6358,457" coordsize="298,547" path="m6420,1003r7,l6434,989r12,l6457,989r5,14l6472,1003r70,l6549,1003r7,-14l6567,989r12,l6583,1003r11,l6601,1003r19,-3l6652,908r-3,-44l6642,828r-7,-24l6632,796r15,-51l6655,709r1,-37l6652,617r-17,-61l6605,514r-30,-26l6562,480r-8,-23l6547,457r-84,l6455,457r-8,17l6412,495r-19,24l6381,560r-11,74l6361,729r-3,88l6359,885r10,78l6411,1002r9,1xe" filled="f" strokecolor="#002169" strokeweight=".46pt">
              <v:path arrowok="t"/>
            </v:shape>
            <v:shape id="_x0000_s2101" alt="" style="position:absolute;left:6544;top:542;width:61;height:177" coordorigin="6545,543" coordsize="61,177" path="m6553,543r-8,28l6546,631r10,60l6574,719r19,-8l6603,687r2,-34l6601,615r-9,-33l6580,559r-14,-13l6553,543xe" filled="f" strokecolor="#002169" strokeweight=".46pt">
              <v:path arrowok="t"/>
            </v:shape>
            <v:shape id="_x0000_s2102" alt="" style="position:absolute;left:6463;top:428;width:85;height:28" coordorigin="6463,429" coordsize="85,28" path="m6463,457r,-24l6476,430r29,-1l6534,430r13,3l6547,457e" filled="f" strokecolor="#002169" strokeweight=".46pt">
              <v:path arrowok="t"/>
            </v:shape>
            <v:shape id="_x0000_s2103" alt="" style="position:absolute;left:6390;top:697;width:215;height:257" coordorigin="6391,698" coordsize="215,257" path="m6430,698r-24,26l6392,771r-1,57l6403,884r28,46l6475,954r65,-6l6591,913r14,-47l6590,814r-35,-50l6511,724r-45,-25l6430,698xe" filled="f" strokecolor="#002169" strokeweight=".46pt">
              <v:path arrowok="t"/>
            </v:shape>
            <w10:wrap type="topAndBottom" anchorx="page"/>
          </v:group>
        </w:pict>
      </w:r>
      <w:r>
        <w:pict w14:anchorId="764E32A2">
          <v:shape id="_x0000_s2096" type="#_x0000_t202" alt="" style="position:absolute;margin-left:84.05pt;margin-top:59.6pt;width:204.3pt;height:175.25pt;z-index:-251565056;mso-wrap-style:square;mso-wrap-edited:f;mso-width-percent:0;mso-height-percent:0;mso-wrap-distance-left:0;mso-wrap-distance-right:0;mso-position-horizontal-relative:page;mso-width-percent:0;mso-height-percent:0;v-text-anchor:top"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025"/>
                  </w:tblGrid>
                  <w:tr w:rsidR="000B4ABD" w14:paraId="5A2AC1F8" w14:textId="77777777">
                    <w:trPr>
                      <w:trHeight w:val="512"/>
                    </w:trPr>
                    <w:tc>
                      <w:tcPr>
                        <w:tcW w:w="4025" w:type="dxa"/>
                        <w:tcBorders>
                          <w:top w:val="single" w:sz="18" w:space="0" w:color="009DDF"/>
                        </w:tcBorders>
                        <w:shd w:val="clear" w:color="auto" w:fill="ECF6FD"/>
                      </w:tcPr>
                      <w:p w14:paraId="628D19FC" w14:textId="77777777" w:rsidR="000B4ABD" w:rsidRDefault="006E238D">
                        <w:pPr>
                          <w:pStyle w:val="TableParagraph"/>
                          <w:spacing w:before="120"/>
                          <w:ind w:left="190"/>
                          <w:rPr>
                            <w:b/>
                            <w:sz w:val="18"/>
                          </w:rPr>
                        </w:pPr>
                        <w:r>
                          <w:rPr>
                            <w:b/>
                            <w:color w:val="24305E"/>
                            <w:sz w:val="18"/>
                          </w:rPr>
                          <w:t>Fruit</w:t>
                        </w:r>
                      </w:p>
                    </w:tc>
                  </w:tr>
                  <w:tr w:rsidR="000B4ABD" w14:paraId="3D3A040B" w14:textId="77777777">
                    <w:trPr>
                      <w:trHeight w:val="2939"/>
                    </w:trPr>
                    <w:tc>
                      <w:tcPr>
                        <w:tcW w:w="4025" w:type="dxa"/>
                        <w:tcBorders>
                          <w:bottom w:val="single" w:sz="4" w:space="0" w:color="009DDF"/>
                        </w:tcBorders>
                      </w:tcPr>
                      <w:p w14:paraId="356036BD" w14:textId="77777777" w:rsidR="000B4ABD" w:rsidRDefault="006E238D">
                        <w:pPr>
                          <w:pStyle w:val="TableParagraph"/>
                          <w:spacing w:before="182" w:line="225" w:lineRule="auto"/>
                          <w:ind w:left="190" w:right="5"/>
                          <w:rPr>
                            <w:b/>
                            <w:sz w:val="18"/>
                          </w:rPr>
                        </w:pPr>
                        <w:r>
                          <w:rPr>
                            <w:b/>
                            <w:color w:val="24305E"/>
                            <w:sz w:val="18"/>
                          </w:rPr>
                          <w:t>A standard serve of fruit is about 150 g (350 kJ),which is about the same as:</w:t>
                        </w:r>
                      </w:p>
                      <w:p w14:paraId="4720BCDD" w14:textId="77777777" w:rsidR="000B4ABD" w:rsidRDefault="006E238D">
                        <w:pPr>
                          <w:pStyle w:val="TableParagraph"/>
                          <w:numPr>
                            <w:ilvl w:val="0"/>
                            <w:numId w:val="9"/>
                          </w:numPr>
                          <w:tabs>
                            <w:tab w:val="left" w:pos="417"/>
                          </w:tabs>
                          <w:spacing w:before="112" w:line="225" w:lineRule="auto"/>
                          <w:ind w:right="802"/>
                          <w:rPr>
                            <w:sz w:val="18"/>
                          </w:rPr>
                        </w:pPr>
                        <w:r>
                          <w:rPr>
                            <w:sz w:val="18"/>
                          </w:rPr>
                          <w:t xml:space="preserve">1 medium apple, banana, </w:t>
                        </w:r>
                        <w:r>
                          <w:rPr>
                            <w:spacing w:val="-4"/>
                            <w:sz w:val="18"/>
                          </w:rPr>
                          <w:t xml:space="preserve">orange </w:t>
                        </w:r>
                        <w:r>
                          <w:rPr>
                            <w:sz w:val="18"/>
                          </w:rPr>
                          <w:t>or pear</w:t>
                        </w:r>
                      </w:p>
                      <w:p w14:paraId="4DFA39B5" w14:textId="77777777" w:rsidR="000B4ABD" w:rsidRDefault="006E238D">
                        <w:pPr>
                          <w:pStyle w:val="TableParagraph"/>
                          <w:numPr>
                            <w:ilvl w:val="0"/>
                            <w:numId w:val="9"/>
                          </w:numPr>
                          <w:tabs>
                            <w:tab w:val="left" w:pos="417"/>
                          </w:tabs>
                          <w:spacing w:before="101"/>
                          <w:rPr>
                            <w:sz w:val="18"/>
                          </w:rPr>
                        </w:pPr>
                        <w:r>
                          <w:rPr>
                            <w:sz w:val="18"/>
                          </w:rPr>
                          <w:t>2 small apricots, kiwifruit or plums</w:t>
                        </w:r>
                      </w:p>
                      <w:p w14:paraId="1384C347" w14:textId="77777777" w:rsidR="000B4ABD" w:rsidRDefault="006E238D">
                        <w:pPr>
                          <w:pStyle w:val="TableParagraph"/>
                          <w:numPr>
                            <w:ilvl w:val="0"/>
                            <w:numId w:val="9"/>
                          </w:numPr>
                          <w:tabs>
                            <w:tab w:val="left" w:pos="417"/>
                          </w:tabs>
                          <w:spacing w:before="110" w:line="225" w:lineRule="auto"/>
                          <w:ind w:right="218"/>
                          <w:rPr>
                            <w:sz w:val="18"/>
                          </w:rPr>
                        </w:pPr>
                        <w:r>
                          <w:rPr>
                            <w:sz w:val="18"/>
                          </w:rPr>
                          <w:t xml:space="preserve">1 cup diced or canned fruit (drained </w:t>
                        </w:r>
                        <w:r>
                          <w:rPr>
                            <w:spacing w:val="-6"/>
                            <w:sz w:val="18"/>
                          </w:rPr>
                          <w:t xml:space="preserve">and </w:t>
                        </w:r>
                        <w:r>
                          <w:rPr>
                            <w:sz w:val="18"/>
                          </w:rPr>
                          <w:t>with no added sugar), eg, pineapple, papaya</w:t>
                        </w:r>
                      </w:p>
                      <w:p w14:paraId="67442B32" w14:textId="77777777" w:rsidR="000B4ABD" w:rsidRDefault="006E238D">
                        <w:pPr>
                          <w:pStyle w:val="TableParagraph"/>
                          <w:numPr>
                            <w:ilvl w:val="0"/>
                            <w:numId w:val="9"/>
                          </w:numPr>
                          <w:tabs>
                            <w:tab w:val="left" w:pos="417"/>
                          </w:tabs>
                          <w:spacing w:before="100"/>
                          <w:rPr>
                            <w:sz w:val="18"/>
                          </w:rPr>
                        </w:pPr>
                        <w:r>
                          <w:rPr>
                            <w:sz w:val="18"/>
                          </w:rPr>
                          <w:t>1 cup frozen fruit, eg, mango,</w:t>
                        </w:r>
                        <w:r>
                          <w:rPr>
                            <w:spacing w:val="-3"/>
                            <w:sz w:val="18"/>
                          </w:rPr>
                          <w:t xml:space="preserve"> </w:t>
                        </w:r>
                        <w:r>
                          <w:rPr>
                            <w:sz w:val="18"/>
                          </w:rPr>
                          <w:t>berries.</w:t>
                        </w:r>
                      </w:p>
                    </w:tc>
                  </w:tr>
                </w:tbl>
                <w:p w14:paraId="75B9DC88" w14:textId="77777777" w:rsidR="000B4ABD" w:rsidRDefault="000B4ABD">
                  <w:pPr>
                    <w:pStyle w:val="BodyText"/>
                  </w:pPr>
                </w:p>
              </w:txbxContent>
            </v:textbox>
            <w10:wrap type="topAndBottom" anchorx="page"/>
          </v:shape>
        </w:pict>
      </w:r>
      <w:r>
        <w:pict w14:anchorId="2070F66C">
          <v:shape id="_x0000_s2095" type="#_x0000_t202" alt="" style="position:absolute;margin-left:308pt;margin-top:59.6pt;width:204.3pt;height:228.15pt;z-index:-251564032;mso-wrap-style:square;mso-wrap-edited:f;mso-width-percent:0;mso-height-percent:0;mso-wrap-distance-left:0;mso-wrap-distance-right:0;mso-position-horizontal-relative:page;mso-width-percent:0;mso-height-percent:0;v-text-anchor:top"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025"/>
                  </w:tblGrid>
                  <w:tr w:rsidR="000B4ABD" w14:paraId="7AFF6FAD" w14:textId="77777777">
                    <w:trPr>
                      <w:trHeight w:val="711"/>
                    </w:trPr>
                    <w:tc>
                      <w:tcPr>
                        <w:tcW w:w="4025" w:type="dxa"/>
                        <w:tcBorders>
                          <w:top w:val="single" w:sz="18" w:space="0" w:color="009DDF"/>
                        </w:tcBorders>
                        <w:shd w:val="clear" w:color="auto" w:fill="ECF6FD"/>
                      </w:tcPr>
                      <w:p w14:paraId="785F4C4F" w14:textId="77777777" w:rsidR="000B4ABD" w:rsidRDefault="006E238D">
                        <w:pPr>
                          <w:pStyle w:val="TableParagraph"/>
                          <w:spacing w:before="130" w:line="225" w:lineRule="auto"/>
                          <w:ind w:left="190" w:right="371"/>
                          <w:rPr>
                            <w:b/>
                            <w:sz w:val="18"/>
                          </w:rPr>
                        </w:pPr>
                        <w:r>
                          <w:rPr>
                            <w:b/>
                            <w:color w:val="24305E"/>
                            <w:sz w:val="18"/>
                          </w:rPr>
                          <w:t>Milk and milk products, mostly low and reduced fat</w:t>
                        </w:r>
                      </w:p>
                    </w:tc>
                  </w:tr>
                  <w:tr w:rsidR="000B4ABD" w14:paraId="5C488188" w14:textId="77777777">
                    <w:trPr>
                      <w:trHeight w:val="3797"/>
                    </w:trPr>
                    <w:tc>
                      <w:tcPr>
                        <w:tcW w:w="4025" w:type="dxa"/>
                        <w:tcBorders>
                          <w:bottom w:val="single" w:sz="4" w:space="0" w:color="009DDF"/>
                        </w:tcBorders>
                      </w:tcPr>
                      <w:p w14:paraId="346C3F27" w14:textId="77777777" w:rsidR="000B4ABD" w:rsidRDefault="006E238D">
                        <w:pPr>
                          <w:pStyle w:val="TableParagraph"/>
                          <w:spacing w:before="181" w:line="225" w:lineRule="auto"/>
                          <w:ind w:left="190" w:right="371"/>
                          <w:rPr>
                            <w:b/>
                            <w:sz w:val="18"/>
                          </w:rPr>
                        </w:pPr>
                        <w:r>
                          <w:rPr>
                            <w:b/>
                            <w:color w:val="24305E"/>
                            <w:sz w:val="18"/>
                          </w:rPr>
                          <w:t>A standard serve (500–600 kJ) is about the same as:</w:t>
                        </w:r>
                      </w:p>
                      <w:p w14:paraId="37BF8606" w14:textId="77777777" w:rsidR="000B4ABD" w:rsidRDefault="006E238D">
                        <w:pPr>
                          <w:pStyle w:val="TableParagraph"/>
                          <w:numPr>
                            <w:ilvl w:val="0"/>
                            <w:numId w:val="8"/>
                          </w:numPr>
                          <w:tabs>
                            <w:tab w:val="left" w:pos="417"/>
                          </w:tabs>
                          <w:spacing w:before="113" w:line="225" w:lineRule="auto"/>
                          <w:ind w:right="311"/>
                          <w:rPr>
                            <w:sz w:val="18"/>
                          </w:rPr>
                        </w:pPr>
                        <w:r>
                          <w:rPr>
                            <w:sz w:val="18"/>
                          </w:rPr>
                          <w:t xml:space="preserve">1 cup (250 ml) low or reduced fat </w:t>
                        </w:r>
                        <w:r>
                          <w:rPr>
                            <w:spacing w:val="-4"/>
                            <w:sz w:val="18"/>
                          </w:rPr>
                          <w:t xml:space="preserve">fresh, </w:t>
                        </w:r>
                        <w:r>
                          <w:rPr>
                            <w:sz w:val="18"/>
                          </w:rPr>
                          <w:t>UHT long life, reconstituted powdered milk or buttermilk</w:t>
                        </w:r>
                      </w:p>
                      <w:p w14:paraId="49855943" w14:textId="77777777" w:rsidR="000B4ABD" w:rsidRDefault="006E238D">
                        <w:pPr>
                          <w:pStyle w:val="TableParagraph"/>
                          <w:numPr>
                            <w:ilvl w:val="0"/>
                            <w:numId w:val="8"/>
                          </w:numPr>
                          <w:tabs>
                            <w:tab w:val="left" w:pos="417"/>
                          </w:tabs>
                          <w:spacing w:before="112" w:line="225" w:lineRule="auto"/>
                          <w:ind w:right="361"/>
                          <w:rPr>
                            <w:sz w:val="18"/>
                          </w:rPr>
                        </w:pPr>
                        <w:r>
                          <w:rPr>
                            <w:sz w:val="18"/>
                          </w:rPr>
                          <w:t xml:space="preserve">2 slices (40 g) or a 4 x 3 x 2 cm piece </w:t>
                        </w:r>
                        <w:r>
                          <w:rPr>
                            <w:spacing w:val="-8"/>
                            <w:sz w:val="18"/>
                          </w:rPr>
                          <w:t xml:space="preserve">of </w:t>
                        </w:r>
                        <w:r>
                          <w:rPr>
                            <w:sz w:val="18"/>
                          </w:rPr>
                          <w:t>cheese such as Edam</w:t>
                        </w:r>
                      </w:p>
                      <w:p w14:paraId="1BBE4B50" w14:textId="77777777" w:rsidR="000B4ABD" w:rsidRDefault="006E238D">
                        <w:pPr>
                          <w:pStyle w:val="TableParagraph"/>
                          <w:numPr>
                            <w:ilvl w:val="0"/>
                            <w:numId w:val="8"/>
                          </w:numPr>
                          <w:tabs>
                            <w:tab w:val="left" w:pos="417"/>
                          </w:tabs>
                          <w:spacing w:before="112" w:line="225" w:lineRule="auto"/>
                          <w:ind w:right="835"/>
                          <w:rPr>
                            <w:sz w:val="18"/>
                          </w:rPr>
                        </w:pPr>
                        <w:r>
                          <w:rPr>
                            <w:sz w:val="18"/>
                          </w:rPr>
                          <w:t xml:space="preserve">¾ cup (200 g) low- or </w:t>
                        </w:r>
                        <w:r>
                          <w:rPr>
                            <w:spacing w:val="-3"/>
                            <w:sz w:val="18"/>
                          </w:rPr>
                          <w:t xml:space="preserve">reduced-fat </w:t>
                        </w:r>
                        <w:r>
                          <w:rPr>
                            <w:sz w:val="18"/>
                          </w:rPr>
                          <w:t>yoghurt</w:t>
                        </w:r>
                      </w:p>
                      <w:p w14:paraId="6E5C0C15" w14:textId="77777777" w:rsidR="000B4ABD" w:rsidRDefault="006E238D">
                        <w:pPr>
                          <w:pStyle w:val="TableParagraph"/>
                          <w:numPr>
                            <w:ilvl w:val="0"/>
                            <w:numId w:val="8"/>
                          </w:numPr>
                          <w:tabs>
                            <w:tab w:val="left" w:pos="417"/>
                          </w:tabs>
                          <w:spacing w:before="113" w:line="225" w:lineRule="auto"/>
                          <w:ind w:right="455"/>
                          <w:rPr>
                            <w:sz w:val="18"/>
                          </w:rPr>
                        </w:pPr>
                        <w:r>
                          <w:rPr>
                            <w:sz w:val="18"/>
                          </w:rPr>
                          <w:t xml:space="preserve">1 cup (250 ml) calcium-fortified </w:t>
                        </w:r>
                        <w:r>
                          <w:rPr>
                            <w:spacing w:val="-3"/>
                            <w:sz w:val="18"/>
                          </w:rPr>
                          <w:t xml:space="preserve">plant- </w:t>
                        </w:r>
                        <w:r>
                          <w:rPr>
                            <w:sz w:val="18"/>
                          </w:rPr>
                          <w:t xml:space="preserve">based milk alternatives (eg, </w:t>
                        </w:r>
                        <w:r>
                          <w:rPr>
                            <w:spacing w:val="-3"/>
                            <w:sz w:val="18"/>
                          </w:rPr>
                          <w:t xml:space="preserve">soy, </w:t>
                        </w:r>
                        <w:r>
                          <w:rPr>
                            <w:sz w:val="18"/>
                          </w:rPr>
                          <w:t>rice, almond, oat milk) (with at least 100 g of added calcium per 100 ml).</w:t>
                        </w:r>
                      </w:p>
                    </w:tc>
                  </w:tr>
                </w:tbl>
                <w:p w14:paraId="649E1AA4" w14:textId="77777777" w:rsidR="000B4ABD" w:rsidRDefault="000B4ABD">
                  <w:pPr>
                    <w:pStyle w:val="BodyText"/>
                  </w:pPr>
                </w:p>
              </w:txbxContent>
            </v:textbox>
            <w10:wrap type="topAndBottom" anchorx="page"/>
          </v:shape>
        </w:pict>
      </w:r>
    </w:p>
    <w:p w14:paraId="29ABF352" w14:textId="77777777" w:rsidR="000B4ABD" w:rsidRDefault="000B4ABD">
      <w:pPr>
        <w:pStyle w:val="BodyText"/>
        <w:spacing w:before="7"/>
        <w:rPr>
          <w:sz w:val="8"/>
        </w:rPr>
      </w:pPr>
    </w:p>
    <w:p w14:paraId="44A25EF0" w14:textId="77777777" w:rsidR="000B4ABD" w:rsidRDefault="000B4ABD">
      <w:pPr>
        <w:rPr>
          <w:sz w:val="8"/>
        </w:rPr>
        <w:sectPr w:rsidR="000B4ABD">
          <w:pgSz w:w="11910" w:h="16840"/>
          <w:pgMar w:top="1300" w:right="1000" w:bottom="280" w:left="0" w:header="850" w:footer="0" w:gutter="0"/>
          <w:cols w:space="720"/>
        </w:sectPr>
      </w:pPr>
    </w:p>
    <w:p w14:paraId="24210856" w14:textId="77777777" w:rsidR="000B4ABD" w:rsidRDefault="000B4ABD">
      <w:pPr>
        <w:pStyle w:val="BodyText"/>
      </w:pPr>
    </w:p>
    <w:p w14:paraId="22499B58" w14:textId="77777777" w:rsidR="000B4ABD" w:rsidRDefault="000B4ABD">
      <w:pPr>
        <w:pStyle w:val="BodyText"/>
      </w:pPr>
    </w:p>
    <w:p w14:paraId="7CD9391C" w14:textId="77777777" w:rsidR="000B4ABD" w:rsidRDefault="000B4ABD">
      <w:pPr>
        <w:pStyle w:val="BodyText"/>
      </w:pPr>
    </w:p>
    <w:p w14:paraId="3470E594" w14:textId="77777777" w:rsidR="000B4ABD" w:rsidRDefault="000B4ABD">
      <w:pPr>
        <w:pStyle w:val="BodyText"/>
      </w:pPr>
    </w:p>
    <w:p w14:paraId="6A2422B9" w14:textId="77777777" w:rsidR="000B4ABD" w:rsidRDefault="000B4ABD">
      <w:pPr>
        <w:pStyle w:val="BodyText"/>
      </w:pPr>
    </w:p>
    <w:p w14:paraId="075509BF" w14:textId="77777777" w:rsidR="000B4ABD" w:rsidRDefault="000B4ABD">
      <w:pPr>
        <w:pStyle w:val="BodyText"/>
      </w:pPr>
    </w:p>
    <w:p w14:paraId="6463A57F" w14:textId="77777777" w:rsidR="000B4ABD" w:rsidRDefault="000B4ABD">
      <w:pPr>
        <w:pStyle w:val="BodyText"/>
        <w:spacing w:before="7"/>
        <w:rPr>
          <w:sz w:val="14"/>
        </w:rPr>
      </w:pPr>
    </w:p>
    <w:p w14:paraId="5DD0F36B" w14:textId="77777777" w:rsidR="000B4ABD" w:rsidRDefault="00E902B2">
      <w:pPr>
        <w:pStyle w:val="BodyText"/>
        <w:ind w:left="1787"/>
      </w:pPr>
      <w:r>
        <w:pict w14:anchorId="00365249">
          <v:group id="_x0000_s2092" alt="" style="width:23.95pt;height:25.7pt;mso-position-horizontal-relative:char;mso-position-vertical-relative:line" coordsize="479,514">
            <v:shape id="_x0000_s2093" type="#_x0000_t75" alt="" style="position:absolute;left:148;top:151;width:184;height:168">
              <v:imagedata r:id="rId497" o:title=""/>
            </v:shape>
            <v:shape id="_x0000_s2094" alt="" style="position:absolute;left:4;top:4;width:470;height:505" coordorigin="5,5" coordsize="470,505" path="m103,43l72,92r-4,49l68,185,48,216,16,256,5,317r20,65l90,433r75,36l221,497r124,-4l410,455r45,-53l474,341,458,282,440,230r1,-49l403,83,355,47,295,19,229,5r-65,6l103,43xe" filled="f" strokecolor="#002169" strokeweight=".46pt">
              <v:path arrowok="t"/>
            </v:shape>
            <w10:anchorlock/>
          </v:group>
        </w:pict>
      </w:r>
    </w:p>
    <w:p w14:paraId="7F2454FC" w14:textId="77777777" w:rsidR="000B4ABD" w:rsidRDefault="000B4ABD">
      <w:pPr>
        <w:pStyle w:val="BodyText"/>
        <w:spacing w:before="6"/>
        <w:rPr>
          <w:sz w:val="11"/>
        </w:rPr>
      </w:pPr>
    </w:p>
    <w:tbl>
      <w:tblPr>
        <w:tblW w:w="0" w:type="auto"/>
        <w:tblInd w:w="1688" w:type="dxa"/>
        <w:tblLayout w:type="fixed"/>
        <w:tblCellMar>
          <w:left w:w="0" w:type="dxa"/>
          <w:right w:w="0" w:type="dxa"/>
        </w:tblCellMar>
        <w:tblLook w:val="01E0" w:firstRow="1" w:lastRow="1" w:firstColumn="1" w:lastColumn="1" w:noHBand="0" w:noVBand="0"/>
      </w:tblPr>
      <w:tblGrid>
        <w:gridCol w:w="4025"/>
      </w:tblGrid>
      <w:tr w:rsidR="000B4ABD" w14:paraId="5904CC40" w14:textId="77777777">
        <w:trPr>
          <w:trHeight w:val="941"/>
        </w:trPr>
        <w:tc>
          <w:tcPr>
            <w:tcW w:w="4025" w:type="dxa"/>
            <w:tcBorders>
              <w:top w:val="single" w:sz="18" w:space="0" w:color="009DDF"/>
            </w:tcBorders>
            <w:shd w:val="clear" w:color="auto" w:fill="ECF6FD"/>
          </w:tcPr>
          <w:p w14:paraId="2FDD54A3" w14:textId="77777777" w:rsidR="000B4ABD" w:rsidRDefault="006E238D">
            <w:pPr>
              <w:pStyle w:val="TableParagraph"/>
              <w:spacing w:before="130" w:line="225" w:lineRule="auto"/>
              <w:ind w:left="190"/>
              <w:rPr>
                <w:b/>
                <w:sz w:val="18"/>
              </w:rPr>
            </w:pPr>
            <w:r>
              <w:rPr>
                <w:b/>
                <w:color w:val="24305E"/>
                <w:sz w:val="18"/>
              </w:rPr>
              <w:t>Legumes, nuts, seeds, fish and other seafood, eggs, poultry and/or red meat with fat removed</w:t>
            </w:r>
          </w:p>
        </w:tc>
      </w:tr>
      <w:tr w:rsidR="000B4ABD" w14:paraId="5DDC921E" w14:textId="77777777">
        <w:trPr>
          <w:trHeight w:val="5057"/>
        </w:trPr>
        <w:tc>
          <w:tcPr>
            <w:tcW w:w="4025" w:type="dxa"/>
            <w:tcBorders>
              <w:bottom w:val="single" w:sz="4" w:space="0" w:color="009DDF"/>
            </w:tcBorders>
          </w:tcPr>
          <w:p w14:paraId="281CA7B1" w14:textId="77777777" w:rsidR="000B4ABD" w:rsidRDefault="006E238D">
            <w:pPr>
              <w:pStyle w:val="TableParagraph"/>
              <w:spacing w:before="181" w:line="225" w:lineRule="auto"/>
              <w:ind w:left="190" w:right="371"/>
              <w:rPr>
                <w:b/>
                <w:sz w:val="18"/>
              </w:rPr>
            </w:pPr>
            <w:r>
              <w:rPr>
                <w:b/>
                <w:color w:val="24305E"/>
                <w:sz w:val="18"/>
              </w:rPr>
              <w:t>A standard serve (500–600 kJ) is about the same as:</w:t>
            </w:r>
          </w:p>
          <w:p w14:paraId="6E59EF1D" w14:textId="77777777" w:rsidR="000B4ABD" w:rsidRDefault="006E238D">
            <w:pPr>
              <w:pStyle w:val="TableParagraph"/>
              <w:numPr>
                <w:ilvl w:val="0"/>
                <w:numId w:val="6"/>
              </w:numPr>
              <w:tabs>
                <w:tab w:val="left" w:pos="417"/>
              </w:tabs>
              <w:spacing w:before="113" w:line="225" w:lineRule="auto"/>
              <w:ind w:right="498"/>
              <w:rPr>
                <w:sz w:val="18"/>
              </w:rPr>
            </w:pPr>
            <w:r>
              <w:rPr>
                <w:sz w:val="18"/>
              </w:rPr>
              <w:t xml:space="preserve">1 cup (150 g) cooked or canned beans, lentils chickpeas, or split </w:t>
            </w:r>
            <w:r>
              <w:rPr>
                <w:spacing w:val="-5"/>
                <w:sz w:val="18"/>
              </w:rPr>
              <w:t xml:space="preserve">peas </w:t>
            </w:r>
            <w:r>
              <w:rPr>
                <w:sz w:val="18"/>
              </w:rPr>
              <w:t>(preferably with no added</w:t>
            </w:r>
            <w:r>
              <w:rPr>
                <w:spacing w:val="-3"/>
                <w:sz w:val="18"/>
              </w:rPr>
              <w:t xml:space="preserve"> </w:t>
            </w:r>
            <w:r>
              <w:rPr>
                <w:sz w:val="18"/>
              </w:rPr>
              <w:t>salt)</w:t>
            </w:r>
          </w:p>
          <w:p w14:paraId="0B37261F" w14:textId="77777777" w:rsidR="000B4ABD" w:rsidRDefault="006E238D">
            <w:pPr>
              <w:pStyle w:val="TableParagraph"/>
              <w:numPr>
                <w:ilvl w:val="0"/>
                <w:numId w:val="6"/>
              </w:numPr>
              <w:tabs>
                <w:tab w:val="left" w:pos="417"/>
              </w:tabs>
              <w:spacing w:before="100"/>
              <w:rPr>
                <w:sz w:val="18"/>
              </w:rPr>
            </w:pPr>
            <w:r>
              <w:rPr>
                <w:sz w:val="18"/>
              </w:rPr>
              <w:t>170 g tofu</w:t>
            </w:r>
          </w:p>
          <w:p w14:paraId="5DBE2D08" w14:textId="77777777" w:rsidR="000B4ABD" w:rsidRDefault="006E238D">
            <w:pPr>
              <w:pStyle w:val="TableParagraph"/>
              <w:numPr>
                <w:ilvl w:val="0"/>
                <w:numId w:val="6"/>
              </w:numPr>
              <w:tabs>
                <w:tab w:val="left" w:pos="417"/>
              </w:tabs>
              <w:spacing w:before="110" w:line="225" w:lineRule="auto"/>
              <w:ind w:right="571"/>
              <w:jc w:val="both"/>
              <w:rPr>
                <w:sz w:val="18"/>
              </w:rPr>
            </w:pPr>
            <w:r>
              <w:rPr>
                <w:sz w:val="18"/>
              </w:rPr>
              <w:t xml:space="preserve">30 g nuts, seeds, peanut or almond butter or tahini or other nut or </w:t>
            </w:r>
            <w:r>
              <w:rPr>
                <w:spacing w:val="-5"/>
                <w:sz w:val="18"/>
              </w:rPr>
              <w:t xml:space="preserve">seed </w:t>
            </w:r>
            <w:r>
              <w:rPr>
                <w:sz w:val="18"/>
              </w:rPr>
              <w:t>paste (no added salt)</w:t>
            </w:r>
          </w:p>
          <w:p w14:paraId="63D26777" w14:textId="77777777" w:rsidR="000B4ABD" w:rsidRDefault="006E238D">
            <w:pPr>
              <w:pStyle w:val="TableParagraph"/>
              <w:numPr>
                <w:ilvl w:val="0"/>
                <w:numId w:val="6"/>
              </w:numPr>
              <w:tabs>
                <w:tab w:val="left" w:pos="417"/>
              </w:tabs>
              <w:spacing w:before="112" w:line="225" w:lineRule="auto"/>
              <w:ind w:right="188"/>
              <w:rPr>
                <w:sz w:val="18"/>
              </w:rPr>
            </w:pPr>
            <w:r>
              <w:rPr>
                <w:sz w:val="18"/>
              </w:rPr>
              <w:t xml:space="preserve">100 g cooked fish fillet (about 115 g </w:t>
            </w:r>
            <w:r>
              <w:rPr>
                <w:spacing w:val="-5"/>
                <w:sz w:val="18"/>
              </w:rPr>
              <w:t xml:space="preserve">raw) </w:t>
            </w:r>
            <w:r>
              <w:rPr>
                <w:sz w:val="18"/>
              </w:rPr>
              <w:t>or one small can of fish</w:t>
            </w:r>
          </w:p>
          <w:p w14:paraId="19D83F16" w14:textId="77777777" w:rsidR="000B4ABD" w:rsidRDefault="006E238D">
            <w:pPr>
              <w:pStyle w:val="TableParagraph"/>
              <w:numPr>
                <w:ilvl w:val="0"/>
                <w:numId w:val="6"/>
              </w:numPr>
              <w:tabs>
                <w:tab w:val="left" w:pos="417"/>
              </w:tabs>
              <w:spacing w:before="101"/>
              <w:rPr>
                <w:sz w:val="18"/>
              </w:rPr>
            </w:pPr>
            <w:r>
              <w:rPr>
                <w:sz w:val="18"/>
              </w:rPr>
              <w:t>2 large (2 x 60 g = 120 g)</w:t>
            </w:r>
            <w:r>
              <w:rPr>
                <w:spacing w:val="-1"/>
                <w:sz w:val="18"/>
              </w:rPr>
              <w:t xml:space="preserve"> </w:t>
            </w:r>
            <w:r>
              <w:rPr>
                <w:sz w:val="18"/>
              </w:rPr>
              <w:t>eggs</w:t>
            </w:r>
          </w:p>
          <w:p w14:paraId="17F8F654" w14:textId="77777777" w:rsidR="000B4ABD" w:rsidRDefault="006E238D">
            <w:pPr>
              <w:pStyle w:val="TableParagraph"/>
              <w:numPr>
                <w:ilvl w:val="0"/>
                <w:numId w:val="6"/>
              </w:numPr>
              <w:tabs>
                <w:tab w:val="left" w:pos="417"/>
              </w:tabs>
              <w:spacing w:before="98"/>
              <w:rPr>
                <w:sz w:val="18"/>
              </w:rPr>
            </w:pPr>
            <w:r>
              <w:rPr>
                <w:sz w:val="18"/>
              </w:rPr>
              <w:t>80 g cooked lean chicken (100 g</w:t>
            </w:r>
            <w:r>
              <w:rPr>
                <w:spacing w:val="-2"/>
                <w:sz w:val="18"/>
              </w:rPr>
              <w:t xml:space="preserve"> </w:t>
            </w:r>
            <w:r>
              <w:rPr>
                <w:sz w:val="18"/>
              </w:rPr>
              <w:t>raw)</w:t>
            </w:r>
          </w:p>
          <w:p w14:paraId="450EA4FF" w14:textId="77777777" w:rsidR="000B4ABD" w:rsidRDefault="006E238D">
            <w:pPr>
              <w:pStyle w:val="TableParagraph"/>
              <w:numPr>
                <w:ilvl w:val="0"/>
                <w:numId w:val="6"/>
              </w:numPr>
              <w:tabs>
                <w:tab w:val="left" w:pos="417"/>
              </w:tabs>
              <w:spacing w:before="110" w:line="225" w:lineRule="auto"/>
              <w:ind w:right="528"/>
              <w:jc w:val="both"/>
              <w:rPr>
                <w:sz w:val="18"/>
              </w:rPr>
            </w:pPr>
            <w:r>
              <w:rPr>
                <w:sz w:val="18"/>
              </w:rPr>
              <w:t xml:space="preserve">65 g cooked lean meat such as beef, lamb, pork, veal (90–100 g raw) – no more than 500 g cooked (700–750 </w:t>
            </w:r>
            <w:r>
              <w:rPr>
                <w:spacing w:val="-8"/>
                <w:sz w:val="18"/>
              </w:rPr>
              <w:t xml:space="preserve">g) </w:t>
            </w:r>
            <w:r>
              <w:rPr>
                <w:sz w:val="18"/>
              </w:rPr>
              <w:t>red meat each</w:t>
            </w:r>
            <w:r>
              <w:rPr>
                <w:spacing w:val="-1"/>
                <w:sz w:val="18"/>
              </w:rPr>
              <w:t xml:space="preserve"> </w:t>
            </w:r>
            <w:r>
              <w:rPr>
                <w:sz w:val="18"/>
              </w:rPr>
              <w:t>week.</w:t>
            </w:r>
          </w:p>
        </w:tc>
      </w:tr>
    </w:tbl>
    <w:p w14:paraId="71DE6DAD" w14:textId="77777777" w:rsidR="000B4ABD" w:rsidRDefault="000B4ABD">
      <w:pPr>
        <w:pStyle w:val="BodyText"/>
      </w:pPr>
    </w:p>
    <w:p w14:paraId="7D226B72" w14:textId="77777777" w:rsidR="000B4ABD" w:rsidRDefault="00E902B2">
      <w:pPr>
        <w:pStyle w:val="BodyText"/>
        <w:spacing w:before="10"/>
        <w:rPr>
          <w:sz w:val="27"/>
        </w:rPr>
      </w:pPr>
      <w:r>
        <w:pict w14:anchorId="6AEE2371">
          <v:group id="_x0000_s2086" alt="" style="position:absolute;margin-left:56.7pt;margin-top:20.9pt;width:453.55pt;height:130.4pt;z-index:-251444224;mso-wrap-distance-left:0;mso-wrap-distance-right:0;mso-position-horizontal-relative:page" coordorigin="1134,418" coordsize="9071,2608">
            <v:rect id="_x0000_s2087" alt="" style="position:absolute;left:1700;top:417;width:8504;height:2608" fillcolor="#ecf6fd" stroked="f"/>
            <v:line id="_x0000_s2088" alt="" style="position:absolute" from="2665,2338" to="8293,2338" strokecolor="#24305e" strokeweight=".5pt"/>
            <v:shape id="_x0000_s2089" type="#_x0000_t75" alt="" style="position:absolute;left:2051;top:1733;width:469;height:341">
              <v:imagedata r:id="rId498" o:title=""/>
            </v:shape>
            <v:rect id="_x0000_s2090" alt="" style="position:absolute;left:1133;top:858;width:567;height:727" fillcolor="#009ddf" stroked="f"/>
            <v:shape id="_x0000_s2091" type="#_x0000_t202" alt="" style="position:absolute;left:1700;top:417;width:8504;height:2608;mso-wrap-style:square;v-text-anchor:top" filled="f" stroked="f">
              <v:textbox inset="0,0,0,0">
                <w:txbxContent>
                  <w:p w14:paraId="18EB06D4" w14:textId="77777777" w:rsidR="000B4ABD" w:rsidRDefault="000B4ABD">
                    <w:pPr>
                      <w:spacing w:before="13"/>
                      <w:rPr>
                        <w:sz w:val="24"/>
                      </w:rPr>
                    </w:pPr>
                  </w:p>
                  <w:p w14:paraId="0B71A30C" w14:textId="77777777" w:rsidR="000B4ABD" w:rsidRDefault="006E238D">
                    <w:pPr>
                      <w:ind w:left="340"/>
                      <w:rPr>
                        <w:rFonts w:ascii="NotoSans-SemiBold"/>
                        <w:b/>
                        <w:sz w:val="20"/>
                      </w:rPr>
                    </w:pPr>
                    <w:r>
                      <w:rPr>
                        <w:rFonts w:ascii="NotoSans-SemiBold"/>
                        <w:b/>
                        <w:color w:val="24305E"/>
                        <w:sz w:val="20"/>
                      </w:rPr>
                      <w:t>The examples provided are suitable for most adults.</w:t>
                    </w:r>
                  </w:p>
                  <w:p w14:paraId="2188C765" w14:textId="77777777" w:rsidR="000B4ABD" w:rsidRDefault="006E238D">
                    <w:pPr>
                      <w:spacing w:before="198"/>
                      <w:ind w:left="340"/>
                      <w:rPr>
                        <w:sz w:val="20"/>
                      </w:rPr>
                    </w:pPr>
                    <w:r>
                      <w:rPr>
                        <w:sz w:val="20"/>
                      </w:rPr>
                      <w:t>Note that some foods may not be suitable during pregnancy.</w:t>
                    </w:r>
                  </w:p>
                  <w:p w14:paraId="175644D6" w14:textId="77777777" w:rsidR="000B4ABD" w:rsidRDefault="000B4ABD">
                    <w:pPr>
                      <w:spacing w:before="9"/>
                      <w:rPr>
                        <w:sz w:val="18"/>
                      </w:rPr>
                    </w:pPr>
                  </w:p>
                  <w:p w14:paraId="639B82BB" w14:textId="77777777" w:rsidR="000B4ABD" w:rsidRDefault="006E238D">
                    <w:pPr>
                      <w:spacing w:line="264" w:lineRule="auto"/>
                      <w:ind w:left="963" w:right="1193"/>
                      <w:rPr>
                        <w:rFonts w:ascii="NotoSans-SemiBold"/>
                        <w:b/>
                        <w:sz w:val="20"/>
                      </w:rPr>
                    </w:pPr>
                    <w:r>
                      <w:rPr>
                        <w:rFonts w:ascii="NotoSans-SemiBold"/>
                        <w:b/>
                        <w:color w:val="24305E"/>
                        <w:sz w:val="20"/>
                      </w:rPr>
                      <w:t xml:space="preserve">For more information, see the New Zealand Food Safety website: </w:t>
                    </w:r>
                    <w:hyperlink r:id="rId499">
                      <w:r>
                        <w:rPr>
                          <w:rFonts w:ascii="NotoSans-SemiBold"/>
                          <w:b/>
                          <w:color w:val="24305E"/>
                          <w:sz w:val="20"/>
                        </w:rPr>
                        <w:t>www.mpi.govt.nz/food-safety/food-safety-for-consumers/</w:t>
                      </w:r>
                    </w:hyperlink>
                  </w:p>
                  <w:p w14:paraId="5FF33A97" w14:textId="77777777" w:rsidR="000B4ABD" w:rsidRDefault="006E238D">
                    <w:pPr>
                      <w:spacing w:before="1"/>
                      <w:ind w:left="963"/>
                      <w:rPr>
                        <w:rFonts w:ascii="NotoSans-SemiBold"/>
                        <w:b/>
                        <w:sz w:val="20"/>
                      </w:rPr>
                    </w:pPr>
                    <w:r>
                      <w:rPr>
                        <w:rFonts w:ascii="NotoSans-SemiBold"/>
                        <w:b/>
                        <w:color w:val="24305E"/>
                        <w:sz w:val="20"/>
                        <w:u w:val="single" w:color="24305E"/>
                      </w:rPr>
                      <w:t>food-and-pregnancy</w:t>
                    </w:r>
                  </w:p>
                </w:txbxContent>
              </v:textbox>
            </v:shape>
            <w10:wrap type="topAndBottom" anchorx="page"/>
          </v:group>
        </w:pict>
      </w:r>
    </w:p>
    <w:p w14:paraId="02454C0C" w14:textId="77777777" w:rsidR="000B4ABD" w:rsidRDefault="000B4ABD">
      <w:pPr>
        <w:rPr>
          <w:sz w:val="27"/>
        </w:rPr>
        <w:sectPr w:rsidR="000B4ABD">
          <w:headerReference w:type="even" r:id="rId500"/>
          <w:headerReference w:type="default" r:id="rId501"/>
          <w:pgSz w:w="11910" w:h="16840"/>
          <w:pgMar w:top="1300" w:right="1000" w:bottom="280" w:left="0" w:header="850" w:footer="0" w:gutter="0"/>
          <w:pgNumType w:start="145"/>
          <w:cols w:space="720"/>
        </w:sectPr>
      </w:pPr>
    </w:p>
    <w:p w14:paraId="37831B3D" w14:textId="77777777" w:rsidR="000B4ABD" w:rsidRDefault="000B4ABD">
      <w:pPr>
        <w:pStyle w:val="BodyText"/>
      </w:pPr>
    </w:p>
    <w:p w14:paraId="3BB8B374" w14:textId="77777777" w:rsidR="000B4ABD" w:rsidRDefault="000B4ABD">
      <w:pPr>
        <w:pStyle w:val="BodyText"/>
        <w:spacing w:before="10"/>
        <w:rPr>
          <w:sz w:val="21"/>
        </w:rPr>
      </w:pPr>
    </w:p>
    <w:p w14:paraId="37C92DC7" w14:textId="77777777" w:rsidR="000B4ABD" w:rsidRDefault="006E238D">
      <w:pPr>
        <w:spacing w:before="101" w:line="512" w:lineRule="exact"/>
        <w:ind w:left="1700"/>
        <w:rPr>
          <w:rFonts w:ascii="Noto Serif" w:hAnsi="Noto Serif"/>
          <w:sz w:val="40"/>
        </w:rPr>
      </w:pPr>
      <w:bookmarkStart w:id="153" w:name="Appendix_4:_Food_groups_and_the_nutrient"/>
      <w:bookmarkStart w:id="154" w:name="_bookmark88"/>
      <w:bookmarkEnd w:id="153"/>
      <w:bookmarkEnd w:id="154"/>
      <w:r>
        <w:rPr>
          <w:rFonts w:ascii="Noto Serif" w:hAnsi="Noto Serif"/>
          <w:color w:val="24305E"/>
          <w:sz w:val="40"/>
        </w:rPr>
        <w:t>Āpitihanga 4</w:t>
      </w:r>
    </w:p>
    <w:p w14:paraId="3BEDED75" w14:textId="77777777" w:rsidR="000B4ABD" w:rsidRDefault="006E238D">
      <w:pPr>
        <w:pStyle w:val="Heading3"/>
        <w:spacing w:line="480" w:lineRule="exact"/>
        <w:ind w:left="1700"/>
      </w:pPr>
      <w:r>
        <w:rPr>
          <w:color w:val="24305E"/>
        </w:rPr>
        <w:t>Appendix 4:</w:t>
      </w:r>
    </w:p>
    <w:p w14:paraId="31BB63E4" w14:textId="77777777" w:rsidR="000B4ABD" w:rsidRDefault="006E238D">
      <w:pPr>
        <w:spacing w:before="19" w:line="211" w:lineRule="auto"/>
        <w:ind w:left="1700" w:right="2819"/>
        <w:rPr>
          <w:rFonts w:ascii="NotoSerif-Black"/>
          <w:b/>
          <w:sz w:val="40"/>
        </w:rPr>
      </w:pPr>
      <w:r>
        <w:rPr>
          <w:rFonts w:ascii="NotoSerif-Black"/>
          <w:b/>
          <w:color w:val="24305E"/>
          <w:spacing w:val="-4"/>
          <w:sz w:val="40"/>
        </w:rPr>
        <w:t xml:space="preserve">Food </w:t>
      </w:r>
      <w:r>
        <w:rPr>
          <w:rFonts w:ascii="NotoSerif-Black"/>
          <w:b/>
          <w:color w:val="24305E"/>
          <w:sz w:val="40"/>
        </w:rPr>
        <w:t>groups and the nutrients they provide</w:t>
      </w:r>
    </w:p>
    <w:p w14:paraId="7CF3F91E" w14:textId="77777777" w:rsidR="000B4ABD" w:rsidRDefault="006E238D">
      <w:pPr>
        <w:pStyle w:val="BodyText"/>
        <w:spacing w:before="211" w:line="264" w:lineRule="auto"/>
        <w:ind w:left="1700" w:right="835"/>
      </w:pPr>
      <w:r>
        <w:t>The Eating Statements in these Guidelines refer to the four food groups. This appendix lists the main nutrients supplied by each food group.</w:t>
      </w:r>
    </w:p>
    <w:p w14:paraId="36A8E531" w14:textId="77777777" w:rsidR="000B4ABD" w:rsidRDefault="00E902B2">
      <w:pPr>
        <w:pStyle w:val="BodyText"/>
        <w:spacing w:before="7"/>
        <w:rPr>
          <w:sz w:val="28"/>
        </w:rPr>
      </w:pPr>
      <w:r>
        <w:pict w14:anchorId="3429E75B">
          <v:group id="_x0000_s2076" alt="" style="position:absolute;margin-left:92.85pt;margin-top:21.4pt;width:22.1pt;height:29.75pt;z-index:-251443200;mso-wrap-distance-left:0;mso-wrap-distance-right:0;mso-position-horizontal-relative:page" coordorigin="1857,428" coordsize="442,595">
            <v:shape id="_x0000_s2077" alt="" style="position:absolute;left:1878;top:574;width:371;height:435" coordorigin="1878,575" coordsize="371,435" o:spt="100" adj="0,,0" path="m1971,609r-15,-13l1924,592r-31,4l1878,609r1,24l1881,680r3,64l1889,817r11,59l1912,932r14,46l1941,1009r10,-83l1959,826r6,-100l1969,647r2,-38xm2248,691r-13,-57l2217,597r-14,-19l2192,575r-16,4l2162,589r-4,11l2162,631r4,58l2163,757r-19,58l2144,816r-7,21l2127,862r-12,26l2099,913r-23,32l2061,967r-8,14l2050,985r,22l2069,1008r,l2069,1008r48,-29l2171,932r49,-69l2247,770r1,-79xe" fillcolor="#fbba00" stroked="f">
              <v:stroke joinstyle="round"/>
              <v:formulas/>
              <v:path arrowok="t" o:connecttype="segments"/>
            </v:shape>
            <v:shape id="_x0000_s2078" alt="" style="position:absolute;left:1861;top:549;width:184;height:469" coordorigin="1861,550" coordsize="184,469" path="m1953,1018r-44,-97l1890,828r-15,-99l1865,645r-4,-52l1890,560r63,-10l2016,561r28,32l2041,643r-10,85l2016,826r-19,94l1975,990r-22,28xe" filled="f" strokecolor="#24305e" strokeweight=".46pt">
              <v:path arrowok="t"/>
            </v:shape>
            <v:line id="_x0000_s2079" alt="" style="position:absolute" from="1896,463" to="1920,550" strokecolor="#24305e" strokeweight=".46pt"/>
            <v:line id="_x0000_s2080" alt="" style="position:absolute" from="1928,433" to="1941,550" strokecolor="#24305e" strokeweight=".46pt"/>
            <v:line id="_x0000_s2081" alt="" style="position:absolute" from="1967,434" to="1967,554" strokecolor="#24305e" strokeweight=".27269mm"/>
            <v:line id="_x0000_s2082" alt="" style="position:absolute" from="1987,552" to="2010,451" strokecolor="#24305e" strokeweight=".46pt"/>
            <v:shape id="_x0000_s2083" alt="" style="position:absolute;left:2049;top:510;width:244;height:497" coordorigin="2050,510" coordsize="244,497" path="m2125,534r35,-24l2242,553r41,40l2293,656r-7,107l2260,858r-51,68l2151,971r-76,36l2065,1007r-9,-6l2050,993r,-8l2068,961r33,-51l2134,844r18,-68l2154,674r-10,-76l2131,551r-6,-17xe" filled="f" strokecolor="#24305e" strokeweight=".46pt">
              <v:path arrowok="t"/>
            </v:shape>
            <v:shape id="_x0000_s2084" alt="" style="position:absolute;left:2087;top:460;width:72;height:75" coordorigin="2088,460" coordsize="72,75" path="m2160,510r-49,-44l2101,460r-13,12l2091,477r6,12l2109,508r11,18l2125,534e" filled="f" strokecolor="#24305e" strokeweight=".46pt">
              <v:path arrowok="t"/>
            </v:shape>
            <v:shape id="_x0000_s2085" alt="" style="position:absolute;left:2058;top:520;width:172;height:485" coordorigin="2058,521" coordsize="172,485" path="m2146,521r52,56l2224,621r6,52l2224,757r-31,93l2137,929r-55,55l2058,1005e" filled="f" strokecolor="#24305e" strokeweight=".46pt">
              <v:path arrowok="t"/>
            </v:shape>
            <w10:wrap type="topAndBottom" anchorx="page"/>
          </v:group>
        </w:pict>
      </w:r>
      <w:r>
        <w:pict w14:anchorId="0E4797FA">
          <v:group id="_x0000_s2069" alt="" style="position:absolute;margin-left:317.65pt;margin-top:25.35pt;width:15.4pt;height:29.15pt;z-index:-251442176;mso-wrap-distance-left:0;mso-wrap-distance-right:0;mso-position-horizontal-relative:page" coordorigin="6353,507" coordsize="308,583">
            <v:shape id="_x0000_s2070" alt="" style="position:absolute;left:6463;top:520;width:76;height:19" coordorigin="6463,521" coordsize="76,19" path="m6501,521r-26,1l6463,524r,15l6538,539r,-15l6527,521r-26,xe" fillcolor="#f5a800" stroked="f">
              <v:path arrowok="t"/>
            </v:shape>
            <v:shape id="_x0000_s2071" type="#_x0000_t75" alt="" style="position:absolute;left:6390;top:799;width:200;height:237">
              <v:imagedata r:id="rId496" o:title=""/>
            </v:shape>
            <v:shape id="_x0000_s2072" alt="" style="position:absolute;left:6357;top:539;width:298;height:547" coordorigin="6358,539" coordsize="298,547" path="m6420,1086r7,l6434,1072r12,l6457,1072r5,14l6472,1086r70,l6549,1086r7,-14l6567,1072r12,l6583,1086r11,l6601,1086r19,-4l6652,991r-3,-45l6642,911r-7,-24l6632,879r15,-51l6655,792r1,-37l6652,700r-17,-61l6605,596r-30,-25l6562,563r-8,-24l6547,539r-84,l6455,539r-8,18l6412,578r-19,24l6381,643r-11,73l6361,811r-3,88l6359,968r10,78l6411,1085r9,1xe" filled="f" strokecolor="#002169" strokeweight=".46pt">
              <v:path arrowok="t"/>
            </v:shape>
            <v:shape id="_x0000_s2073" alt="" style="position:absolute;left:6544;top:625;width:61;height:177" coordorigin="6545,626" coordsize="61,177" path="m6553,626r-8,27l6546,714r10,60l6574,802r19,-8l6603,770r2,-34l6601,698r-9,-33l6580,642r-14,-13l6553,626xe" filled="f" strokecolor="#002169" strokeweight=".46pt">
              <v:path arrowok="t"/>
            </v:shape>
            <v:shape id="_x0000_s2074" alt="" style="position:absolute;left:6463;top:511;width:85;height:28" coordorigin="6463,512" coordsize="85,28" path="m6463,539r,-23l6476,513r29,-1l6534,513r13,3l6547,539e" filled="f" strokecolor="#002169" strokeweight=".46pt">
              <v:path arrowok="t"/>
            </v:shape>
            <v:shape id="_x0000_s2075" alt="" style="position:absolute;left:6390;top:780;width:215;height:257" coordorigin="6391,781" coordsize="215,257" path="m6430,781r-24,26l6392,854r-1,56l6403,967r28,46l6475,1037r65,-7l6591,996r14,-47l6590,897r-35,-50l6511,807r-45,-25l6430,781xe" filled="f" strokecolor="#002169" strokeweight=".46pt">
              <v:path arrowok="t"/>
            </v:shape>
            <w10:wrap type="topAndBottom" anchorx="page"/>
          </v:group>
        </w:pict>
      </w:r>
      <w:r>
        <w:pict w14:anchorId="45515464">
          <v:group id="_x0000_s2066" alt="" style="position:absolute;margin-left:309pt;margin-top:63.75pt;width:201.3pt;height:37.75pt;z-index:-251441152;mso-wrap-distance-left:0;mso-wrap-distance-right:0;mso-position-horizontal-relative:page" coordorigin="6180,1275" coordsize="4026,755">
            <v:rect id="_x0000_s2067" alt="" style="position:absolute;left:6179;top:1295;width:4026;height:735" fillcolor="#ecf6fd" stroked="f"/>
            <v:rect id="_x0000_s2068" alt="" style="position:absolute;left:6179;top:1275;width:4026;height:40" fillcolor="#009ddf" stroked="f"/>
            <w10:wrap type="topAndBottom" anchorx="page"/>
          </v:group>
        </w:pict>
      </w:r>
    </w:p>
    <w:p w14:paraId="36F8D625" w14:textId="77777777" w:rsidR="000B4ABD" w:rsidRDefault="000B4ABD">
      <w:pPr>
        <w:pStyle w:val="BodyText"/>
        <w:spacing w:before="8"/>
        <w:rPr>
          <w:sz w:val="8"/>
        </w:rPr>
      </w:pPr>
    </w:p>
    <w:p w14:paraId="033C0769" w14:textId="77777777" w:rsidR="000B4ABD" w:rsidRDefault="006E238D">
      <w:pPr>
        <w:pStyle w:val="ListParagraph"/>
        <w:numPr>
          <w:ilvl w:val="1"/>
          <w:numId w:val="20"/>
        </w:numPr>
        <w:tabs>
          <w:tab w:val="left" w:pos="6577"/>
        </w:tabs>
        <w:spacing w:before="141"/>
        <w:ind w:hanging="228"/>
        <w:rPr>
          <w:sz w:val="18"/>
        </w:rPr>
      </w:pPr>
      <w:r>
        <w:rPr>
          <w:sz w:val="18"/>
        </w:rPr>
        <w:t>Protein (dairy and soy</w:t>
      </w:r>
      <w:r>
        <w:rPr>
          <w:spacing w:val="-1"/>
          <w:sz w:val="18"/>
        </w:rPr>
        <w:t xml:space="preserve"> </w:t>
      </w:r>
      <w:r>
        <w:rPr>
          <w:sz w:val="18"/>
        </w:rPr>
        <w:t>milk)</w:t>
      </w:r>
    </w:p>
    <w:p w14:paraId="30F502F0" w14:textId="77777777" w:rsidR="000B4ABD" w:rsidRDefault="00E902B2">
      <w:pPr>
        <w:pStyle w:val="ListParagraph"/>
        <w:numPr>
          <w:ilvl w:val="1"/>
          <w:numId w:val="20"/>
        </w:numPr>
        <w:tabs>
          <w:tab w:val="left" w:pos="6577"/>
        </w:tabs>
        <w:spacing w:before="110" w:line="225" w:lineRule="auto"/>
        <w:ind w:right="856"/>
        <w:rPr>
          <w:sz w:val="18"/>
        </w:rPr>
      </w:pPr>
      <w:r>
        <w:pict w14:anchorId="52B941E6">
          <v:shape id="_x0000_s2065" type="#_x0000_t202" alt="" style="position:absolute;left:0;text-align:left;margin-left:317.5pt;margin-top:-50.4pt;width:157.1pt;height:23.8pt;z-index:-251567104;mso-wrap-style:square;mso-wrap-edited:f;mso-width-percent:0;mso-height-percent:0;mso-position-horizontal-relative:page;mso-width-percent:0;mso-height-percent:0;v-text-anchor:top" filled="f" stroked="f">
            <v:textbox inset="0,0,0,0">
              <w:txbxContent>
                <w:p w14:paraId="25589783" w14:textId="77777777" w:rsidR="000B4ABD" w:rsidRDefault="006E238D">
                  <w:pPr>
                    <w:spacing w:before="11" w:line="225" w:lineRule="auto"/>
                    <w:rPr>
                      <w:b/>
                      <w:sz w:val="18"/>
                    </w:rPr>
                  </w:pPr>
                  <w:r>
                    <w:rPr>
                      <w:b/>
                      <w:color w:val="24305E"/>
                      <w:sz w:val="18"/>
                    </w:rPr>
                    <w:t xml:space="preserve">Milk and milk products, mostly </w:t>
                  </w:r>
                  <w:r>
                    <w:rPr>
                      <w:b/>
                      <w:color w:val="24305E"/>
                      <w:spacing w:val="-9"/>
                      <w:sz w:val="18"/>
                    </w:rPr>
                    <w:t xml:space="preserve">low </w:t>
                  </w:r>
                  <w:r>
                    <w:rPr>
                      <w:b/>
                      <w:color w:val="24305E"/>
                      <w:sz w:val="18"/>
                    </w:rPr>
                    <w:t>and reduced fat</w:t>
                  </w:r>
                </w:p>
              </w:txbxContent>
            </v:textbox>
            <w10:wrap anchorx="page"/>
          </v:shape>
        </w:pict>
      </w:r>
      <w:r>
        <w:pict w14:anchorId="66D9B975">
          <v:shape id="_x0000_s2064" type="#_x0000_t202" alt="" style="position:absolute;left:0;text-align:left;margin-left:84.05pt;margin-top:-58.45pt;width:204.3pt;height:167.5pt;z-index:251636736;mso-wrap-style:square;mso-wrap-edited:f;mso-width-percent:0;mso-height-percent:0;mso-position-horizontal-relative:page;mso-width-percent:0;mso-height-percent:0;v-text-anchor:top"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025"/>
                  </w:tblGrid>
                  <w:tr w:rsidR="000B4ABD" w14:paraId="3DBA247A" w14:textId="77777777">
                    <w:trPr>
                      <w:trHeight w:val="711"/>
                    </w:trPr>
                    <w:tc>
                      <w:tcPr>
                        <w:tcW w:w="4025" w:type="dxa"/>
                        <w:tcBorders>
                          <w:top w:val="single" w:sz="18" w:space="0" w:color="009DDF"/>
                        </w:tcBorders>
                        <w:shd w:val="clear" w:color="auto" w:fill="ECF6FD"/>
                      </w:tcPr>
                      <w:p w14:paraId="78039D65" w14:textId="77777777" w:rsidR="000B4ABD" w:rsidRDefault="006E238D">
                        <w:pPr>
                          <w:pStyle w:val="TableParagraph"/>
                          <w:spacing w:before="130" w:line="225" w:lineRule="auto"/>
                          <w:ind w:left="190" w:right="371"/>
                          <w:rPr>
                            <w:b/>
                            <w:sz w:val="18"/>
                          </w:rPr>
                        </w:pPr>
                        <w:r>
                          <w:rPr>
                            <w:b/>
                            <w:color w:val="24305E"/>
                            <w:sz w:val="18"/>
                          </w:rPr>
                          <w:t>Vegetables and fruit (includes fresh, frozen and canned)</w:t>
                        </w:r>
                      </w:p>
                    </w:tc>
                  </w:tr>
                  <w:tr w:rsidR="000B4ABD" w14:paraId="279E1252" w14:textId="77777777">
                    <w:trPr>
                      <w:trHeight w:val="2595"/>
                    </w:trPr>
                    <w:tc>
                      <w:tcPr>
                        <w:tcW w:w="4025" w:type="dxa"/>
                      </w:tcPr>
                      <w:p w14:paraId="29162EAB" w14:textId="77777777" w:rsidR="000B4ABD" w:rsidRDefault="006E238D">
                        <w:pPr>
                          <w:pStyle w:val="TableParagraph"/>
                          <w:numPr>
                            <w:ilvl w:val="0"/>
                            <w:numId w:val="3"/>
                          </w:numPr>
                          <w:tabs>
                            <w:tab w:val="left" w:pos="417"/>
                          </w:tabs>
                          <w:spacing w:before="170"/>
                          <w:rPr>
                            <w:sz w:val="18"/>
                          </w:rPr>
                        </w:pPr>
                        <w:r>
                          <w:rPr>
                            <w:sz w:val="18"/>
                          </w:rPr>
                          <w:t>Carbohydrates</w:t>
                        </w:r>
                      </w:p>
                      <w:p w14:paraId="53092180" w14:textId="77777777" w:rsidR="000B4ABD" w:rsidRDefault="006E238D">
                        <w:pPr>
                          <w:pStyle w:val="TableParagraph"/>
                          <w:numPr>
                            <w:ilvl w:val="0"/>
                            <w:numId w:val="3"/>
                          </w:numPr>
                          <w:tabs>
                            <w:tab w:val="left" w:pos="417"/>
                          </w:tabs>
                          <w:spacing w:before="98"/>
                          <w:rPr>
                            <w:sz w:val="18"/>
                          </w:rPr>
                        </w:pPr>
                        <w:r>
                          <w:rPr>
                            <w:sz w:val="18"/>
                          </w:rPr>
                          <w:t>Dietary</w:t>
                        </w:r>
                        <w:r>
                          <w:rPr>
                            <w:spacing w:val="-1"/>
                            <w:sz w:val="18"/>
                          </w:rPr>
                          <w:t xml:space="preserve"> </w:t>
                        </w:r>
                        <w:r>
                          <w:rPr>
                            <w:sz w:val="18"/>
                          </w:rPr>
                          <w:t>fibre</w:t>
                        </w:r>
                      </w:p>
                      <w:p w14:paraId="2056FB00" w14:textId="77777777" w:rsidR="000B4ABD" w:rsidRDefault="006E238D">
                        <w:pPr>
                          <w:pStyle w:val="TableParagraph"/>
                          <w:numPr>
                            <w:ilvl w:val="0"/>
                            <w:numId w:val="3"/>
                          </w:numPr>
                          <w:tabs>
                            <w:tab w:val="left" w:pos="417"/>
                          </w:tabs>
                          <w:spacing w:before="110" w:line="225" w:lineRule="auto"/>
                          <w:ind w:right="184"/>
                          <w:rPr>
                            <w:sz w:val="18"/>
                          </w:rPr>
                        </w:pPr>
                        <w:r>
                          <w:rPr>
                            <w:sz w:val="18"/>
                          </w:rPr>
                          <w:t xml:space="preserve">Vitamins: especially folate (green leafy vegetables such as spinach and </w:t>
                        </w:r>
                        <w:r>
                          <w:rPr>
                            <w:spacing w:val="-3"/>
                            <w:sz w:val="18"/>
                          </w:rPr>
                          <w:t xml:space="preserve">broccoli, </w:t>
                        </w:r>
                        <w:r>
                          <w:rPr>
                            <w:sz w:val="18"/>
                          </w:rPr>
                          <w:t>citrus fruits), pro-vitamin A (carotenoids) (yellow and green vegetables) and vitamin C (dark-green</w:t>
                        </w:r>
                        <w:r>
                          <w:rPr>
                            <w:spacing w:val="-1"/>
                            <w:sz w:val="18"/>
                          </w:rPr>
                          <w:t xml:space="preserve"> </w:t>
                        </w:r>
                        <w:r>
                          <w:rPr>
                            <w:sz w:val="18"/>
                          </w:rPr>
                          <w:t>vegetables,</w:t>
                        </w:r>
                      </w:p>
                      <w:p w14:paraId="43E7FE20" w14:textId="77777777" w:rsidR="000B4ABD" w:rsidRDefault="006E238D">
                        <w:pPr>
                          <w:pStyle w:val="TableParagraph"/>
                          <w:spacing w:line="232" w:lineRule="exact"/>
                          <w:ind w:left="416"/>
                          <w:rPr>
                            <w:sz w:val="18"/>
                          </w:rPr>
                        </w:pPr>
                        <w:r>
                          <w:rPr>
                            <w:sz w:val="18"/>
                          </w:rPr>
                          <w:t>most fruit and potatoes)</w:t>
                        </w:r>
                      </w:p>
                      <w:p w14:paraId="360CE446" w14:textId="77777777" w:rsidR="000B4ABD" w:rsidRDefault="006E238D">
                        <w:pPr>
                          <w:pStyle w:val="TableParagraph"/>
                          <w:numPr>
                            <w:ilvl w:val="0"/>
                            <w:numId w:val="3"/>
                          </w:numPr>
                          <w:tabs>
                            <w:tab w:val="left" w:pos="417"/>
                          </w:tabs>
                          <w:spacing w:before="98" w:line="225" w:lineRule="exact"/>
                          <w:rPr>
                            <w:sz w:val="18"/>
                          </w:rPr>
                        </w:pPr>
                        <w:r>
                          <w:rPr>
                            <w:sz w:val="18"/>
                          </w:rPr>
                          <w:t>Minerals: potassium,</w:t>
                        </w:r>
                        <w:r>
                          <w:rPr>
                            <w:spacing w:val="-1"/>
                            <w:sz w:val="18"/>
                          </w:rPr>
                          <w:t xml:space="preserve"> </w:t>
                        </w:r>
                        <w:r>
                          <w:rPr>
                            <w:sz w:val="18"/>
                          </w:rPr>
                          <w:t>magnesium</w:t>
                        </w:r>
                      </w:p>
                    </w:tc>
                  </w:tr>
                </w:tbl>
                <w:p w14:paraId="763192CD" w14:textId="77777777" w:rsidR="000B4ABD" w:rsidRDefault="000B4ABD">
                  <w:pPr>
                    <w:pStyle w:val="BodyText"/>
                  </w:pPr>
                </w:p>
              </w:txbxContent>
            </v:textbox>
            <w10:wrap anchorx="page"/>
          </v:shape>
        </w:pict>
      </w:r>
      <w:r w:rsidR="00D56FD6">
        <w:rPr>
          <w:sz w:val="18"/>
        </w:rPr>
        <w:t xml:space="preserve">Fats: higher proportion of saturated </w:t>
      </w:r>
      <w:r w:rsidR="00D56FD6">
        <w:rPr>
          <w:spacing w:val="-4"/>
          <w:sz w:val="18"/>
        </w:rPr>
        <w:t xml:space="preserve">than </w:t>
      </w:r>
      <w:r w:rsidR="00D56FD6">
        <w:rPr>
          <w:sz w:val="18"/>
        </w:rPr>
        <w:t>poly-or mono-unsaturated fats in dairy, especially in full-fat products. Choose low- or reduced-fat</w:t>
      </w:r>
      <w:r w:rsidR="00D56FD6">
        <w:rPr>
          <w:spacing w:val="-2"/>
          <w:sz w:val="18"/>
        </w:rPr>
        <w:t xml:space="preserve"> </w:t>
      </w:r>
      <w:r w:rsidR="00D56FD6">
        <w:rPr>
          <w:sz w:val="18"/>
        </w:rPr>
        <w:t>products.</w:t>
      </w:r>
    </w:p>
    <w:p w14:paraId="7FC63F27" w14:textId="77777777" w:rsidR="000B4ABD" w:rsidRDefault="006E238D">
      <w:pPr>
        <w:pStyle w:val="ListParagraph"/>
        <w:numPr>
          <w:ilvl w:val="1"/>
          <w:numId w:val="20"/>
        </w:numPr>
        <w:tabs>
          <w:tab w:val="left" w:pos="6577"/>
        </w:tabs>
        <w:spacing w:before="111" w:line="225" w:lineRule="auto"/>
        <w:ind w:right="1320"/>
        <w:rPr>
          <w:sz w:val="18"/>
        </w:rPr>
      </w:pPr>
      <w:r>
        <w:rPr>
          <w:sz w:val="18"/>
        </w:rPr>
        <w:t xml:space="preserve">Minerals: calcium, phosphorus, </w:t>
      </w:r>
      <w:r>
        <w:rPr>
          <w:spacing w:val="-4"/>
          <w:sz w:val="18"/>
        </w:rPr>
        <w:t xml:space="preserve">zinc </w:t>
      </w:r>
      <w:r>
        <w:rPr>
          <w:sz w:val="18"/>
        </w:rPr>
        <w:t>and iodine</w:t>
      </w:r>
    </w:p>
    <w:p w14:paraId="7371A809" w14:textId="77777777" w:rsidR="000B4ABD" w:rsidRDefault="006E238D">
      <w:pPr>
        <w:pStyle w:val="ListParagraph"/>
        <w:numPr>
          <w:ilvl w:val="1"/>
          <w:numId w:val="20"/>
        </w:numPr>
        <w:tabs>
          <w:tab w:val="left" w:pos="6577"/>
        </w:tabs>
        <w:spacing w:before="113" w:line="225" w:lineRule="auto"/>
        <w:ind w:right="702"/>
        <w:rPr>
          <w:sz w:val="18"/>
        </w:rPr>
      </w:pPr>
      <w:r>
        <w:rPr>
          <w:sz w:val="18"/>
        </w:rPr>
        <w:t xml:space="preserve">Vitamins: riboflavin, B12, A, D (levels of A and D are naturally lower in low-fat milk products, but addition of A and D up to </w:t>
      </w:r>
      <w:r>
        <w:rPr>
          <w:spacing w:val="-4"/>
          <w:sz w:val="18"/>
        </w:rPr>
        <w:t>levels</w:t>
      </w:r>
      <w:r>
        <w:rPr>
          <w:spacing w:val="-11"/>
          <w:sz w:val="18"/>
        </w:rPr>
        <w:t xml:space="preserve"> </w:t>
      </w:r>
      <w:r>
        <w:rPr>
          <w:sz w:val="18"/>
        </w:rPr>
        <w:t>in</w:t>
      </w:r>
      <w:r>
        <w:rPr>
          <w:spacing w:val="-10"/>
          <w:sz w:val="18"/>
        </w:rPr>
        <w:t xml:space="preserve"> </w:t>
      </w:r>
      <w:r>
        <w:rPr>
          <w:spacing w:val="-4"/>
          <w:sz w:val="18"/>
        </w:rPr>
        <w:t>standard</w:t>
      </w:r>
      <w:r>
        <w:rPr>
          <w:spacing w:val="-10"/>
          <w:sz w:val="18"/>
        </w:rPr>
        <w:t xml:space="preserve"> </w:t>
      </w:r>
      <w:r>
        <w:rPr>
          <w:spacing w:val="-3"/>
          <w:sz w:val="18"/>
        </w:rPr>
        <w:t>milk</w:t>
      </w:r>
      <w:r>
        <w:rPr>
          <w:spacing w:val="-10"/>
          <w:sz w:val="18"/>
        </w:rPr>
        <w:t xml:space="preserve"> </w:t>
      </w:r>
      <w:r>
        <w:rPr>
          <w:spacing w:val="-4"/>
          <w:sz w:val="18"/>
        </w:rPr>
        <w:t>products</w:t>
      </w:r>
      <w:r>
        <w:rPr>
          <w:spacing w:val="-11"/>
          <w:sz w:val="18"/>
        </w:rPr>
        <w:t xml:space="preserve"> </w:t>
      </w:r>
      <w:r>
        <w:rPr>
          <w:sz w:val="18"/>
        </w:rPr>
        <w:t>is</w:t>
      </w:r>
      <w:r>
        <w:rPr>
          <w:spacing w:val="-10"/>
          <w:sz w:val="18"/>
        </w:rPr>
        <w:t xml:space="preserve"> </w:t>
      </w:r>
      <w:r>
        <w:rPr>
          <w:spacing w:val="-4"/>
          <w:sz w:val="18"/>
        </w:rPr>
        <w:t>permitted)</w:t>
      </w:r>
    </w:p>
    <w:p w14:paraId="6A485E9F" w14:textId="77777777" w:rsidR="000B4ABD" w:rsidRDefault="006E238D">
      <w:pPr>
        <w:pStyle w:val="ListParagraph"/>
        <w:numPr>
          <w:ilvl w:val="1"/>
          <w:numId w:val="20"/>
        </w:numPr>
        <w:tabs>
          <w:tab w:val="left" w:pos="6577"/>
        </w:tabs>
        <w:spacing w:before="112" w:line="225" w:lineRule="auto"/>
        <w:ind w:right="847"/>
        <w:rPr>
          <w:sz w:val="18"/>
        </w:rPr>
      </w:pPr>
      <w:r>
        <w:rPr>
          <w:sz w:val="18"/>
        </w:rPr>
        <w:t xml:space="preserve">If choosing plant-based milk </w:t>
      </w:r>
      <w:r>
        <w:rPr>
          <w:spacing w:val="-2"/>
          <w:sz w:val="18"/>
        </w:rPr>
        <w:t xml:space="preserve">alternatives, </w:t>
      </w:r>
      <w:r>
        <w:rPr>
          <w:sz w:val="18"/>
        </w:rPr>
        <w:t>choose products fortified with calcium, vitamin D and vitamin B12</w:t>
      </w:r>
    </w:p>
    <w:p w14:paraId="7562F59E" w14:textId="77777777" w:rsidR="000B4ABD" w:rsidRDefault="00E902B2">
      <w:pPr>
        <w:pStyle w:val="BodyText"/>
        <w:spacing w:before="8"/>
        <w:rPr>
          <w:sz w:val="9"/>
        </w:rPr>
      </w:pPr>
      <w:r>
        <w:pict w14:anchorId="707591E7">
          <v:shape id="_x0000_s2063" alt="" style="position:absolute;margin-left:85.05pt;margin-top:8.75pt;width:201.3pt;height:.1pt;z-index:-251440128;mso-wrap-edited:f;mso-width-percent:0;mso-height-percent:0;mso-wrap-distance-left:0;mso-wrap-distance-right:0;mso-position-horizontal-relative:page;mso-width-percent:0;mso-height-percent:0" coordsize="4026,1270" path="m,l4025,e" filled="f" strokecolor="#009ddf" strokeweight=".5pt">
            <v:path arrowok="t" o:connecttype="custom" o:connectlocs="0,0;1622980625,0" o:connectangles="0,0"/>
            <w10:wrap type="topAndBottom" anchorx="page"/>
          </v:shape>
        </w:pict>
      </w:r>
      <w:r>
        <w:pict w14:anchorId="4FAFE9BD">
          <v:shape id="_x0000_s2062" alt="" style="position:absolute;margin-left:309pt;margin-top:8.8pt;width:201.3pt;height:.1pt;z-index:-251439104;mso-wrap-edited:f;mso-width-percent:0;mso-height-percent:0;mso-wrap-distance-left:0;mso-wrap-distance-right:0;mso-position-horizontal-relative:page;mso-width-percent:0;mso-height-percent:0" coordsize="4026,1270" path="m,l4025,e" filled="f" strokecolor="#009ddf" strokeweight=".5pt">
            <v:path arrowok="t" o:connecttype="custom" o:connectlocs="0,0;1622980625,0" o:connectangles="0,0"/>
            <w10:wrap type="topAndBottom" anchorx="page"/>
          </v:shape>
        </w:pict>
      </w:r>
      <w:r>
        <w:pict w14:anchorId="5A96C8B6">
          <v:group id="_x0000_s2056" alt="" style="position:absolute;margin-left:94.35pt;margin-top:27.7pt;width:25.25pt;height:28.25pt;z-index:-251438080;mso-wrap-distance-left:0;mso-wrap-distance-right:0;mso-position-horizontal-relative:page" coordorigin="1887,554" coordsize="505,565">
            <v:shape id="_x0000_s2057" type="#_x0000_t75" alt="" style="position:absolute;left:1957;top:631;width:314;height:370">
              <v:imagedata r:id="rId502" o:title=""/>
            </v:shape>
            <v:shape id="_x0000_s2058" alt="" style="position:absolute;left:1891;top:558;width:473;height:475" coordorigin="1892,559" coordsize="473,475" path="m2194,1033r-257,l1926,1033r-8,-8l1918,1014r,-333l1914,665r-9,-12l1896,640r-4,-21l1905,595r43,-19l2022,563r106,-4l2234,563r74,13l2350,595r14,24l2360,640r-9,13l2342,665r-4,16l2338,770e" filled="f" strokecolor="#002169" strokeweight=".46pt">
              <v:path arrowok="t"/>
            </v:shape>
            <v:shape id="_x0000_s2059" type="#_x0000_t75" alt="" style="position:absolute;left:2266;top:754;width:126;height:365">
              <v:imagedata r:id="rId503" o:title=""/>
            </v:shape>
            <v:shape id="_x0000_s2060" alt="" style="position:absolute;left:1918;top:586;width:415;height:48" coordorigin="1919,586" coordsize="415,48" path="m1919,634r12,-19l1969,600r64,-10l2126,586r93,4l2284,600r37,15l2333,634e" filled="f" strokecolor="#002169" strokeweight=".46pt">
              <v:path arrowok="t"/>
            </v:shape>
            <v:shape id="_x0000_s2061" type="#_x0000_t75" alt="" style="position:absolute;left:2167;top:657;width:143;height:420">
              <v:imagedata r:id="rId504" o:title=""/>
            </v:shape>
            <w10:wrap type="topAndBottom" anchorx="page"/>
          </v:group>
        </w:pict>
      </w:r>
      <w:r>
        <w:pict w14:anchorId="772967C5">
          <v:group id="_x0000_s2053" alt="" style="position:absolute;margin-left:313.3pt;margin-top:30pt;width:23.95pt;height:25.7pt;z-index:-251437056;mso-wrap-distance-left:0;mso-wrap-distance-right:0;mso-position-horizontal-relative:page" coordorigin="6266,600" coordsize="479,514">
            <v:shape id="_x0000_s2054" type="#_x0000_t75" alt="" style="position:absolute;left:6415;top:751;width:184;height:168">
              <v:imagedata r:id="rId505" o:title=""/>
            </v:shape>
            <v:shape id="_x0000_s2055" alt="" style="position:absolute;left:6270;top:604;width:470;height:505" coordorigin="6271,605" coordsize="470,505" path="m6369,644r-31,48l6334,741r1,44l6314,816r-32,40l6271,917r20,66l6356,1033r75,36l6487,1098r124,-4l6676,1056r45,-54l6740,941r-15,-59l6707,830r,-49l6669,683r-48,-36l6561,619r-65,-14l6430,611r-61,33xe" filled="f" strokecolor="#002169" strokeweight=".46pt">
              <v:path arrowok="t"/>
            </v:shape>
            <w10:wrap type="topAndBottom" anchorx="page"/>
          </v:group>
        </w:pict>
      </w:r>
      <w:r>
        <w:pict w14:anchorId="53889336">
          <v:shape id="_x0000_s2052" type="#_x0000_t202" alt="" style="position:absolute;margin-left:84.05pt;margin-top:64.5pt;width:204.3pt;height:176.5pt;z-index:-251563008;mso-wrap-style:square;mso-wrap-edited:f;mso-width-percent:0;mso-height-percent:0;mso-wrap-distance-left:0;mso-wrap-distance-right:0;mso-position-horizontal-relative:page;mso-width-percent:0;mso-height-percent:0;v-text-anchor:top"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025"/>
                  </w:tblGrid>
                  <w:tr w:rsidR="000B4ABD" w14:paraId="54E43967" w14:textId="77777777">
                    <w:trPr>
                      <w:trHeight w:val="711"/>
                    </w:trPr>
                    <w:tc>
                      <w:tcPr>
                        <w:tcW w:w="4025" w:type="dxa"/>
                        <w:tcBorders>
                          <w:top w:val="single" w:sz="18" w:space="0" w:color="009DDF"/>
                        </w:tcBorders>
                        <w:shd w:val="clear" w:color="auto" w:fill="ECF6FD"/>
                      </w:tcPr>
                      <w:p w14:paraId="62042AA0" w14:textId="77777777" w:rsidR="000B4ABD" w:rsidRDefault="006E238D">
                        <w:pPr>
                          <w:pStyle w:val="TableParagraph"/>
                          <w:spacing w:before="131" w:line="225" w:lineRule="auto"/>
                          <w:ind w:left="190" w:right="696"/>
                          <w:rPr>
                            <w:b/>
                            <w:sz w:val="18"/>
                          </w:rPr>
                        </w:pPr>
                        <w:r>
                          <w:rPr>
                            <w:b/>
                            <w:color w:val="24305E"/>
                            <w:sz w:val="18"/>
                          </w:rPr>
                          <w:t>Grain foods, mostly wholegrain and those naturally high in fibre</w:t>
                        </w:r>
                      </w:p>
                    </w:tc>
                  </w:tr>
                  <w:tr w:rsidR="000B4ABD" w14:paraId="6E9BE66C" w14:textId="77777777">
                    <w:trPr>
                      <w:trHeight w:val="2765"/>
                    </w:trPr>
                    <w:tc>
                      <w:tcPr>
                        <w:tcW w:w="4025" w:type="dxa"/>
                        <w:tcBorders>
                          <w:bottom w:val="single" w:sz="4" w:space="0" w:color="009DDF"/>
                        </w:tcBorders>
                      </w:tcPr>
                      <w:p w14:paraId="527B193B" w14:textId="77777777" w:rsidR="000B4ABD" w:rsidRDefault="006E238D">
                        <w:pPr>
                          <w:pStyle w:val="TableParagraph"/>
                          <w:numPr>
                            <w:ilvl w:val="0"/>
                            <w:numId w:val="5"/>
                          </w:numPr>
                          <w:tabs>
                            <w:tab w:val="left" w:pos="417"/>
                          </w:tabs>
                          <w:spacing w:before="170"/>
                          <w:rPr>
                            <w:sz w:val="18"/>
                          </w:rPr>
                        </w:pPr>
                        <w:r>
                          <w:rPr>
                            <w:sz w:val="18"/>
                          </w:rPr>
                          <w:t>Carbohydrates</w:t>
                        </w:r>
                      </w:p>
                      <w:p w14:paraId="5783CD17" w14:textId="77777777" w:rsidR="000B4ABD" w:rsidRDefault="006E238D">
                        <w:pPr>
                          <w:pStyle w:val="TableParagraph"/>
                          <w:numPr>
                            <w:ilvl w:val="0"/>
                            <w:numId w:val="5"/>
                          </w:numPr>
                          <w:tabs>
                            <w:tab w:val="left" w:pos="417"/>
                          </w:tabs>
                          <w:spacing w:before="98"/>
                          <w:rPr>
                            <w:sz w:val="18"/>
                          </w:rPr>
                        </w:pPr>
                        <w:r>
                          <w:rPr>
                            <w:sz w:val="18"/>
                          </w:rPr>
                          <w:t>Dietary</w:t>
                        </w:r>
                        <w:r>
                          <w:rPr>
                            <w:spacing w:val="-1"/>
                            <w:sz w:val="18"/>
                          </w:rPr>
                          <w:t xml:space="preserve"> </w:t>
                        </w:r>
                        <w:r>
                          <w:rPr>
                            <w:sz w:val="18"/>
                          </w:rPr>
                          <w:t>fibre</w:t>
                        </w:r>
                      </w:p>
                      <w:p w14:paraId="765FD154" w14:textId="77777777" w:rsidR="000B4ABD" w:rsidRDefault="006E238D">
                        <w:pPr>
                          <w:pStyle w:val="TableParagraph"/>
                          <w:numPr>
                            <w:ilvl w:val="0"/>
                            <w:numId w:val="5"/>
                          </w:numPr>
                          <w:tabs>
                            <w:tab w:val="left" w:pos="417"/>
                          </w:tabs>
                          <w:spacing w:before="98"/>
                          <w:rPr>
                            <w:sz w:val="18"/>
                          </w:rPr>
                        </w:pPr>
                        <w:r>
                          <w:rPr>
                            <w:sz w:val="18"/>
                          </w:rPr>
                          <w:t>Protein</w:t>
                        </w:r>
                      </w:p>
                      <w:p w14:paraId="54EE8BE2" w14:textId="77777777" w:rsidR="000B4ABD" w:rsidRDefault="006E238D">
                        <w:pPr>
                          <w:pStyle w:val="TableParagraph"/>
                          <w:numPr>
                            <w:ilvl w:val="0"/>
                            <w:numId w:val="5"/>
                          </w:numPr>
                          <w:tabs>
                            <w:tab w:val="left" w:pos="417"/>
                          </w:tabs>
                          <w:spacing w:before="110" w:line="225" w:lineRule="auto"/>
                          <w:ind w:right="169"/>
                          <w:rPr>
                            <w:sz w:val="18"/>
                          </w:rPr>
                        </w:pPr>
                        <w:r>
                          <w:rPr>
                            <w:sz w:val="18"/>
                          </w:rPr>
                          <w:t xml:space="preserve">Vitamins: all B group (except B12), E </w:t>
                        </w:r>
                        <w:r>
                          <w:rPr>
                            <w:spacing w:val="-3"/>
                            <w:sz w:val="18"/>
                          </w:rPr>
                          <w:t xml:space="preserve">(rich </w:t>
                        </w:r>
                        <w:r>
                          <w:rPr>
                            <w:sz w:val="18"/>
                          </w:rPr>
                          <w:t>in wheatgerm)</w:t>
                        </w:r>
                      </w:p>
                      <w:p w14:paraId="5E794D6B" w14:textId="77777777" w:rsidR="000B4ABD" w:rsidRDefault="006E238D">
                        <w:pPr>
                          <w:pStyle w:val="TableParagraph"/>
                          <w:numPr>
                            <w:ilvl w:val="0"/>
                            <w:numId w:val="5"/>
                          </w:numPr>
                          <w:tabs>
                            <w:tab w:val="left" w:pos="417"/>
                          </w:tabs>
                          <w:spacing w:before="112" w:line="225" w:lineRule="auto"/>
                          <w:ind w:right="440"/>
                          <w:rPr>
                            <w:sz w:val="18"/>
                          </w:rPr>
                        </w:pPr>
                        <w:r>
                          <w:rPr>
                            <w:sz w:val="18"/>
                          </w:rPr>
                          <w:t xml:space="preserve">Minerals (particularly in wholegrain foods): magnesium, calcium, zinc </w:t>
                        </w:r>
                        <w:r>
                          <w:rPr>
                            <w:spacing w:val="-6"/>
                            <w:sz w:val="18"/>
                          </w:rPr>
                          <w:t xml:space="preserve">and </w:t>
                        </w:r>
                        <w:r>
                          <w:rPr>
                            <w:sz w:val="18"/>
                          </w:rPr>
                          <w:t>selenium</w:t>
                        </w:r>
                      </w:p>
                    </w:tc>
                  </w:tr>
                </w:tbl>
                <w:p w14:paraId="6DE3B44B" w14:textId="77777777" w:rsidR="000B4ABD" w:rsidRDefault="000B4ABD">
                  <w:pPr>
                    <w:pStyle w:val="BodyText"/>
                  </w:pPr>
                </w:p>
              </w:txbxContent>
            </v:textbox>
            <w10:wrap type="topAndBottom" anchorx="page"/>
          </v:shape>
        </w:pict>
      </w:r>
      <w:r>
        <w:pict w14:anchorId="02580EC4">
          <v:shape id="_x0000_s2051" type="#_x0000_t202" alt="" style="position:absolute;margin-left:308pt;margin-top:64.55pt;width:204.3pt;height:176.45pt;z-index:-251561984;mso-wrap-style:square;mso-wrap-edited:f;mso-width-percent:0;mso-height-percent:0;mso-wrap-distance-left:0;mso-wrap-distance-right:0;mso-position-horizontal-relative:page;mso-width-percent:0;mso-height-percent:0;v-text-anchor:top"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025"/>
                  </w:tblGrid>
                  <w:tr w:rsidR="000B4ABD" w14:paraId="434F0F9D" w14:textId="77777777">
                    <w:trPr>
                      <w:trHeight w:val="941"/>
                    </w:trPr>
                    <w:tc>
                      <w:tcPr>
                        <w:tcW w:w="4025" w:type="dxa"/>
                        <w:tcBorders>
                          <w:top w:val="single" w:sz="18" w:space="0" w:color="009DDF"/>
                        </w:tcBorders>
                        <w:shd w:val="clear" w:color="auto" w:fill="ECF6FD"/>
                      </w:tcPr>
                      <w:p w14:paraId="13A1DAAE" w14:textId="77777777" w:rsidR="000B4ABD" w:rsidRDefault="006E238D">
                        <w:pPr>
                          <w:pStyle w:val="TableParagraph"/>
                          <w:spacing w:before="130" w:line="225" w:lineRule="auto"/>
                          <w:ind w:left="190"/>
                          <w:rPr>
                            <w:b/>
                            <w:sz w:val="18"/>
                          </w:rPr>
                        </w:pPr>
                        <w:r>
                          <w:rPr>
                            <w:b/>
                            <w:color w:val="24305E"/>
                            <w:sz w:val="18"/>
                          </w:rPr>
                          <w:t>Legumes, nuts, seeds, fish and other seafood, eggs, poultry and/or red meat with fat removed</w:t>
                        </w:r>
                      </w:p>
                    </w:tc>
                  </w:tr>
                  <w:tr w:rsidR="000B4ABD" w14:paraId="6DF56950" w14:textId="77777777">
                    <w:trPr>
                      <w:trHeight w:val="2534"/>
                    </w:trPr>
                    <w:tc>
                      <w:tcPr>
                        <w:tcW w:w="4025" w:type="dxa"/>
                        <w:tcBorders>
                          <w:bottom w:val="single" w:sz="4" w:space="0" w:color="009DDF"/>
                        </w:tcBorders>
                      </w:tcPr>
                      <w:p w14:paraId="4B16E209" w14:textId="77777777" w:rsidR="000B4ABD" w:rsidRDefault="006E238D">
                        <w:pPr>
                          <w:pStyle w:val="TableParagraph"/>
                          <w:numPr>
                            <w:ilvl w:val="0"/>
                            <w:numId w:val="4"/>
                          </w:numPr>
                          <w:tabs>
                            <w:tab w:val="left" w:pos="417"/>
                          </w:tabs>
                          <w:spacing w:before="170"/>
                          <w:rPr>
                            <w:sz w:val="18"/>
                          </w:rPr>
                        </w:pPr>
                        <w:r>
                          <w:rPr>
                            <w:sz w:val="18"/>
                          </w:rPr>
                          <w:t>Protein</w:t>
                        </w:r>
                      </w:p>
                      <w:p w14:paraId="47EA519B" w14:textId="77777777" w:rsidR="000B4ABD" w:rsidRDefault="006E238D">
                        <w:pPr>
                          <w:pStyle w:val="TableParagraph"/>
                          <w:numPr>
                            <w:ilvl w:val="0"/>
                            <w:numId w:val="4"/>
                          </w:numPr>
                          <w:tabs>
                            <w:tab w:val="left" w:pos="417"/>
                          </w:tabs>
                          <w:spacing w:before="110" w:line="225" w:lineRule="auto"/>
                          <w:ind w:right="107"/>
                          <w:rPr>
                            <w:sz w:val="18"/>
                          </w:rPr>
                        </w:pPr>
                        <w:r>
                          <w:rPr>
                            <w:sz w:val="18"/>
                          </w:rPr>
                          <w:t xml:space="preserve">Fats: both visible and marbled in meat (mostly saturated fat, cholesterol); </w:t>
                        </w:r>
                        <w:r>
                          <w:rPr>
                            <w:spacing w:val="-3"/>
                            <w:sz w:val="18"/>
                          </w:rPr>
                          <w:t xml:space="preserve">mostly </w:t>
                        </w:r>
                        <w:r>
                          <w:rPr>
                            <w:sz w:val="18"/>
                          </w:rPr>
                          <w:t>unsaturated in seafood, nuts and</w:t>
                        </w:r>
                        <w:r>
                          <w:rPr>
                            <w:spacing w:val="-3"/>
                            <w:sz w:val="18"/>
                          </w:rPr>
                          <w:t xml:space="preserve"> </w:t>
                        </w:r>
                        <w:r>
                          <w:rPr>
                            <w:sz w:val="18"/>
                          </w:rPr>
                          <w:t>seeds</w:t>
                        </w:r>
                      </w:p>
                      <w:p w14:paraId="03497517" w14:textId="77777777" w:rsidR="000B4ABD" w:rsidRDefault="006E238D">
                        <w:pPr>
                          <w:pStyle w:val="TableParagraph"/>
                          <w:numPr>
                            <w:ilvl w:val="0"/>
                            <w:numId w:val="4"/>
                          </w:numPr>
                          <w:tabs>
                            <w:tab w:val="left" w:pos="417"/>
                          </w:tabs>
                          <w:spacing w:before="112" w:line="225" w:lineRule="auto"/>
                          <w:ind w:right="198"/>
                          <w:rPr>
                            <w:sz w:val="18"/>
                          </w:rPr>
                        </w:pPr>
                        <w:r>
                          <w:rPr>
                            <w:sz w:val="18"/>
                          </w:rPr>
                          <w:t xml:space="preserve">Minerals: iron, zinc, magnesium, </w:t>
                        </w:r>
                        <w:r>
                          <w:rPr>
                            <w:spacing w:val="-5"/>
                            <w:sz w:val="18"/>
                          </w:rPr>
                          <w:t xml:space="preserve">copper, </w:t>
                        </w:r>
                        <w:r>
                          <w:rPr>
                            <w:sz w:val="18"/>
                          </w:rPr>
                          <w:t>potassium, phosphorus and selenium; iodine (particularly in seafood and eggs)</w:t>
                        </w:r>
                      </w:p>
                      <w:p w14:paraId="341D954D" w14:textId="77777777" w:rsidR="000B4ABD" w:rsidRDefault="006E238D">
                        <w:pPr>
                          <w:pStyle w:val="TableParagraph"/>
                          <w:numPr>
                            <w:ilvl w:val="0"/>
                            <w:numId w:val="4"/>
                          </w:numPr>
                          <w:tabs>
                            <w:tab w:val="left" w:pos="417"/>
                          </w:tabs>
                          <w:spacing w:before="100"/>
                          <w:rPr>
                            <w:sz w:val="18"/>
                          </w:rPr>
                        </w:pPr>
                        <w:r>
                          <w:rPr>
                            <w:sz w:val="18"/>
                          </w:rPr>
                          <w:t>Vitamins: B12, niacin, thiamine</w:t>
                        </w:r>
                      </w:p>
                    </w:tc>
                  </w:tr>
                </w:tbl>
                <w:p w14:paraId="7AD617B2" w14:textId="77777777" w:rsidR="000B4ABD" w:rsidRDefault="000B4ABD">
                  <w:pPr>
                    <w:pStyle w:val="BodyText"/>
                  </w:pPr>
                </w:p>
              </w:txbxContent>
            </v:textbox>
            <w10:wrap type="topAndBottom" anchorx="page"/>
          </v:shape>
        </w:pict>
      </w:r>
    </w:p>
    <w:p w14:paraId="00B48DFF" w14:textId="77777777" w:rsidR="000B4ABD" w:rsidRDefault="000B4ABD">
      <w:pPr>
        <w:pStyle w:val="BodyText"/>
        <w:spacing w:before="5"/>
        <w:rPr>
          <w:sz w:val="22"/>
        </w:rPr>
      </w:pPr>
    </w:p>
    <w:p w14:paraId="29B8267A" w14:textId="77777777" w:rsidR="000B4ABD" w:rsidRDefault="000B4ABD">
      <w:pPr>
        <w:pStyle w:val="BodyText"/>
        <w:spacing w:before="7"/>
        <w:rPr>
          <w:sz w:val="7"/>
        </w:rPr>
      </w:pPr>
    </w:p>
    <w:p w14:paraId="18A8DF68" w14:textId="77777777" w:rsidR="000B4ABD" w:rsidRDefault="000B4ABD">
      <w:pPr>
        <w:rPr>
          <w:sz w:val="7"/>
        </w:rPr>
        <w:sectPr w:rsidR="000B4ABD">
          <w:pgSz w:w="11910" w:h="16840"/>
          <w:pgMar w:top="1300" w:right="1000" w:bottom="280" w:left="0" w:header="850" w:footer="0" w:gutter="0"/>
          <w:cols w:space="720"/>
        </w:sectPr>
      </w:pPr>
    </w:p>
    <w:p w14:paraId="218F6300" w14:textId="77777777" w:rsidR="000B4ABD" w:rsidRDefault="000B4ABD">
      <w:pPr>
        <w:pStyle w:val="BodyText"/>
        <w:spacing w:before="9"/>
        <w:rPr>
          <w:sz w:val="14"/>
        </w:rPr>
      </w:pPr>
    </w:p>
    <w:p w14:paraId="0CEC5E6F" w14:textId="77777777" w:rsidR="000B4ABD" w:rsidRDefault="000B4ABD">
      <w:pPr>
        <w:rPr>
          <w:sz w:val="14"/>
        </w:rPr>
        <w:sectPr w:rsidR="000B4ABD">
          <w:headerReference w:type="default" r:id="rId506"/>
          <w:pgSz w:w="11910" w:h="16840"/>
          <w:pgMar w:top="1580" w:right="1000" w:bottom="280" w:left="0" w:header="0" w:footer="0" w:gutter="0"/>
          <w:cols w:space="720"/>
        </w:sectPr>
      </w:pPr>
    </w:p>
    <w:p w14:paraId="62EF7308" w14:textId="77777777" w:rsidR="000B4ABD" w:rsidRDefault="00E902B2">
      <w:pPr>
        <w:pStyle w:val="BodyText"/>
      </w:pPr>
      <w:r>
        <w:pict w14:anchorId="171CE847">
          <v:shape id="_x0000_s2050" alt="" style="position:absolute;margin-left:28.35pt;margin-top:29.75pt;width:538.6pt;height:782.4pt;z-index:-251566080;mso-wrap-edited:f;mso-width-percent:0;mso-height-percent:0;mso-position-horizontal-relative:page;mso-position-vertical-relative:page;mso-width-percent:0;mso-height-percent:0" coordsize="10772,15648" path="m10772,l,,,14627r3,76l11,14778r14,73l43,14922r24,69l95,15057r32,64l164,15183r41,58l250,15297r49,52l351,15397r55,45l465,15483r61,37l590,15553r67,28l726,15604r71,19l870,15636r74,9l1020,15647r9752,l10772,xe" fillcolor="#009ddf" stroked="f">
            <v:path arrowok="t" o:connecttype="custom" o:connectlocs="2147483646,239918875;0,239918875;0,2147483646;1209675,2147483646;4435475,2147483646;10080625,2147483646;17338675,2147483646;27016075,2147483646;38306375,2147483646;51209575,2147483646;66128900,2147483646;82661125,2147483646;100806250,2147483646;120564275,2147483646;141531975,2147483646;163709350,2147483646;187499625,2147483646;212096350,2147483646;237902750,2147483646;264918825,2147483646;292741350,2147483646;321370325,2147483646;350805750,2147483646;380644400,2147483646;411289500,2147483646;2147483646,2147483646;2147483646,239918875" o:connectangles="0,0,0,0,0,0,0,0,0,0,0,0,0,0,0,0,0,0,0,0,0,0,0,0,0,0,0"/>
            <w10:wrap anchorx="page" anchory="page"/>
          </v:shape>
        </w:pict>
      </w:r>
    </w:p>
    <w:p w14:paraId="01A926E2" w14:textId="77777777" w:rsidR="000B4ABD" w:rsidRDefault="000B4ABD">
      <w:pPr>
        <w:pStyle w:val="BodyText"/>
      </w:pPr>
    </w:p>
    <w:p w14:paraId="51456DE3" w14:textId="77777777" w:rsidR="000B4ABD" w:rsidRDefault="000B4ABD">
      <w:pPr>
        <w:pStyle w:val="BodyText"/>
      </w:pPr>
    </w:p>
    <w:p w14:paraId="6F9589BC" w14:textId="77777777" w:rsidR="000B4ABD" w:rsidRDefault="000B4ABD">
      <w:pPr>
        <w:pStyle w:val="BodyText"/>
      </w:pPr>
    </w:p>
    <w:p w14:paraId="56D1E8A8" w14:textId="77777777" w:rsidR="000B4ABD" w:rsidRDefault="000B4ABD">
      <w:pPr>
        <w:pStyle w:val="BodyText"/>
      </w:pPr>
    </w:p>
    <w:p w14:paraId="4DD75C82" w14:textId="77777777" w:rsidR="000B4ABD" w:rsidRDefault="000B4ABD">
      <w:pPr>
        <w:pStyle w:val="BodyText"/>
      </w:pPr>
    </w:p>
    <w:p w14:paraId="5A04BB25" w14:textId="77777777" w:rsidR="000B4ABD" w:rsidRDefault="000B4ABD">
      <w:pPr>
        <w:pStyle w:val="BodyText"/>
      </w:pPr>
    </w:p>
    <w:p w14:paraId="028C6512" w14:textId="77777777" w:rsidR="000B4ABD" w:rsidRDefault="000B4ABD">
      <w:pPr>
        <w:pStyle w:val="BodyText"/>
      </w:pPr>
    </w:p>
    <w:p w14:paraId="5F0E02DC" w14:textId="77777777" w:rsidR="000B4ABD" w:rsidRDefault="000B4ABD">
      <w:pPr>
        <w:pStyle w:val="BodyText"/>
      </w:pPr>
    </w:p>
    <w:p w14:paraId="379088EB" w14:textId="77777777" w:rsidR="000B4ABD" w:rsidRDefault="000B4ABD">
      <w:pPr>
        <w:pStyle w:val="BodyText"/>
      </w:pPr>
    </w:p>
    <w:p w14:paraId="3EE1656E" w14:textId="77777777" w:rsidR="000B4ABD" w:rsidRDefault="000B4ABD">
      <w:pPr>
        <w:pStyle w:val="BodyText"/>
      </w:pPr>
    </w:p>
    <w:p w14:paraId="67FD006E" w14:textId="77777777" w:rsidR="000B4ABD" w:rsidRDefault="000B4ABD">
      <w:pPr>
        <w:pStyle w:val="BodyText"/>
      </w:pPr>
    </w:p>
    <w:p w14:paraId="70066322" w14:textId="77777777" w:rsidR="000B4ABD" w:rsidRDefault="000B4ABD">
      <w:pPr>
        <w:pStyle w:val="BodyText"/>
      </w:pPr>
    </w:p>
    <w:p w14:paraId="40161420" w14:textId="77777777" w:rsidR="000B4ABD" w:rsidRDefault="000B4ABD">
      <w:pPr>
        <w:pStyle w:val="BodyText"/>
      </w:pPr>
    </w:p>
    <w:p w14:paraId="2A0EE45F" w14:textId="77777777" w:rsidR="000B4ABD" w:rsidRDefault="000B4ABD">
      <w:pPr>
        <w:pStyle w:val="BodyText"/>
      </w:pPr>
    </w:p>
    <w:p w14:paraId="185BD4B3" w14:textId="77777777" w:rsidR="000B4ABD" w:rsidRDefault="000B4ABD">
      <w:pPr>
        <w:pStyle w:val="BodyText"/>
      </w:pPr>
    </w:p>
    <w:p w14:paraId="15FB95BF" w14:textId="77777777" w:rsidR="000B4ABD" w:rsidRDefault="000B4ABD">
      <w:pPr>
        <w:pStyle w:val="BodyText"/>
      </w:pPr>
    </w:p>
    <w:p w14:paraId="6FAC7522" w14:textId="77777777" w:rsidR="000B4ABD" w:rsidRDefault="000B4ABD">
      <w:pPr>
        <w:pStyle w:val="BodyText"/>
      </w:pPr>
    </w:p>
    <w:p w14:paraId="461694C2" w14:textId="77777777" w:rsidR="000B4ABD" w:rsidRDefault="000B4ABD">
      <w:pPr>
        <w:pStyle w:val="BodyText"/>
      </w:pPr>
    </w:p>
    <w:p w14:paraId="6B55B69B" w14:textId="77777777" w:rsidR="000B4ABD" w:rsidRDefault="000B4ABD">
      <w:pPr>
        <w:pStyle w:val="BodyText"/>
      </w:pPr>
    </w:p>
    <w:p w14:paraId="524B5A3C" w14:textId="77777777" w:rsidR="000B4ABD" w:rsidRDefault="000B4ABD">
      <w:pPr>
        <w:pStyle w:val="BodyText"/>
      </w:pPr>
    </w:p>
    <w:p w14:paraId="2FD18870" w14:textId="77777777" w:rsidR="000B4ABD" w:rsidRDefault="000B4ABD">
      <w:pPr>
        <w:pStyle w:val="BodyText"/>
      </w:pPr>
    </w:p>
    <w:p w14:paraId="146C05F5" w14:textId="77777777" w:rsidR="000B4ABD" w:rsidRDefault="000B4ABD">
      <w:pPr>
        <w:pStyle w:val="BodyText"/>
      </w:pPr>
    </w:p>
    <w:p w14:paraId="0F2D569B" w14:textId="77777777" w:rsidR="000B4ABD" w:rsidRDefault="000B4ABD">
      <w:pPr>
        <w:pStyle w:val="BodyText"/>
      </w:pPr>
    </w:p>
    <w:p w14:paraId="5960408A" w14:textId="77777777" w:rsidR="000B4ABD" w:rsidRDefault="000B4ABD">
      <w:pPr>
        <w:pStyle w:val="BodyText"/>
      </w:pPr>
    </w:p>
    <w:p w14:paraId="5C98CBDE" w14:textId="77777777" w:rsidR="000B4ABD" w:rsidRDefault="000B4ABD">
      <w:pPr>
        <w:pStyle w:val="BodyText"/>
      </w:pPr>
    </w:p>
    <w:p w14:paraId="6CD1E667" w14:textId="77777777" w:rsidR="000B4ABD" w:rsidRDefault="000B4ABD">
      <w:pPr>
        <w:pStyle w:val="BodyText"/>
      </w:pPr>
    </w:p>
    <w:p w14:paraId="4B80E6B1" w14:textId="77777777" w:rsidR="000B4ABD" w:rsidRDefault="000B4ABD">
      <w:pPr>
        <w:pStyle w:val="BodyText"/>
      </w:pPr>
    </w:p>
    <w:p w14:paraId="2B1EF615" w14:textId="77777777" w:rsidR="000B4ABD" w:rsidRDefault="000B4ABD">
      <w:pPr>
        <w:pStyle w:val="BodyText"/>
      </w:pPr>
    </w:p>
    <w:p w14:paraId="5DD35F0A" w14:textId="77777777" w:rsidR="000B4ABD" w:rsidRDefault="000B4ABD">
      <w:pPr>
        <w:pStyle w:val="BodyText"/>
      </w:pPr>
    </w:p>
    <w:p w14:paraId="10F1F38E" w14:textId="77777777" w:rsidR="000B4ABD" w:rsidRDefault="000B4ABD">
      <w:pPr>
        <w:pStyle w:val="BodyText"/>
      </w:pPr>
    </w:p>
    <w:p w14:paraId="2D1937CC" w14:textId="77777777" w:rsidR="000B4ABD" w:rsidRDefault="000B4ABD">
      <w:pPr>
        <w:pStyle w:val="BodyText"/>
      </w:pPr>
    </w:p>
    <w:p w14:paraId="3B7E6334" w14:textId="77777777" w:rsidR="000B4ABD" w:rsidRDefault="000B4ABD">
      <w:pPr>
        <w:pStyle w:val="BodyText"/>
      </w:pPr>
    </w:p>
    <w:p w14:paraId="7AB0906A" w14:textId="77777777" w:rsidR="000B4ABD" w:rsidRDefault="000B4ABD">
      <w:pPr>
        <w:pStyle w:val="BodyText"/>
      </w:pPr>
    </w:p>
    <w:p w14:paraId="62A11A22" w14:textId="77777777" w:rsidR="000B4ABD" w:rsidRDefault="000B4ABD">
      <w:pPr>
        <w:pStyle w:val="BodyText"/>
      </w:pPr>
    </w:p>
    <w:p w14:paraId="59746C48" w14:textId="77777777" w:rsidR="000B4ABD" w:rsidRDefault="000B4ABD">
      <w:pPr>
        <w:pStyle w:val="BodyText"/>
      </w:pPr>
    </w:p>
    <w:p w14:paraId="626AEF81" w14:textId="77777777" w:rsidR="000B4ABD" w:rsidRDefault="000B4ABD">
      <w:pPr>
        <w:pStyle w:val="BodyText"/>
      </w:pPr>
    </w:p>
    <w:p w14:paraId="3B73108A" w14:textId="77777777" w:rsidR="000B4ABD" w:rsidRDefault="000B4ABD">
      <w:pPr>
        <w:pStyle w:val="BodyText"/>
      </w:pPr>
    </w:p>
    <w:p w14:paraId="484E4E75" w14:textId="77777777" w:rsidR="000B4ABD" w:rsidRDefault="000B4ABD">
      <w:pPr>
        <w:pStyle w:val="BodyText"/>
      </w:pPr>
    </w:p>
    <w:p w14:paraId="7F24AD8D" w14:textId="77777777" w:rsidR="000B4ABD" w:rsidRDefault="000B4ABD">
      <w:pPr>
        <w:pStyle w:val="BodyText"/>
      </w:pPr>
    </w:p>
    <w:p w14:paraId="3D22EC44" w14:textId="77777777" w:rsidR="000B4ABD" w:rsidRDefault="000B4ABD">
      <w:pPr>
        <w:pStyle w:val="BodyText"/>
      </w:pPr>
    </w:p>
    <w:p w14:paraId="7FCEB1DC" w14:textId="77777777" w:rsidR="000B4ABD" w:rsidRDefault="000B4ABD">
      <w:pPr>
        <w:pStyle w:val="BodyText"/>
      </w:pPr>
    </w:p>
    <w:p w14:paraId="378A37DD" w14:textId="77777777" w:rsidR="000B4ABD" w:rsidRDefault="000B4ABD">
      <w:pPr>
        <w:pStyle w:val="BodyText"/>
      </w:pPr>
    </w:p>
    <w:p w14:paraId="4C8DE556" w14:textId="77777777" w:rsidR="000B4ABD" w:rsidRDefault="000B4ABD">
      <w:pPr>
        <w:pStyle w:val="BodyText"/>
      </w:pPr>
    </w:p>
    <w:p w14:paraId="7AA3FC17" w14:textId="77777777" w:rsidR="000B4ABD" w:rsidRDefault="000B4ABD">
      <w:pPr>
        <w:pStyle w:val="BodyText"/>
        <w:spacing w:before="1"/>
        <w:rPr>
          <w:sz w:val="19"/>
        </w:rPr>
      </w:pPr>
    </w:p>
    <w:p w14:paraId="000AF51F" w14:textId="77777777" w:rsidR="000B4ABD" w:rsidRDefault="006E238D">
      <w:pPr>
        <w:tabs>
          <w:tab w:val="left" w:pos="3321"/>
        </w:tabs>
        <w:spacing w:before="63"/>
        <w:ind w:left="1044"/>
        <w:jc w:val="center"/>
        <w:rPr>
          <w:rFonts w:ascii="Arial-BoldItalicMT"/>
          <w:b/>
          <w:i/>
          <w:sz w:val="81"/>
        </w:rPr>
      </w:pPr>
      <w:bookmarkStart w:id="155" w:name="Back_cover"/>
      <w:bookmarkEnd w:id="155"/>
      <w:r>
        <w:rPr>
          <w:rFonts w:ascii="Arial-BoldItalicMT"/>
          <w:b/>
          <w:i/>
          <w:color w:val="F29100"/>
          <w:spacing w:val="-87"/>
          <w:w w:val="90"/>
          <w:sz w:val="81"/>
          <w:shd w:val="clear" w:color="auto" w:fill="102D69"/>
        </w:rPr>
        <w:t xml:space="preserve"> </w:t>
      </w:r>
      <w:r>
        <w:rPr>
          <w:rFonts w:ascii="Arial-BoldItalicMT"/>
          <w:b/>
          <w:i/>
          <w:color w:val="F29100"/>
          <w:sz w:val="81"/>
          <w:shd w:val="clear" w:color="auto" w:fill="102D69"/>
        </w:rPr>
        <w:t>/2</w:t>
      </w:r>
      <w:r>
        <w:rPr>
          <w:rFonts w:ascii="Arial-BoldItalicMT"/>
          <w:b/>
          <w:i/>
          <w:color w:val="F29100"/>
          <w:sz w:val="81"/>
          <w:shd w:val="clear" w:color="auto" w:fill="102D69"/>
        </w:rPr>
        <w:tab/>
      </w:r>
    </w:p>
    <w:p w14:paraId="3F6A55FE" w14:textId="77777777" w:rsidR="000B4ABD" w:rsidRDefault="006E238D">
      <w:pPr>
        <w:spacing w:before="4"/>
        <w:ind w:left="2900" w:right="1087"/>
        <w:jc w:val="center"/>
        <w:rPr>
          <w:rFonts w:ascii="Arial"/>
          <w:sz w:val="12"/>
        </w:rPr>
      </w:pPr>
      <w:r>
        <w:rPr>
          <w:rFonts w:ascii="Arial"/>
          <w:color w:val="344B7E"/>
          <w:sz w:val="12"/>
        </w:rPr>
        <w:t xml:space="preserve">MANATU  </w:t>
      </w:r>
      <w:r>
        <w:rPr>
          <w:rFonts w:ascii="Arial"/>
          <w:color w:val="243160"/>
          <w:sz w:val="12"/>
        </w:rPr>
        <w:t>H</w:t>
      </w:r>
      <w:r>
        <w:rPr>
          <w:rFonts w:ascii="Arial"/>
          <w:color w:val="344B7E"/>
          <w:sz w:val="12"/>
        </w:rPr>
        <w:t>AUO R.A</w:t>
      </w:r>
    </w:p>
    <w:p w14:paraId="6D71BFCC" w14:textId="77777777" w:rsidR="000B4ABD" w:rsidRDefault="000B4ABD">
      <w:pPr>
        <w:pStyle w:val="BodyText"/>
        <w:rPr>
          <w:rFonts w:ascii="Arial"/>
        </w:rPr>
      </w:pPr>
    </w:p>
    <w:p w14:paraId="3FD7EA5F" w14:textId="77777777" w:rsidR="000B4ABD" w:rsidRDefault="000B4ABD">
      <w:pPr>
        <w:pStyle w:val="BodyText"/>
        <w:spacing w:before="2"/>
        <w:rPr>
          <w:rFonts w:ascii="Arial"/>
          <w:sz w:val="19"/>
        </w:rPr>
      </w:pPr>
    </w:p>
    <w:p w14:paraId="594722B1" w14:textId="77777777" w:rsidR="000B4ABD" w:rsidRDefault="006E238D">
      <w:pPr>
        <w:ind w:left="2897" w:right="1898"/>
        <w:jc w:val="center"/>
        <w:rPr>
          <w:rFonts w:ascii="Arial"/>
          <w:b/>
        </w:rPr>
      </w:pPr>
      <w:r>
        <w:rPr>
          <w:rFonts w:ascii="Arial"/>
          <w:b/>
          <w:color w:val="243160"/>
          <w:w w:val="95"/>
          <w:u w:val="thick" w:color="243160"/>
        </w:rPr>
        <w:t>New Zealand</w:t>
      </w:r>
      <w:r>
        <w:rPr>
          <w:rFonts w:ascii="Arial"/>
          <w:b/>
          <w:color w:val="243160"/>
          <w:w w:val="95"/>
        </w:rPr>
        <w:t xml:space="preserve"> Government</w:t>
      </w:r>
    </w:p>
    <w:sectPr w:rsidR="000B4ABD">
      <w:headerReference w:type="even" r:id="rId507"/>
      <w:pgSz w:w="11910" w:h="16840"/>
      <w:pgMar w:top="1580" w:right="100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C9206" w14:textId="77777777" w:rsidR="00E902B2" w:rsidRDefault="00E902B2">
      <w:r>
        <w:separator/>
      </w:r>
    </w:p>
  </w:endnote>
  <w:endnote w:type="continuationSeparator" w:id="0">
    <w:p w14:paraId="4A19EC22" w14:textId="77777777" w:rsidR="00E902B2" w:rsidRDefault="00E90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swiss"/>
    <w:pitch w:val="variable"/>
    <w:sig w:usb0="E00082FF" w:usb1="400078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NotoSans-SemiBold">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Serif-Black">
    <w:altName w:val="Cambria"/>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Noto Serif">
    <w:charset w:val="00"/>
    <w:family w:val="roman"/>
    <w:pitch w:val="variable"/>
    <w:sig w:usb0="E00002FF" w:usb1="500078FF" w:usb2="00000029" w:usb3="00000000" w:csb0="0000019F" w:csb1="00000000"/>
  </w:font>
  <w:font w:name="NotoSans-SemiBoldItalic">
    <w:altName w:val="Cambria"/>
    <w:charset w:val="00"/>
    <w:family w:val="roman"/>
    <w:pitch w:val="variable"/>
  </w:font>
  <w:font w:name="NotoSans-Medium">
    <w:altName w:val="Cambria"/>
    <w:charset w:val="00"/>
    <w:family w:val="roman"/>
    <w:pitch w:val="variable"/>
  </w:font>
  <w:font w:name="Symbol">
    <w:panose1 w:val="05050102010706020507"/>
    <w:charset w:val="02"/>
    <w:family w:val="roman"/>
    <w:pitch w:val="variable"/>
    <w:sig w:usb0="00000000" w:usb1="10000000" w:usb2="00000000" w:usb3="00000000" w:csb0="80000000" w:csb1="00000000"/>
  </w:font>
  <w:font w:name="Avenir">
    <w:altName w:val="Calibri"/>
    <w:charset w:val="4D"/>
    <w:family w:val="swiss"/>
    <w:pitch w:val="variable"/>
    <w:sig w:usb0="800000AF" w:usb1="5000204A" w:usb2="00000000" w:usb3="00000000" w:csb0="0000009B" w:csb1="00000000"/>
  </w:font>
  <w:font w:name="Univers">
    <w:charset w:val="00"/>
    <w:family w:val="swiss"/>
    <w:pitch w:val="variable"/>
    <w:sig w:usb0="80000287" w:usb1="00000000" w:usb2="00000000" w:usb3="00000000" w:csb0="0000000F" w:csb1="00000000"/>
  </w:font>
  <w:font w:name="NotoSans-BoldItalic">
    <w:altName w:val="Cambria"/>
    <w:charset w:val="00"/>
    <w:family w:val="roman"/>
    <w:pitch w:val="variable"/>
  </w:font>
  <w:font w:name="Arial-BoldItalicM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F13AE" w14:textId="77777777" w:rsidR="00E902B2" w:rsidRDefault="00E902B2">
      <w:r>
        <w:separator/>
      </w:r>
    </w:p>
  </w:footnote>
  <w:footnote w:type="continuationSeparator" w:id="0">
    <w:p w14:paraId="2FD81541" w14:textId="77777777" w:rsidR="00E902B2" w:rsidRDefault="00E902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0FB1A" w14:textId="77777777" w:rsidR="000B4ABD" w:rsidRDefault="00E902B2">
    <w:pPr>
      <w:pStyle w:val="BodyText"/>
      <w:spacing w:line="14" w:lineRule="auto"/>
      <w:rPr>
        <w:sz w:val="2"/>
      </w:rPr>
    </w:pPr>
    <w:r>
      <w:pict w14:anchorId="772DE54A">
        <v:rect id="_x0000_s1240" alt="" style="position:absolute;margin-left:0;margin-top:0;width:595.3pt;height:841.9pt;z-index:-21506560;mso-wrap-edited:f;mso-width-percent:0;mso-height-percent:0;mso-position-horizontal-relative:page;mso-position-vertical-relative:page;mso-width-percent:0;mso-height-percent:0" fillcolor="#ecf6fd" stroked="f">
          <w10:wrap anchorx="page" anchory="page"/>
        </v:rect>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E390" w14:textId="77777777" w:rsidR="000B4ABD" w:rsidRDefault="00E902B2">
    <w:pPr>
      <w:pStyle w:val="BodyText"/>
      <w:spacing w:line="14" w:lineRule="auto"/>
    </w:pPr>
    <w:r>
      <w:pict w14:anchorId="346EDFFC">
        <v:line id="_x0000_s1220" alt="" style="position:absolute;z-index:-21496832;mso-wrap-edited:f;mso-width-percent:0;mso-height-percent:0;mso-position-horizontal-relative:page;mso-position-vertical-relative:page;mso-width-percent:0;mso-height-percent:0" from="510.25pt,65.5pt" to="510.25pt,65.5pt" strokecolor="#009ddf" strokeweight=".5pt">
          <w10:wrap anchorx="page" anchory="page"/>
        </v:line>
      </w:pict>
    </w:r>
    <w:r>
      <w:pict w14:anchorId="770666E8">
        <v:shapetype id="_x0000_t202" coordsize="21600,21600" o:spt="202" path="m,l,21600r21600,l21600,xe">
          <v:stroke joinstyle="miter"/>
          <v:path gradientshapeok="t" o:connecttype="rect"/>
        </v:shapetype>
        <v:shape id="_x0000_s1219" type="#_x0000_t202" alt="" style="position:absolute;margin-left:84.05pt;margin-top:41.5pt;width:35.95pt;height:12.9pt;z-index:-21496320;mso-wrap-style:square;mso-wrap-edited:f;mso-width-percent:0;mso-height-percent:0;mso-position-horizontal-relative:page;mso-position-vertical-relative:page;mso-width-percent:0;mso-height-percent:0;v-text-anchor:top" filled="f" stroked="f">
          <v:textbox inset="0,0,0,0">
            <w:txbxContent>
              <w:p w14:paraId="59824E65" w14:textId="77777777" w:rsidR="000B4ABD" w:rsidRDefault="006E238D">
                <w:pPr>
                  <w:spacing w:before="20"/>
                  <w:ind w:left="20"/>
                  <w:rPr>
                    <w:sz w:val="16"/>
                  </w:rPr>
                </w:pPr>
                <w:r>
                  <w:rPr>
                    <w:color w:val="24305E"/>
                    <w:sz w:val="16"/>
                  </w:rPr>
                  <w:t>Contents</w:t>
                </w:r>
              </w:p>
            </w:txbxContent>
          </v:textbox>
          <w10:wrap anchorx="page" anchory="page"/>
        </v:shape>
      </w:pict>
    </w:r>
    <w:r>
      <w:pict w14:anchorId="4681F3DF">
        <v:shape id="_x0000_s1218" type="#_x0000_t202" alt="" style="position:absolute;margin-left:496.8pt;margin-top:41.5pt;width:16.45pt;height:12.9pt;z-index:-21495808;mso-wrap-style:square;mso-wrap-edited:f;mso-width-percent:0;mso-height-percent:0;mso-position-horizontal-relative:page;mso-position-vertical-relative:page;mso-width-percent:0;mso-height-percent:0;v-text-anchor:top" filled="f" stroked="f">
          <v:textbox inset="0,0,0,0">
            <w:txbxContent>
              <w:p w14:paraId="14240FE1" w14:textId="77777777" w:rsidR="000B4ABD" w:rsidRDefault="006E238D">
                <w:pPr>
                  <w:spacing w:before="20"/>
                  <w:ind w:left="60"/>
                  <w:rPr>
                    <w:sz w:val="16"/>
                  </w:rPr>
                </w:pPr>
                <w:r>
                  <w:rPr>
                    <w:color w:val="24305E"/>
                    <w:sz w:val="16"/>
                  </w:rPr>
                  <w:t>xiii</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1566" w14:textId="77777777" w:rsidR="000B4ABD" w:rsidRDefault="000B4ABD">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0B5AB" w14:textId="77777777" w:rsidR="000B4ABD" w:rsidRDefault="00E902B2">
    <w:pPr>
      <w:pStyle w:val="BodyText"/>
      <w:spacing w:line="14" w:lineRule="auto"/>
      <w:rPr>
        <w:sz w:val="2"/>
      </w:rPr>
    </w:pPr>
    <w:r>
      <w:pict w14:anchorId="3B26046A">
        <v:rect id="_x0000_s1217" alt="" style="position:absolute;margin-left:0;margin-top:0;width:595.3pt;height:841.9pt;z-index:-21495296;mso-wrap-edited:f;mso-width-percent:0;mso-height-percent:0;mso-position-horizontal-relative:page;mso-position-vertical-relative:page;mso-width-percent:0;mso-height-percent:0" fillcolor="#009ddf" stroked="f">
          <w10:wrap anchorx="page" anchory="page"/>
        </v:rect>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9D4AD" w14:textId="77777777" w:rsidR="000B4ABD" w:rsidRDefault="00E902B2">
    <w:pPr>
      <w:pStyle w:val="BodyText"/>
      <w:spacing w:line="14" w:lineRule="auto"/>
      <w:rPr>
        <w:sz w:val="2"/>
      </w:rPr>
    </w:pPr>
    <w:r>
      <w:pict w14:anchorId="73E0AC43">
        <v:rect id="_x0000_s1216" alt="" style="position:absolute;margin-left:0;margin-top:0;width:595.3pt;height:841.9pt;z-index:-21494784;mso-wrap-edited:f;mso-width-percent:0;mso-height-percent:0;mso-position-horizontal-relative:page;mso-position-vertical-relative:page;mso-width-percent:0;mso-height-percent:0" fillcolor="#ecf6fd" stroked="f">
          <w10:wrap anchorx="page" anchory="page"/>
        </v:rect>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37EB7" w14:textId="77777777" w:rsidR="000B4ABD" w:rsidRDefault="00E902B2">
    <w:pPr>
      <w:pStyle w:val="BodyText"/>
      <w:spacing w:line="14" w:lineRule="auto"/>
    </w:pPr>
    <w:r>
      <w:pict w14:anchorId="46394357">
        <v:shapetype id="_x0000_t202" coordsize="21600,21600" o:spt="202" path="m,l,21600r21600,l21600,xe">
          <v:stroke joinstyle="miter"/>
          <v:path gradientshapeok="t" o:connecttype="rect"/>
        </v:shapetype>
        <v:shape id="_x0000_s1215" type="#_x0000_t202" alt="" style="position:absolute;margin-left:502.65pt;margin-top:41.5pt;width:10.6pt;height:12.9pt;z-index:-21494272;mso-wrap-style:square;mso-wrap-edited:f;mso-width-percent:0;mso-height-percent:0;mso-position-horizontal-relative:page;mso-position-vertical-relative:page;mso-width-percent:0;mso-height-percent:0;v-text-anchor:top" filled="f" stroked="f">
          <v:textbox inset="0,0,0,0">
            <w:txbxContent>
              <w:p w14:paraId="1D4A4B58" w14:textId="77777777" w:rsidR="000B4ABD" w:rsidRDefault="006E238D">
                <w:pPr>
                  <w:spacing w:before="20"/>
                  <w:ind w:left="60"/>
                  <w:rPr>
                    <w:sz w:val="16"/>
                  </w:rPr>
                </w:pPr>
                <w:r>
                  <w:rPr>
                    <w:color w:val="24305E"/>
                    <w:sz w:val="16"/>
                  </w:rPr>
                  <w:t>3</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E7975" w14:textId="77777777" w:rsidR="000B4ABD" w:rsidRDefault="00E902B2">
    <w:pPr>
      <w:pStyle w:val="BodyText"/>
      <w:spacing w:line="14" w:lineRule="auto"/>
    </w:pPr>
    <w:r>
      <w:pict w14:anchorId="10362CDD">
        <v:line id="_x0000_s1214" alt="" style="position:absolute;z-index:-21493760;mso-wrap-edited:f;mso-width-percent:0;mso-height-percent:0;mso-position-horizontal-relative:page;mso-position-vertical-relative:page;mso-width-percent:0;mso-height-percent:0" from="510.25pt,65.5pt" to="510.25pt,65.5pt" strokecolor="#009ddf" strokeweight=".5pt">
          <w10:wrap anchorx="page" anchory="page"/>
        </v:line>
      </w:pict>
    </w:r>
    <w:r>
      <w:pict w14:anchorId="77A18039">
        <v:shapetype id="_x0000_t202" coordsize="21600,21600" o:spt="202" path="m,l,21600r21600,l21600,xe">
          <v:stroke joinstyle="miter"/>
          <v:path gradientshapeok="t" o:connecttype="rect"/>
        </v:shapetype>
        <v:shape id="_x0000_s1213" type="#_x0000_t202" alt="" style="position:absolute;margin-left:82.05pt;margin-top:41.5pt;width:15.2pt;height:12.9pt;z-index:-21493248;mso-wrap-style:square;mso-wrap-edited:f;mso-width-percent:0;mso-height-percent:0;mso-position-horizontal-relative:page;mso-position-vertical-relative:page;mso-width-percent:0;mso-height-percent:0;v-text-anchor:top" filled="f" stroked="f">
          <v:textbox inset="0,0,0,0">
            <w:txbxContent>
              <w:p w14:paraId="4DDB7843"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10</w:t>
                </w:r>
                <w:r>
                  <w:fldChar w:fldCharType="end"/>
                </w:r>
              </w:p>
            </w:txbxContent>
          </v:textbox>
          <w10:wrap anchorx="page" anchory="page"/>
        </v:shape>
      </w:pict>
    </w:r>
    <w:r>
      <w:pict w14:anchorId="0FE3D08B">
        <v:shape id="_x0000_s1212" type="#_x0000_t202" alt="" style="position:absolute;margin-left:303.7pt;margin-top:41.5pt;width:202.75pt;height:12.9pt;z-index:-21492736;mso-wrap-style:square;mso-wrap-edited:f;mso-width-percent:0;mso-height-percent:0;mso-position-horizontal-relative:page;mso-position-vertical-relative:page;mso-width-percent:0;mso-height-percent:0;v-text-anchor:top" filled="f" stroked="f">
          <v:textbox inset="0,0,0,0">
            <w:txbxContent>
              <w:p w14:paraId="16CEA02E"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2670" w14:textId="77777777" w:rsidR="000B4ABD" w:rsidRDefault="00E902B2">
    <w:pPr>
      <w:pStyle w:val="BodyText"/>
      <w:spacing w:line="14" w:lineRule="auto"/>
    </w:pPr>
    <w:r>
      <w:pict w14:anchorId="408A68CF">
        <v:line id="_x0000_s1211" alt="" style="position:absolute;z-index:-21492224;mso-wrap-edited:f;mso-width-percent:0;mso-height-percent:0;mso-position-horizontal-relative:page;mso-position-vertical-relative:page;mso-width-percent:0;mso-height-percent:0" from="510.25pt,65.5pt" to="510.25pt,65.5pt" strokecolor="#009ddf" strokeweight=".5pt">
          <w10:wrap anchorx="page" anchory="page"/>
        </v:line>
      </w:pict>
    </w:r>
    <w:r>
      <w:pict w14:anchorId="12AAB5C7">
        <v:shapetype id="_x0000_t202" coordsize="21600,21600" o:spt="202" path="m,l,21600r21600,l21600,xe">
          <v:stroke joinstyle="miter"/>
          <v:path gradientshapeok="t" o:connecttype="rect"/>
        </v:shapetype>
        <v:shape id="_x0000_s1210" type="#_x0000_t202" alt="" style="position:absolute;margin-left:84.05pt;margin-top:41.5pt;width:49pt;height:12.9pt;z-index:-21491712;mso-wrap-style:square;mso-wrap-edited:f;mso-width-percent:0;mso-height-percent:0;mso-position-horizontal-relative:page;mso-position-vertical-relative:page;mso-width-percent:0;mso-height-percent:0;v-text-anchor:top" filled="f" stroked="f">
          <v:textbox inset="0,0,0,0">
            <w:txbxContent>
              <w:p w14:paraId="67D5DDCB" w14:textId="77777777" w:rsidR="000B4ABD" w:rsidRDefault="006E238D">
                <w:pPr>
                  <w:spacing w:before="20"/>
                  <w:ind w:left="20"/>
                  <w:rPr>
                    <w:sz w:val="16"/>
                  </w:rPr>
                </w:pPr>
                <w:r>
                  <w:rPr>
                    <w:color w:val="24305E"/>
                    <w:sz w:val="16"/>
                  </w:rPr>
                  <w:t>Introduction</w:t>
                </w:r>
              </w:p>
            </w:txbxContent>
          </v:textbox>
          <w10:wrap anchorx="page" anchory="page"/>
        </v:shape>
      </w:pict>
    </w:r>
    <w:r>
      <w:pict w14:anchorId="4ED6E4F1">
        <v:shape id="_x0000_s1209" type="#_x0000_t202" alt="" style="position:absolute;margin-left:502.65pt;margin-top:41.5pt;width:10.6pt;height:12.9pt;z-index:-21491200;mso-wrap-style:square;mso-wrap-edited:f;mso-width-percent:0;mso-height-percent:0;mso-position-horizontal-relative:page;mso-position-vertical-relative:page;mso-width-percent:0;mso-height-percent:0;v-text-anchor:top" filled="f" stroked="f">
          <v:textbox inset="0,0,0,0">
            <w:txbxContent>
              <w:p w14:paraId="35490F26"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5</w:t>
                </w:r>
                <w: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4C11A" w14:textId="77777777" w:rsidR="000B4ABD" w:rsidRDefault="00E902B2">
    <w:pPr>
      <w:pStyle w:val="BodyText"/>
      <w:spacing w:line="14" w:lineRule="auto"/>
    </w:pPr>
    <w:r>
      <w:pict w14:anchorId="5E90DBAF">
        <v:line id="_x0000_s1208" alt="" style="position:absolute;z-index:-21490176;mso-wrap-edited:f;mso-width-percent:0;mso-height-percent:0;mso-position-horizontal-relative:page;mso-position-vertical-relative:page;mso-width-percent:0;mso-height-percent:0" from="510.25pt,65.5pt" to="510.25pt,65.5pt" strokecolor="#009ddf" strokeweight=".5pt">
          <w10:wrap anchorx="page" anchory="page"/>
        </v:line>
      </w:pict>
    </w:r>
    <w:r>
      <w:pict w14:anchorId="53731640">
        <v:shapetype id="_x0000_t202" coordsize="21600,21600" o:spt="202" path="m,l,21600r21600,l21600,xe">
          <v:stroke joinstyle="miter"/>
          <v:path gradientshapeok="t" o:connecttype="rect"/>
        </v:shapetype>
        <v:shape id="_x0000_s1207" type="#_x0000_t202" alt="" style="position:absolute;margin-left:82.05pt;margin-top:41.5pt;width:15.2pt;height:12.9pt;z-index:-21489664;mso-wrap-style:square;mso-wrap-edited:f;mso-width-percent:0;mso-height-percent:0;mso-position-horizontal-relative:page;mso-position-vertical-relative:page;mso-width-percent:0;mso-height-percent:0;v-text-anchor:top" filled="f" stroked="f">
          <v:textbox inset="0,0,0,0">
            <w:txbxContent>
              <w:p w14:paraId="63872A6A"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10</w:t>
                </w:r>
                <w:r>
                  <w:fldChar w:fldCharType="end"/>
                </w:r>
              </w:p>
            </w:txbxContent>
          </v:textbox>
          <w10:wrap anchorx="page" anchory="page"/>
        </v:shape>
      </w:pict>
    </w:r>
    <w:r>
      <w:pict w14:anchorId="443F64AA">
        <v:shape id="_x0000_s1206" type="#_x0000_t202" alt="" style="position:absolute;margin-left:303.7pt;margin-top:41.5pt;width:202.75pt;height:12.9pt;z-index:-21489152;mso-wrap-style:square;mso-wrap-edited:f;mso-width-percent:0;mso-height-percent:0;mso-position-horizontal-relative:page;mso-position-vertical-relative:page;mso-width-percent:0;mso-height-percent:0;v-text-anchor:top" filled="f" stroked="f">
          <v:textbox inset="0,0,0,0">
            <w:txbxContent>
              <w:p w14:paraId="17982E92"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626F2" w14:textId="77777777" w:rsidR="000B4ABD" w:rsidRDefault="00E902B2">
    <w:pPr>
      <w:pStyle w:val="BodyText"/>
      <w:spacing w:line="14" w:lineRule="auto"/>
    </w:pPr>
    <w:r>
      <w:pict w14:anchorId="7298B8EA">
        <v:shapetype id="_x0000_t202" coordsize="21600,21600" o:spt="202" path="m,l,21600r21600,l21600,xe">
          <v:stroke joinstyle="miter"/>
          <v:path gradientshapeok="t" o:connecttype="rect"/>
        </v:shapetype>
        <v:shape id="_x0000_s1205" type="#_x0000_t202" alt="" style="position:absolute;margin-left:502.65pt;margin-top:41.5pt;width:10.6pt;height:12.9pt;z-index:-21490688;mso-wrap-style:square;mso-wrap-edited:f;mso-width-percent:0;mso-height-percent:0;mso-position-horizontal-relative:page;mso-position-vertical-relative:page;mso-width-percent:0;mso-height-percent:0;v-text-anchor:top" filled="f" stroked="f">
          <v:textbox inset="0,0,0,0">
            <w:txbxContent>
              <w:p w14:paraId="5B4148F5"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9</w:t>
                </w:r>
                <w:r>
                  <w:fldChar w:fldCharType="end"/>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F76CC" w14:textId="77777777" w:rsidR="000B4ABD" w:rsidRDefault="00E902B2">
    <w:pPr>
      <w:pStyle w:val="BodyText"/>
      <w:spacing w:line="14" w:lineRule="auto"/>
    </w:pPr>
    <w:r>
      <w:pict w14:anchorId="753D386A">
        <v:line id="_x0000_s1204" alt="" style="position:absolute;z-index:-21487104;mso-wrap-edited:f;mso-width-percent:0;mso-height-percent:0;mso-position-horizontal-relative:page;mso-position-vertical-relative:page;mso-width-percent:0;mso-height-percent:0" from="510.25pt,65.5pt" to="510.25pt,65.5pt" strokecolor="#009ddf" strokeweight=".5pt">
          <w10:wrap anchorx="page" anchory="page"/>
        </v:line>
      </w:pict>
    </w:r>
    <w:r>
      <w:pict w14:anchorId="29F52B56">
        <v:shapetype id="_x0000_t202" coordsize="21600,21600" o:spt="202" path="m,l,21600r21600,l21600,xe">
          <v:stroke joinstyle="miter"/>
          <v:path gradientshapeok="t" o:connecttype="rect"/>
        </v:shapetype>
        <v:shape id="_x0000_s1203" type="#_x0000_t202" alt="" style="position:absolute;margin-left:82.05pt;margin-top:41.5pt;width:15.2pt;height:12.9pt;z-index:-21486592;mso-wrap-style:square;mso-wrap-edited:f;mso-width-percent:0;mso-height-percent:0;mso-position-horizontal-relative:page;mso-position-vertical-relative:page;mso-width-percent:0;mso-height-percent:0;v-text-anchor:top" filled="f" stroked="f">
          <v:textbox inset="0,0,0,0">
            <w:txbxContent>
              <w:p w14:paraId="792C0CD4"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12</w:t>
                </w:r>
                <w:r>
                  <w:fldChar w:fldCharType="end"/>
                </w:r>
              </w:p>
            </w:txbxContent>
          </v:textbox>
          <w10:wrap anchorx="page" anchory="page"/>
        </v:shape>
      </w:pict>
    </w:r>
    <w:r>
      <w:pict w14:anchorId="40EFCCF5">
        <v:shape id="_x0000_s1202" type="#_x0000_t202" alt="" style="position:absolute;margin-left:303.7pt;margin-top:41.5pt;width:202.75pt;height:12.9pt;z-index:-21486080;mso-wrap-style:square;mso-wrap-edited:f;mso-width-percent:0;mso-height-percent:0;mso-position-horizontal-relative:page;mso-position-vertical-relative:page;mso-width-percent:0;mso-height-percent:0;v-text-anchor:top" filled="f" stroked="f">
          <v:textbox inset="0,0,0,0">
            <w:txbxContent>
              <w:p w14:paraId="0A3C28A4"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7126F" w14:textId="77777777" w:rsidR="000B4ABD" w:rsidRDefault="00E902B2">
    <w:pPr>
      <w:pStyle w:val="BodyText"/>
      <w:spacing w:line="14" w:lineRule="auto"/>
      <w:rPr>
        <w:sz w:val="2"/>
      </w:rPr>
    </w:pPr>
    <w:r>
      <w:pict w14:anchorId="6E7B16CB">
        <v:rect id="_x0000_s1239" alt="" style="position:absolute;margin-left:0;margin-top:0;width:595.3pt;height:841.9pt;z-index:-21507072;mso-wrap-edited:f;mso-width-percent:0;mso-height-percent:0;mso-position-horizontal-relative:page;mso-position-vertical-relative:page;mso-width-percent:0;mso-height-percent:0" fillcolor="#ecf6fd" stroked="f">
          <w10:wrap anchorx="page" anchory="page"/>
        </v:rect>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7132" w14:textId="77777777" w:rsidR="000B4ABD" w:rsidRDefault="00E902B2">
    <w:pPr>
      <w:pStyle w:val="BodyText"/>
      <w:spacing w:line="14" w:lineRule="auto"/>
    </w:pPr>
    <w:r>
      <w:pict w14:anchorId="1F936CCC">
        <v:line id="_x0000_s1201" alt="" style="position:absolute;z-index:-21488640;mso-wrap-edited:f;mso-width-percent:0;mso-height-percent:0;mso-position-horizontal-relative:page;mso-position-vertical-relative:page;mso-width-percent:0;mso-height-percent:0" from="510.25pt,65.5pt" to="510.25pt,65.5pt" strokecolor="#009ddf" strokeweight=".5pt">
          <w10:wrap anchorx="page" anchory="page"/>
        </v:line>
      </w:pict>
    </w:r>
    <w:r>
      <w:pict w14:anchorId="1BB1DCDD">
        <v:shapetype id="_x0000_t202" coordsize="21600,21600" o:spt="202" path="m,l,21600r21600,l21600,xe">
          <v:stroke joinstyle="miter"/>
          <v:path gradientshapeok="t" o:connecttype="rect"/>
        </v:shapetype>
        <v:shape id="_x0000_s1200" type="#_x0000_t202" alt="" style="position:absolute;margin-left:84.05pt;margin-top:41.5pt;width:247.65pt;height:12.9pt;z-index:-21488128;mso-wrap-style:square;mso-wrap-edited:f;mso-width-percent:0;mso-height-percent:0;mso-position-horizontal-relative:page;mso-position-vertical-relative:page;mso-width-percent:0;mso-height-percent:0;v-text-anchor:top" filled="f" stroked="f">
          <v:textbox inset="0,0,0,0">
            <w:txbxContent>
              <w:p w14:paraId="4C88159C" w14:textId="77777777" w:rsidR="000B4ABD" w:rsidRDefault="006E238D">
                <w:pPr>
                  <w:spacing w:before="20"/>
                  <w:ind w:left="20"/>
                  <w:rPr>
                    <w:sz w:val="16"/>
                  </w:rPr>
                </w:pPr>
                <w:r>
                  <w:rPr>
                    <w:color w:val="24305E"/>
                    <w:sz w:val="16"/>
                  </w:rPr>
                  <w:t>Eating and Activity Guidelines Statements for New Zealand Adults</w:t>
                </w:r>
              </w:p>
            </w:txbxContent>
          </v:textbox>
          <w10:wrap anchorx="page" anchory="page"/>
        </v:shape>
      </w:pict>
    </w:r>
    <w:r>
      <w:pict w14:anchorId="2B78D557">
        <v:shape id="_x0000_s1199" type="#_x0000_t202" alt="" style="position:absolute;margin-left:498.1pt;margin-top:41.5pt;width:15.2pt;height:12.9pt;z-index:-21487616;mso-wrap-style:square;mso-wrap-edited:f;mso-width-percent:0;mso-height-percent:0;mso-position-horizontal-relative:page;mso-position-vertical-relative:page;mso-width-percent:0;mso-height-percent:0;v-text-anchor:top" filled="f" stroked="f">
          <v:textbox inset="0,0,0,0">
            <w:txbxContent>
              <w:p w14:paraId="3D095E70"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11</w:t>
                </w:r>
                <w: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2D8B2" w14:textId="77777777" w:rsidR="000B4ABD" w:rsidRDefault="00E902B2">
    <w:pPr>
      <w:pStyle w:val="BodyText"/>
      <w:spacing w:line="14" w:lineRule="auto"/>
    </w:pPr>
    <w:r>
      <w:pict w14:anchorId="5D701654">
        <v:line id="_x0000_s1198" alt="" style="position:absolute;z-index:-21485568;mso-wrap-edited:f;mso-width-percent:0;mso-height-percent:0;mso-position-horizontal-relative:page;mso-position-vertical-relative:page;mso-width-percent:0;mso-height-percent:0" from="510.25pt,65.5pt" to="510.25pt,65.5pt" strokecolor="#009ddf" strokeweight=".5pt">
          <w10:wrap anchorx="page" anchory="page"/>
        </v:line>
      </w:pict>
    </w:r>
    <w:r>
      <w:pict w14:anchorId="12443E79">
        <v:shapetype id="_x0000_t202" coordsize="21600,21600" o:spt="202" path="m,l,21600r21600,l21600,xe">
          <v:stroke joinstyle="miter"/>
          <v:path gradientshapeok="t" o:connecttype="rect"/>
        </v:shapetype>
        <v:shape id="_x0000_s1197" type="#_x0000_t202" alt="" style="position:absolute;margin-left:498.1pt;margin-top:41.5pt;width:15.2pt;height:12.9pt;z-index:-21485056;mso-wrap-style:square;mso-wrap-edited:f;mso-width-percent:0;mso-height-percent:0;mso-position-horizontal-relative:page;mso-position-vertical-relative:page;mso-width-percent:0;mso-height-percent:0;v-text-anchor:top" filled="f" stroked="f">
          <v:textbox inset="0,0,0,0">
            <w:txbxContent>
              <w:p w14:paraId="7BC3669B"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13</w:t>
                </w:r>
                <w:r>
                  <w:fldChar w:fldCharType="end"/>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C9737" w14:textId="77777777" w:rsidR="000B4ABD" w:rsidRDefault="000B4ABD">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89A5D" w14:textId="77777777" w:rsidR="000B4ABD" w:rsidRDefault="00E902B2">
    <w:pPr>
      <w:pStyle w:val="BodyText"/>
      <w:spacing w:line="14" w:lineRule="auto"/>
      <w:rPr>
        <w:sz w:val="2"/>
      </w:rPr>
    </w:pPr>
    <w:r>
      <w:pict w14:anchorId="3A56D0FB">
        <v:rect id="_x0000_s1196" alt="" style="position:absolute;margin-left:0;margin-top:0;width:595.3pt;height:841.9pt;z-index:-21484544;mso-wrap-edited:f;mso-width-percent:0;mso-height-percent:0;mso-position-horizontal-relative:page;mso-position-vertical-relative:page;mso-width-percent:0;mso-height-percent:0" fillcolor="#fbba00" stroked="f">
          <w10:wrap anchorx="page" anchory="page"/>
        </v:rect>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0091D" w14:textId="77777777" w:rsidR="000B4ABD" w:rsidRDefault="000B4ABD">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EA36" w14:textId="77777777" w:rsidR="000B4ABD" w:rsidRDefault="00E902B2">
    <w:pPr>
      <w:pStyle w:val="BodyText"/>
      <w:spacing w:line="14" w:lineRule="auto"/>
    </w:pPr>
    <w:r>
      <w:pict w14:anchorId="2C01C4A1">
        <v:line id="_x0000_s1195" alt="" style="position:absolute;z-index:-21484032;mso-wrap-edited:f;mso-width-percent:0;mso-height-percent:0;mso-position-horizontal-relative:page;mso-position-vertical-relative:page;mso-width-percent:0;mso-height-percent:0" from="510.25pt,65.5pt" to="510.25pt,65.5pt" strokecolor="#fbba00" strokeweight=".5pt">
          <w10:wrap anchorx="page" anchory="page"/>
        </v:line>
      </w:pict>
    </w:r>
    <w:r>
      <w:pict w14:anchorId="46751410">
        <v:shapetype id="_x0000_t202" coordsize="21600,21600" o:spt="202" path="m,l,21600r21600,l21600,xe">
          <v:stroke joinstyle="miter"/>
          <v:path gradientshapeok="t" o:connecttype="rect"/>
        </v:shapetype>
        <v:shape id="_x0000_s1194" type="#_x0000_t202" alt="" style="position:absolute;margin-left:84.05pt;margin-top:41.5pt;width:152.9pt;height:12.9pt;z-index:-21483520;mso-wrap-style:square;mso-wrap-edited:f;mso-width-percent:0;mso-height-percent:0;mso-position-horizontal-relative:page;mso-position-vertical-relative:page;mso-width-percent:0;mso-height-percent:0;v-text-anchor:top" filled="f" stroked="f">
          <v:textbox inset="0,0,0,0">
            <w:txbxContent>
              <w:p w14:paraId="47F2BE23" w14:textId="77777777" w:rsidR="000B4ABD" w:rsidRDefault="006E238D">
                <w:pPr>
                  <w:spacing w:before="20"/>
                  <w:ind w:left="20"/>
                  <w:rPr>
                    <w:sz w:val="16"/>
                  </w:rPr>
                </w:pPr>
                <w:r>
                  <w:rPr>
                    <w:color w:val="24305E"/>
                    <w:sz w:val="16"/>
                  </w:rPr>
                  <w:t>The Eating and Body Weight Statements</w:t>
                </w:r>
              </w:p>
            </w:txbxContent>
          </v:textbox>
          <w10:wrap anchorx="page" anchory="page"/>
        </v:shape>
      </w:pict>
    </w:r>
    <w:r>
      <w:pict w14:anchorId="54D0EF90">
        <v:shape id="_x0000_s1193" type="#_x0000_t202" alt="" style="position:absolute;margin-left:500.1pt;margin-top:41.5pt;width:11.2pt;height:12.9pt;z-index:-21483008;mso-wrap-style:square;mso-wrap-edited:f;mso-width-percent:0;mso-height-percent:0;mso-position-horizontal-relative:page;mso-position-vertical-relative:page;mso-width-percent:0;mso-height-percent:0;v-text-anchor:top" filled="f" stroked="f">
          <v:textbox inset="0,0,0,0">
            <w:txbxContent>
              <w:p w14:paraId="0E079AF9" w14:textId="77777777" w:rsidR="000B4ABD" w:rsidRDefault="006E238D">
                <w:pPr>
                  <w:spacing w:before="20"/>
                  <w:ind w:left="20"/>
                  <w:rPr>
                    <w:sz w:val="16"/>
                  </w:rPr>
                </w:pPr>
                <w:r>
                  <w:rPr>
                    <w:color w:val="24305E"/>
                    <w:sz w:val="16"/>
                  </w:rPr>
                  <w:t>17</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386C" w14:textId="77777777" w:rsidR="000B4ABD" w:rsidRDefault="000B4ABD">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29192" w14:textId="77777777" w:rsidR="000B4ABD" w:rsidRDefault="00E902B2">
    <w:pPr>
      <w:pStyle w:val="BodyText"/>
      <w:spacing w:line="14" w:lineRule="auto"/>
    </w:pPr>
    <w:r>
      <w:pict w14:anchorId="1837414B">
        <v:line id="_x0000_s1192" alt="" style="position:absolute;z-index:-21481472;mso-wrap-edited:f;mso-width-percent:0;mso-height-percent:0;mso-position-horizontal-relative:page;mso-position-vertical-relative:page;mso-width-percent:0;mso-height-percent:0" from="510.25pt,65.5pt" to="510.25pt,65.5pt" strokecolor="#fbba00" strokeweight=".5pt">
          <w10:wrap anchorx="page" anchory="page"/>
        </v:line>
      </w:pict>
    </w:r>
    <w:r>
      <w:pict w14:anchorId="68814276">
        <v:shapetype id="_x0000_t202" coordsize="21600,21600" o:spt="202" path="m,l,21600r21600,l21600,xe">
          <v:stroke joinstyle="miter"/>
          <v:path gradientshapeok="t" o:connecttype="rect"/>
        </v:shapetype>
        <v:shape id="_x0000_s1191" type="#_x0000_t202" alt="" style="position:absolute;margin-left:82.05pt;margin-top:41.5pt;width:15.2pt;height:12.9pt;z-index:-21480960;mso-wrap-style:square;mso-wrap-edited:f;mso-width-percent:0;mso-height-percent:0;mso-position-horizontal-relative:page;mso-position-vertical-relative:page;mso-width-percent:0;mso-height-percent:0;v-text-anchor:top" filled="f" stroked="f">
          <v:textbox inset="0,0,0,0">
            <w:txbxContent>
              <w:p w14:paraId="36C96DAC"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20</w:t>
                </w:r>
                <w:r>
                  <w:fldChar w:fldCharType="end"/>
                </w:r>
              </w:p>
            </w:txbxContent>
          </v:textbox>
          <w10:wrap anchorx="page" anchory="page"/>
        </v:shape>
      </w:pict>
    </w:r>
    <w:r>
      <w:pict w14:anchorId="0D3CDD6F">
        <v:shape id="_x0000_s1190" type="#_x0000_t202" alt="" style="position:absolute;margin-left:303.7pt;margin-top:41.5pt;width:202.75pt;height:12.9pt;z-index:-21480448;mso-wrap-style:square;mso-wrap-edited:f;mso-width-percent:0;mso-height-percent:0;mso-position-horizontal-relative:page;mso-position-vertical-relative:page;mso-width-percent:0;mso-height-percent:0;v-text-anchor:top" filled="f" stroked="f">
          <v:textbox inset="0,0,0,0">
            <w:txbxContent>
              <w:p w14:paraId="346B237A"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5D1C" w14:textId="77777777" w:rsidR="000B4ABD" w:rsidRDefault="00E902B2">
    <w:pPr>
      <w:pStyle w:val="BodyText"/>
      <w:spacing w:line="14" w:lineRule="auto"/>
    </w:pPr>
    <w:r>
      <w:pict w14:anchorId="75D6CBF1">
        <v:line id="_x0000_s1189" alt="" style="position:absolute;z-index:-21482496;mso-wrap-edited:f;mso-width-percent:0;mso-height-percent:0;mso-position-horizontal-relative:page;mso-position-vertical-relative:page;mso-width-percent:0;mso-height-percent:0" from="510.25pt,65.5pt" to="510.25pt,65.5pt" strokecolor="#fbba00" strokeweight=".5pt">
          <w10:wrap anchorx="page" anchory="page"/>
        </v:line>
      </w:pict>
    </w:r>
    <w:r>
      <w:pict w14:anchorId="1ACEDA9B">
        <v:shapetype id="_x0000_t202" coordsize="21600,21600" o:spt="202" path="m,l,21600r21600,l21600,xe">
          <v:stroke joinstyle="miter"/>
          <v:path gradientshapeok="t" o:connecttype="rect"/>
        </v:shapetype>
        <v:shape id="_x0000_s1188" type="#_x0000_t202" alt="" style="position:absolute;margin-left:498.1pt;margin-top:41.5pt;width:15.2pt;height:12.9pt;z-index:-21481984;mso-wrap-style:square;mso-wrap-edited:f;mso-width-percent:0;mso-height-percent:0;mso-position-horizontal-relative:page;mso-position-vertical-relative:page;mso-width-percent:0;mso-height-percent:0;v-text-anchor:top" filled="f" stroked="f">
          <v:textbox inset="0,0,0,0">
            <w:txbxContent>
              <w:p w14:paraId="23414A5F"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19</w:t>
                </w:r>
                <w:r>
                  <w:fldChar w:fldCharType="end"/>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1858F" w14:textId="77777777" w:rsidR="000B4ABD" w:rsidRDefault="00E902B2">
    <w:pPr>
      <w:pStyle w:val="BodyText"/>
      <w:spacing w:line="14" w:lineRule="auto"/>
    </w:pPr>
    <w:r>
      <w:pict w14:anchorId="057D8CA7">
        <v:line id="_x0000_s1187" alt="" style="position:absolute;z-index:-21478400;mso-wrap-edited:f;mso-width-percent:0;mso-height-percent:0;mso-position-horizontal-relative:page;mso-position-vertical-relative:page;mso-width-percent:0;mso-height-percent:0" from="510.25pt,65.5pt" to="510.25pt,65.5pt" strokecolor="#fbba00" strokeweight=".5pt">
          <w10:wrap anchorx="page" anchory="page"/>
        </v:line>
      </w:pict>
    </w:r>
    <w:r>
      <w:pict w14:anchorId="4E789E6F">
        <v:shapetype id="_x0000_t202" coordsize="21600,21600" o:spt="202" path="m,l,21600r21600,l21600,xe">
          <v:stroke joinstyle="miter"/>
          <v:path gradientshapeok="t" o:connecttype="rect"/>
        </v:shapetype>
        <v:shape id="_x0000_s1186" type="#_x0000_t202" alt="" style="position:absolute;margin-left:82.05pt;margin-top:41.5pt;width:15.2pt;height:12.9pt;z-index:-21477888;mso-wrap-style:square;mso-wrap-edited:f;mso-width-percent:0;mso-height-percent:0;mso-position-horizontal-relative:page;mso-position-vertical-relative:page;mso-width-percent:0;mso-height-percent:0;v-text-anchor:top" filled="f" stroked="f">
          <v:textbox inset="0,0,0,0">
            <w:txbxContent>
              <w:p w14:paraId="370B7AF3"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22</w:t>
                </w:r>
                <w:r>
                  <w:fldChar w:fldCharType="end"/>
                </w:r>
              </w:p>
            </w:txbxContent>
          </v:textbox>
          <w10:wrap anchorx="page" anchory="page"/>
        </v:shape>
      </w:pict>
    </w:r>
    <w:r>
      <w:pict w14:anchorId="1218B0DA">
        <v:shape id="_x0000_s1185" type="#_x0000_t202" alt="" style="position:absolute;margin-left:303.7pt;margin-top:41.5pt;width:202.75pt;height:12.9pt;z-index:-21477376;mso-wrap-style:square;mso-wrap-edited:f;mso-width-percent:0;mso-height-percent:0;mso-position-horizontal-relative:page;mso-position-vertical-relative:page;mso-width-percent:0;mso-height-percent:0;v-text-anchor:top" filled="f" stroked="f">
          <v:textbox inset="0,0,0,0">
            <w:txbxContent>
              <w:p w14:paraId="3046402C"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F25E4" w14:textId="77777777" w:rsidR="000B4ABD" w:rsidRDefault="00E902B2">
    <w:pPr>
      <w:pStyle w:val="BodyText"/>
      <w:spacing w:line="14" w:lineRule="auto"/>
    </w:pPr>
    <w:r>
      <w:pict w14:anchorId="4D3D6BA0">
        <v:line id="_x0000_s1238" alt="" style="position:absolute;z-index:-21505536;mso-wrap-edited:f;mso-width-percent:0;mso-height-percent:0;mso-position-horizontal-relative:page;mso-position-vertical-relative:page;mso-width-percent:0;mso-height-percent:0" from="510.25pt,65.5pt" to="510.25pt,65.5pt" strokecolor="#009ddf" strokeweight=".5pt">
          <w10:wrap anchorx="page" anchory="page"/>
        </v:line>
      </w:pict>
    </w:r>
    <w:r>
      <w:pict w14:anchorId="39CCCF8F">
        <v:shapetype id="_x0000_t202" coordsize="21600,21600" o:spt="202" path="m,l,21600r21600,l21600,xe">
          <v:stroke joinstyle="miter"/>
          <v:path gradientshapeok="t" o:connecttype="rect"/>
        </v:shapetype>
        <v:shape id="_x0000_s1237" type="#_x0000_t202" alt="" style="position:absolute;margin-left:82.05pt;margin-top:41.5pt;width:12.15pt;height:12.9pt;z-index:-21505024;mso-wrap-style:square;mso-wrap-edited:f;mso-width-percent:0;mso-height-percent:0;mso-position-horizontal-relative:page;mso-position-vertical-relative:page;mso-width-percent:0;mso-height-percent:0;v-text-anchor:top" filled="f" stroked="f">
          <v:textbox inset="0,0,0,0">
            <w:txbxContent>
              <w:p w14:paraId="159615BE" w14:textId="77777777" w:rsidR="000B4ABD" w:rsidRDefault="006E238D">
                <w:pPr>
                  <w:spacing w:before="20"/>
                  <w:ind w:left="60"/>
                  <w:rPr>
                    <w:sz w:val="16"/>
                  </w:rPr>
                </w:pPr>
                <w:r>
                  <w:rPr>
                    <w:color w:val="24305E"/>
                    <w:sz w:val="16"/>
                  </w:rPr>
                  <w:t>iv</w:t>
                </w:r>
              </w:p>
            </w:txbxContent>
          </v:textbox>
          <w10:wrap anchorx="page" anchory="page"/>
        </v:shape>
      </w:pict>
    </w:r>
    <w:r>
      <w:pict w14:anchorId="7AEF7883">
        <v:shape id="_x0000_s1236" type="#_x0000_t202" alt="" style="position:absolute;margin-left:303.7pt;margin-top:41.5pt;width:202.75pt;height:12.9pt;z-index:-21504512;mso-wrap-style:square;mso-wrap-edited:f;mso-width-percent:0;mso-height-percent:0;mso-position-horizontal-relative:page;mso-position-vertical-relative:page;mso-width-percent:0;mso-height-percent:0;v-text-anchor:top" filled="f" stroked="f">
          <v:textbox inset="0,0,0,0">
            <w:txbxContent>
              <w:p w14:paraId="265A8D67"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E7A16" w14:textId="77777777" w:rsidR="000B4ABD" w:rsidRDefault="00E902B2">
    <w:pPr>
      <w:pStyle w:val="BodyText"/>
      <w:spacing w:line="14" w:lineRule="auto"/>
    </w:pPr>
    <w:r>
      <w:pict w14:anchorId="6BBE713C">
        <v:line id="_x0000_s1184" alt="" style="position:absolute;z-index:-21479936;mso-wrap-edited:f;mso-width-percent:0;mso-height-percent:0;mso-position-horizontal-relative:page;mso-position-vertical-relative:page;mso-width-percent:0;mso-height-percent:0" from="510.25pt,65.5pt" to="510.25pt,65.5pt" strokecolor="#fbba00" strokeweight=".5pt">
          <w10:wrap anchorx="page" anchory="page"/>
        </v:line>
      </w:pict>
    </w:r>
    <w:r>
      <w:pict w14:anchorId="4273D175">
        <v:shapetype id="_x0000_t202" coordsize="21600,21600" o:spt="202" path="m,l,21600r21600,l21600,xe">
          <v:stroke joinstyle="miter"/>
          <v:path gradientshapeok="t" o:connecttype="rect"/>
        </v:shapetype>
        <v:shape id="_x0000_s1183" type="#_x0000_t202" alt="" style="position:absolute;margin-left:84.05pt;margin-top:41.5pt;width:73.5pt;height:12.9pt;z-index:-21479424;mso-wrap-style:square;mso-wrap-edited:f;mso-width-percent:0;mso-height-percent:0;mso-position-horizontal-relative:page;mso-position-vertical-relative:page;mso-width-percent:0;mso-height-percent:0;v-text-anchor:top" filled="f" stroked="f">
          <v:textbox inset="0,0,0,0">
            <w:txbxContent>
              <w:p w14:paraId="2E926D32" w14:textId="77777777" w:rsidR="000B4ABD" w:rsidRDefault="006E238D">
                <w:pPr>
                  <w:spacing w:before="20"/>
                  <w:ind w:left="20"/>
                  <w:rPr>
                    <w:sz w:val="16"/>
                  </w:rPr>
                </w:pPr>
                <w:r>
                  <w:rPr>
                    <w:color w:val="24305E"/>
                    <w:sz w:val="16"/>
                  </w:rPr>
                  <w:t>Eating Statement 1</w:t>
                </w:r>
              </w:p>
            </w:txbxContent>
          </v:textbox>
          <w10:wrap anchorx="page" anchory="page"/>
        </v:shape>
      </w:pict>
    </w:r>
    <w:r>
      <w:pict w14:anchorId="0730C779">
        <v:shape id="_x0000_s1182" type="#_x0000_t202" alt="" style="position:absolute;margin-left:498.1pt;margin-top:41.5pt;width:15.2pt;height:12.9pt;z-index:-21478912;mso-wrap-style:square;mso-wrap-edited:f;mso-width-percent:0;mso-height-percent:0;mso-position-horizontal-relative:page;mso-position-vertical-relative:page;mso-width-percent:0;mso-height-percent:0;v-text-anchor:top" filled="f" stroked="f">
          <v:textbox inset="0,0,0,0">
            <w:txbxContent>
              <w:p w14:paraId="5911492A"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21</w:t>
                </w:r>
                <w:r>
                  <w:fldChar w:fldCharType="end"/>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8F5E3" w14:textId="77777777" w:rsidR="000B4ABD" w:rsidRDefault="00E902B2">
    <w:pPr>
      <w:pStyle w:val="BodyText"/>
      <w:spacing w:line="14" w:lineRule="auto"/>
    </w:pPr>
    <w:r>
      <w:pict w14:anchorId="555D5FA8">
        <v:shapetype id="_x0000_t202" coordsize="21600,21600" o:spt="202" path="m,l,21600r21600,l21600,xe">
          <v:stroke joinstyle="miter"/>
          <v:path gradientshapeok="t" o:connecttype="rect"/>
        </v:shapetype>
        <v:shape id="_x0000_s1181" type="#_x0000_t202" alt="" style="position:absolute;margin-left:82.05pt;margin-top:41.5pt;width:15.2pt;height:12.9pt;z-index:-21476864;mso-wrap-style:square;mso-wrap-edited:f;mso-width-percent:0;mso-height-percent:0;mso-position-horizontal-relative:page;mso-position-vertical-relative:page;mso-width-percent:0;mso-height-percent:0;v-text-anchor:top" filled="f" stroked="f">
          <v:textbox inset="0,0,0,0">
            <w:txbxContent>
              <w:p w14:paraId="1459D56C"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44</w:t>
                </w:r>
                <w:r>
                  <w:fldChar w:fldCharType="end"/>
                </w:r>
              </w:p>
            </w:txbxContent>
          </v:textbox>
          <w10:wrap anchorx="page" anchory="page"/>
        </v:shape>
      </w:pict>
    </w:r>
    <w:r>
      <w:pict w14:anchorId="77B07C40">
        <v:shape id="_x0000_s1180" type="#_x0000_t202" alt="" style="position:absolute;margin-left:303.7pt;margin-top:41.5pt;width:202.75pt;height:12.9pt;z-index:-21476352;mso-wrap-style:square;mso-wrap-edited:f;mso-width-percent:0;mso-height-percent:0;mso-position-horizontal-relative:page;mso-position-vertical-relative:page;mso-width-percent:0;mso-height-percent:0;v-text-anchor:top" filled="f" stroked="f">
          <v:textbox inset="0,0,0,0">
            <w:txbxContent>
              <w:p w14:paraId="61D65CBC"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31617" w14:textId="77777777" w:rsidR="000B4ABD" w:rsidRDefault="00E902B2">
    <w:pPr>
      <w:pStyle w:val="BodyText"/>
      <w:spacing w:line="14" w:lineRule="auto"/>
    </w:pPr>
    <w:r>
      <w:pict w14:anchorId="66835355">
        <v:line id="_x0000_s1179" alt="" style="position:absolute;z-index:-21475840;mso-wrap-edited:f;mso-width-percent:0;mso-height-percent:0;mso-position-horizontal-relative:page;mso-position-vertical-relative:page;mso-width-percent:0;mso-height-percent:0" from="510.25pt,65.5pt" to="510.25pt,65.5pt" strokecolor="#fbba00" strokeweight=".5pt">
          <w10:wrap anchorx="page" anchory="page"/>
        </v:line>
      </w:pict>
    </w:r>
    <w:r>
      <w:pict w14:anchorId="15598405">
        <v:shapetype id="_x0000_t202" coordsize="21600,21600" o:spt="202" path="m,l,21600r21600,l21600,xe">
          <v:stroke joinstyle="miter"/>
          <v:path gradientshapeok="t" o:connecttype="rect"/>
        </v:shapetype>
        <v:shape id="_x0000_s1178" type="#_x0000_t202" alt="" style="position:absolute;margin-left:84.05pt;margin-top:41.5pt;width:73.5pt;height:12.9pt;z-index:-21475328;mso-wrap-style:square;mso-wrap-edited:f;mso-width-percent:0;mso-height-percent:0;mso-position-horizontal-relative:page;mso-position-vertical-relative:page;mso-width-percent:0;mso-height-percent:0;v-text-anchor:top" filled="f" stroked="f">
          <v:textbox inset="0,0,0,0">
            <w:txbxContent>
              <w:p w14:paraId="66CE59D7" w14:textId="77777777" w:rsidR="000B4ABD" w:rsidRDefault="006E238D">
                <w:pPr>
                  <w:spacing w:before="20"/>
                  <w:ind w:left="20"/>
                  <w:rPr>
                    <w:sz w:val="16"/>
                  </w:rPr>
                </w:pPr>
                <w:r>
                  <w:rPr>
                    <w:color w:val="24305E"/>
                    <w:sz w:val="16"/>
                  </w:rPr>
                  <w:t>Eating Statement 1</w:t>
                </w:r>
              </w:p>
            </w:txbxContent>
          </v:textbox>
          <w10:wrap anchorx="page" anchory="page"/>
        </v:shape>
      </w:pict>
    </w:r>
    <w:r>
      <w:pict w14:anchorId="6E3362BD">
        <v:shape id="_x0000_s1177" type="#_x0000_t202" alt="" style="position:absolute;margin-left:498.1pt;margin-top:41.5pt;width:15.2pt;height:12.9pt;z-index:-21474816;mso-wrap-style:square;mso-wrap-edited:f;mso-width-percent:0;mso-height-percent:0;mso-position-horizontal-relative:page;mso-position-vertical-relative:page;mso-width-percent:0;mso-height-percent:0;v-text-anchor:top" filled="f" stroked="f">
          <v:textbox inset="0,0,0,0">
            <w:txbxContent>
              <w:p w14:paraId="19C32371"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45</w:t>
                </w:r>
                <w:r>
                  <w:fldChar w:fldCharType="end"/>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AC905" w14:textId="77777777" w:rsidR="000B4ABD" w:rsidRDefault="00E902B2">
    <w:pPr>
      <w:pStyle w:val="BodyText"/>
      <w:spacing w:line="14" w:lineRule="auto"/>
    </w:pPr>
    <w:r>
      <w:pict w14:anchorId="5B3E8075">
        <v:line id="_x0000_s1176" alt="" style="position:absolute;z-index:-21474304;mso-wrap-edited:f;mso-width-percent:0;mso-height-percent:0;mso-position-horizontal-relative:page;mso-position-vertical-relative:page;mso-width-percent:0;mso-height-percent:0" from="510.25pt,65.5pt" to="510.25pt,65.5pt" strokecolor="#fbba00" strokeweight=".5pt">
          <w10:wrap anchorx="page" anchory="page"/>
        </v:line>
      </w:pict>
    </w:r>
    <w:r>
      <w:pict w14:anchorId="3B5BD12D">
        <v:shapetype id="_x0000_t202" coordsize="21600,21600" o:spt="202" path="m,l,21600r21600,l21600,xe">
          <v:stroke joinstyle="miter"/>
          <v:path gradientshapeok="t" o:connecttype="rect"/>
        </v:shapetype>
        <v:shape id="_x0000_s1175" type="#_x0000_t202" alt="" style="position:absolute;margin-left:82.05pt;margin-top:41.5pt;width:15.2pt;height:12.9pt;z-index:-21473792;mso-wrap-style:square;mso-wrap-edited:f;mso-width-percent:0;mso-height-percent:0;mso-position-horizontal-relative:page;mso-position-vertical-relative:page;mso-width-percent:0;mso-height-percent:0;v-text-anchor:top" filled="f" stroked="f">
          <v:textbox inset="0,0,0,0">
            <w:txbxContent>
              <w:p w14:paraId="01768869"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46</w:t>
                </w:r>
                <w:r>
                  <w:fldChar w:fldCharType="end"/>
                </w:r>
              </w:p>
            </w:txbxContent>
          </v:textbox>
          <w10:wrap anchorx="page" anchory="page"/>
        </v:shape>
      </w:pict>
    </w:r>
    <w:r>
      <w:pict w14:anchorId="570ECC46">
        <v:shape id="_x0000_s1174" type="#_x0000_t202" alt="" style="position:absolute;margin-left:303.7pt;margin-top:41.5pt;width:202.75pt;height:12.9pt;z-index:-21473280;mso-wrap-style:square;mso-wrap-edited:f;mso-width-percent:0;mso-height-percent:0;mso-position-horizontal-relative:page;mso-position-vertical-relative:page;mso-width-percent:0;mso-height-percent:0;v-text-anchor:top" filled="f" stroked="f">
          <v:textbox inset="0,0,0,0">
            <w:txbxContent>
              <w:p w14:paraId="637D400B"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42C83" w14:textId="77777777" w:rsidR="000B4ABD" w:rsidRDefault="00E902B2">
    <w:pPr>
      <w:pStyle w:val="BodyText"/>
      <w:spacing w:line="14" w:lineRule="auto"/>
    </w:pPr>
    <w:r>
      <w:pict w14:anchorId="649C8D88">
        <v:line id="_x0000_s1173" alt="" style="position:absolute;z-index:-21472768;mso-wrap-edited:f;mso-width-percent:0;mso-height-percent:0;mso-position-horizontal-relative:page;mso-position-vertical-relative:page;mso-width-percent:0;mso-height-percent:0" from="510.25pt,65.5pt" to="510.25pt,65.5pt" strokecolor="#fbba00" strokeweight=".5pt">
          <w10:wrap anchorx="page" anchory="page"/>
        </v:line>
      </w:pict>
    </w:r>
    <w:r>
      <w:pict w14:anchorId="143E03AE">
        <v:shapetype id="_x0000_t202" coordsize="21600,21600" o:spt="202" path="m,l,21600r21600,l21600,xe">
          <v:stroke joinstyle="miter"/>
          <v:path gradientshapeok="t" o:connecttype="rect"/>
        </v:shapetype>
        <v:shape id="_x0000_s1172" type="#_x0000_t202" alt="" style="position:absolute;margin-left:498.1pt;margin-top:41.5pt;width:15.2pt;height:12.9pt;z-index:-21472256;mso-wrap-style:square;mso-wrap-edited:f;mso-width-percent:0;mso-height-percent:0;mso-position-horizontal-relative:page;mso-position-vertical-relative:page;mso-width-percent:0;mso-height-percent:0;v-text-anchor:top" filled="f" stroked="f">
          <v:textbox inset="0,0,0,0">
            <w:txbxContent>
              <w:p w14:paraId="29393F4C"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47</w:t>
                </w:r>
                <w:r>
                  <w:fldChar w:fldCharType="end"/>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B38D1" w14:textId="77777777" w:rsidR="000B4ABD" w:rsidRDefault="00E902B2">
    <w:pPr>
      <w:pStyle w:val="BodyText"/>
      <w:spacing w:line="14" w:lineRule="auto"/>
    </w:pPr>
    <w:r>
      <w:pict w14:anchorId="3A1F4D71">
        <v:line id="_x0000_s1171" alt="" style="position:absolute;z-index:-21470208;mso-wrap-edited:f;mso-width-percent:0;mso-height-percent:0;mso-position-horizontal-relative:page;mso-position-vertical-relative:page;mso-width-percent:0;mso-height-percent:0" from="510.25pt,65.5pt" to="510.25pt,65.5pt" strokecolor="#fbba00" strokeweight=".5pt">
          <w10:wrap anchorx="page" anchory="page"/>
        </v:line>
      </w:pict>
    </w:r>
    <w:r>
      <w:pict w14:anchorId="0ACABF3D">
        <v:shapetype id="_x0000_t202" coordsize="21600,21600" o:spt="202" path="m,l,21600r21600,l21600,xe">
          <v:stroke joinstyle="miter"/>
          <v:path gradientshapeok="t" o:connecttype="rect"/>
        </v:shapetype>
        <v:shape id="_x0000_s1170" type="#_x0000_t202" alt="" style="position:absolute;margin-left:82.05pt;margin-top:41.5pt;width:15.2pt;height:12.9pt;z-index:-21469696;mso-wrap-style:square;mso-wrap-edited:f;mso-width-percent:0;mso-height-percent:0;mso-position-horizontal-relative:page;mso-position-vertical-relative:page;mso-width-percent:0;mso-height-percent:0;v-text-anchor:top" filled="f" stroked="f">
          <v:textbox inset="0,0,0,0">
            <w:txbxContent>
              <w:p w14:paraId="0705F669"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50</w:t>
                </w:r>
                <w:r>
                  <w:fldChar w:fldCharType="end"/>
                </w:r>
              </w:p>
            </w:txbxContent>
          </v:textbox>
          <w10:wrap anchorx="page" anchory="page"/>
        </v:shape>
      </w:pict>
    </w:r>
    <w:r>
      <w:pict w14:anchorId="1E7CE73F">
        <v:shape id="_x0000_s1169" type="#_x0000_t202" alt="" style="position:absolute;margin-left:303.7pt;margin-top:41.5pt;width:202.75pt;height:12.9pt;z-index:-21469184;mso-wrap-style:square;mso-wrap-edited:f;mso-width-percent:0;mso-height-percent:0;mso-position-horizontal-relative:page;mso-position-vertical-relative:page;mso-width-percent:0;mso-height-percent:0;v-text-anchor:top" filled="f" stroked="f">
          <v:textbox inset="0,0,0,0">
            <w:txbxContent>
              <w:p w14:paraId="7B5F9FA8"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19E55" w14:textId="77777777" w:rsidR="000B4ABD" w:rsidRDefault="00E902B2">
    <w:pPr>
      <w:pStyle w:val="BodyText"/>
      <w:spacing w:line="14" w:lineRule="auto"/>
    </w:pPr>
    <w:r>
      <w:pict w14:anchorId="7663EF9A">
        <v:line id="_x0000_s1168" alt="" style="position:absolute;z-index:-21471744;mso-wrap-edited:f;mso-width-percent:0;mso-height-percent:0;mso-position-horizontal-relative:page;mso-position-vertical-relative:page;mso-width-percent:0;mso-height-percent:0" from="510.25pt,65.5pt" to="510.25pt,65.5pt" strokecolor="#fbba00" strokeweight=".5pt">
          <w10:wrap anchorx="page" anchory="page"/>
        </v:line>
      </w:pict>
    </w:r>
    <w:r>
      <w:pict w14:anchorId="1AFD6904">
        <v:shapetype id="_x0000_t202" coordsize="21600,21600" o:spt="202" path="m,l,21600r21600,l21600,xe">
          <v:stroke joinstyle="miter"/>
          <v:path gradientshapeok="t" o:connecttype="rect"/>
        </v:shapetype>
        <v:shape id="_x0000_s1167" type="#_x0000_t202" alt="" style="position:absolute;margin-left:84.05pt;margin-top:41.5pt;width:73.5pt;height:12.9pt;z-index:-21471232;mso-wrap-style:square;mso-wrap-edited:f;mso-width-percent:0;mso-height-percent:0;mso-position-horizontal-relative:page;mso-position-vertical-relative:page;mso-width-percent:0;mso-height-percent:0;v-text-anchor:top" filled="f" stroked="f">
          <v:textbox inset="0,0,0,0">
            <w:txbxContent>
              <w:p w14:paraId="4B47C27F" w14:textId="77777777" w:rsidR="000B4ABD" w:rsidRDefault="006E238D">
                <w:pPr>
                  <w:spacing w:before="20"/>
                  <w:ind w:left="20"/>
                  <w:rPr>
                    <w:sz w:val="16"/>
                  </w:rPr>
                </w:pPr>
                <w:r>
                  <w:rPr>
                    <w:color w:val="24305E"/>
                    <w:sz w:val="16"/>
                  </w:rPr>
                  <w:t>Eating Statement 2</w:t>
                </w:r>
              </w:p>
            </w:txbxContent>
          </v:textbox>
          <w10:wrap anchorx="page" anchory="page"/>
        </v:shape>
      </w:pict>
    </w:r>
    <w:r>
      <w:pict w14:anchorId="1CE32D2C">
        <v:shape id="_x0000_s1166" type="#_x0000_t202" alt="" style="position:absolute;margin-left:498.1pt;margin-top:41.5pt;width:15.2pt;height:12.9pt;z-index:-21470720;mso-wrap-style:square;mso-wrap-edited:f;mso-width-percent:0;mso-height-percent:0;mso-position-horizontal-relative:page;mso-position-vertical-relative:page;mso-width-percent:0;mso-height-percent:0;v-text-anchor:top" filled="f" stroked="f">
          <v:textbox inset="0,0,0,0">
            <w:txbxContent>
              <w:p w14:paraId="06C05E02"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49</w:t>
                </w:r>
                <w:r>
                  <w:fldChar w:fldCharType="end"/>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ED97C" w14:textId="77777777" w:rsidR="000B4ABD" w:rsidRDefault="00E902B2">
    <w:pPr>
      <w:pStyle w:val="BodyText"/>
      <w:spacing w:line="14" w:lineRule="auto"/>
    </w:pPr>
    <w:r>
      <w:pict w14:anchorId="6F9A2FE1">
        <v:line id="_x0000_s1165" alt="" style="position:absolute;z-index:-21467648;mso-wrap-edited:f;mso-width-percent:0;mso-height-percent:0;mso-position-horizontal-relative:page;mso-position-vertical-relative:page;mso-width-percent:0;mso-height-percent:0" from="510.25pt,65.5pt" to="510.25pt,65.5pt" strokecolor="#fbba00" strokeweight=".5pt">
          <w10:wrap anchorx="page" anchory="page"/>
        </v:line>
      </w:pict>
    </w:r>
    <w:r>
      <w:pict w14:anchorId="6EB054DE">
        <v:shapetype id="_x0000_t202" coordsize="21600,21600" o:spt="202" path="m,l,21600r21600,l21600,xe">
          <v:stroke joinstyle="miter"/>
          <v:path gradientshapeok="t" o:connecttype="rect"/>
        </v:shapetype>
        <v:shape id="_x0000_s1164" type="#_x0000_t202" alt="" style="position:absolute;margin-left:82.05pt;margin-top:41.5pt;width:15.2pt;height:12.9pt;z-index:-21467136;mso-wrap-style:square;mso-wrap-edited:f;mso-width-percent:0;mso-height-percent:0;mso-position-horizontal-relative:page;mso-position-vertical-relative:page;mso-width-percent:0;mso-height-percent:0;v-text-anchor:top" filled="f" stroked="f">
          <v:textbox inset="0,0,0,0">
            <w:txbxContent>
              <w:p w14:paraId="16845B54"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62</w:t>
                </w:r>
                <w:r>
                  <w:fldChar w:fldCharType="end"/>
                </w:r>
              </w:p>
            </w:txbxContent>
          </v:textbox>
          <w10:wrap anchorx="page" anchory="page"/>
        </v:shape>
      </w:pict>
    </w:r>
    <w:r>
      <w:pict w14:anchorId="36373A65">
        <v:shape id="_x0000_s1163" type="#_x0000_t202" alt="" style="position:absolute;margin-left:303.7pt;margin-top:41.5pt;width:202.75pt;height:12.9pt;z-index:-21466624;mso-wrap-style:square;mso-wrap-edited:f;mso-width-percent:0;mso-height-percent:0;mso-position-horizontal-relative:page;mso-position-vertical-relative:page;mso-width-percent:0;mso-height-percent:0;v-text-anchor:top" filled="f" stroked="f">
          <v:textbox inset="0,0,0,0">
            <w:txbxContent>
              <w:p w14:paraId="62962C88"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B06D" w14:textId="77777777" w:rsidR="000B4ABD" w:rsidRDefault="00E902B2">
    <w:pPr>
      <w:pStyle w:val="BodyText"/>
      <w:spacing w:line="14" w:lineRule="auto"/>
    </w:pPr>
    <w:r>
      <w:pict w14:anchorId="2068F781">
        <v:line id="_x0000_s1162" alt="" style="position:absolute;z-index:-21468672;mso-wrap-edited:f;mso-width-percent:0;mso-height-percent:0;mso-position-horizontal-relative:page;mso-position-vertical-relative:page;mso-width-percent:0;mso-height-percent:0" from="510.25pt,65.5pt" to="510.25pt,65.5pt" strokecolor="#fbba00" strokeweight=".5pt">
          <w10:wrap anchorx="page" anchory="page"/>
        </v:line>
      </w:pict>
    </w:r>
    <w:r>
      <w:pict w14:anchorId="56EC99C8">
        <v:shapetype id="_x0000_t202" coordsize="21600,21600" o:spt="202" path="m,l,21600r21600,l21600,xe">
          <v:stroke joinstyle="miter"/>
          <v:path gradientshapeok="t" o:connecttype="rect"/>
        </v:shapetype>
        <v:shape id="_x0000_s1161" type="#_x0000_t202" alt="" style="position:absolute;margin-left:498.1pt;margin-top:41.5pt;width:15.2pt;height:12.9pt;z-index:-21468160;mso-wrap-style:square;mso-wrap-edited:f;mso-width-percent:0;mso-height-percent:0;mso-position-horizontal-relative:page;mso-position-vertical-relative:page;mso-width-percent:0;mso-height-percent:0;v-text-anchor:top" filled="f" stroked="f">
          <v:textbox inset="0,0,0,0">
            <w:txbxContent>
              <w:p w14:paraId="00E471C1"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61</w:t>
                </w:r>
                <w:r>
                  <w:fldChar w:fldCharType="end"/>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C388" w14:textId="77777777" w:rsidR="000B4ABD" w:rsidRDefault="00E902B2">
    <w:pPr>
      <w:pStyle w:val="BodyText"/>
      <w:spacing w:line="14" w:lineRule="auto"/>
    </w:pPr>
    <w:r>
      <w:pict w14:anchorId="3B5A2F65">
        <v:line id="_x0000_s1160" alt="" style="position:absolute;z-index:-21464576;mso-wrap-edited:f;mso-width-percent:0;mso-height-percent:0;mso-position-horizontal-relative:page;mso-position-vertical-relative:page;mso-width-percent:0;mso-height-percent:0" from="510.25pt,65.5pt" to="510.25pt,65.5pt" strokecolor="#fbba00" strokeweight=".5pt">
          <w10:wrap anchorx="page" anchory="page"/>
        </v:line>
      </w:pict>
    </w:r>
    <w:r>
      <w:pict w14:anchorId="4946E0A9">
        <v:shapetype id="_x0000_t202" coordsize="21600,21600" o:spt="202" path="m,l,21600r21600,l21600,xe">
          <v:stroke joinstyle="miter"/>
          <v:path gradientshapeok="t" o:connecttype="rect"/>
        </v:shapetype>
        <v:shape id="_x0000_s1159" type="#_x0000_t202" alt="" style="position:absolute;margin-left:82.05pt;margin-top:41.5pt;width:15.2pt;height:12.9pt;z-index:-21464064;mso-wrap-style:square;mso-wrap-edited:f;mso-width-percent:0;mso-height-percent:0;mso-position-horizontal-relative:page;mso-position-vertical-relative:page;mso-width-percent:0;mso-height-percent:0;v-text-anchor:top" filled="f" stroked="f">
          <v:textbox inset="0,0,0,0">
            <w:txbxContent>
              <w:p w14:paraId="5BB4FC7B"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64</w:t>
                </w:r>
                <w:r>
                  <w:fldChar w:fldCharType="end"/>
                </w:r>
              </w:p>
            </w:txbxContent>
          </v:textbox>
          <w10:wrap anchorx="page" anchory="page"/>
        </v:shape>
      </w:pict>
    </w:r>
    <w:r>
      <w:pict w14:anchorId="01CB73E8">
        <v:shape id="_x0000_s1158" type="#_x0000_t202" alt="" style="position:absolute;margin-left:303.7pt;margin-top:41.5pt;width:202.75pt;height:12.9pt;z-index:-21463552;mso-wrap-style:square;mso-wrap-edited:f;mso-width-percent:0;mso-height-percent:0;mso-position-horizontal-relative:page;mso-position-vertical-relative:page;mso-width-percent:0;mso-height-percent:0;v-text-anchor:top" filled="f" stroked="f">
          <v:textbox inset="0,0,0,0">
            <w:txbxContent>
              <w:p w14:paraId="083203E1"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9C88" w14:textId="77777777" w:rsidR="000B4ABD" w:rsidRDefault="00E902B2">
    <w:pPr>
      <w:pStyle w:val="BodyText"/>
      <w:spacing w:line="14" w:lineRule="auto"/>
      <w:rPr>
        <w:sz w:val="2"/>
      </w:rPr>
    </w:pPr>
    <w:r>
      <w:pict w14:anchorId="16D8D69D">
        <v:rect id="_x0000_s1235" alt="" style="position:absolute;margin-left:0;margin-top:0;width:595.3pt;height:841.9pt;z-index:-21506048;mso-wrap-edited:f;mso-width-percent:0;mso-height-percent:0;mso-position-horizontal-relative:page;mso-position-vertical-relative:page;mso-width-percent:0;mso-height-percent:0" fillcolor="#ecf6fd" stroked="f">
          <w10:wrap anchorx="page" anchory="page"/>
        </v:rect>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6FF06" w14:textId="77777777" w:rsidR="000B4ABD" w:rsidRDefault="00E902B2">
    <w:pPr>
      <w:pStyle w:val="BodyText"/>
      <w:spacing w:line="14" w:lineRule="auto"/>
    </w:pPr>
    <w:r>
      <w:pict w14:anchorId="14B2675E">
        <v:line id="_x0000_s1157" alt="" style="position:absolute;z-index:-21466112;mso-wrap-edited:f;mso-width-percent:0;mso-height-percent:0;mso-position-horizontal-relative:page;mso-position-vertical-relative:page;mso-width-percent:0;mso-height-percent:0" from="510.25pt,65.5pt" to="510.25pt,65.5pt" strokecolor="#fbba00" strokeweight=".5pt">
          <w10:wrap anchorx="page" anchory="page"/>
        </v:line>
      </w:pict>
    </w:r>
    <w:r>
      <w:pict w14:anchorId="6A2E055B">
        <v:shapetype id="_x0000_t202" coordsize="21600,21600" o:spt="202" path="m,l,21600r21600,l21600,xe">
          <v:stroke joinstyle="miter"/>
          <v:path gradientshapeok="t" o:connecttype="rect"/>
        </v:shapetype>
        <v:shape id="_x0000_s1156" type="#_x0000_t202" alt="" style="position:absolute;margin-left:84.05pt;margin-top:41.5pt;width:73.5pt;height:12.9pt;z-index:-21465600;mso-wrap-style:square;mso-wrap-edited:f;mso-width-percent:0;mso-height-percent:0;mso-position-horizontal-relative:page;mso-position-vertical-relative:page;mso-width-percent:0;mso-height-percent:0;v-text-anchor:top" filled="f" stroked="f">
          <v:textbox inset="0,0,0,0">
            <w:txbxContent>
              <w:p w14:paraId="71FF4CB1" w14:textId="77777777" w:rsidR="000B4ABD" w:rsidRDefault="006E238D">
                <w:pPr>
                  <w:spacing w:before="20"/>
                  <w:ind w:left="20"/>
                  <w:rPr>
                    <w:sz w:val="16"/>
                  </w:rPr>
                </w:pPr>
                <w:r>
                  <w:rPr>
                    <w:color w:val="24305E"/>
                    <w:sz w:val="16"/>
                  </w:rPr>
                  <w:t>Eating Statement 3</w:t>
                </w:r>
              </w:p>
            </w:txbxContent>
          </v:textbox>
          <w10:wrap anchorx="page" anchory="page"/>
        </v:shape>
      </w:pict>
    </w:r>
    <w:r>
      <w:pict w14:anchorId="3CE6FEF3">
        <v:shape id="_x0000_s1155" type="#_x0000_t202" alt="" style="position:absolute;margin-left:498.1pt;margin-top:41.5pt;width:15.2pt;height:12.9pt;z-index:-21465088;mso-wrap-style:square;mso-wrap-edited:f;mso-width-percent:0;mso-height-percent:0;mso-position-horizontal-relative:page;mso-position-vertical-relative:page;mso-width-percent:0;mso-height-percent:0;v-text-anchor:top" filled="f" stroked="f">
          <v:textbox inset="0,0,0,0">
            <w:txbxContent>
              <w:p w14:paraId="720174B4"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63</w:t>
                </w:r>
                <w:r>
                  <w:fldChar w:fldCharType="end"/>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5BD60" w14:textId="77777777" w:rsidR="000B4ABD" w:rsidRDefault="00E902B2">
    <w:pPr>
      <w:pStyle w:val="BodyText"/>
      <w:spacing w:line="14" w:lineRule="auto"/>
    </w:pPr>
    <w:r>
      <w:pict w14:anchorId="70BEE483">
        <v:line id="_x0000_s1154" alt="" style="position:absolute;z-index:-21462016;mso-wrap-edited:f;mso-width-percent:0;mso-height-percent:0;mso-position-horizontal-relative:page;mso-position-vertical-relative:page;mso-width-percent:0;mso-height-percent:0" from="510.25pt,65.5pt" to="510.25pt,65.5pt" strokecolor="#fbba00" strokeweight=".5pt">
          <w10:wrap anchorx="page" anchory="page"/>
        </v:line>
      </w:pict>
    </w:r>
    <w:r>
      <w:pict w14:anchorId="0CCE3577">
        <v:shapetype id="_x0000_t202" coordsize="21600,21600" o:spt="202" path="m,l,21600r21600,l21600,xe">
          <v:stroke joinstyle="miter"/>
          <v:path gradientshapeok="t" o:connecttype="rect"/>
        </v:shapetype>
        <v:shape id="_x0000_s1153" type="#_x0000_t202" alt="" style="position:absolute;margin-left:82.05pt;margin-top:41.5pt;width:15.2pt;height:12.9pt;z-index:-21461504;mso-wrap-style:square;mso-wrap-edited:f;mso-width-percent:0;mso-height-percent:0;mso-position-horizontal-relative:page;mso-position-vertical-relative:page;mso-width-percent:0;mso-height-percent:0;v-text-anchor:top" filled="f" stroked="f">
          <v:textbox inset="0,0,0,0">
            <w:txbxContent>
              <w:p w14:paraId="5124D362"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68</w:t>
                </w:r>
                <w:r>
                  <w:fldChar w:fldCharType="end"/>
                </w:r>
              </w:p>
            </w:txbxContent>
          </v:textbox>
          <w10:wrap anchorx="page" anchory="page"/>
        </v:shape>
      </w:pict>
    </w:r>
    <w:r>
      <w:pict w14:anchorId="34634C5A">
        <v:shape id="_x0000_s1152" type="#_x0000_t202" alt="" style="position:absolute;margin-left:303.7pt;margin-top:41.5pt;width:202.75pt;height:12.9pt;z-index:-21460992;mso-wrap-style:square;mso-wrap-edited:f;mso-width-percent:0;mso-height-percent:0;mso-position-horizontal-relative:page;mso-position-vertical-relative:page;mso-width-percent:0;mso-height-percent:0;v-text-anchor:top" filled="f" stroked="f">
          <v:textbox inset="0,0,0,0">
            <w:txbxContent>
              <w:p w14:paraId="24DFAFAD"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B7F2" w14:textId="77777777" w:rsidR="000B4ABD" w:rsidRDefault="00E902B2">
    <w:pPr>
      <w:pStyle w:val="BodyText"/>
      <w:spacing w:line="14" w:lineRule="auto"/>
    </w:pPr>
    <w:r>
      <w:pict w14:anchorId="50B097DA">
        <v:line id="_x0000_s1151" alt="" style="position:absolute;z-index:-21463040;mso-wrap-edited:f;mso-width-percent:0;mso-height-percent:0;mso-position-horizontal-relative:page;mso-position-vertical-relative:page;mso-width-percent:0;mso-height-percent:0" from="510.25pt,65.5pt" to="510.25pt,65.5pt" strokecolor="#fbba00" strokeweight=".5pt">
          <w10:wrap anchorx="page" anchory="page"/>
        </v:line>
      </w:pict>
    </w:r>
    <w:r>
      <w:pict w14:anchorId="3C542929">
        <v:shapetype id="_x0000_t202" coordsize="21600,21600" o:spt="202" path="m,l,21600r21600,l21600,xe">
          <v:stroke joinstyle="miter"/>
          <v:path gradientshapeok="t" o:connecttype="rect"/>
        </v:shapetype>
        <v:shape id="_x0000_s1150" type="#_x0000_t202" alt="" style="position:absolute;margin-left:498.1pt;margin-top:41.5pt;width:15.2pt;height:12.9pt;z-index:-21462528;mso-wrap-style:square;mso-wrap-edited:f;mso-width-percent:0;mso-height-percent:0;mso-position-horizontal-relative:page;mso-position-vertical-relative:page;mso-width-percent:0;mso-height-percent:0;v-text-anchor:top" filled="f" stroked="f">
          <v:textbox inset="0,0,0,0">
            <w:txbxContent>
              <w:p w14:paraId="6C7AC13D"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67</w:t>
                </w:r>
                <w:r>
                  <w:fldChar w:fldCharType="end"/>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BC946" w14:textId="77777777" w:rsidR="000B4ABD" w:rsidRDefault="00E902B2">
    <w:pPr>
      <w:pStyle w:val="BodyText"/>
      <w:spacing w:line="14" w:lineRule="auto"/>
    </w:pPr>
    <w:r>
      <w:pict w14:anchorId="0FD545A5">
        <v:line id="_x0000_s1149" alt="" style="position:absolute;z-index:-21458944;mso-wrap-edited:f;mso-width-percent:0;mso-height-percent:0;mso-position-horizontal-relative:page;mso-position-vertical-relative:page;mso-width-percent:0;mso-height-percent:0" from="510.25pt,65.5pt" to="510.25pt,65.5pt" strokecolor="#fbba00" strokeweight=".5pt">
          <w10:wrap anchorx="page" anchory="page"/>
        </v:line>
      </w:pict>
    </w:r>
    <w:r>
      <w:pict w14:anchorId="20EC0B4A">
        <v:shapetype id="_x0000_t202" coordsize="21600,21600" o:spt="202" path="m,l,21600r21600,l21600,xe">
          <v:stroke joinstyle="miter"/>
          <v:path gradientshapeok="t" o:connecttype="rect"/>
        </v:shapetype>
        <v:shape id="_x0000_s1148" type="#_x0000_t202" alt="" style="position:absolute;margin-left:82.05pt;margin-top:41.5pt;width:15.2pt;height:12.9pt;z-index:-21458432;mso-wrap-style:square;mso-wrap-edited:f;mso-width-percent:0;mso-height-percent:0;mso-position-horizontal-relative:page;mso-position-vertical-relative:page;mso-width-percent:0;mso-height-percent:0;v-text-anchor:top" filled="f" stroked="f">
          <v:textbox inset="0,0,0,0">
            <w:txbxContent>
              <w:p w14:paraId="4BFF6C56"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70</w:t>
                </w:r>
                <w:r>
                  <w:fldChar w:fldCharType="end"/>
                </w:r>
              </w:p>
            </w:txbxContent>
          </v:textbox>
          <w10:wrap anchorx="page" anchory="page"/>
        </v:shape>
      </w:pict>
    </w:r>
    <w:r>
      <w:pict w14:anchorId="7D147BB5">
        <v:shape id="_x0000_s1147" type="#_x0000_t202" alt="" style="position:absolute;margin-left:303.7pt;margin-top:41.5pt;width:202.75pt;height:12.9pt;z-index:-21457920;mso-wrap-style:square;mso-wrap-edited:f;mso-width-percent:0;mso-height-percent:0;mso-position-horizontal-relative:page;mso-position-vertical-relative:page;mso-width-percent:0;mso-height-percent:0;v-text-anchor:top" filled="f" stroked="f">
          <v:textbox inset="0,0,0,0">
            <w:txbxContent>
              <w:p w14:paraId="61FE8A82"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74382" w14:textId="77777777" w:rsidR="000B4ABD" w:rsidRDefault="00E902B2">
    <w:pPr>
      <w:pStyle w:val="BodyText"/>
      <w:spacing w:line="14" w:lineRule="auto"/>
    </w:pPr>
    <w:r>
      <w:pict w14:anchorId="17858375">
        <v:line id="_x0000_s1146" alt="" style="position:absolute;z-index:-21460480;mso-wrap-edited:f;mso-width-percent:0;mso-height-percent:0;mso-position-horizontal-relative:page;mso-position-vertical-relative:page;mso-width-percent:0;mso-height-percent:0" from="510.25pt,65.5pt" to="510.25pt,65.5pt" strokecolor="#fbba00" strokeweight=".5pt">
          <w10:wrap anchorx="page" anchory="page"/>
        </v:line>
      </w:pict>
    </w:r>
    <w:r>
      <w:pict w14:anchorId="74B70812">
        <v:shapetype id="_x0000_t202" coordsize="21600,21600" o:spt="202" path="m,l,21600r21600,l21600,xe">
          <v:stroke joinstyle="miter"/>
          <v:path gradientshapeok="t" o:connecttype="rect"/>
        </v:shapetype>
        <v:shape id="_x0000_s1145" type="#_x0000_t202" alt="" style="position:absolute;margin-left:84.05pt;margin-top:41.5pt;width:73.5pt;height:12.9pt;z-index:-21459968;mso-wrap-style:square;mso-wrap-edited:f;mso-width-percent:0;mso-height-percent:0;mso-position-horizontal-relative:page;mso-position-vertical-relative:page;mso-width-percent:0;mso-height-percent:0;v-text-anchor:top" filled="f" stroked="f">
          <v:textbox inset="0,0,0,0">
            <w:txbxContent>
              <w:p w14:paraId="4C5BB18B" w14:textId="77777777" w:rsidR="000B4ABD" w:rsidRDefault="006E238D">
                <w:pPr>
                  <w:spacing w:before="20"/>
                  <w:ind w:left="20"/>
                  <w:rPr>
                    <w:sz w:val="16"/>
                  </w:rPr>
                </w:pPr>
                <w:r>
                  <w:rPr>
                    <w:color w:val="24305E"/>
                    <w:sz w:val="16"/>
                  </w:rPr>
                  <w:t>Eating Statement 4</w:t>
                </w:r>
              </w:p>
            </w:txbxContent>
          </v:textbox>
          <w10:wrap anchorx="page" anchory="page"/>
        </v:shape>
      </w:pict>
    </w:r>
    <w:r>
      <w:pict w14:anchorId="09B7F989">
        <v:shape id="_x0000_s1144" type="#_x0000_t202" alt="" style="position:absolute;margin-left:498.1pt;margin-top:41.5pt;width:15.2pt;height:12.9pt;z-index:-21459456;mso-wrap-style:square;mso-wrap-edited:f;mso-width-percent:0;mso-height-percent:0;mso-position-horizontal-relative:page;mso-position-vertical-relative:page;mso-width-percent:0;mso-height-percent:0;v-text-anchor:top" filled="f" stroked="f">
          <v:textbox inset="0,0,0,0">
            <w:txbxContent>
              <w:p w14:paraId="15661ECA"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69</w:t>
                </w:r>
                <w:r>
                  <w:fldChar w:fldCharType="end"/>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14673" w14:textId="77777777" w:rsidR="000B4ABD" w:rsidRDefault="00E902B2">
    <w:pPr>
      <w:pStyle w:val="BodyText"/>
      <w:spacing w:line="14" w:lineRule="auto"/>
    </w:pPr>
    <w:r>
      <w:pict w14:anchorId="01688D49">
        <v:line id="_x0000_s1143" alt="" style="position:absolute;z-index:-21456384;mso-wrap-edited:f;mso-width-percent:0;mso-height-percent:0;mso-position-horizontal-relative:page;mso-position-vertical-relative:page;mso-width-percent:0;mso-height-percent:0" from="510.25pt,65.5pt" to="510.25pt,65.5pt" strokecolor="#fbba00" strokeweight=".5pt">
          <w10:wrap anchorx="page" anchory="page"/>
        </v:line>
      </w:pict>
    </w:r>
    <w:r>
      <w:pict w14:anchorId="666A79E4">
        <v:shapetype id="_x0000_t202" coordsize="21600,21600" o:spt="202" path="m,l,21600r21600,l21600,xe">
          <v:stroke joinstyle="miter"/>
          <v:path gradientshapeok="t" o:connecttype="rect"/>
        </v:shapetype>
        <v:shape id="_x0000_s1142" type="#_x0000_t202" alt="" style="position:absolute;margin-left:82.05pt;margin-top:41.5pt;width:15.2pt;height:12.9pt;z-index:-21455872;mso-wrap-style:square;mso-wrap-edited:f;mso-width-percent:0;mso-height-percent:0;mso-position-horizontal-relative:page;mso-position-vertical-relative:page;mso-width-percent:0;mso-height-percent:0;v-text-anchor:top" filled="f" stroked="f">
          <v:textbox inset="0,0,0,0">
            <w:txbxContent>
              <w:p w14:paraId="682ECC8F"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76</w:t>
                </w:r>
                <w:r>
                  <w:fldChar w:fldCharType="end"/>
                </w:r>
              </w:p>
            </w:txbxContent>
          </v:textbox>
          <w10:wrap anchorx="page" anchory="page"/>
        </v:shape>
      </w:pict>
    </w:r>
    <w:r>
      <w:pict w14:anchorId="5A45C890">
        <v:shape id="_x0000_s1141" type="#_x0000_t202" alt="" style="position:absolute;margin-left:303.7pt;margin-top:41.5pt;width:202.75pt;height:12.9pt;z-index:-21455360;mso-wrap-style:square;mso-wrap-edited:f;mso-width-percent:0;mso-height-percent:0;mso-position-horizontal-relative:page;mso-position-vertical-relative:page;mso-width-percent:0;mso-height-percent:0;v-text-anchor:top" filled="f" stroked="f">
          <v:textbox inset="0,0,0,0">
            <w:txbxContent>
              <w:p w14:paraId="7CEE3A76"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BCF1E" w14:textId="77777777" w:rsidR="000B4ABD" w:rsidRDefault="00E902B2">
    <w:pPr>
      <w:pStyle w:val="BodyText"/>
      <w:spacing w:line="14" w:lineRule="auto"/>
    </w:pPr>
    <w:r>
      <w:pict w14:anchorId="59559D7F">
        <v:line id="_x0000_s1140" alt="" style="position:absolute;z-index:-21457408;mso-wrap-edited:f;mso-width-percent:0;mso-height-percent:0;mso-position-horizontal-relative:page;mso-position-vertical-relative:page;mso-width-percent:0;mso-height-percent:0" from="510.25pt,65.5pt" to="510.25pt,65.5pt" strokecolor="#fbba00" strokeweight=".5pt">
          <w10:wrap anchorx="page" anchory="page"/>
        </v:line>
      </w:pict>
    </w:r>
    <w:r>
      <w:pict w14:anchorId="36D049CC">
        <v:shapetype id="_x0000_t202" coordsize="21600,21600" o:spt="202" path="m,l,21600r21600,l21600,xe">
          <v:stroke joinstyle="miter"/>
          <v:path gradientshapeok="t" o:connecttype="rect"/>
        </v:shapetype>
        <v:shape id="_x0000_s1139" type="#_x0000_t202" alt="" style="position:absolute;margin-left:498.1pt;margin-top:41.5pt;width:15.2pt;height:12.9pt;z-index:-21456896;mso-wrap-style:square;mso-wrap-edited:f;mso-width-percent:0;mso-height-percent:0;mso-position-horizontal-relative:page;mso-position-vertical-relative:page;mso-width-percent:0;mso-height-percent:0;v-text-anchor:top" filled="f" stroked="f">
          <v:textbox inset="0,0,0,0">
            <w:txbxContent>
              <w:p w14:paraId="0E1E2DD0"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75</w:t>
                </w:r>
                <w:r>
                  <w:fldChar w:fldCharType="end"/>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D0668" w14:textId="77777777" w:rsidR="000B4ABD" w:rsidRDefault="00E902B2">
    <w:pPr>
      <w:pStyle w:val="BodyText"/>
      <w:spacing w:line="14" w:lineRule="auto"/>
    </w:pPr>
    <w:r>
      <w:pict w14:anchorId="399BADA8">
        <v:line id="_x0000_s1138" alt="" style="position:absolute;z-index:-21454848;mso-wrap-edited:f;mso-width-percent:0;mso-height-percent:0;mso-position-horizontal-relative:page;mso-position-vertical-relative:page;mso-width-percent:0;mso-height-percent:0" from="510.25pt,65.5pt" to="510.25pt,65.5pt" strokecolor="#fbba00" strokeweight=".5pt">
          <w10:wrap anchorx="page" anchory="page"/>
        </v:line>
      </w:pict>
    </w:r>
    <w:r>
      <w:pict w14:anchorId="1EF2B9FF">
        <v:shapetype id="_x0000_t202" coordsize="21600,21600" o:spt="202" path="m,l,21600r21600,l21600,xe">
          <v:stroke joinstyle="miter"/>
          <v:path gradientshapeok="t" o:connecttype="rect"/>
        </v:shapetype>
        <v:shape id="_x0000_s1137" type="#_x0000_t202" alt="" style="position:absolute;margin-left:84.05pt;margin-top:41.5pt;width:73.5pt;height:12.9pt;z-index:-21454336;mso-wrap-style:square;mso-wrap-edited:f;mso-width-percent:0;mso-height-percent:0;mso-position-horizontal-relative:page;mso-position-vertical-relative:page;mso-width-percent:0;mso-height-percent:0;v-text-anchor:top" filled="f" stroked="f">
          <v:textbox inset="0,0,0,0">
            <w:txbxContent>
              <w:p w14:paraId="370A3DD4" w14:textId="77777777" w:rsidR="000B4ABD" w:rsidRDefault="006E238D">
                <w:pPr>
                  <w:spacing w:before="20"/>
                  <w:ind w:left="20"/>
                  <w:rPr>
                    <w:sz w:val="16"/>
                  </w:rPr>
                </w:pPr>
                <w:r>
                  <w:rPr>
                    <w:color w:val="24305E"/>
                    <w:sz w:val="16"/>
                  </w:rPr>
                  <w:t>Eating Statement 5</w:t>
                </w:r>
              </w:p>
            </w:txbxContent>
          </v:textbox>
          <w10:wrap anchorx="page" anchory="page"/>
        </v:shape>
      </w:pict>
    </w:r>
    <w:r>
      <w:pict w14:anchorId="64F82C83">
        <v:shape id="_x0000_s1136" type="#_x0000_t202" alt="" style="position:absolute;margin-left:498.1pt;margin-top:41.5pt;width:15.2pt;height:12.9pt;z-index:-21453824;mso-wrap-style:square;mso-wrap-edited:f;mso-width-percent:0;mso-height-percent:0;mso-position-horizontal-relative:page;mso-position-vertical-relative:page;mso-width-percent:0;mso-height-percent:0;v-text-anchor:top" filled="f" stroked="f">
          <v:textbox inset="0,0,0,0">
            <w:txbxContent>
              <w:p w14:paraId="3232E140"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77</w:t>
                </w:r>
                <w:r>
                  <w:fldChar w:fldCharType="end"/>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166AA" w14:textId="77777777" w:rsidR="000B4ABD" w:rsidRDefault="000B4ABD">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D2505" w14:textId="77777777" w:rsidR="000B4ABD" w:rsidRDefault="00E902B2">
    <w:pPr>
      <w:pStyle w:val="BodyText"/>
      <w:spacing w:line="14" w:lineRule="auto"/>
    </w:pPr>
    <w:r>
      <w:pict w14:anchorId="40B6A42E">
        <v:shapetype id="_x0000_t202" coordsize="21600,21600" o:spt="202" path="m,l,21600r21600,l21600,xe">
          <v:stroke joinstyle="miter"/>
          <v:path gradientshapeok="t" o:connecttype="rect"/>
        </v:shapetype>
        <v:shape id="_x0000_s1135" type="#_x0000_t202" alt="" style="position:absolute;margin-left:82.05pt;margin-top:41.5pt;width:15.2pt;height:12.9pt;z-index:-21452288;mso-wrap-style:square;mso-wrap-edited:f;mso-width-percent:0;mso-height-percent:0;mso-position-horizontal-relative:page;mso-position-vertical-relative:page;mso-width-percent:0;mso-height-percent:0;v-text-anchor:top" filled="f" stroked="f">
          <v:textbox inset="0,0,0,0">
            <w:txbxContent>
              <w:p w14:paraId="38BCDEA8"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80</w:t>
                </w:r>
                <w:r>
                  <w:fldChar w:fldCharType="end"/>
                </w:r>
              </w:p>
            </w:txbxContent>
          </v:textbox>
          <w10:wrap anchorx="page" anchory="page"/>
        </v:shape>
      </w:pict>
    </w:r>
    <w:r>
      <w:pict w14:anchorId="3DA9724F">
        <v:shape id="_x0000_s1134" type="#_x0000_t202" alt="" style="position:absolute;margin-left:303.7pt;margin-top:41.5pt;width:202.75pt;height:12.9pt;z-index:-21451776;mso-wrap-style:square;mso-wrap-edited:f;mso-width-percent:0;mso-height-percent:0;mso-position-horizontal-relative:page;mso-position-vertical-relative:page;mso-width-percent:0;mso-height-percent:0;v-text-anchor:top" filled="f" stroked="f">
          <v:textbox inset="0,0,0,0">
            <w:txbxContent>
              <w:p w14:paraId="678392F3"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6A5E4" w14:textId="77777777" w:rsidR="000B4ABD" w:rsidRDefault="00E902B2">
    <w:pPr>
      <w:pStyle w:val="BodyText"/>
      <w:spacing w:line="14" w:lineRule="auto"/>
    </w:pPr>
    <w:r>
      <w:pict w14:anchorId="2E46F55E">
        <v:line id="_x0000_s1234" alt="" style="position:absolute;z-index:-21502976;mso-wrap-edited:f;mso-width-percent:0;mso-height-percent:0;mso-position-horizontal-relative:page;mso-position-vertical-relative:page;mso-width-percent:0;mso-height-percent:0" from="510.25pt,65.5pt" to="510.25pt,65.5pt" strokecolor="#009ddf" strokeweight=".5pt">
          <w10:wrap anchorx="page" anchory="page"/>
        </v:line>
      </w:pict>
    </w:r>
    <w:r>
      <w:pict w14:anchorId="21C08D51">
        <v:shapetype id="_x0000_t202" coordsize="21600,21600" o:spt="202" path="m,l,21600r21600,l21600,xe">
          <v:stroke joinstyle="miter"/>
          <v:path gradientshapeok="t" o:connecttype="rect"/>
        </v:shapetype>
        <v:shape id="_x0000_s1233" type="#_x0000_t202" alt="" style="position:absolute;margin-left:82.05pt;margin-top:41.5pt;width:12.15pt;height:12.9pt;z-index:-21502464;mso-wrap-style:square;mso-wrap-edited:f;mso-width-percent:0;mso-height-percent:0;mso-position-horizontal-relative:page;mso-position-vertical-relative:page;mso-width-percent:0;mso-height-percent:0;v-text-anchor:top" filled="f" stroked="f">
          <v:textbox inset="0,0,0,0">
            <w:txbxContent>
              <w:p w14:paraId="4372AF6C" w14:textId="77777777" w:rsidR="000B4ABD" w:rsidRDefault="006E238D">
                <w:pPr>
                  <w:spacing w:before="20"/>
                  <w:ind w:left="60"/>
                  <w:rPr>
                    <w:sz w:val="16"/>
                  </w:rPr>
                </w:pPr>
                <w:r>
                  <w:fldChar w:fldCharType="begin"/>
                </w:r>
                <w:r>
                  <w:rPr>
                    <w:color w:val="24305E"/>
                    <w:sz w:val="16"/>
                  </w:rPr>
                  <w:instrText xml:space="preserve"> PAGE  \* roman </w:instrText>
                </w:r>
                <w:r>
                  <w:fldChar w:fldCharType="separate"/>
                </w:r>
                <w:r>
                  <w:t>vi</w:t>
                </w:r>
                <w:r>
                  <w:fldChar w:fldCharType="end"/>
                </w:r>
              </w:p>
            </w:txbxContent>
          </v:textbox>
          <w10:wrap anchorx="page" anchory="page"/>
        </v:shape>
      </w:pict>
    </w:r>
    <w:r>
      <w:pict w14:anchorId="4085C9F9">
        <v:shape id="_x0000_s1232" type="#_x0000_t202" alt="" style="position:absolute;margin-left:303.7pt;margin-top:41.5pt;width:202.75pt;height:12.9pt;z-index:-21501952;mso-wrap-style:square;mso-wrap-edited:f;mso-width-percent:0;mso-height-percent:0;mso-position-horizontal-relative:page;mso-position-vertical-relative:page;mso-width-percent:0;mso-height-percent:0;v-text-anchor:top" filled="f" stroked="f">
          <v:textbox inset="0,0,0,0">
            <w:txbxContent>
              <w:p w14:paraId="6779A397"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8841F" w14:textId="77777777" w:rsidR="000B4ABD" w:rsidRDefault="00E902B2">
    <w:pPr>
      <w:pStyle w:val="BodyText"/>
      <w:spacing w:line="14" w:lineRule="auto"/>
    </w:pPr>
    <w:r>
      <w:pict w14:anchorId="3A317E6A">
        <v:line id="_x0000_s1133" alt="" style="position:absolute;z-index:-21453312;mso-wrap-edited:f;mso-width-percent:0;mso-height-percent:0;mso-position-horizontal-relative:page;mso-position-vertical-relative:page;mso-width-percent:0;mso-height-percent:0" from="510.25pt,65.5pt" to="510.25pt,65.5pt" strokecolor="#fbba00" strokeweight=".5pt">
          <w10:wrap anchorx="page" anchory="page"/>
        </v:line>
      </w:pict>
    </w:r>
    <w:r>
      <w:pict w14:anchorId="630EF421">
        <v:shapetype id="_x0000_t202" coordsize="21600,21600" o:spt="202" path="m,l,21600r21600,l21600,xe">
          <v:stroke joinstyle="miter"/>
          <v:path gradientshapeok="t" o:connecttype="rect"/>
        </v:shapetype>
        <v:shape id="_x0000_s1132" type="#_x0000_t202" alt="" style="position:absolute;margin-left:498.1pt;margin-top:41.5pt;width:15.2pt;height:12.9pt;z-index:-21452800;mso-wrap-style:square;mso-wrap-edited:f;mso-width-percent:0;mso-height-percent:0;mso-position-horizontal-relative:page;mso-position-vertical-relative:page;mso-width-percent:0;mso-height-percent:0;v-text-anchor:top" filled="f" stroked="f">
          <v:textbox inset="0,0,0,0">
            <w:txbxContent>
              <w:p w14:paraId="14322700"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79</w:t>
                </w:r>
                <w:r>
                  <w:fldChar w:fldCharType="end"/>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7042B" w14:textId="77777777" w:rsidR="000B4ABD" w:rsidRDefault="00E902B2">
    <w:pPr>
      <w:pStyle w:val="BodyText"/>
      <w:spacing w:line="14" w:lineRule="auto"/>
    </w:pPr>
    <w:r>
      <w:pict w14:anchorId="405758F7">
        <v:shapetype id="_x0000_t202" coordsize="21600,21600" o:spt="202" path="m,l,21600r21600,l21600,xe">
          <v:stroke joinstyle="miter"/>
          <v:path gradientshapeok="t" o:connecttype="rect"/>
        </v:shapetype>
        <v:shape id="_x0000_s1131" type="#_x0000_t202" alt="" style="position:absolute;margin-left:82.05pt;margin-top:41.5pt;width:15.2pt;height:12.9pt;z-index:-21449728;mso-wrap-style:square;mso-wrap-edited:f;mso-width-percent:0;mso-height-percent:0;mso-position-horizontal-relative:page;mso-position-vertical-relative:page;mso-width-percent:0;mso-height-percent:0;v-text-anchor:top" filled="f" stroked="f">
          <v:textbox inset="0,0,0,0">
            <w:txbxContent>
              <w:p w14:paraId="207EED03"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82</w:t>
                </w:r>
                <w:r>
                  <w:fldChar w:fldCharType="end"/>
                </w:r>
              </w:p>
            </w:txbxContent>
          </v:textbox>
          <w10:wrap anchorx="page" anchory="page"/>
        </v:shape>
      </w:pict>
    </w:r>
    <w:r>
      <w:pict w14:anchorId="65C8E386">
        <v:shape id="_x0000_s1130" type="#_x0000_t202" alt="" style="position:absolute;margin-left:303.7pt;margin-top:41.5pt;width:202.75pt;height:12.9pt;z-index:-21449216;mso-wrap-style:square;mso-wrap-edited:f;mso-width-percent:0;mso-height-percent:0;mso-position-horizontal-relative:page;mso-position-vertical-relative:page;mso-width-percent:0;mso-height-percent:0;v-text-anchor:top" filled="f" stroked="f">
          <v:textbox inset="0,0,0,0">
            <w:txbxContent>
              <w:p w14:paraId="5BBFBD2A"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96414" w14:textId="77777777" w:rsidR="000B4ABD" w:rsidRDefault="00E902B2">
    <w:pPr>
      <w:pStyle w:val="BodyText"/>
      <w:spacing w:line="14" w:lineRule="auto"/>
    </w:pPr>
    <w:r>
      <w:pict w14:anchorId="13813BCB">
        <v:line id="_x0000_s1129" alt="" style="position:absolute;z-index:-21451264;mso-wrap-edited:f;mso-width-percent:0;mso-height-percent:0;mso-position-horizontal-relative:page;mso-position-vertical-relative:page;mso-width-percent:0;mso-height-percent:0" from="510.25pt,65.5pt" to="510.25pt,65.5pt" strokecolor="#fbba00" strokeweight=".5pt">
          <w10:wrap anchorx="page" anchory="page"/>
        </v:line>
      </w:pict>
    </w:r>
    <w:r>
      <w:pict w14:anchorId="24095AB5">
        <v:shapetype id="_x0000_t202" coordsize="21600,21600" o:spt="202" path="m,l,21600r21600,l21600,xe">
          <v:stroke joinstyle="miter"/>
          <v:path gradientshapeok="t" o:connecttype="rect"/>
        </v:shapetype>
        <v:shape id="_x0000_s1128" type="#_x0000_t202" alt="" style="position:absolute;margin-left:84.05pt;margin-top:41.5pt;width:73.5pt;height:12.9pt;z-index:-21450752;mso-wrap-style:square;mso-wrap-edited:f;mso-width-percent:0;mso-height-percent:0;mso-position-horizontal-relative:page;mso-position-vertical-relative:page;mso-width-percent:0;mso-height-percent:0;v-text-anchor:top" filled="f" stroked="f">
          <v:textbox inset="0,0,0,0">
            <w:txbxContent>
              <w:p w14:paraId="7F66C10F" w14:textId="77777777" w:rsidR="000B4ABD" w:rsidRDefault="006E238D">
                <w:pPr>
                  <w:spacing w:before="20"/>
                  <w:ind w:left="20"/>
                  <w:rPr>
                    <w:sz w:val="16"/>
                  </w:rPr>
                </w:pPr>
                <w:r>
                  <w:rPr>
                    <w:color w:val="24305E"/>
                    <w:sz w:val="16"/>
                  </w:rPr>
                  <w:t>Eating Statement 6</w:t>
                </w:r>
              </w:p>
            </w:txbxContent>
          </v:textbox>
          <w10:wrap anchorx="page" anchory="page"/>
        </v:shape>
      </w:pict>
    </w:r>
    <w:r>
      <w:pict w14:anchorId="26D16B6A">
        <v:shape id="_x0000_s1127" type="#_x0000_t202" alt="" style="position:absolute;margin-left:498.1pt;margin-top:41.5pt;width:15.2pt;height:12.9pt;z-index:-21450240;mso-wrap-style:square;mso-wrap-edited:f;mso-width-percent:0;mso-height-percent:0;mso-position-horizontal-relative:page;mso-position-vertical-relative:page;mso-width-percent:0;mso-height-percent:0;v-text-anchor:top" filled="f" stroked="f">
          <v:textbox inset="0,0,0,0">
            <w:txbxContent>
              <w:p w14:paraId="379694A6"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81</w:t>
                </w:r>
                <w:r>
                  <w:fldChar w:fldCharType="end"/>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DAC53" w14:textId="77777777" w:rsidR="000B4ABD" w:rsidRDefault="000B4ABD">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E591" w14:textId="77777777" w:rsidR="000B4ABD" w:rsidRDefault="00E902B2">
    <w:pPr>
      <w:pStyle w:val="BodyText"/>
      <w:spacing w:line="14" w:lineRule="auto"/>
    </w:pPr>
    <w:r>
      <w:pict w14:anchorId="0D65DF25">
        <v:line id="_x0000_s1126" alt="" style="position:absolute;z-index:-21447680;mso-wrap-edited:f;mso-width-percent:0;mso-height-percent:0;mso-position-horizontal-relative:page;mso-position-vertical-relative:page;mso-width-percent:0;mso-height-percent:0" from="510.25pt,65.5pt" to="510.25pt,65.5pt" strokecolor="#fbba00" strokeweight=".5pt">
          <w10:wrap anchorx="page" anchory="page"/>
        </v:line>
      </w:pict>
    </w:r>
    <w:r>
      <w:pict w14:anchorId="5FCFB4DF">
        <v:shapetype id="_x0000_t202" coordsize="21600,21600" o:spt="202" path="m,l,21600r21600,l21600,xe">
          <v:stroke joinstyle="miter"/>
          <v:path gradientshapeok="t" o:connecttype="rect"/>
        </v:shapetype>
        <v:shape id="_x0000_s1125" type="#_x0000_t202" alt="" style="position:absolute;margin-left:82.05pt;margin-top:41.5pt;width:15.2pt;height:12.9pt;z-index:-21447168;mso-wrap-style:square;mso-wrap-edited:f;mso-width-percent:0;mso-height-percent:0;mso-position-horizontal-relative:page;mso-position-vertical-relative:page;mso-width-percent:0;mso-height-percent:0;v-text-anchor:top" filled="f" stroked="f">
          <v:textbox inset="0,0,0,0">
            <w:txbxContent>
              <w:p w14:paraId="2EF7499C"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88</w:t>
                </w:r>
                <w:r>
                  <w:fldChar w:fldCharType="end"/>
                </w:r>
              </w:p>
            </w:txbxContent>
          </v:textbox>
          <w10:wrap anchorx="page" anchory="page"/>
        </v:shape>
      </w:pict>
    </w:r>
    <w:r>
      <w:pict w14:anchorId="66A55891">
        <v:shape id="_x0000_s1124" type="#_x0000_t202" alt="" style="position:absolute;margin-left:303.7pt;margin-top:41.5pt;width:202.75pt;height:12.9pt;z-index:-21446656;mso-wrap-style:square;mso-wrap-edited:f;mso-width-percent:0;mso-height-percent:0;mso-position-horizontal-relative:page;mso-position-vertical-relative:page;mso-width-percent:0;mso-height-percent:0;v-text-anchor:top" filled="f" stroked="f">
          <v:textbox inset="0,0,0,0">
            <w:txbxContent>
              <w:p w14:paraId="3BA5E740"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C46AB" w14:textId="77777777" w:rsidR="000B4ABD" w:rsidRDefault="00E902B2">
    <w:pPr>
      <w:pStyle w:val="BodyText"/>
      <w:spacing w:line="14" w:lineRule="auto"/>
    </w:pPr>
    <w:r>
      <w:pict w14:anchorId="743FF3F2">
        <v:line id="_x0000_s1123" alt="" style="position:absolute;z-index:-21448704;mso-wrap-edited:f;mso-width-percent:0;mso-height-percent:0;mso-position-horizontal-relative:page;mso-position-vertical-relative:page;mso-width-percent:0;mso-height-percent:0" from="510.25pt,65.5pt" to="510.25pt,65.5pt" strokecolor="#fbba00" strokeweight=".5pt">
          <w10:wrap anchorx="page" anchory="page"/>
        </v:line>
      </w:pict>
    </w:r>
    <w:r>
      <w:pict w14:anchorId="775BB818">
        <v:shapetype id="_x0000_t202" coordsize="21600,21600" o:spt="202" path="m,l,21600r21600,l21600,xe">
          <v:stroke joinstyle="miter"/>
          <v:path gradientshapeok="t" o:connecttype="rect"/>
        </v:shapetype>
        <v:shape id="_x0000_s1122" type="#_x0000_t202" alt="" style="position:absolute;margin-left:498.1pt;margin-top:41.5pt;width:15.2pt;height:12.9pt;z-index:-21448192;mso-wrap-style:square;mso-wrap-edited:f;mso-width-percent:0;mso-height-percent:0;mso-position-horizontal-relative:page;mso-position-vertical-relative:page;mso-width-percent:0;mso-height-percent:0;v-text-anchor:top" filled="f" stroked="f">
          <v:textbox inset="0,0,0,0">
            <w:txbxContent>
              <w:p w14:paraId="779056B8"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87</w:t>
                </w:r>
                <w:r>
                  <w:fldChar w:fldCharType="end"/>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5B5A2" w14:textId="77777777" w:rsidR="000B4ABD" w:rsidRDefault="00E902B2">
    <w:pPr>
      <w:pStyle w:val="BodyText"/>
      <w:spacing w:line="14" w:lineRule="auto"/>
    </w:pPr>
    <w:r>
      <w:pict w14:anchorId="4E65CE22">
        <v:line id="_x0000_s1121" alt="" style="position:absolute;z-index:-21444608;mso-wrap-edited:f;mso-width-percent:0;mso-height-percent:0;mso-position-horizontal-relative:page;mso-position-vertical-relative:page;mso-width-percent:0;mso-height-percent:0" from="510.25pt,65.5pt" to="510.25pt,65.5pt" strokecolor="#fbba00" strokeweight=".5pt">
          <w10:wrap anchorx="page" anchory="page"/>
        </v:line>
      </w:pict>
    </w:r>
    <w:r>
      <w:pict w14:anchorId="637602FE">
        <v:shapetype id="_x0000_t202" coordsize="21600,21600" o:spt="202" path="m,l,21600r21600,l21600,xe">
          <v:stroke joinstyle="miter"/>
          <v:path gradientshapeok="t" o:connecttype="rect"/>
        </v:shapetype>
        <v:shape id="_x0000_s1120" type="#_x0000_t202" alt="" style="position:absolute;margin-left:82.05pt;margin-top:41.5pt;width:15.2pt;height:12.9pt;z-index:-21444096;mso-wrap-style:square;mso-wrap-edited:f;mso-width-percent:0;mso-height-percent:0;mso-position-horizontal-relative:page;mso-position-vertical-relative:page;mso-width-percent:0;mso-height-percent:0;v-text-anchor:top" filled="f" stroked="f">
          <v:textbox inset="0,0,0,0">
            <w:txbxContent>
              <w:p w14:paraId="6BF2FA37"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90</w:t>
                </w:r>
                <w:r>
                  <w:fldChar w:fldCharType="end"/>
                </w:r>
              </w:p>
            </w:txbxContent>
          </v:textbox>
          <w10:wrap anchorx="page" anchory="page"/>
        </v:shape>
      </w:pict>
    </w:r>
    <w:r>
      <w:pict w14:anchorId="54D04C5A">
        <v:shape id="_x0000_s1119" type="#_x0000_t202" alt="" style="position:absolute;margin-left:303.7pt;margin-top:41.5pt;width:202.75pt;height:12.9pt;z-index:-21443584;mso-wrap-style:square;mso-wrap-edited:f;mso-width-percent:0;mso-height-percent:0;mso-position-horizontal-relative:page;mso-position-vertical-relative:page;mso-width-percent:0;mso-height-percent:0;v-text-anchor:top" filled="f" stroked="f">
          <v:textbox inset="0,0,0,0">
            <w:txbxContent>
              <w:p w14:paraId="4E52AD54"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4A7C" w14:textId="77777777" w:rsidR="000B4ABD" w:rsidRDefault="00E902B2">
    <w:pPr>
      <w:pStyle w:val="BodyText"/>
      <w:spacing w:line="14" w:lineRule="auto"/>
    </w:pPr>
    <w:r>
      <w:pict w14:anchorId="15E575C1">
        <v:line id="_x0000_s1118" alt="" style="position:absolute;z-index:-21446144;mso-wrap-edited:f;mso-width-percent:0;mso-height-percent:0;mso-position-horizontal-relative:page;mso-position-vertical-relative:page;mso-width-percent:0;mso-height-percent:0" from="510.25pt,65.5pt" to="510.25pt,65.5pt" strokecolor="#fbba00" strokeweight=".5pt">
          <w10:wrap anchorx="page" anchory="page"/>
        </v:line>
      </w:pict>
    </w:r>
    <w:r>
      <w:pict w14:anchorId="736AF358">
        <v:shapetype id="_x0000_t202" coordsize="21600,21600" o:spt="202" path="m,l,21600r21600,l21600,xe">
          <v:stroke joinstyle="miter"/>
          <v:path gradientshapeok="t" o:connecttype="rect"/>
        </v:shapetype>
        <v:shape id="_x0000_s1117" type="#_x0000_t202" alt="" style="position:absolute;margin-left:84.05pt;margin-top:41.5pt;width:90.8pt;height:12.9pt;z-index:-21445632;mso-wrap-style:square;mso-wrap-edited:f;mso-width-percent:0;mso-height-percent:0;mso-position-horizontal-relative:page;mso-position-vertical-relative:page;mso-width-percent:0;mso-height-percent:0;v-text-anchor:top" filled="f" stroked="f">
          <v:textbox inset="0,0,0,0">
            <w:txbxContent>
              <w:p w14:paraId="5F26ED50" w14:textId="77777777" w:rsidR="000B4ABD" w:rsidRDefault="006E238D">
                <w:pPr>
                  <w:spacing w:before="20"/>
                  <w:ind w:left="20"/>
                  <w:rPr>
                    <w:sz w:val="16"/>
                  </w:rPr>
                </w:pPr>
                <w:r>
                  <w:rPr>
                    <w:color w:val="24305E"/>
                    <w:sz w:val="16"/>
                  </w:rPr>
                  <w:t>Body Weight Statement</w:t>
                </w:r>
              </w:p>
            </w:txbxContent>
          </v:textbox>
          <w10:wrap anchorx="page" anchory="page"/>
        </v:shape>
      </w:pict>
    </w:r>
    <w:r>
      <w:pict w14:anchorId="77EBB78E">
        <v:shape id="_x0000_s1116" type="#_x0000_t202" alt="" style="position:absolute;margin-left:498.1pt;margin-top:41.5pt;width:15.2pt;height:12.9pt;z-index:-21445120;mso-wrap-style:square;mso-wrap-edited:f;mso-width-percent:0;mso-height-percent:0;mso-position-horizontal-relative:page;mso-position-vertical-relative:page;mso-width-percent:0;mso-height-percent:0;v-text-anchor:top" filled="f" stroked="f">
          <v:textbox inset="0,0,0,0">
            <w:txbxContent>
              <w:p w14:paraId="2A6ECE43"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89</w:t>
                </w:r>
                <w:r>
                  <w:fldChar w:fldCharType="end"/>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1EB8E" w14:textId="77777777" w:rsidR="000B4ABD" w:rsidRDefault="000B4ABD">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67339" w14:textId="77777777" w:rsidR="000B4ABD" w:rsidRDefault="00E902B2">
    <w:pPr>
      <w:pStyle w:val="BodyText"/>
      <w:spacing w:line="14" w:lineRule="auto"/>
    </w:pPr>
    <w:r>
      <w:pict w14:anchorId="4FAF45B2">
        <v:line id="_x0000_s1115" alt="" style="position:absolute;z-index:-21442560;mso-wrap-edited:f;mso-width-percent:0;mso-height-percent:0;mso-position-horizontal-relative:page;mso-position-vertical-relative:page;mso-width-percent:0;mso-height-percent:0" from="510.25pt,65.5pt" to="510.25pt,65.5pt" strokecolor="#e8308a" strokeweight=".5pt">
          <w10:wrap anchorx="page" anchory="page"/>
        </v:line>
      </w:pict>
    </w:r>
    <w:r>
      <w:pict w14:anchorId="781DB20D">
        <v:shapetype id="_x0000_t202" coordsize="21600,21600" o:spt="202" path="m,l,21600r21600,l21600,xe">
          <v:stroke joinstyle="miter"/>
          <v:path gradientshapeok="t" o:connecttype="rect"/>
        </v:shapetype>
        <v:shape id="_x0000_s1114" type="#_x0000_t202" alt="" style="position:absolute;margin-left:82.05pt;margin-top:41.5pt;width:19.75pt;height:12.9pt;z-index:-21442048;mso-wrap-style:square;mso-wrap-edited:f;mso-width-percent:0;mso-height-percent:0;mso-position-horizontal-relative:page;mso-position-vertical-relative:page;mso-width-percent:0;mso-height-percent:0;v-text-anchor:top" filled="f" stroked="f">
          <v:textbox inset="0,0,0,0">
            <w:txbxContent>
              <w:p w14:paraId="4255FED3" w14:textId="77777777" w:rsidR="000B4ABD" w:rsidRDefault="006E238D">
                <w:pPr>
                  <w:spacing w:before="20"/>
                  <w:ind w:left="60"/>
                  <w:rPr>
                    <w:sz w:val="16"/>
                  </w:rPr>
                </w:pPr>
                <w:r>
                  <w:rPr>
                    <w:color w:val="24305E"/>
                    <w:sz w:val="16"/>
                  </w:rPr>
                  <w:t>100</w:t>
                </w:r>
              </w:p>
            </w:txbxContent>
          </v:textbox>
          <w10:wrap anchorx="page" anchory="page"/>
        </v:shape>
      </w:pict>
    </w:r>
    <w:r>
      <w:pict w14:anchorId="6E1E752E">
        <v:shape id="_x0000_s1113" type="#_x0000_t202" alt="" style="position:absolute;margin-left:303.7pt;margin-top:41.5pt;width:202.75pt;height:12.9pt;z-index:-21441536;mso-wrap-style:square;mso-wrap-edited:f;mso-width-percent:0;mso-height-percent:0;mso-position-horizontal-relative:page;mso-position-vertical-relative:page;mso-width-percent:0;mso-height-percent:0;v-text-anchor:top" filled="f" stroked="f">
          <v:textbox inset="0,0,0,0">
            <w:txbxContent>
              <w:p w14:paraId="3AB5DE50"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845C7" w14:textId="77777777" w:rsidR="000B4ABD" w:rsidRDefault="00E902B2">
    <w:pPr>
      <w:pStyle w:val="BodyText"/>
      <w:spacing w:line="14" w:lineRule="auto"/>
    </w:pPr>
    <w:r>
      <w:pict w14:anchorId="3AC99293">
        <v:line id="_x0000_s1231" alt="" style="position:absolute;z-index:-21504000;mso-wrap-edited:f;mso-width-percent:0;mso-height-percent:0;mso-position-horizontal-relative:page;mso-position-vertical-relative:page;mso-width-percent:0;mso-height-percent:0" from="510.25pt,65.5pt" to="510.25pt,65.5pt" strokecolor="#009ddf" strokeweight=".5pt">
          <w10:wrap anchorx="page" anchory="page"/>
        </v:line>
      </w:pict>
    </w:r>
    <w:r>
      <w:pict w14:anchorId="661842B0">
        <v:shapetype id="_x0000_t202" coordsize="21600,21600" o:spt="202" path="m,l,21600r21600,l21600,xe">
          <v:stroke joinstyle="miter"/>
          <v:path gradientshapeok="t" o:connecttype="rect"/>
        </v:shapetype>
        <v:shape id="_x0000_s1230" type="#_x0000_t202" alt="" style="position:absolute;margin-left:499.05pt;margin-top:41.5pt;width:14.2pt;height:12.9pt;z-index:-21503488;mso-wrap-style:square;mso-wrap-edited:f;mso-width-percent:0;mso-height-percent:0;mso-position-horizontal-relative:page;mso-position-vertical-relative:page;mso-width-percent:0;mso-height-percent:0;v-text-anchor:top" filled="f" stroked="f">
          <v:textbox inset="0,0,0,0">
            <w:txbxContent>
              <w:p w14:paraId="17D1C8FD" w14:textId="77777777" w:rsidR="000B4ABD" w:rsidRDefault="006E238D">
                <w:pPr>
                  <w:spacing w:before="20"/>
                  <w:ind w:left="60"/>
                  <w:rPr>
                    <w:sz w:val="16"/>
                  </w:rPr>
                </w:pPr>
                <w:r>
                  <w:fldChar w:fldCharType="begin"/>
                </w:r>
                <w:r>
                  <w:rPr>
                    <w:color w:val="24305E"/>
                    <w:sz w:val="16"/>
                  </w:rPr>
                  <w:instrText xml:space="preserve"> PAGE  \* roman </w:instrText>
                </w:r>
                <w:r>
                  <w:fldChar w:fldCharType="separate"/>
                </w:r>
                <w:r>
                  <w:t>vii</w:t>
                </w:r>
                <w:r>
                  <w:fldChar w:fldCharType="end"/>
                </w:r>
              </w:p>
            </w:txbxContent>
          </v:textbox>
          <w10:wrap anchorx="page" anchory="page"/>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DBF19" w14:textId="77777777" w:rsidR="000B4ABD" w:rsidRDefault="00E902B2">
    <w:pPr>
      <w:pStyle w:val="BodyText"/>
      <w:spacing w:line="14" w:lineRule="auto"/>
      <w:rPr>
        <w:sz w:val="2"/>
      </w:rPr>
    </w:pPr>
    <w:r>
      <w:pict w14:anchorId="4768FB2C">
        <v:rect id="_x0000_s1112" alt="" style="position:absolute;margin-left:0;margin-top:0;width:595.3pt;height:841.9pt;z-index:-21443072;mso-wrap-edited:f;mso-width-percent:0;mso-height-percent:0;mso-position-horizontal-relative:page;mso-position-vertical-relative:page;mso-width-percent:0;mso-height-percent:0" fillcolor="#e8308a" stroked="f">
          <w10:wrap anchorx="page" anchory="page"/>
        </v:rect>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C8BD0" w14:textId="77777777" w:rsidR="000B4ABD" w:rsidRDefault="00E902B2">
    <w:pPr>
      <w:pStyle w:val="BodyText"/>
      <w:spacing w:line="14" w:lineRule="auto"/>
    </w:pPr>
    <w:r>
      <w:pict w14:anchorId="3B6C77AA">
        <v:line id="_x0000_s1111" alt="" style="position:absolute;z-index:-21439488;mso-wrap-edited:f;mso-width-percent:0;mso-height-percent:0;mso-position-horizontal-relative:page;mso-position-vertical-relative:page;mso-width-percent:0;mso-height-percent:0" from="510.25pt,65.5pt" to="510.25pt,65.5pt" strokecolor="#e8308a" strokeweight=".5pt">
          <w10:wrap anchorx="page" anchory="page"/>
        </v:line>
      </w:pict>
    </w:r>
    <w:r>
      <w:pict w14:anchorId="10C9FDEE">
        <v:shapetype id="_x0000_t202" coordsize="21600,21600" o:spt="202" path="m,l,21600r21600,l21600,xe">
          <v:stroke joinstyle="miter"/>
          <v:path gradientshapeok="t" o:connecttype="rect"/>
        </v:shapetype>
        <v:shape id="_x0000_s1110" type="#_x0000_t202" alt="" style="position:absolute;margin-left:82.05pt;margin-top:41.5pt;width:15.2pt;height:12.9pt;z-index:-21438976;mso-wrap-style:square;mso-wrap-edited:f;mso-width-percent:0;mso-height-percent:0;mso-position-horizontal-relative:page;mso-position-vertical-relative:page;mso-width-percent:0;mso-height-percent:0;v-text-anchor:top" filled="f" stroked="f">
          <v:textbox inset="0,0,0,0">
            <w:txbxContent>
              <w:p w14:paraId="46BB0C0C" w14:textId="77777777" w:rsidR="000B4ABD" w:rsidRDefault="006E238D">
                <w:pPr>
                  <w:spacing w:before="20"/>
                  <w:ind w:left="60"/>
                  <w:rPr>
                    <w:sz w:val="16"/>
                  </w:rPr>
                </w:pPr>
                <w:r>
                  <w:rPr>
                    <w:color w:val="24305E"/>
                    <w:sz w:val="16"/>
                  </w:rPr>
                  <w:t>98</w:t>
                </w:r>
              </w:p>
            </w:txbxContent>
          </v:textbox>
          <w10:wrap anchorx="page" anchory="page"/>
        </v:shape>
      </w:pict>
    </w:r>
    <w:r>
      <w:pict w14:anchorId="14E28CB5">
        <v:shape id="_x0000_s1109" type="#_x0000_t202" alt="" style="position:absolute;margin-left:303.7pt;margin-top:41.5pt;width:202.75pt;height:12.9pt;z-index:-21438464;mso-wrap-style:square;mso-wrap-edited:f;mso-width-percent:0;mso-height-percent:0;mso-position-horizontal-relative:page;mso-position-vertical-relative:page;mso-width-percent:0;mso-height-percent:0;v-text-anchor:top" filled="f" stroked="f">
          <v:textbox inset="0,0,0,0">
            <w:txbxContent>
              <w:p w14:paraId="4A32AB4D"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5A46D" w14:textId="77777777" w:rsidR="000B4ABD" w:rsidRDefault="00E902B2">
    <w:pPr>
      <w:pStyle w:val="BodyText"/>
      <w:spacing w:line="14" w:lineRule="auto"/>
    </w:pPr>
    <w:r>
      <w:pict w14:anchorId="7CD1D737">
        <v:line id="_x0000_s1108" alt="" style="position:absolute;z-index:-21441024;mso-wrap-edited:f;mso-width-percent:0;mso-height-percent:0;mso-position-horizontal-relative:page;mso-position-vertical-relative:page;mso-width-percent:0;mso-height-percent:0" from="510.25pt,65.5pt" to="510.25pt,65.5pt" strokecolor="#e8308a" strokeweight=".5pt">
          <w10:wrap anchorx="page" anchory="page"/>
        </v:line>
      </w:pict>
    </w:r>
    <w:r>
      <w:pict w14:anchorId="2CB2BCD6">
        <v:shapetype id="_x0000_t202" coordsize="21600,21600" o:spt="202" path="m,l,21600r21600,l21600,xe">
          <v:stroke joinstyle="miter"/>
          <v:path gradientshapeok="t" o:connecttype="rect"/>
        </v:shapetype>
        <v:shape id="_x0000_s1107" type="#_x0000_t202" alt="" style="position:absolute;margin-left:84.05pt;margin-top:41.5pt;width:89.9pt;height:12.9pt;z-index:-21440512;mso-wrap-style:square;mso-wrap-edited:f;mso-width-percent:0;mso-height-percent:0;mso-position-horizontal-relative:page;mso-position-vertical-relative:page;mso-width-percent:0;mso-height-percent:0;v-text-anchor:top" filled="f" stroked="f">
          <v:textbox inset="0,0,0,0">
            <w:txbxContent>
              <w:p w14:paraId="2D443505" w14:textId="77777777" w:rsidR="000B4ABD" w:rsidRDefault="006E238D">
                <w:pPr>
                  <w:spacing w:before="20"/>
                  <w:ind w:left="20"/>
                  <w:rPr>
                    <w:sz w:val="16"/>
                  </w:rPr>
                </w:pPr>
                <w:r>
                  <w:rPr>
                    <w:color w:val="24305E"/>
                    <w:sz w:val="16"/>
                  </w:rPr>
                  <w:t>The Activity Statements</w:t>
                </w:r>
              </w:p>
            </w:txbxContent>
          </v:textbox>
          <w10:wrap anchorx="page" anchory="page"/>
        </v:shape>
      </w:pict>
    </w:r>
    <w:r>
      <w:pict w14:anchorId="4EBD7D83">
        <v:shape id="_x0000_s1106" type="#_x0000_t202" alt="" style="position:absolute;margin-left:500.1pt;margin-top:41.5pt;width:11.2pt;height:12.9pt;z-index:-21440000;mso-wrap-style:square;mso-wrap-edited:f;mso-width-percent:0;mso-height-percent:0;mso-position-horizontal-relative:page;mso-position-vertical-relative:page;mso-width-percent:0;mso-height-percent:0;v-text-anchor:top" filled="f" stroked="f">
          <v:textbox inset="0,0,0,0">
            <w:txbxContent>
              <w:p w14:paraId="2F439525" w14:textId="77777777" w:rsidR="000B4ABD" w:rsidRDefault="006E238D">
                <w:pPr>
                  <w:spacing w:before="20"/>
                  <w:ind w:left="20"/>
                  <w:rPr>
                    <w:sz w:val="16"/>
                  </w:rPr>
                </w:pPr>
                <w:r>
                  <w:rPr>
                    <w:color w:val="24305E"/>
                    <w:sz w:val="16"/>
                  </w:rPr>
                  <w:t>97</w:t>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CFDBB" w14:textId="77777777" w:rsidR="000B4ABD" w:rsidRDefault="00E902B2">
    <w:pPr>
      <w:pStyle w:val="BodyText"/>
      <w:spacing w:line="14" w:lineRule="auto"/>
    </w:pPr>
    <w:r>
      <w:pict w14:anchorId="55CEBC09">
        <v:line id="_x0000_s1105" alt="" style="position:absolute;z-index:-21436928;mso-wrap-edited:f;mso-width-percent:0;mso-height-percent:0;mso-position-horizontal-relative:page;mso-position-vertical-relative:page;mso-width-percent:0;mso-height-percent:0" from="510.25pt,65.5pt" to="510.25pt,65.5pt" strokecolor="#e8308a" strokeweight=".5pt">
          <w10:wrap anchorx="page" anchory="page"/>
        </v:line>
      </w:pict>
    </w:r>
    <w:r>
      <w:pict w14:anchorId="7B13C216">
        <v:shapetype id="_x0000_t202" coordsize="21600,21600" o:spt="202" path="m,l,21600r21600,l21600,xe">
          <v:stroke joinstyle="miter"/>
          <v:path gradientshapeok="t" o:connecttype="rect"/>
        </v:shapetype>
        <v:shape id="_x0000_s1104" type="#_x0000_t202" alt="" style="position:absolute;margin-left:82.05pt;margin-top:41.5pt;width:19.75pt;height:12.9pt;z-index:-21436416;mso-wrap-style:square;mso-wrap-edited:f;mso-width-percent:0;mso-height-percent:0;mso-position-horizontal-relative:page;mso-position-vertical-relative:page;mso-width-percent:0;mso-height-percent:0;v-text-anchor:top" filled="f" stroked="f">
          <v:textbox inset="0,0,0,0">
            <w:txbxContent>
              <w:p w14:paraId="6E883986" w14:textId="77777777" w:rsidR="000B4ABD" w:rsidRDefault="006E238D">
                <w:pPr>
                  <w:spacing w:before="20"/>
                  <w:ind w:left="60"/>
                  <w:rPr>
                    <w:sz w:val="16"/>
                  </w:rPr>
                </w:pPr>
                <w:r>
                  <w:rPr>
                    <w:color w:val="24305E"/>
                    <w:sz w:val="16"/>
                  </w:rPr>
                  <w:t>100</w:t>
                </w:r>
              </w:p>
            </w:txbxContent>
          </v:textbox>
          <w10:wrap anchorx="page" anchory="page"/>
        </v:shape>
      </w:pict>
    </w:r>
    <w:r>
      <w:pict w14:anchorId="10EDCC89">
        <v:shape id="_x0000_s1103" type="#_x0000_t202" alt="" style="position:absolute;margin-left:303.7pt;margin-top:41.5pt;width:202.75pt;height:12.9pt;z-index:-21435904;mso-wrap-style:square;mso-wrap-edited:f;mso-width-percent:0;mso-height-percent:0;mso-position-horizontal-relative:page;mso-position-vertical-relative:page;mso-width-percent:0;mso-height-percent:0;v-text-anchor:top" filled="f" stroked="f">
          <v:textbox inset="0,0,0,0">
            <w:txbxContent>
              <w:p w14:paraId="2F3149ED"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C7DA8" w14:textId="77777777" w:rsidR="000B4ABD" w:rsidRDefault="00E902B2">
    <w:pPr>
      <w:pStyle w:val="BodyText"/>
      <w:spacing w:line="14" w:lineRule="auto"/>
    </w:pPr>
    <w:r>
      <w:pict w14:anchorId="40FD9961">
        <v:line id="_x0000_s1102" alt="" style="position:absolute;z-index:-21437952;mso-wrap-edited:f;mso-width-percent:0;mso-height-percent:0;mso-position-horizontal-relative:page;mso-position-vertical-relative:page;mso-width-percent:0;mso-height-percent:0" from="510.25pt,65.5pt" to="510.25pt,65.5pt" strokecolor="#e8308a" strokeweight=".5pt">
          <w10:wrap anchorx="page" anchory="page"/>
        </v:line>
      </w:pict>
    </w:r>
    <w:r>
      <w:pict w14:anchorId="790D7374">
        <v:shapetype id="_x0000_t202" coordsize="21600,21600" o:spt="202" path="m,l,21600r21600,l21600,xe">
          <v:stroke joinstyle="miter"/>
          <v:path gradientshapeok="t" o:connecttype="rect"/>
        </v:shapetype>
        <v:shape id="_x0000_s1101" type="#_x0000_t202" alt="" style="position:absolute;margin-left:500.1pt;margin-top:41.5pt;width:11.2pt;height:12.9pt;z-index:-21437440;mso-wrap-style:square;mso-wrap-edited:f;mso-width-percent:0;mso-height-percent:0;mso-position-horizontal-relative:page;mso-position-vertical-relative:page;mso-width-percent:0;mso-height-percent:0;v-text-anchor:top" filled="f" stroked="f">
          <v:textbox inset="0,0,0,0">
            <w:txbxContent>
              <w:p w14:paraId="53E7A763" w14:textId="77777777" w:rsidR="000B4ABD" w:rsidRDefault="006E238D">
                <w:pPr>
                  <w:spacing w:before="20"/>
                  <w:ind w:left="20"/>
                  <w:rPr>
                    <w:sz w:val="16"/>
                  </w:rPr>
                </w:pPr>
                <w:r>
                  <w:rPr>
                    <w:color w:val="24305E"/>
                    <w:sz w:val="16"/>
                  </w:rPr>
                  <w:t>99</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698CD" w14:textId="77777777" w:rsidR="000B4ABD" w:rsidRDefault="00E902B2">
    <w:pPr>
      <w:pStyle w:val="BodyText"/>
      <w:spacing w:line="14" w:lineRule="auto"/>
    </w:pPr>
    <w:r>
      <w:pict w14:anchorId="71D0C105">
        <v:line id="_x0000_s1100" alt="" style="position:absolute;z-index:-21433856;mso-wrap-edited:f;mso-width-percent:0;mso-height-percent:0;mso-position-horizontal-relative:page;mso-position-vertical-relative:page;mso-width-percent:0;mso-height-percent:0" from="510.25pt,65.5pt" to="510.25pt,65.5pt" strokecolor="#e8308a" strokeweight=".5pt">
          <w10:wrap anchorx="page" anchory="page"/>
        </v:line>
      </w:pict>
    </w:r>
    <w:r>
      <w:pict w14:anchorId="55A160E3">
        <v:shapetype id="_x0000_t202" coordsize="21600,21600" o:spt="202" path="m,l,21600r21600,l21600,xe">
          <v:stroke joinstyle="miter"/>
          <v:path gradientshapeok="t" o:connecttype="rect"/>
        </v:shapetype>
        <v:shape id="_x0000_s1099" type="#_x0000_t202" alt="" style="position:absolute;margin-left:82.05pt;margin-top:41.5pt;width:19.75pt;height:12.9pt;z-index:-21433344;mso-wrap-style:square;mso-wrap-edited:f;mso-width-percent:0;mso-height-percent:0;mso-position-horizontal-relative:page;mso-position-vertical-relative:page;mso-width-percent:0;mso-height-percent:0;v-text-anchor:top" filled="f" stroked="f">
          <v:textbox inset="0,0,0,0">
            <w:txbxContent>
              <w:p w14:paraId="29EF1FBD" w14:textId="77777777" w:rsidR="000B4ABD" w:rsidRDefault="006E238D">
                <w:pPr>
                  <w:spacing w:before="20"/>
                  <w:ind w:left="60"/>
                  <w:rPr>
                    <w:sz w:val="16"/>
                  </w:rPr>
                </w:pPr>
                <w:r>
                  <w:rPr>
                    <w:color w:val="24305E"/>
                    <w:sz w:val="16"/>
                  </w:rPr>
                  <w:t>102</w:t>
                </w:r>
              </w:p>
            </w:txbxContent>
          </v:textbox>
          <w10:wrap anchorx="page" anchory="page"/>
        </v:shape>
      </w:pict>
    </w:r>
    <w:r>
      <w:pict w14:anchorId="54D0179E">
        <v:shape id="_x0000_s1098" type="#_x0000_t202" alt="" style="position:absolute;margin-left:303.7pt;margin-top:41.5pt;width:202.75pt;height:12.9pt;z-index:-21432832;mso-wrap-style:square;mso-wrap-edited:f;mso-width-percent:0;mso-height-percent:0;mso-position-horizontal-relative:page;mso-position-vertical-relative:page;mso-width-percent:0;mso-height-percent:0;v-text-anchor:top" filled="f" stroked="f">
          <v:textbox inset="0,0,0,0">
            <w:txbxContent>
              <w:p w14:paraId="2078C952"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3B0B8" w14:textId="77777777" w:rsidR="000B4ABD" w:rsidRDefault="00E902B2">
    <w:pPr>
      <w:pStyle w:val="BodyText"/>
      <w:spacing w:line="14" w:lineRule="auto"/>
    </w:pPr>
    <w:r>
      <w:pict w14:anchorId="3A9F4861">
        <v:line id="_x0000_s1097" alt="" style="position:absolute;z-index:-21435392;mso-wrap-edited:f;mso-width-percent:0;mso-height-percent:0;mso-position-horizontal-relative:page;mso-position-vertical-relative:page;mso-width-percent:0;mso-height-percent:0" from="510.25pt,65.5pt" to="510.25pt,65.5pt" strokecolor="#e8308a" strokeweight=".5pt">
          <w10:wrap anchorx="page" anchory="page"/>
        </v:line>
      </w:pict>
    </w:r>
    <w:r>
      <w:pict w14:anchorId="3F879A8C">
        <v:shapetype id="_x0000_t202" coordsize="21600,21600" o:spt="202" path="m,l,21600r21600,l21600,xe">
          <v:stroke joinstyle="miter"/>
          <v:path gradientshapeok="t" o:connecttype="rect"/>
        </v:shapetype>
        <v:shape id="_x0000_s1096" type="#_x0000_t202" alt="" style="position:absolute;margin-left:84.05pt;margin-top:41.5pt;width:76.75pt;height:12.9pt;z-index:-21434880;mso-wrap-style:square;mso-wrap-edited:f;mso-width-percent:0;mso-height-percent:0;mso-position-horizontal-relative:page;mso-position-vertical-relative:page;mso-width-percent:0;mso-height-percent:0;v-text-anchor:top" filled="f" stroked="f">
          <v:textbox inset="0,0,0,0">
            <w:txbxContent>
              <w:p w14:paraId="30A4DB8E" w14:textId="77777777" w:rsidR="000B4ABD" w:rsidRDefault="006E238D">
                <w:pPr>
                  <w:spacing w:before="20"/>
                  <w:ind w:left="20"/>
                  <w:rPr>
                    <w:sz w:val="16"/>
                  </w:rPr>
                </w:pPr>
                <w:r>
                  <w:rPr>
                    <w:color w:val="24305E"/>
                    <w:sz w:val="16"/>
                  </w:rPr>
                  <w:t>Activity Statement 1</w:t>
                </w:r>
              </w:p>
            </w:txbxContent>
          </v:textbox>
          <w10:wrap anchorx="page" anchory="page"/>
        </v:shape>
      </w:pict>
    </w:r>
    <w:r>
      <w:pict w14:anchorId="55FC053C">
        <v:shape id="_x0000_s1095" type="#_x0000_t202" alt="" style="position:absolute;margin-left:495.5pt;margin-top:41.5pt;width:15.75pt;height:12.9pt;z-index:-21434368;mso-wrap-style:square;mso-wrap-edited:f;mso-width-percent:0;mso-height-percent:0;mso-position-horizontal-relative:page;mso-position-vertical-relative:page;mso-width-percent:0;mso-height-percent:0;v-text-anchor:top" filled="f" stroked="f">
          <v:textbox inset="0,0,0,0">
            <w:txbxContent>
              <w:p w14:paraId="02C18AF2" w14:textId="77777777" w:rsidR="000B4ABD" w:rsidRDefault="006E238D">
                <w:pPr>
                  <w:spacing w:before="20"/>
                  <w:ind w:left="20"/>
                  <w:rPr>
                    <w:sz w:val="16"/>
                  </w:rPr>
                </w:pPr>
                <w:r>
                  <w:rPr>
                    <w:color w:val="24305E"/>
                    <w:sz w:val="16"/>
                  </w:rPr>
                  <w:t>101</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9C17C" w14:textId="77777777" w:rsidR="000B4ABD" w:rsidRDefault="00E902B2">
    <w:pPr>
      <w:pStyle w:val="BodyText"/>
      <w:spacing w:line="14" w:lineRule="auto"/>
    </w:pPr>
    <w:r>
      <w:pict w14:anchorId="77A0BCA9">
        <v:line id="_x0000_s1094" alt="" style="position:absolute;z-index:-21431296;mso-wrap-edited:f;mso-width-percent:0;mso-height-percent:0;mso-position-horizontal-relative:page;mso-position-vertical-relative:page;mso-width-percent:0;mso-height-percent:0" from="510.25pt,65.5pt" to="510.25pt,65.5pt" strokecolor="#e8308a" strokeweight=".5pt">
          <w10:wrap anchorx="page" anchory="page"/>
        </v:line>
      </w:pict>
    </w:r>
    <w:r>
      <w:pict w14:anchorId="27D40B8E">
        <v:shapetype id="_x0000_t202" coordsize="21600,21600" o:spt="202" path="m,l,21600r21600,l21600,xe">
          <v:stroke joinstyle="miter"/>
          <v:path gradientshapeok="t" o:connecttype="rect"/>
        </v:shapetype>
        <v:shape id="_x0000_s1093" type="#_x0000_t202" alt="" style="position:absolute;margin-left:82.05pt;margin-top:41.5pt;width:19.75pt;height:12.9pt;z-index:-21430784;mso-wrap-style:square;mso-wrap-edited:f;mso-width-percent:0;mso-height-percent:0;mso-position-horizontal-relative:page;mso-position-vertical-relative:page;mso-width-percent:0;mso-height-percent:0;v-text-anchor:top" filled="f" stroked="f">
          <v:textbox inset="0,0,0,0">
            <w:txbxContent>
              <w:p w14:paraId="75967359"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104</w:t>
                </w:r>
                <w:r>
                  <w:fldChar w:fldCharType="end"/>
                </w:r>
              </w:p>
            </w:txbxContent>
          </v:textbox>
          <w10:wrap anchorx="page" anchory="page"/>
        </v:shape>
      </w:pict>
    </w:r>
    <w:r>
      <w:pict w14:anchorId="054C06AA">
        <v:shape id="_x0000_s1092" type="#_x0000_t202" alt="" style="position:absolute;margin-left:303.7pt;margin-top:41.5pt;width:202.75pt;height:12.9pt;z-index:-21430272;mso-wrap-style:square;mso-wrap-edited:f;mso-width-percent:0;mso-height-percent:0;mso-position-horizontal-relative:page;mso-position-vertical-relative:page;mso-width-percent:0;mso-height-percent:0;v-text-anchor:top" filled="f" stroked="f">
          <v:textbox inset="0,0,0,0">
            <w:txbxContent>
              <w:p w14:paraId="1684F231"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62D07" w14:textId="77777777" w:rsidR="000B4ABD" w:rsidRDefault="00E902B2">
    <w:pPr>
      <w:pStyle w:val="BodyText"/>
      <w:spacing w:line="14" w:lineRule="auto"/>
    </w:pPr>
    <w:r>
      <w:pict w14:anchorId="792A4C44">
        <v:line id="_x0000_s1091" alt="" style="position:absolute;z-index:-21432320;mso-wrap-edited:f;mso-width-percent:0;mso-height-percent:0;mso-position-horizontal-relative:page;mso-position-vertical-relative:page;mso-width-percent:0;mso-height-percent:0" from="510.25pt,65.5pt" to="510.25pt,65.5pt" strokecolor="#e8308a" strokeweight=".5pt">
          <w10:wrap anchorx="page" anchory="page"/>
        </v:line>
      </w:pict>
    </w:r>
    <w:r>
      <w:pict w14:anchorId="3CE3F370">
        <v:shapetype id="_x0000_t202" coordsize="21600,21600" o:spt="202" path="m,l,21600r21600,l21600,xe">
          <v:stroke joinstyle="miter"/>
          <v:path gradientshapeok="t" o:connecttype="rect"/>
        </v:shapetype>
        <v:shape id="_x0000_s1090" type="#_x0000_t202" alt="" style="position:absolute;margin-left:493.5pt;margin-top:41.5pt;width:19.75pt;height:12.9pt;z-index:-21431808;mso-wrap-style:square;mso-wrap-edited:f;mso-width-percent:0;mso-height-percent:0;mso-position-horizontal-relative:page;mso-position-vertical-relative:page;mso-width-percent:0;mso-height-percent:0;v-text-anchor:top" filled="f" stroked="f">
          <v:textbox inset="0,0,0,0">
            <w:txbxContent>
              <w:p w14:paraId="761C75E6"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103</w:t>
                </w:r>
                <w:r>
                  <w:fldChar w:fldCharType="end"/>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4D4C5" w14:textId="77777777" w:rsidR="000B4ABD" w:rsidRDefault="00E902B2">
    <w:pPr>
      <w:pStyle w:val="BodyText"/>
      <w:spacing w:line="14" w:lineRule="auto"/>
    </w:pPr>
    <w:r>
      <w:pict w14:anchorId="09537218">
        <v:line id="_x0000_s1089" alt="" style="position:absolute;z-index:-21428224;mso-wrap-edited:f;mso-width-percent:0;mso-height-percent:0;mso-position-horizontal-relative:page;mso-position-vertical-relative:page;mso-width-percent:0;mso-height-percent:0" from="510.25pt,65.5pt" to="510.25pt,65.5pt" strokecolor="#e8308a" strokeweight=".5pt">
          <w10:wrap anchorx="page" anchory="page"/>
        </v:line>
      </w:pict>
    </w:r>
    <w:r>
      <w:pict w14:anchorId="1BBB3BC2">
        <v:shapetype id="_x0000_t202" coordsize="21600,21600" o:spt="202" path="m,l,21600r21600,l21600,xe">
          <v:stroke joinstyle="miter"/>
          <v:path gradientshapeok="t" o:connecttype="rect"/>
        </v:shapetype>
        <v:shape id="_x0000_s1088" type="#_x0000_t202" alt="" style="position:absolute;margin-left:82.05pt;margin-top:41.5pt;width:19.75pt;height:12.9pt;z-index:-21427712;mso-wrap-style:square;mso-wrap-edited:f;mso-width-percent:0;mso-height-percent:0;mso-position-horizontal-relative:page;mso-position-vertical-relative:page;mso-width-percent:0;mso-height-percent:0;v-text-anchor:top" filled="f" stroked="f">
          <v:textbox inset="0,0,0,0">
            <w:txbxContent>
              <w:p w14:paraId="16AA3B8D"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106</w:t>
                </w:r>
                <w:r>
                  <w:fldChar w:fldCharType="end"/>
                </w:r>
              </w:p>
            </w:txbxContent>
          </v:textbox>
          <w10:wrap anchorx="page" anchory="page"/>
        </v:shape>
      </w:pict>
    </w:r>
    <w:r>
      <w:pict w14:anchorId="7A09CB86">
        <v:shape id="_x0000_s1087" type="#_x0000_t202" alt="" style="position:absolute;margin-left:303.7pt;margin-top:41.5pt;width:202.75pt;height:12.9pt;z-index:-21427200;mso-wrap-style:square;mso-wrap-edited:f;mso-width-percent:0;mso-height-percent:0;mso-position-horizontal-relative:page;mso-position-vertical-relative:page;mso-width-percent:0;mso-height-percent:0;v-text-anchor:top" filled="f" stroked="f">
          <v:textbox inset="0,0,0,0">
            <w:txbxContent>
              <w:p w14:paraId="75BD4B97"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2903F" w14:textId="77777777" w:rsidR="000B4ABD" w:rsidRDefault="00E902B2">
    <w:pPr>
      <w:pStyle w:val="BodyText"/>
      <w:spacing w:line="14" w:lineRule="auto"/>
    </w:pPr>
    <w:r>
      <w:pict w14:anchorId="3F648333">
        <v:line id="_x0000_s1229" alt="" style="position:absolute;z-index:-21501440;mso-wrap-edited:f;mso-width-percent:0;mso-height-percent:0;mso-position-horizontal-relative:page;mso-position-vertical-relative:page;mso-width-percent:0;mso-height-percent:0" from="510.25pt,65.5pt" to="510.25pt,65.5pt" strokecolor="#009ddf" strokeweight=".5pt">
          <w10:wrap anchorx="page" anchory="page"/>
        </v:line>
      </w:pict>
    </w:r>
    <w:r>
      <w:pict w14:anchorId="2EB62AD0">
        <v:shapetype id="_x0000_t202" coordsize="21600,21600" o:spt="202" path="m,l,21600r21600,l21600,xe">
          <v:stroke joinstyle="miter"/>
          <v:path gradientshapeok="t" o:connecttype="rect"/>
        </v:shapetype>
        <v:shape id="_x0000_s1228" type="#_x0000_t202" alt="" style="position:absolute;margin-left:82.05pt;margin-top:41.5pt;width:16.3pt;height:12.9pt;z-index:-21500928;mso-wrap-style:square;mso-wrap-edited:f;mso-width-percent:0;mso-height-percent:0;mso-position-horizontal-relative:page;mso-position-vertical-relative:page;mso-width-percent:0;mso-height-percent:0;v-text-anchor:top" filled="f" stroked="f">
          <v:textbox inset="0,0,0,0">
            <w:txbxContent>
              <w:p w14:paraId="3D8B93E9" w14:textId="77777777" w:rsidR="000B4ABD" w:rsidRDefault="006E238D">
                <w:pPr>
                  <w:spacing w:before="20"/>
                  <w:ind w:left="60"/>
                  <w:rPr>
                    <w:sz w:val="16"/>
                  </w:rPr>
                </w:pPr>
                <w:r>
                  <w:fldChar w:fldCharType="begin"/>
                </w:r>
                <w:r>
                  <w:rPr>
                    <w:color w:val="24305E"/>
                    <w:sz w:val="16"/>
                  </w:rPr>
                  <w:instrText xml:space="preserve"> PAGE  \* roman </w:instrText>
                </w:r>
                <w:r>
                  <w:fldChar w:fldCharType="separate"/>
                </w:r>
                <w:r>
                  <w:t>viii</w:t>
                </w:r>
                <w:r>
                  <w:fldChar w:fldCharType="end"/>
                </w:r>
              </w:p>
            </w:txbxContent>
          </v:textbox>
          <w10:wrap anchorx="page" anchory="page"/>
        </v:shape>
      </w:pict>
    </w:r>
    <w:r>
      <w:pict w14:anchorId="62A3CC83">
        <v:shape id="_x0000_s1227" type="#_x0000_t202" alt="" style="position:absolute;margin-left:303.7pt;margin-top:41.5pt;width:202.75pt;height:12.9pt;z-index:-21500416;mso-wrap-style:square;mso-wrap-edited:f;mso-width-percent:0;mso-height-percent:0;mso-position-horizontal-relative:page;mso-position-vertical-relative:page;mso-width-percent:0;mso-height-percent:0;v-text-anchor:top" filled="f" stroked="f">
          <v:textbox inset="0,0,0,0">
            <w:txbxContent>
              <w:p w14:paraId="206520B0"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E7943" w14:textId="77777777" w:rsidR="000B4ABD" w:rsidRDefault="00E902B2">
    <w:pPr>
      <w:pStyle w:val="BodyText"/>
      <w:spacing w:line="14" w:lineRule="auto"/>
    </w:pPr>
    <w:r>
      <w:pict w14:anchorId="023EBA2A">
        <v:line id="_x0000_s1086" alt="" style="position:absolute;z-index:-21429760;mso-wrap-edited:f;mso-width-percent:0;mso-height-percent:0;mso-position-horizontal-relative:page;mso-position-vertical-relative:page;mso-width-percent:0;mso-height-percent:0" from="510.25pt,65.5pt" to="510.25pt,65.5pt" strokecolor="#e8308a" strokeweight=".5pt">
          <w10:wrap anchorx="page" anchory="page"/>
        </v:line>
      </w:pict>
    </w:r>
    <w:r>
      <w:pict w14:anchorId="72A5D04B">
        <v:shapetype id="_x0000_t202" coordsize="21600,21600" o:spt="202" path="m,l,21600r21600,l21600,xe">
          <v:stroke joinstyle="miter"/>
          <v:path gradientshapeok="t" o:connecttype="rect"/>
        </v:shapetype>
        <v:shape id="_x0000_s1085" type="#_x0000_t202" alt="" style="position:absolute;margin-left:84.05pt;margin-top:41.5pt;width:76.75pt;height:12.9pt;z-index:-21429248;mso-wrap-style:square;mso-wrap-edited:f;mso-width-percent:0;mso-height-percent:0;mso-position-horizontal-relative:page;mso-position-vertical-relative:page;mso-width-percent:0;mso-height-percent:0;v-text-anchor:top" filled="f" stroked="f">
          <v:textbox inset="0,0,0,0">
            <w:txbxContent>
              <w:p w14:paraId="5A470C0A" w14:textId="77777777" w:rsidR="000B4ABD" w:rsidRDefault="006E238D">
                <w:pPr>
                  <w:spacing w:before="20"/>
                  <w:ind w:left="20"/>
                  <w:rPr>
                    <w:sz w:val="16"/>
                  </w:rPr>
                </w:pPr>
                <w:r>
                  <w:rPr>
                    <w:color w:val="24305E"/>
                    <w:sz w:val="16"/>
                  </w:rPr>
                  <w:t>Activity Statement 2</w:t>
                </w:r>
              </w:p>
            </w:txbxContent>
          </v:textbox>
          <w10:wrap anchorx="page" anchory="page"/>
        </v:shape>
      </w:pict>
    </w:r>
    <w:r>
      <w:pict w14:anchorId="02496289">
        <v:shape id="_x0000_s1084" type="#_x0000_t202" alt="" style="position:absolute;margin-left:493.5pt;margin-top:41.5pt;width:19.75pt;height:12.9pt;z-index:-21428736;mso-wrap-style:square;mso-wrap-edited:f;mso-width-percent:0;mso-height-percent:0;mso-position-horizontal-relative:page;mso-position-vertical-relative:page;mso-width-percent:0;mso-height-percent:0;v-text-anchor:top" filled="f" stroked="f">
          <v:textbox inset="0,0,0,0">
            <w:txbxContent>
              <w:p w14:paraId="6E2E5395"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105</w:t>
                </w:r>
                <w:r>
                  <w:fldChar w:fldCharType="end"/>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155BF" w14:textId="77777777" w:rsidR="000B4ABD" w:rsidRDefault="00E902B2">
    <w:pPr>
      <w:pStyle w:val="BodyText"/>
      <w:spacing w:line="14" w:lineRule="auto"/>
    </w:pPr>
    <w:r>
      <w:pict w14:anchorId="0E934F84">
        <v:line id="_x0000_s1083" alt="" style="position:absolute;z-index:-21425664;mso-wrap-edited:f;mso-width-percent:0;mso-height-percent:0;mso-position-horizontal-relative:page;mso-position-vertical-relative:page;mso-width-percent:0;mso-height-percent:0" from="510.25pt,65.5pt" to="510.25pt,65.5pt" strokecolor="#e8308a" strokeweight=".5pt">
          <w10:wrap anchorx="page" anchory="page"/>
        </v:line>
      </w:pict>
    </w:r>
    <w:r>
      <w:pict w14:anchorId="6FB27C1F">
        <v:shapetype id="_x0000_t202" coordsize="21600,21600" o:spt="202" path="m,l,21600r21600,l21600,xe">
          <v:stroke joinstyle="miter"/>
          <v:path gradientshapeok="t" o:connecttype="rect"/>
        </v:shapetype>
        <v:shape id="_x0000_s1082" type="#_x0000_t202" alt="" style="position:absolute;margin-left:82.05pt;margin-top:41.5pt;width:19.75pt;height:12.9pt;z-index:-21425152;mso-wrap-style:square;mso-wrap-edited:f;mso-width-percent:0;mso-height-percent:0;mso-position-horizontal-relative:page;mso-position-vertical-relative:page;mso-width-percent:0;mso-height-percent:0;v-text-anchor:top" filled="f" stroked="f">
          <v:textbox inset="0,0,0,0">
            <w:txbxContent>
              <w:p w14:paraId="1759EBA9"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110</w:t>
                </w:r>
                <w:r>
                  <w:fldChar w:fldCharType="end"/>
                </w:r>
              </w:p>
            </w:txbxContent>
          </v:textbox>
          <w10:wrap anchorx="page" anchory="page"/>
        </v:shape>
      </w:pict>
    </w:r>
    <w:r>
      <w:pict w14:anchorId="26D5F7DF">
        <v:shape id="_x0000_s1081" type="#_x0000_t202" alt="" style="position:absolute;margin-left:303.7pt;margin-top:41.5pt;width:202.75pt;height:12.9pt;z-index:-21424640;mso-wrap-style:square;mso-wrap-edited:f;mso-width-percent:0;mso-height-percent:0;mso-position-horizontal-relative:page;mso-position-vertical-relative:page;mso-width-percent:0;mso-height-percent:0;v-text-anchor:top" filled="f" stroked="f">
          <v:textbox inset="0,0,0,0">
            <w:txbxContent>
              <w:p w14:paraId="4A36793D"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357EE" w14:textId="77777777" w:rsidR="000B4ABD" w:rsidRDefault="00E902B2">
    <w:pPr>
      <w:pStyle w:val="BodyText"/>
      <w:spacing w:line="14" w:lineRule="auto"/>
    </w:pPr>
    <w:r>
      <w:pict w14:anchorId="78A1206C">
        <v:line id="_x0000_s1080" alt="" style="position:absolute;z-index:-21426688;mso-wrap-edited:f;mso-width-percent:0;mso-height-percent:0;mso-position-horizontal-relative:page;mso-position-vertical-relative:page;mso-width-percent:0;mso-height-percent:0" from="510.25pt,65.5pt" to="510.25pt,65.5pt" strokecolor="#e8308a" strokeweight=".5pt">
          <w10:wrap anchorx="page" anchory="page"/>
        </v:line>
      </w:pict>
    </w:r>
    <w:r>
      <w:pict w14:anchorId="21A1E68D">
        <v:shapetype id="_x0000_t202" coordsize="21600,21600" o:spt="202" path="m,l,21600r21600,l21600,xe">
          <v:stroke joinstyle="miter"/>
          <v:path gradientshapeok="t" o:connecttype="rect"/>
        </v:shapetype>
        <v:shape id="_x0000_s1079" type="#_x0000_t202" alt="" style="position:absolute;margin-left:493.5pt;margin-top:41.5pt;width:19.75pt;height:12.9pt;z-index:-21426176;mso-wrap-style:square;mso-wrap-edited:f;mso-width-percent:0;mso-height-percent:0;mso-position-horizontal-relative:page;mso-position-vertical-relative:page;mso-width-percent:0;mso-height-percent:0;v-text-anchor:top" filled="f" stroked="f">
          <v:textbox inset="0,0,0,0">
            <w:txbxContent>
              <w:p w14:paraId="38D6C074"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109</w:t>
                </w:r>
                <w:r>
                  <w:fldChar w:fldCharType="end"/>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5D4B" w14:textId="77777777" w:rsidR="000B4ABD" w:rsidRDefault="00E902B2">
    <w:pPr>
      <w:pStyle w:val="BodyText"/>
      <w:spacing w:line="14" w:lineRule="auto"/>
    </w:pPr>
    <w:r>
      <w:pict w14:anchorId="0103CE2E">
        <v:line id="_x0000_s1078" alt="" style="position:absolute;z-index:-21422592;mso-wrap-edited:f;mso-width-percent:0;mso-height-percent:0;mso-position-horizontal-relative:page;mso-position-vertical-relative:page;mso-width-percent:0;mso-height-percent:0" from="510.25pt,65.5pt" to="510.25pt,65.5pt" strokecolor="#e8308a" strokeweight=".5pt">
          <w10:wrap anchorx="page" anchory="page"/>
        </v:line>
      </w:pict>
    </w:r>
    <w:r>
      <w:pict w14:anchorId="183B5B8A">
        <v:shapetype id="_x0000_t202" coordsize="21600,21600" o:spt="202" path="m,l,21600r21600,l21600,xe">
          <v:stroke joinstyle="miter"/>
          <v:path gradientshapeok="t" o:connecttype="rect"/>
        </v:shapetype>
        <v:shape id="_x0000_s1077" type="#_x0000_t202" alt="" style="position:absolute;margin-left:82.05pt;margin-top:41.5pt;width:19.75pt;height:12.9pt;z-index:-21422080;mso-wrap-style:square;mso-wrap-edited:f;mso-width-percent:0;mso-height-percent:0;mso-position-horizontal-relative:page;mso-position-vertical-relative:page;mso-width-percent:0;mso-height-percent:0;v-text-anchor:top" filled="f" stroked="f">
          <v:textbox inset="0,0,0,0">
            <w:txbxContent>
              <w:p w14:paraId="30967CB8"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116</w:t>
                </w:r>
                <w:r>
                  <w:fldChar w:fldCharType="end"/>
                </w:r>
              </w:p>
            </w:txbxContent>
          </v:textbox>
          <w10:wrap anchorx="page" anchory="page"/>
        </v:shape>
      </w:pict>
    </w:r>
    <w:r>
      <w:pict w14:anchorId="6B99888F">
        <v:shape id="_x0000_s1076" type="#_x0000_t202" alt="" style="position:absolute;margin-left:303.7pt;margin-top:41.5pt;width:202.75pt;height:12.9pt;z-index:-21421568;mso-wrap-style:square;mso-wrap-edited:f;mso-width-percent:0;mso-height-percent:0;mso-position-horizontal-relative:page;mso-position-vertical-relative:page;mso-width-percent:0;mso-height-percent:0;v-text-anchor:top" filled="f" stroked="f">
          <v:textbox inset="0,0,0,0">
            <w:txbxContent>
              <w:p w14:paraId="1968FC08"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1835B" w14:textId="77777777" w:rsidR="000B4ABD" w:rsidRDefault="00E902B2">
    <w:pPr>
      <w:pStyle w:val="BodyText"/>
      <w:spacing w:line="14" w:lineRule="auto"/>
    </w:pPr>
    <w:r>
      <w:pict w14:anchorId="6968D794">
        <v:line id="_x0000_s1075" alt="" style="position:absolute;z-index:-21424128;mso-wrap-edited:f;mso-width-percent:0;mso-height-percent:0;mso-position-horizontal-relative:page;mso-position-vertical-relative:page;mso-width-percent:0;mso-height-percent:0" from="510.25pt,65.5pt" to="510.25pt,65.5pt" strokecolor="#e8308a" strokeweight=".5pt">
          <w10:wrap anchorx="page" anchory="page"/>
        </v:line>
      </w:pict>
    </w:r>
    <w:r>
      <w:pict w14:anchorId="7926DA3A">
        <v:shapetype id="_x0000_t202" coordsize="21600,21600" o:spt="202" path="m,l,21600r21600,l21600,xe">
          <v:stroke joinstyle="miter"/>
          <v:path gradientshapeok="t" o:connecttype="rect"/>
        </v:shapetype>
        <v:shape id="_x0000_s1074" type="#_x0000_t202" alt="" style="position:absolute;margin-left:84.05pt;margin-top:41.5pt;width:76.75pt;height:12.9pt;z-index:-21423616;mso-wrap-style:square;mso-wrap-edited:f;mso-width-percent:0;mso-height-percent:0;mso-position-horizontal-relative:page;mso-position-vertical-relative:page;mso-width-percent:0;mso-height-percent:0;v-text-anchor:top" filled="f" stroked="f">
          <v:textbox inset="0,0,0,0">
            <w:txbxContent>
              <w:p w14:paraId="66EBA507" w14:textId="77777777" w:rsidR="000B4ABD" w:rsidRDefault="006E238D">
                <w:pPr>
                  <w:spacing w:before="20"/>
                  <w:ind w:left="20"/>
                  <w:rPr>
                    <w:sz w:val="16"/>
                  </w:rPr>
                </w:pPr>
                <w:r>
                  <w:rPr>
                    <w:color w:val="24305E"/>
                    <w:sz w:val="16"/>
                  </w:rPr>
                  <w:t>Activity Statement 5</w:t>
                </w:r>
              </w:p>
            </w:txbxContent>
          </v:textbox>
          <w10:wrap anchorx="page" anchory="page"/>
        </v:shape>
      </w:pict>
    </w:r>
    <w:r>
      <w:pict w14:anchorId="1247412E">
        <v:shape id="_x0000_s1073" type="#_x0000_t202" alt="" style="position:absolute;margin-left:493.5pt;margin-top:41.5pt;width:19.75pt;height:12.9pt;z-index:-21423104;mso-wrap-style:square;mso-wrap-edited:f;mso-width-percent:0;mso-height-percent:0;mso-position-horizontal-relative:page;mso-position-vertical-relative:page;mso-width-percent:0;mso-height-percent:0;v-text-anchor:top" filled="f" stroked="f">
          <v:textbox inset="0,0,0,0">
            <w:txbxContent>
              <w:p w14:paraId="72D28BBA"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115</w:t>
                </w:r>
                <w:r>
                  <w:fldChar w:fldCharType="end"/>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A56D" w14:textId="77777777" w:rsidR="000B4ABD" w:rsidRDefault="000B4ABD">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CB480" w14:textId="77777777" w:rsidR="000B4ABD" w:rsidRDefault="00E902B2">
    <w:pPr>
      <w:pStyle w:val="BodyText"/>
      <w:spacing w:line="14" w:lineRule="auto"/>
    </w:pPr>
    <w:r>
      <w:pict w14:anchorId="65B573D4">
        <v:line id="_x0000_s1072" alt="" style="position:absolute;z-index:-21420032;mso-wrap-edited:f;mso-width-percent:0;mso-height-percent:0;mso-position-horizontal-relative:page;mso-position-vertical-relative:page;mso-width-percent:0;mso-height-percent:0" from="510.25pt,65.5pt" to="510.25pt,65.5pt" strokecolor="#e8308a" strokeweight=".5pt">
          <w10:wrap anchorx="page" anchory="page"/>
        </v:line>
      </w:pict>
    </w:r>
    <w:r>
      <w:pict w14:anchorId="21814D39">
        <v:shapetype id="_x0000_t202" coordsize="21600,21600" o:spt="202" path="m,l,21600r21600,l21600,xe">
          <v:stroke joinstyle="miter"/>
          <v:path gradientshapeok="t" o:connecttype="rect"/>
        </v:shapetype>
        <v:shape id="_x0000_s1071" type="#_x0000_t202" alt="" style="position:absolute;margin-left:82.05pt;margin-top:41.5pt;width:19.75pt;height:12.9pt;z-index:-21419520;mso-wrap-style:square;mso-wrap-edited:f;mso-width-percent:0;mso-height-percent:0;mso-position-horizontal-relative:page;mso-position-vertical-relative:page;mso-width-percent:0;mso-height-percent:0;v-text-anchor:top" filled="f" stroked="f">
          <v:textbox inset="0,0,0,0">
            <w:txbxContent>
              <w:p w14:paraId="372BAC64"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120</w:t>
                </w:r>
                <w:r>
                  <w:fldChar w:fldCharType="end"/>
                </w:r>
              </w:p>
            </w:txbxContent>
          </v:textbox>
          <w10:wrap anchorx="page" anchory="page"/>
        </v:shape>
      </w:pict>
    </w:r>
    <w:r>
      <w:pict w14:anchorId="628FC4E1">
        <v:shape id="_x0000_s1070" type="#_x0000_t202" alt="" style="position:absolute;margin-left:303.7pt;margin-top:41.5pt;width:202.75pt;height:12.9pt;z-index:-21419008;mso-wrap-style:square;mso-wrap-edited:f;mso-width-percent:0;mso-height-percent:0;mso-position-horizontal-relative:page;mso-position-vertical-relative:page;mso-width-percent:0;mso-height-percent:0;v-text-anchor:top" filled="f" stroked="f">
          <v:textbox inset="0,0,0,0">
            <w:txbxContent>
              <w:p w14:paraId="30630A52"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9BDB7" w14:textId="77777777" w:rsidR="000B4ABD" w:rsidRDefault="00E902B2">
    <w:pPr>
      <w:pStyle w:val="BodyText"/>
      <w:spacing w:line="14" w:lineRule="auto"/>
    </w:pPr>
    <w:r>
      <w:pict w14:anchorId="4A900473">
        <v:line id="_x0000_s1069" alt="" style="position:absolute;z-index:-21421056;mso-wrap-edited:f;mso-width-percent:0;mso-height-percent:0;mso-position-horizontal-relative:page;mso-position-vertical-relative:page;mso-width-percent:0;mso-height-percent:0" from="510.25pt,65.5pt" to="510.25pt,65.5pt" strokecolor="#e8308a" strokeweight=".5pt">
          <w10:wrap anchorx="page" anchory="page"/>
        </v:line>
      </w:pict>
    </w:r>
    <w:r>
      <w:pict w14:anchorId="4B26E335">
        <v:shapetype id="_x0000_t202" coordsize="21600,21600" o:spt="202" path="m,l,21600r21600,l21600,xe">
          <v:stroke joinstyle="miter"/>
          <v:path gradientshapeok="t" o:connecttype="rect"/>
        </v:shapetype>
        <v:shape id="_x0000_s1068" type="#_x0000_t202" alt="" style="position:absolute;margin-left:493.5pt;margin-top:41.5pt;width:19.75pt;height:12.9pt;z-index:-21420544;mso-wrap-style:square;mso-wrap-edited:f;mso-width-percent:0;mso-height-percent:0;mso-position-horizontal-relative:page;mso-position-vertical-relative:page;mso-width-percent:0;mso-height-percent:0;v-text-anchor:top" filled="f" stroked="f">
          <v:textbox inset="0,0,0,0">
            <w:txbxContent>
              <w:p w14:paraId="28CC92C2"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119</w:t>
                </w:r>
                <w:r>
                  <w:fldChar w:fldCharType="end"/>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4AD2" w14:textId="77777777" w:rsidR="000B4ABD" w:rsidRDefault="00E902B2">
    <w:pPr>
      <w:pStyle w:val="BodyText"/>
      <w:spacing w:line="14" w:lineRule="auto"/>
    </w:pPr>
    <w:r>
      <w:pict w14:anchorId="34D557B8">
        <v:line id="_x0000_s1067" alt="" style="position:absolute;z-index:-21416960;mso-wrap-edited:f;mso-width-percent:0;mso-height-percent:0;mso-position-horizontal-relative:page;mso-position-vertical-relative:page;mso-width-percent:0;mso-height-percent:0" from="510.25pt,65.5pt" to="510.25pt,65.5pt" strokecolor="#009ddf" strokeweight=".5pt">
          <w10:wrap anchorx="page" anchory="page"/>
        </v:line>
      </w:pict>
    </w:r>
    <w:r>
      <w:pict w14:anchorId="7A118069">
        <v:shapetype id="_x0000_t202" coordsize="21600,21600" o:spt="202" path="m,l,21600r21600,l21600,xe">
          <v:stroke joinstyle="miter"/>
          <v:path gradientshapeok="t" o:connecttype="rect"/>
        </v:shapetype>
        <v:shape id="_x0000_s1066" type="#_x0000_t202" alt="" style="position:absolute;margin-left:82.05pt;margin-top:41.5pt;width:19.75pt;height:12.9pt;z-index:-21416448;mso-wrap-style:square;mso-wrap-edited:f;mso-width-percent:0;mso-height-percent:0;mso-position-horizontal-relative:page;mso-position-vertical-relative:page;mso-width-percent:0;mso-height-percent:0;v-text-anchor:top" filled="f" stroked="f">
          <v:textbox inset="0,0,0,0">
            <w:txbxContent>
              <w:p w14:paraId="67105ECB"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122</w:t>
                </w:r>
                <w:r>
                  <w:fldChar w:fldCharType="end"/>
                </w:r>
              </w:p>
            </w:txbxContent>
          </v:textbox>
          <w10:wrap anchorx="page" anchory="page"/>
        </v:shape>
      </w:pict>
    </w:r>
    <w:r>
      <w:pict w14:anchorId="7F851E9A">
        <v:shape id="_x0000_s1065" type="#_x0000_t202" alt="" style="position:absolute;margin-left:303.7pt;margin-top:41.5pt;width:202.75pt;height:12.9pt;z-index:-21415936;mso-wrap-style:square;mso-wrap-edited:f;mso-width-percent:0;mso-height-percent:0;mso-position-horizontal-relative:page;mso-position-vertical-relative:page;mso-width-percent:0;mso-height-percent:0;v-text-anchor:top" filled="f" stroked="f">
          <v:textbox inset="0,0,0,0">
            <w:txbxContent>
              <w:p w14:paraId="4B405EE4"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21829" w14:textId="77777777" w:rsidR="000B4ABD" w:rsidRDefault="00E902B2">
    <w:pPr>
      <w:pStyle w:val="BodyText"/>
      <w:spacing w:line="14" w:lineRule="auto"/>
    </w:pPr>
    <w:r>
      <w:pict w14:anchorId="4635E8C9">
        <v:line id="_x0000_s1064" alt="" style="position:absolute;z-index:-21418496;mso-wrap-edited:f;mso-width-percent:0;mso-height-percent:0;mso-position-horizontal-relative:page;mso-position-vertical-relative:page;mso-width-percent:0;mso-height-percent:0" from="510.25pt,65.5pt" to="510.25pt,65.5pt" strokecolor="#e8308a" strokeweight=".5pt">
          <w10:wrap anchorx="page" anchory="page"/>
        </v:line>
      </w:pict>
    </w:r>
    <w:r>
      <w:pict w14:anchorId="01B8279F">
        <v:shapetype id="_x0000_t202" coordsize="21600,21600" o:spt="202" path="m,l,21600r21600,l21600,xe">
          <v:stroke joinstyle="miter"/>
          <v:path gradientshapeok="t" o:connecttype="rect"/>
        </v:shapetype>
        <v:shape id="_x0000_s1063" type="#_x0000_t202" alt="" style="position:absolute;margin-left:84.05pt;margin-top:41.5pt;width:156.1pt;height:12.9pt;z-index:-21417984;mso-wrap-style:square;mso-wrap-edited:f;mso-width-percent:0;mso-height-percent:0;mso-position-horizontal-relative:page;mso-position-vertical-relative:page;mso-width-percent:0;mso-height-percent:0;v-text-anchor:top" filled="f" stroked="f">
          <v:textbox inset="0,0,0,0">
            <w:txbxContent>
              <w:p w14:paraId="5DC24AB0" w14:textId="77777777" w:rsidR="000B4ABD" w:rsidRDefault="006E238D">
                <w:pPr>
                  <w:spacing w:before="20"/>
                  <w:ind w:left="20"/>
                  <w:rPr>
                    <w:sz w:val="16"/>
                  </w:rPr>
                </w:pPr>
                <w:r>
                  <w:rPr>
                    <w:color w:val="24305E"/>
                    <w:sz w:val="16"/>
                  </w:rPr>
                  <w:t>Safety considerations for physical activity</w:t>
                </w:r>
              </w:p>
            </w:txbxContent>
          </v:textbox>
          <w10:wrap anchorx="page" anchory="page"/>
        </v:shape>
      </w:pict>
    </w:r>
    <w:r>
      <w:pict w14:anchorId="7F0417E2">
        <v:shape id="_x0000_s1062" type="#_x0000_t202" alt="" style="position:absolute;margin-left:493.5pt;margin-top:41.5pt;width:19.75pt;height:12.9pt;z-index:-21417472;mso-wrap-style:square;mso-wrap-edited:f;mso-width-percent:0;mso-height-percent:0;mso-position-horizontal-relative:page;mso-position-vertical-relative:page;mso-width-percent:0;mso-height-percent:0;v-text-anchor:top" filled="f" stroked="f">
          <v:textbox inset="0,0,0,0">
            <w:txbxContent>
              <w:p w14:paraId="39E771C3"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121</w:t>
                </w:r>
                <w: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8099" w14:textId="77777777" w:rsidR="000B4ABD" w:rsidRDefault="00E902B2">
    <w:pPr>
      <w:pStyle w:val="BodyText"/>
      <w:spacing w:line="14" w:lineRule="auto"/>
    </w:pPr>
    <w:r>
      <w:pict w14:anchorId="43E342DA">
        <v:line id="_x0000_s1226" alt="" style="position:absolute;z-index:-21499904;mso-wrap-edited:f;mso-width-percent:0;mso-height-percent:0;mso-position-horizontal-relative:page;mso-position-vertical-relative:page;mso-width-percent:0;mso-height-percent:0" from="510.25pt,65.5pt" to="510.25pt,65.5pt" strokecolor="#009ddf" strokeweight=".5pt">
          <w10:wrap anchorx="page" anchory="page"/>
        </v:line>
      </w:pict>
    </w:r>
    <w:r>
      <w:pict w14:anchorId="31020B23">
        <v:shapetype id="_x0000_t202" coordsize="21600,21600" o:spt="202" path="m,l,21600r21600,l21600,xe">
          <v:stroke joinstyle="miter"/>
          <v:path gradientshapeok="t" o:connecttype="rect"/>
        </v:shapetype>
        <v:shape id="_x0000_s1225" type="#_x0000_t202" alt="" style="position:absolute;margin-left:84.05pt;margin-top:41.5pt;width:35.95pt;height:12.9pt;z-index:-21499392;mso-wrap-style:square;mso-wrap-edited:f;mso-width-percent:0;mso-height-percent:0;mso-position-horizontal-relative:page;mso-position-vertical-relative:page;mso-width-percent:0;mso-height-percent:0;v-text-anchor:top" filled="f" stroked="f">
          <v:textbox inset="0,0,0,0">
            <w:txbxContent>
              <w:p w14:paraId="6D6E06A6" w14:textId="77777777" w:rsidR="000B4ABD" w:rsidRDefault="006E238D">
                <w:pPr>
                  <w:spacing w:before="20"/>
                  <w:ind w:left="20"/>
                  <w:rPr>
                    <w:sz w:val="16"/>
                  </w:rPr>
                </w:pPr>
                <w:r>
                  <w:rPr>
                    <w:color w:val="24305E"/>
                    <w:sz w:val="16"/>
                  </w:rPr>
                  <w:t>Contents</w:t>
                </w:r>
              </w:p>
            </w:txbxContent>
          </v:textbox>
          <w10:wrap anchorx="page" anchory="page"/>
        </v:shape>
      </w:pict>
    </w:r>
    <w:r>
      <w:pict w14:anchorId="708EC74D">
        <v:shape id="_x0000_s1224" type="#_x0000_t202" alt="" style="position:absolute;margin-left:496.8pt;margin-top:41.5pt;width:16.45pt;height:12.9pt;z-index:-21498880;mso-wrap-style:square;mso-wrap-edited:f;mso-width-percent:0;mso-height-percent:0;mso-position-horizontal-relative:page;mso-position-vertical-relative:page;mso-width-percent:0;mso-height-percent:0;v-text-anchor:top" filled="f" stroked="f">
          <v:textbox inset="0,0,0,0">
            <w:txbxContent>
              <w:p w14:paraId="146B39A2" w14:textId="77777777" w:rsidR="000B4ABD" w:rsidRDefault="006E238D">
                <w:pPr>
                  <w:spacing w:before="20"/>
                  <w:ind w:left="60"/>
                  <w:rPr>
                    <w:sz w:val="16"/>
                  </w:rPr>
                </w:pPr>
                <w:r>
                  <w:fldChar w:fldCharType="begin"/>
                </w:r>
                <w:r>
                  <w:rPr>
                    <w:color w:val="24305E"/>
                    <w:sz w:val="16"/>
                  </w:rPr>
                  <w:instrText xml:space="preserve"> PAGE  \* roman </w:instrText>
                </w:r>
                <w:r>
                  <w:fldChar w:fldCharType="separate"/>
                </w:r>
                <w:r>
                  <w:t>xiii</w:t>
                </w:r>
                <w:r>
                  <w:fldChar w:fldCharType="end"/>
                </w:r>
              </w:p>
            </w:txbxContent>
          </v:textbox>
          <w10:wrap anchorx="page" anchory="page"/>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E9FB2" w14:textId="77777777" w:rsidR="000B4ABD" w:rsidRDefault="00E902B2">
    <w:pPr>
      <w:pStyle w:val="BodyText"/>
      <w:spacing w:line="14" w:lineRule="auto"/>
    </w:pPr>
    <w:r>
      <w:pict w14:anchorId="440170D7">
        <v:line id="_x0000_s1061" alt="" style="position:absolute;z-index:-21414400;mso-wrap-edited:f;mso-width-percent:0;mso-height-percent:0;mso-position-horizontal-relative:page;mso-position-vertical-relative:page;mso-width-percent:0;mso-height-percent:0" from="510.25pt,65.5pt" to="510.25pt,65.5pt" strokecolor="#009ddf" strokeweight=".5pt">
          <w10:wrap anchorx="page" anchory="page"/>
        </v:line>
      </w:pict>
    </w:r>
    <w:r>
      <w:pict w14:anchorId="2C5FA4C5">
        <v:shapetype id="_x0000_t202" coordsize="21600,21600" o:spt="202" path="m,l,21600r21600,l21600,xe">
          <v:stroke joinstyle="miter"/>
          <v:path gradientshapeok="t" o:connecttype="rect"/>
        </v:shapetype>
        <v:shape id="_x0000_s1060" type="#_x0000_t202" alt="" style="position:absolute;margin-left:82.05pt;margin-top:41.5pt;width:19.75pt;height:12.9pt;z-index:-21413888;mso-wrap-style:square;mso-wrap-edited:f;mso-width-percent:0;mso-height-percent:0;mso-position-horizontal-relative:page;mso-position-vertical-relative:page;mso-width-percent:0;mso-height-percent:0;v-text-anchor:top" filled="f" stroked="f">
          <v:textbox inset="0,0,0,0">
            <w:txbxContent>
              <w:p w14:paraId="413F16EF"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124</w:t>
                </w:r>
                <w:r>
                  <w:fldChar w:fldCharType="end"/>
                </w:r>
              </w:p>
            </w:txbxContent>
          </v:textbox>
          <w10:wrap anchorx="page" anchory="page"/>
        </v:shape>
      </w:pict>
    </w:r>
    <w:r>
      <w:pict w14:anchorId="38D4C525">
        <v:shape id="_x0000_s1059" type="#_x0000_t202" alt="" style="position:absolute;margin-left:303.7pt;margin-top:41.5pt;width:202.75pt;height:12.9pt;z-index:-21413376;mso-wrap-style:square;mso-wrap-edited:f;mso-width-percent:0;mso-height-percent:0;mso-position-horizontal-relative:page;mso-position-vertical-relative:page;mso-width-percent:0;mso-height-percent:0;v-text-anchor:top" filled="f" stroked="f">
          <v:textbox inset="0,0,0,0">
            <w:txbxContent>
              <w:p w14:paraId="58E0882B"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4DCC3" w14:textId="77777777" w:rsidR="000B4ABD" w:rsidRDefault="00E902B2">
    <w:pPr>
      <w:pStyle w:val="BodyText"/>
      <w:spacing w:line="14" w:lineRule="auto"/>
    </w:pPr>
    <w:r>
      <w:pict w14:anchorId="7035D71D">
        <v:line id="_x0000_s1058" alt="" style="position:absolute;z-index:-21415424;mso-wrap-edited:f;mso-width-percent:0;mso-height-percent:0;mso-position-horizontal-relative:page;mso-position-vertical-relative:page;mso-width-percent:0;mso-height-percent:0" from="510.25pt,65.5pt" to="510.25pt,65.5pt" strokecolor="#009ddf" strokeweight=".5pt">
          <w10:wrap anchorx="page" anchory="page"/>
        </v:line>
      </w:pict>
    </w:r>
    <w:r>
      <w:pict w14:anchorId="1BB40BFD">
        <v:shapetype id="_x0000_t202" coordsize="21600,21600" o:spt="202" path="m,l,21600r21600,l21600,xe">
          <v:stroke joinstyle="miter"/>
          <v:path gradientshapeok="t" o:connecttype="rect"/>
        </v:shapetype>
        <v:shape id="_x0000_s1057" type="#_x0000_t202" alt="" style="position:absolute;margin-left:493.5pt;margin-top:41.5pt;width:19.75pt;height:12.9pt;z-index:-21414912;mso-wrap-style:square;mso-wrap-edited:f;mso-width-percent:0;mso-height-percent:0;mso-position-horizontal-relative:page;mso-position-vertical-relative:page;mso-width-percent:0;mso-height-percent:0;v-text-anchor:top" filled="f" stroked="f">
          <v:textbox inset="0,0,0,0">
            <w:txbxContent>
              <w:p w14:paraId="2AE4844B"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123</w:t>
                </w:r>
                <w:r>
                  <w:fldChar w:fldCharType="end"/>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C2EE5" w14:textId="77777777" w:rsidR="000B4ABD" w:rsidRDefault="00E902B2">
    <w:pPr>
      <w:pStyle w:val="BodyText"/>
      <w:spacing w:line="14" w:lineRule="auto"/>
    </w:pPr>
    <w:r>
      <w:pict w14:anchorId="6BDFE2D4">
        <v:line id="_x0000_s1056" alt="" style="position:absolute;z-index:-21411328;mso-wrap-edited:f;mso-width-percent:0;mso-height-percent:0;mso-position-horizontal-relative:page;mso-position-vertical-relative:page;mso-width-percent:0;mso-height-percent:0" from="510.25pt,65.5pt" to="510.25pt,65.5pt" strokecolor="#009ddf" strokeweight=".5pt">
          <w10:wrap anchorx="page" anchory="page"/>
        </v:line>
      </w:pict>
    </w:r>
    <w:r>
      <w:pict w14:anchorId="33764F7A">
        <v:shapetype id="_x0000_t202" coordsize="21600,21600" o:spt="202" path="m,l,21600r21600,l21600,xe">
          <v:stroke joinstyle="miter"/>
          <v:path gradientshapeok="t" o:connecttype="rect"/>
        </v:shapetype>
        <v:shape id="_x0000_s1055" type="#_x0000_t202" alt="" style="position:absolute;margin-left:82.05pt;margin-top:41.5pt;width:19.75pt;height:12.9pt;z-index:-21410816;mso-wrap-style:square;mso-wrap-edited:f;mso-width-percent:0;mso-height-percent:0;mso-position-horizontal-relative:page;mso-position-vertical-relative:page;mso-width-percent:0;mso-height-percent:0;v-text-anchor:top" filled="f" stroked="f">
          <v:textbox inset="0,0,0,0">
            <w:txbxContent>
              <w:p w14:paraId="7BE24B79"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126</w:t>
                </w:r>
                <w:r>
                  <w:fldChar w:fldCharType="end"/>
                </w:r>
              </w:p>
            </w:txbxContent>
          </v:textbox>
          <w10:wrap anchorx="page" anchory="page"/>
        </v:shape>
      </w:pict>
    </w:r>
    <w:r>
      <w:pict w14:anchorId="2C872D6A">
        <v:shape id="_x0000_s1054" type="#_x0000_t202" alt="" style="position:absolute;margin-left:303.7pt;margin-top:41.5pt;width:202.75pt;height:12.9pt;z-index:-21410304;mso-wrap-style:square;mso-wrap-edited:f;mso-width-percent:0;mso-height-percent:0;mso-position-horizontal-relative:page;mso-position-vertical-relative:page;mso-width-percent:0;mso-height-percent:0;v-text-anchor:top" filled="f" stroked="f">
          <v:textbox inset="0,0,0,0">
            <w:txbxContent>
              <w:p w14:paraId="3DB6E54A"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54BD8" w14:textId="77777777" w:rsidR="000B4ABD" w:rsidRDefault="00E902B2">
    <w:pPr>
      <w:pStyle w:val="BodyText"/>
      <w:spacing w:line="14" w:lineRule="auto"/>
    </w:pPr>
    <w:r>
      <w:pict w14:anchorId="4EDB834C">
        <v:line id="_x0000_s1053" alt="" style="position:absolute;z-index:-21412864;mso-wrap-edited:f;mso-width-percent:0;mso-height-percent:0;mso-position-horizontal-relative:page;mso-position-vertical-relative:page;mso-width-percent:0;mso-height-percent:0" from="510.25pt,65.5pt" to="510.25pt,65.5pt" strokecolor="#009ddf" strokeweight=".5pt">
          <w10:wrap anchorx="page" anchory="page"/>
        </v:line>
      </w:pict>
    </w:r>
    <w:r>
      <w:pict w14:anchorId="3257B56C">
        <v:shapetype id="_x0000_t202" coordsize="21600,21600" o:spt="202" path="m,l,21600r21600,l21600,xe">
          <v:stroke joinstyle="miter"/>
          <v:path gradientshapeok="t" o:connecttype="rect"/>
        </v:shapetype>
        <v:shape id="_x0000_s1052" type="#_x0000_t202" alt="" style="position:absolute;margin-left:84.05pt;margin-top:41.5pt;width:34.3pt;height:12.9pt;z-index:-21412352;mso-wrap-style:square;mso-wrap-edited:f;mso-width-percent:0;mso-height-percent:0;mso-position-horizontal-relative:page;mso-position-vertical-relative:page;mso-width-percent:0;mso-height-percent:0;v-text-anchor:top" filled="f" stroked="f">
          <v:textbox inset="0,0,0,0">
            <w:txbxContent>
              <w:p w14:paraId="0D37D79F" w14:textId="77777777" w:rsidR="000B4ABD" w:rsidRDefault="006E238D">
                <w:pPr>
                  <w:spacing w:before="20"/>
                  <w:ind w:left="20"/>
                  <w:rPr>
                    <w:sz w:val="16"/>
                  </w:rPr>
                </w:pPr>
                <w:r>
                  <w:rPr>
                    <w:color w:val="24305E"/>
                    <w:sz w:val="16"/>
                  </w:rPr>
                  <w:t>Glossary</w:t>
                </w:r>
              </w:p>
            </w:txbxContent>
          </v:textbox>
          <w10:wrap anchorx="page" anchory="page"/>
        </v:shape>
      </w:pict>
    </w:r>
    <w:r>
      <w:pict w14:anchorId="7C5ADB86">
        <v:shape id="_x0000_s1051" type="#_x0000_t202" alt="" style="position:absolute;margin-left:493.5pt;margin-top:41.5pt;width:19.75pt;height:12.9pt;z-index:-21411840;mso-wrap-style:square;mso-wrap-edited:f;mso-width-percent:0;mso-height-percent:0;mso-position-horizontal-relative:page;mso-position-vertical-relative:page;mso-width-percent:0;mso-height-percent:0;v-text-anchor:top" filled="f" stroked="f">
          <v:textbox inset="0,0,0,0">
            <w:txbxContent>
              <w:p w14:paraId="3B1DABF6"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125</w:t>
                </w:r>
                <w:r>
                  <w:fldChar w:fldCharType="end"/>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6E88B" w14:textId="77777777" w:rsidR="000B4ABD" w:rsidRDefault="00E902B2">
    <w:pPr>
      <w:pStyle w:val="BodyText"/>
      <w:spacing w:line="14" w:lineRule="auto"/>
    </w:pPr>
    <w:r>
      <w:pict w14:anchorId="2853F776">
        <v:line id="_x0000_s1050" alt="" style="position:absolute;z-index:-21408768;mso-wrap-edited:f;mso-width-percent:0;mso-height-percent:0;mso-position-horizontal-relative:page;mso-position-vertical-relative:page;mso-width-percent:0;mso-height-percent:0" from="510.25pt,65.5pt" to="510.25pt,65.5pt" strokecolor="#009ddf" strokeweight=".5pt">
          <w10:wrap anchorx="page" anchory="page"/>
        </v:line>
      </w:pict>
    </w:r>
    <w:r>
      <w:pict w14:anchorId="5A55C866">
        <v:shapetype id="_x0000_t202" coordsize="21600,21600" o:spt="202" path="m,l,21600r21600,l21600,xe">
          <v:stroke joinstyle="miter"/>
          <v:path gradientshapeok="t" o:connecttype="rect"/>
        </v:shapetype>
        <v:shape id="_x0000_s1049" type="#_x0000_t202" alt="" style="position:absolute;margin-left:82.05pt;margin-top:41.5pt;width:19.75pt;height:12.9pt;z-index:-21408256;mso-wrap-style:square;mso-wrap-edited:f;mso-width-percent:0;mso-height-percent:0;mso-position-horizontal-relative:page;mso-position-vertical-relative:page;mso-width-percent:0;mso-height-percent:0;v-text-anchor:top" filled="f" stroked="f">
          <v:textbox inset="0,0,0,0">
            <w:txbxContent>
              <w:p w14:paraId="7B5A82B8"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128</w:t>
                </w:r>
                <w:r>
                  <w:fldChar w:fldCharType="end"/>
                </w:r>
              </w:p>
            </w:txbxContent>
          </v:textbox>
          <w10:wrap anchorx="page" anchory="page"/>
        </v:shape>
      </w:pict>
    </w:r>
    <w:r>
      <w:pict w14:anchorId="69643C48">
        <v:shape id="_x0000_s1048" type="#_x0000_t202" alt="" style="position:absolute;margin-left:303.7pt;margin-top:41.5pt;width:202.75pt;height:12.9pt;z-index:-21407744;mso-wrap-style:square;mso-wrap-edited:f;mso-width-percent:0;mso-height-percent:0;mso-position-horizontal-relative:page;mso-position-vertical-relative:page;mso-width-percent:0;mso-height-percent:0;v-text-anchor:top" filled="f" stroked="f">
          <v:textbox inset="0,0,0,0">
            <w:txbxContent>
              <w:p w14:paraId="15B8B0D3"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EDE6E" w14:textId="77777777" w:rsidR="000B4ABD" w:rsidRDefault="00E902B2">
    <w:pPr>
      <w:pStyle w:val="BodyText"/>
      <w:spacing w:line="14" w:lineRule="auto"/>
    </w:pPr>
    <w:r>
      <w:pict w14:anchorId="6967F401">
        <v:line id="_x0000_s1047" alt="" style="position:absolute;z-index:-21409792;mso-wrap-edited:f;mso-width-percent:0;mso-height-percent:0;mso-position-horizontal-relative:page;mso-position-vertical-relative:page;mso-width-percent:0;mso-height-percent:0" from="510.25pt,65.5pt" to="510.25pt,65.5pt" strokecolor="#009ddf" strokeweight=".5pt">
          <w10:wrap anchorx="page" anchory="page"/>
        </v:line>
      </w:pict>
    </w:r>
    <w:r>
      <w:pict w14:anchorId="419721FB">
        <v:shapetype id="_x0000_t202" coordsize="21600,21600" o:spt="202" path="m,l,21600r21600,l21600,xe">
          <v:stroke joinstyle="miter"/>
          <v:path gradientshapeok="t" o:connecttype="rect"/>
        </v:shapetype>
        <v:shape id="_x0000_s1046" type="#_x0000_t202" alt="" style="position:absolute;margin-left:493.5pt;margin-top:41.5pt;width:19.75pt;height:12.9pt;z-index:-21409280;mso-wrap-style:square;mso-wrap-edited:f;mso-width-percent:0;mso-height-percent:0;mso-position-horizontal-relative:page;mso-position-vertical-relative:page;mso-width-percent:0;mso-height-percent:0;v-text-anchor:top" filled="f" stroked="f">
          <v:textbox inset="0,0,0,0">
            <w:txbxContent>
              <w:p w14:paraId="20A6FF26"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127</w:t>
                </w:r>
                <w:r>
                  <w:fldChar w:fldCharType="end"/>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6A72E" w14:textId="77777777" w:rsidR="000B4ABD" w:rsidRDefault="00E902B2">
    <w:pPr>
      <w:pStyle w:val="BodyText"/>
      <w:spacing w:line="14" w:lineRule="auto"/>
    </w:pPr>
    <w:r>
      <w:pict w14:anchorId="0A984E48">
        <v:line id="_x0000_s1045" alt="" style="position:absolute;z-index:-21405696;mso-wrap-edited:f;mso-width-percent:0;mso-height-percent:0;mso-position-horizontal-relative:page;mso-position-vertical-relative:page;mso-width-percent:0;mso-height-percent:0" from="510.25pt,65.5pt" to="510.25pt,65.5pt" strokecolor="#009ddf" strokeweight=".5pt">
          <w10:wrap anchorx="page" anchory="page"/>
        </v:line>
      </w:pict>
    </w:r>
    <w:r>
      <w:pict w14:anchorId="623978F6">
        <v:shapetype id="_x0000_t202" coordsize="21600,21600" o:spt="202" path="m,l,21600r21600,l21600,xe">
          <v:stroke joinstyle="miter"/>
          <v:path gradientshapeok="t" o:connecttype="rect"/>
        </v:shapetype>
        <v:shape id="_x0000_s1044" type="#_x0000_t202" alt="" style="position:absolute;margin-left:82.05pt;margin-top:41.5pt;width:19.75pt;height:12.9pt;z-index:-21405184;mso-wrap-style:square;mso-wrap-edited:f;mso-width-percent:0;mso-height-percent:0;mso-position-horizontal-relative:page;mso-position-vertical-relative:page;mso-width-percent:0;mso-height-percent:0;v-text-anchor:top" filled="f" stroked="f">
          <v:textbox inset="0,0,0,0">
            <w:txbxContent>
              <w:p w14:paraId="3B37AECB"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130</w:t>
                </w:r>
                <w:r>
                  <w:fldChar w:fldCharType="end"/>
                </w:r>
              </w:p>
            </w:txbxContent>
          </v:textbox>
          <w10:wrap anchorx="page" anchory="page"/>
        </v:shape>
      </w:pict>
    </w:r>
    <w:r>
      <w:pict w14:anchorId="33514105">
        <v:shape id="_x0000_s1043" type="#_x0000_t202" alt="" style="position:absolute;margin-left:303.7pt;margin-top:41.5pt;width:202.75pt;height:12.9pt;z-index:-21404672;mso-wrap-style:square;mso-wrap-edited:f;mso-width-percent:0;mso-height-percent:0;mso-position-horizontal-relative:page;mso-position-vertical-relative:page;mso-width-percent:0;mso-height-percent:0;v-text-anchor:top" filled="f" stroked="f">
          <v:textbox inset="0,0,0,0">
            <w:txbxContent>
              <w:p w14:paraId="57BE1C51"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B7A36" w14:textId="77777777" w:rsidR="000B4ABD" w:rsidRDefault="00E902B2">
    <w:pPr>
      <w:pStyle w:val="BodyText"/>
      <w:spacing w:line="14" w:lineRule="auto"/>
    </w:pPr>
    <w:r>
      <w:pict w14:anchorId="0CDC0B30">
        <v:line id="_x0000_s1042" alt="" style="position:absolute;z-index:-21407232;mso-wrap-edited:f;mso-width-percent:0;mso-height-percent:0;mso-position-horizontal-relative:page;mso-position-vertical-relative:page;mso-width-percent:0;mso-height-percent:0" from="510.25pt,65.5pt" to="510.25pt,65.5pt" strokecolor="#009ddf" strokeweight=".5pt">
          <w10:wrap anchorx="page" anchory="page"/>
        </v:line>
      </w:pict>
    </w:r>
    <w:r>
      <w:pict w14:anchorId="329B165D">
        <v:shapetype id="_x0000_t202" coordsize="21600,21600" o:spt="202" path="m,l,21600r21600,l21600,xe">
          <v:stroke joinstyle="miter"/>
          <v:path gradientshapeok="t" o:connecttype="rect"/>
        </v:shapetype>
        <v:shape id="_x0000_s1041" type="#_x0000_t202" alt="" style="position:absolute;margin-left:84.05pt;margin-top:41.5pt;width:43.55pt;height:12.9pt;z-index:-21406720;mso-wrap-style:square;mso-wrap-edited:f;mso-width-percent:0;mso-height-percent:0;mso-position-horizontal-relative:page;mso-position-vertical-relative:page;mso-width-percent:0;mso-height-percent:0;v-text-anchor:top" filled="f" stroked="f">
          <v:textbox inset="0,0,0,0">
            <w:txbxContent>
              <w:p w14:paraId="20A69B28" w14:textId="77777777" w:rsidR="000B4ABD" w:rsidRDefault="006E238D">
                <w:pPr>
                  <w:spacing w:before="20"/>
                  <w:ind w:left="20"/>
                  <w:rPr>
                    <w:sz w:val="16"/>
                  </w:rPr>
                </w:pPr>
                <w:r>
                  <w:rPr>
                    <w:color w:val="24305E"/>
                    <w:sz w:val="16"/>
                  </w:rPr>
                  <w:t>References</w:t>
                </w:r>
              </w:p>
            </w:txbxContent>
          </v:textbox>
          <w10:wrap anchorx="page" anchory="page"/>
        </v:shape>
      </w:pict>
    </w:r>
    <w:r>
      <w:pict w14:anchorId="5A40507D">
        <v:shape id="_x0000_s1040" type="#_x0000_t202" alt="" style="position:absolute;margin-left:493.5pt;margin-top:41.5pt;width:19.75pt;height:12.9pt;z-index:-21406208;mso-wrap-style:square;mso-wrap-edited:f;mso-width-percent:0;mso-height-percent:0;mso-position-horizontal-relative:page;mso-position-vertical-relative:page;mso-width-percent:0;mso-height-percent:0;v-text-anchor:top" filled="f" stroked="f">
          <v:textbox inset="0,0,0,0">
            <w:txbxContent>
              <w:p w14:paraId="0097CA80"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129</w:t>
                </w:r>
                <w:r>
                  <w:fldChar w:fldCharType="end"/>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B7F65" w14:textId="77777777" w:rsidR="000B4ABD" w:rsidRDefault="000B4ABD">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0C634" w14:textId="77777777" w:rsidR="000B4ABD" w:rsidRDefault="00E902B2">
    <w:pPr>
      <w:pStyle w:val="BodyText"/>
      <w:spacing w:line="14" w:lineRule="auto"/>
    </w:pPr>
    <w:r>
      <w:pict w14:anchorId="06708F36">
        <v:line id="_x0000_s1039" alt="" style="position:absolute;z-index:-21403648;mso-wrap-edited:f;mso-width-percent:0;mso-height-percent:0;mso-position-horizontal-relative:page;mso-position-vertical-relative:page;mso-width-percent:0;mso-height-percent:0" from="510.25pt,65.5pt" to="510.25pt,65.5pt" strokecolor="#009ddf" strokeweight=".5pt">
          <w10:wrap anchorx="page" anchory="page"/>
        </v:line>
      </w:pict>
    </w:r>
    <w:r>
      <w:pict w14:anchorId="2A85A4A9">
        <v:shapetype id="_x0000_t202" coordsize="21600,21600" o:spt="202" path="m,l,21600r21600,l21600,xe">
          <v:stroke joinstyle="miter"/>
          <v:path gradientshapeok="t" o:connecttype="rect"/>
        </v:shapetype>
        <v:shape id="_x0000_s1038" type="#_x0000_t202" alt="" style="position:absolute;margin-left:82.05pt;margin-top:41.5pt;width:19.75pt;height:12.9pt;z-index:-21403136;mso-wrap-style:square;mso-wrap-edited:f;mso-width-percent:0;mso-height-percent:0;mso-position-horizontal-relative:page;mso-position-vertical-relative:page;mso-width-percent:0;mso-height-percent:0;v-text-anchor:top" filled="f" stroked="f">
          <v:textbox inset="0,0,0,0">
            <w:txbxContent>
              <w:p w14:paraId="6A611C40" w14:textId="77777777" w:rsidR="000B4ABD" w:rsidRDefault="006E238D">
                <w:pPr>
                  <w:spacing w:before="20"/>
                  <w:ind w:left="60"/>
                  <w:rPr>
                    <w:sz w:val="16"/>
                  </w:rPr>
                </w:pPr>
                <w:r>
                  <w:rPr>
                    <w:color w:val="24305E"/>
                    <w:sz w:val="16"/>
                  </w:rPr>
                  <w:t>138</w:t>
                </w:r>
              </w:p>
            </w:txbxContent>
          </v:textbox>
          <w10:wrap anchorx="page" anchory="page"/>
        </v:shape>
      </w:pict>
    </w:r>
    <w:r>
      <w:pict w14:anchorId="0765ACDA">
        <v:shape id="_x0000_s1037" type="#_x0000_t202" alt="" style="position:absolute;margin-left:303.7pt;margin-top:41.5pt;width:202.75pt;height:12.9pt;z-index:-21402624;mso-wrap-style:square;mso-wrap-edited:f;mso-width-percent:0;mso-height-percent:0;mso-position-horizontal-relative:page;mso-position-vertical-relative:page;mso-width-percent:0;mso-height-percent:0;v-text-anchor:top" filled="f" stroked="f">
          <v:textbox inset="0,0,0,0">
            <w:txbxContent>
              <w:p w14:paraId="0D72C7BF"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07439" w14:textId="77777777" w:rsidR="000B4ABD" w:rsidRDefault="00E902B2">
    <w:pPr>
      <w:pStyle w:val="BodyText"/>
      <w:spacing w:line="14" w:lineRule="auto"/>
    </w:pPr>
    <w:r>
      <w:pict w14:anchorId="0B177478">
        <v:line id="_x0000_s1223" alt="" style="position:absolute;z-index:-21498368;mso-wrap-edited:f;mso-width-percent:0;mso-height-percent:0;mso-position-horizontal-relative:page;mso-position-vertical-relative:page;mso-width-percent:0;mso-height-percent:0" from="510.25pt,65.5pt" to="510.25pt,65.5pt" strokecolor="#009ddf" strokeweight=".5pt">
          <w10:wrap anchorx="page" anchory="page"/>
        </v:line>
      </w:pict>
    </w:r>
    <w:r>
      <w:pict w14:anchorId="23988D93">
        <v:shapetype id="_x0000_t202" coordsize="21600,21600" o:spt="202" path="m,l,21600r21600,l21600,xe">
          <v:stroke joinstyle="miter"/>
          <v:path gradientshapeok="t" o:connecttype="rect"/>
        </v:shapetype>
        <v:shape id="_x0000_s1222" type="#_x0000_t202" alt="" style="position:absolute;margin-left:84.05pt;margin-top:41.5pt;width:10.4pt;height:12.9pt;z-index:-21497856;mso-wrap-style:square;mso-wrap-edited:f;mso-width-percent:0;mso-height-percent:0;mso-position-horizontal-relative:page;mso-position-vertical-relative:page;mso-width-percent:0;mso-height-percent:0;v-text-anchor:top" filled="f" stroked="f">
          <v:textbox inset="0,0,0,0">
            <w:txbxContent>
              <w:p w14:paraId="0713F487" w14:textId="77777777" w:rsidR="000B4ABD" w:rsidRDefault="006E238D">
                <w:pPr>
                  <w:spacing w:before="20"/>
                  <w:ind w:left="20"/>
                  <w:rPr>
                    <w:sz w:val="16"/>
                  </w:rPr>
                </w:pPr>
                <w:r>
                  <w:rPr>
                    <w:color w:val="24305E"/>
                    <w:sz w:val="16"/>
                  </w:rPr>
                  <w:t>xii</w:t>
                </w:r>
              </w:p>
            </w:txbxContent>
          </v:textbox>
          <w10:wrap anchorx="page" anchory="page"/>
        </v:shape>
      </w:pict>
    </w:r>
    <w:r>
      <w:pict w14:anchorId="0E3E0650">
        <v:shape id="_x0000_s1221" type="#_x0000_t202" alt="" style="position:absolute;margin-left:303.7pt;margin-top:41.5pt;width:202.75pt;height:12.9pt;z-index:-21497344;mso-wrap-style:square;mso-wrap-edited:f;mso-width-percent:0;mso-height-percent:0;mso-position-horizontal-relative:page;mso-position-vertical-relative:page;mso-width-percent:0;mso-height-percent:0;v-text-anchor:top" filled="f" stroked="f">
          <v:textbox inset="0,0,0,0">
            <w:txbxContent>
              <w:p w14:paraId="687FE9ED"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3A178" w14:textId="77777777" w:rsidR="000B4ABD" w:rsidRDefault="00E902B2">
    <w:pPr>
      <w:pStyle w:val="BodyText"/>
      <w:spacing w:line="14" w:lineRule="auto"/>
      <w:rPr>
        <w:sz w:val="2"/>
      </w:rPr>
    </w:pPr>
    <w:r>
      <w:pict w14:anchorId="1C965CED">
        <v:rect id="_x0000_s1036" alt="" style="position:absolute;margin-left:0;margin-top:0;width:595.3pt;height:841.9pt;z-index:-21404160;mso-wrap-edited:f;mso-width-percent:0;mso-height-percent:0;mso-position-horizontal-relative:page;mso-position-vertical-relative:page;mso-width-percent:0;mso-height-percent:0" fillcolor="#009ddf" stroked="f">
          <w10:wrap anchorx="page" anchory="page"/>
        </v:rect>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B6865" w14:textId="77777777" w:rsidR="000B4ABD" w:rsidRDefault="00E902B2">
    <w:pPr>
      <w:pStyle w:val="BodyText"/>
      <w:spacing w:line="14" w:lineRule="auto"/>
    </w:pPr>
    <w:r>
      <w:pict w14:anchorId="68D0B997">
        <v:line id="_x0000_s1035" alt="" style="position:absolute;z-index:-21401088;mso-wrap-edited:f;mso-width-percent:0;mso-height-percent:0;mso-position-horizontal-relative:page;mso-position-vertical-relative:page;mso-width-percent:0;mso-height-percent:0" from="510.25pt,65.5pt" to="510.25pt,65.5pt" strokecolor="#009ddf" strokeweight=".5pt">
          <w10:wrap anchorx="page" anchory="page"/>
        </v:line>
      </w:pict>
    </w:r>
    <w:r>
      <w:pict w14:anchorId="0B0EEF8E">
        <v:shapetype id="_x0000_t202" coordsize="21600,21600" o:spt="202" path="m,l,21600r21600,l21600,xe">
          <v:stroke joinstyle="miter"/>
          <v:path gradientshapeok="t" o:connecttype="rect"/>
        </v:shapetype>
        <v:shape id="_x0000_s1034" type="#_x0000_t202" alt="" style="position:absolute;margin-left:82.05pt;margin-top:41.5pt;width:19.75pt;height:12.9pt;z-index:-21400576;mso-wrap-style:square;mso-wrap-edited:f;mso-width-percent:0;mso-height-percent:0;mso-position-horizontal-relative:page;mso-position-vertical-relative:page;mso-width-percent:0;mso-height-percent:0;v-text-anchor:top" filled="f" stroked="f">
          <v:textbox inset="0,0,0,0">
            <w:txbxContent>
              <w:p w14:paraId="50BA02EC"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140</w:t>
                </w:r>
                <w:r>
                  <w:fldChar w:fldCharType="end"/>
                </w:r>
              </w:p>
            </w:txbxContent>
          </v:textbox>
          <w10:wrap anchorx="page" anchory="page"/>
        </v:shape>
      </w:pict>
    </w:r>
    <w:r>
      <w:pict w14:anchorId="75BA7F9E">
        <v:shape id="_x0000_s1033" type="#_x0000_t202" alt="" style="position:absolute;margin-left:303.7pt;margin-top:41.5pt;width:202.75pt;height:12.9pt;z-index:-21400064;mso-wrap-style:square;mso-wrap-edited:f;mso-width-percent:0;mso-height-percent:0;mso-position-horizontal-relative:page;mso-position-vertical-relative:page;mso-width-percent:0;mso-height-percent:0;v-text-anchor:top" filled="f" stroked="f">
          <v:textbox inset="0,0,0,0">
            <w:txbxContent>
              <w:p w14:paraId="3BA2F5BF"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93D13" w14:textId="77777777" w:rsidR="000B4ABD" w:rsidRDefault="00E902B2">
    <w:pPr>
      <w:pStyle w:val="BodyText"/>
      <w:spacing w:line="14" w:lineRule="auto"/>
    </w:pPr>
    <w:r>
      <w:pict w14:anchorId="52C8D466">
        <v:line id="_x0000_s1032" alt="" style="position:absolute;z-index:-21402112;mso-wrap-edited:f;mso-width-percent:0;mso-height-percent:0;mso-position-horizontal-relative:page;mso-position-vertical-relative:page;mso-width-percent:0;mso-height-percent:0" from="510.25pt,65.5pt" to="510.25pt,65.5pt" strokecolor="#009ddf" strokeweight=".5pt">
          <w10:wrap anchorx="page" anchory="page"/>
        </v:line>
      </w:pict>
    </w:r>
    <w:r>
      <w:pict w14:anchorId="37DA7AE6">
        <v:shapetype id="_x0000_t202" coordsize="21600,21600" o:spt="202" path="m,l,21600r21600,l21600,xe">
          <v:stroke joinstyle="miter"/>
          <v:path gradientshapeok="t" o:connecttype="rect"/>
        </v:shapetype>
        <v:shape id="_x0000_s1031" type="#_x0000_t202" alt="" style="position:absolute;margin-left:493.5pt;margin-top:41.5pt;width:19.75pt;height:12.9pt;z-index:-21401600;mso-wrap-style:square;mso-wrap-edited:f;mso-width-percent:0;mso-height-percent:0;mso-position-horizontal-relative:page;mso-position-vertical-relative:page;mso-width-percent:0;mso-height-percent:0;v-text-anchor:top" filled="f" stroked="f">
          <v:textbox inset="0,0,0,0">
            <w:txbxContent>
              <w:p w14:paraId="6B0B9EDD"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139</w:t>
                </w:r>
                <w:r>
                  <w:fldChar w:fldCharType="end"/>
                </w:r>
              </w:p>
            </w:txbxContent>
          </v:textbox>
          <w10:wrap anchorx="page" anchory="page"/>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87212" w14:textId="77777777" w:rsidR="000B4ABD" w:rsidRDefault="00E902B2">
    <w:pPr>
      <w:pStyle w:val="BodyText"/>
      <w:spacing w:line="14" w:lineRule="auto"/>
    </w:pPr>
    <w:r>
      <w:pict w14:anchorId="2D6D0404">
        <v:line id="_x0000_s1030" alt="" style="position:absolute;z-index:-21398016;mso-wrap-edited:f;mso-width-percent:0;mso-height-percent:0;mso-position-horizontal-relative:page;mso-position-vertical-relative:page;mso-width-percent:0;mso-height-percent:0" from="510.25pt,65.5pt" to="510.25pt,65.5pt" strokecolor="#009ddf" strokeweight=".5pt">
          <w10:wrap anchorx="page" anchory="page"/>
        </v:line>
      </w:pict>
    </w:r>
    <w:r>
      <w:pict w14:anchorId="4A8D4271">
        <v:shapetype id="_x0000_t202" coordsize="21600,21600" o:spt="202" path="m,l,21600r21600,l21600,xe">
          <v:stroke joinstyle="miter"/>
          <v:path gradientshapeok="t" o:connecttype="rect"/>
        </v:shapetype>
        <v:shape id="_x0000_s1029" type="#_x0000_t202" alt="" style="position:absolute;margin-left:82.05pt;margin-top:41.5pt;width:19.75pt;height:12.9pt;z-index:-21397504;mso-wrap-style:square;mso-wrap-edited:f;mso-width-percent:0;mso-height-percent:0;mso-position-horizontal-relative:page;mso-position-vertical-relative:page;mso-width-percent:0;mso-height-percent:0;v-text-anchor:top" filled="f" stroked="f">
          <v:textbox inset="0,0,0,0">
            <w:txbxContent>
              <w:p w14:paraId="70CB83D4"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146</w:t>
                </w:r>
                <w:r>
                  <w:fldChar w:fldCharType="end"/>
                </w:r>
              </w:p>
            </w:txbxContent>
          </v:textbox>
          <w10:wrap anchorx="page" anchory="page"/>
        </v:shape>
      </w:pict>
    </w:r>
    <w:r>
      <w:pict w14:anchorId="553D4445">
        <v:shape id="_x0000_s1028" type="#_x0000_t202" alt="" style="position:absolute;margin-left:303.7pt;margin-top:41.5pt;width:202.75pt;height:12.9pt;z-index:-21396992;mso-wrap-style:square;mso-wrap-edited:f;mso-width-percent:0;mso-height-percent:0;mso-position-horizontal-relative:page;mso-position-vertical-relative:page;mso-width-percent:0;mso-height-percent:0;v-text-anchor:top" filled="f" stroked="f">
          <v:textbox inset="0,0,0,0">
            <w:txbxContent>
              <w:p w14:paraId="5C0209C2" w14:textId="77777777" w:rsidR="000B4ABD" w:rsidRDefault="006E238D">
                <w:pPr>
                  <w:spacing w:before="20"/>
                  <w:ind w:left="20"/>
                  <w:rPr>
                    <w:sz w:val="16"/>
                  </w:rPr>
                </w:pPr>
                <w:r>
                  <w:rPr>
                    <w:color w:val="24305E"/>
                    <w:sz w:val="16"/>
                  </w:rPr>
                  <w:t>Eating and Activity Guidelines for New Zealand Adults</w:t>
                </w:r>
              </w:p>
            </w:txbxContent>
          </v:textbox>
          <w10:wrap anchorx="page" anchory="page"/>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4BD7C" w14:textId="77777777" w:rsidR="000B4ABD" w:rsidRDefault="00E902B2">
    <w:pPr>
      <w:pStyle w:val="BodyText"/>
      <w:spacing w:line="14" w:lineRule="auto"/>
    </w:pPr>
    <w:r>
      <w:pict w14:anchorId="4DB6012F">
        <v:line id="_x0000_s1027" alt="" style="position:absolute;z-index:-21399552;mso-wrap-edited:f;mso-width-percent:0;mso-height-percent:0;mso-position-horizontal-relative:page;mso-position-vertical-relative:page;mso-width-percent:0;mso-height-percent:0" from="510.25pt,65.5pt" to="510.25pt,65.5pt" strokecolor="#009ddf" strokeweight=".5pt">
          <w10:wrap anchorx="page" anchory="page"/>
        </v:line>
      </w:pict>
    </w:r>
    <w:r>
      <w:pict w14:anchorId="32D98059">
        <v:shapetype id="_x0000_t202" coordsize="21600,21600" o:spt="202" path="m,l,21600r21600,l21600,xe">
          <v:stroke joinstyle="miter"/>
          <v:path gradientshapeok="t" o:connecttype="rect"/>
        </v:shapetype>
        <v:shape id="_x0000_s1026" type="#_x0000_t202" alt="" style="position:absolute;margin-left:84.05pt;margin-top:41.5pt;width:157.85pt;height:12.9pt;z-index:-21399040;mso-wrap-style:square;mso-wrap-edited:f;mso-width-percent:0;mso-height-percent:0;mso-position-horizontal-relative:page;mso-position-vertical-relative:page;mso-width-percent:0;mso-height-percent:0;v-text-anchor:top" filled="f" stroked="f">
          <v:textbox inset="0,0,0,0">
            <w:txbxContent>
              <w:p w14:paraId="4845A50B" w14:textId="77777777" w:rsidR="000B4ABD" w:rsidRDefault="006E238D">
                <w:pPr>
                  <w:spacing w:before="20"/>
                  <w:ind w:left="20"/>
                  <w:rPr>
                    <w:sz w:val="16"/>
                  </w:rPr>
                </w:pPr>
                <w:r>
                  <w:rPr>
                    <w:color w:val="24305E"/>
                    <w:sz w:val="16"/>
                  </w:rPr>
                  <w:t>Appendix 3: Update to serving size advice</w:t>
                </w:r>
              </w:p>
            </w:txbxContent>
          </v:textbox>
          <w10:wrap anchorx="page" anchory="page"/>
        </v:shape>
      </w:pict>
    </w:r>
    <w:r>
      <w:pict w14:anchorId="31AAACC2">
        <v:shape id="_x0000_s1025" type="#_x0000_t202" alt="" style="position:absolute;margin-left:493.5pt;margin-top:41.5pt;width:19.75pt;height:12.9pt;z-index:-21398528;mso-wrap-style:square;mso-wrap-edited:f;mso-width-percent:0;mso-height-percent:0;mso-position-horizontal-relative:page;mso-position-vertical-relative:page;mso-width-percent:0;mso-height-percent:0;v-text-anchor:top" filled="f" stroked="f">
          <v:textbox inset="0,0,0,0">
            <w:txbxContent>
              <w:p w14:paraId="120DACCB" w14:textId="77777777" w:rsidR="000B4ABD" w:rsidRDefault="006E238D">
                <w:pPr>
                  <w:spacing w:before="20"/>
                  <w:ind w:left="60"/>
                  <w:rPr>
                    <w:sz w:val="16"/>
                  </w:rPr>
                </w:pPr>
                <w:r>
                  <w:fldChar w:fldCharType="begin"/>
                </w:r>
                <w:r>
                  <w:rPr>
                    <w:color w:val="24305E"/>
                    <w:sz w:val="16"/>
                  </w:rPr>
                  <w:instrText xml:space="preserve"> PAGE </w:instrText>
                </w:r>
                <w:r>
                  <w:fldChar w:fldCharType="separate"/>
                </w:r>
                <w:r>
                  <w:t>145</w:t>
                </w:r>
                <w:r>
                  <w:fldChar w:fldCharType="end"/>
                </w:r>
              </w:p>
            </w:txbxContent>
          </v:textbox>
          <w10:wrap anchorx="page" anchory="page"/>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CB082" w14:textId="77777777" w:rsidR="000B4ABD" w:rsidRDefault="000B4ABD">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C3273" w14:textId="77777777" w:rsidR="000B4ABD" w:rsidRDefault="000B4AB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318F2"/>
    <w:multiLevelType w:val="hybridMultilevel"/>
    <w:tmpl w:val="46025194"/>
    <w:lvl w:ilvl="0" w:tplc="F0FED944">
      <w:numFmt w:val="bullet"/>
      <w:lvlText w:val="•"/>
      <w:lvlJc w:val="left"/>
      <w:pPr>
        <w:ind w:left="416" w:hanging="227"/>
      </w:pPr>
      <w:rPr>
        <w:rFonts w:ascii="Noto Sans" w:eastAsia="Noto Sans" w:hAnsi="Noto Sans" w:cs="Noto Sans" w:hint="default"/>
        <w:w w:val="100"/>
        <w:sz w:val="18"/>
        <w:szCs w:val="18"/>
        <w:lang w:val="en-US" w:eastAsia="en-US" w:bidi="ar-SA"/>
      </w:rPr>
    </w:lvl>
    <w:lvl w:ilvl="1" w:tplc="A3047AF4">
      <w:numFmt w:val="bullet"/>
      <w:lvlText w:val="•"/>
      <w:lvlJc w:val="left"/>
      <w:pPr>
        <w:ind w:left="1013" w:hanging="227"/>
      </w:pPr>
      <w:rPr>
        <w:rFonts w:hint="default"/>
        <w:lang w:val="en-US" w:eastAsia="en-US" w:bidi="ar-SA"/>
      </w:rPr>
    </w:lvl>
    <w:lvl w:ilvl="2" w:tplc="5B86A6FA">
      <w:numFmt w:val="bullet"/>
      <w:lvlText w:val="•"/>
      <w:lvlJc w:val="left"/>
      <w:pPr>
        <w:ind w:left="1606" w:hanging="227"/>
      </w:pPr>
      <w:rPr>
        <w:rFonts w:hint="default"/>
        <w:lang w:val="en-US" w:eastAsia="en-US" w:bidi="ar-SA"/>
      </w:rPr>
    </w:lvl>
    <w:lvl w:ilvl="3" w:tplc="56768264">
      <w:numFmt w:val="bullet"/>
      <w:lvlText w:val="•"/>
      <w:lvlJc w:val="left"/>
      <w:pPr>
        <w:ind w:left="2199" w:hanging="227"/>
      </w:pPr>
      <w:rPr>
        <w:rFonts w:hint="default"/>
        <w:lang w:val="en-US" w:eastAsia="en-US" w:bidi="ar-SA"/>
      </w:rPr>
    </w:lvl>
    <w:lvl w:ilvl="4" w:tplc="ADF4DF92">
      <w:numFmt w:val="bullet"/>
      <w:lvlText w:val="•"/>
      <w:lvlJc w:val="left"/>
      <w:pPr>
        <w:ind w:left="2792" w:hanging="227"/>
      </w:pPr>
      <w:rPr>
        <w:rFonts w:hint="default"/>
        <w:lang w:val="en-US" w:eastAsia="en-US" w:bidi="ar-SA"/>
      </w:rPr>
    </w:lvl>
    <w:lvl w:ilvl="5" w:tplc="5D98E9E4">
      <w:numFmt w:val="bullet"/>
      <w:lvlText w:val="•"/>
      <w:lvlJc w:val="left"/>
      <w:pPr>
        <w:ind w:left="3385" w:hanging="227"/>
      </w:pPr>
      <w:rPr>
        <w:rFonts w:hint="default"/>
        <w:lang w:val="en-US" w:eastAsia="en-US" w:bidi="ar-SA"/>
      </w:rPr>
    </w:lvl>
    <w:lvl w:ilvl="6" w:tplc="4E5A5794">
      <w:numFmt w:val="bullet"/>
      <w:lvlText w:val="•"/>
      <w:lvlJc w:val="left"/>
      <w:pPr>
        <w:ind w:left="3978" w:hanging="227"/>
      </w:pPr>
      <w:rPr>
        <w:rFonts w:hint="default"/>
        <w:lang w:val="en-US" w:eastAsia="en-US" w:bidi="ar-SA"/>
      </w:rPr>
    </w:lvl>
    <w:lvl w:ilvl="7" w:tplc="4AC85B0A">
      <w:numFmt w:val="bullet"/>
      <w:lvlText w:val="•"/>
      <w:lvlJc w:val="left"/>
      <w:pPr>
        <w:ind w:left="4571" w:hanging="227"/>
      </w:pPr>
      <w:rPr>
        <w:rFonts w:hint="default"/>
        <w:lang w:val="en-US" w:eastAsia="en-US" w:bidi="ar-SA"/>
      </w:rPr>
    </w:lvl>
    <w:lvl w:ilvl="8" w:tplc="16D8CC46">
      <w:numFmt w:val="bullet"/>
      <w:lvlText w:val="•"/>
      <w:lvlJc w:val="left"/>
      <w:pPr>
        <w:ind w:left="5164" w:hanging="227"/>
      </w:pPr>
      <w:rPr>
        <w:rFonts w:hint="default"/>
        <w:lang w:val="en-US" w:eastAsia="en-US" w:bidi="ar-SA"/>
      </w:rPr>
    </w:lvl>
  </w:abstractNum>
  <w:abstractNum w:abstractNumId="1" w15:restartNumberingAfterBreak="0">
    <w:nsid w:val="049A3767"/>
    <w:multiLevelType w:val="hybridMultilevel"/>
    <w:tmpl w:val="48A8A7E4"/>
    <w:lvl w:ilvl="0" w:tplc="56F20788">
      <w:numFmt w:val="bullet"/>
      <w:lvlText w:val="•"/>
      <w:lvlJc w:val="left"/>
      <w:pPr>
        <w:ind w:left="416" w:hanging="227"/>
      </w:pPr>
      <w:rPr>
        <w:rFonts w:ascii="Noto Sans" w:eastAsia="Noto Sans" w:hAnsi="Noto Sans" w:cs="Noto Sans" w:hint="default"/>
        <w:w w:val="100"/>
        <w:sz w:val="18"/>
        <w:szCs w:val="18"/>
        <w:lang w:val="en-US" w:eastAsia="en-US" w:bidi="ar-SA"/>
      </w:rPr>
    </w:lvl>
    <w:lvl w:ilvl="1" w:tplc="6AC6B51A">
      <w:numFmt w:val="bullet"/>
      <w:lvlText w:val="•"/>
      <w:lvlJc w:val="left"/>
      <w:pPr>
        <w:ind w:left="780" w:hanging="227"/>
      </w:pPr>
      <w:rPr>
        <w:rFonts w:hint="default"/>
        <w:lang w:val="en-US" w:eastAsia="en-US" w:bidi="ar-SA"/>
      </w:rPr>
    </w:lvl>
    <w:lvl w:ilvl="2" w:tplc="392CC644">
      <w:numFmt w:val="bullet"/>
      <w:lvlText w:val="•"/>
      <w:lvlJc w:val="left"/>
      <w:pPr>
        <w:ind w:left="1141" w:hanging="227"/>
      </w:pPr>
      <w:rPr>
        <w:rFonts w:hint="default"/>
        <w:lang w:val="en-US" w:eastAsia="en-US" w:bidi="ar-SA"/>
      </w:rPr>
    </w:lvl>
    <w:lvl w:ilvl="3" w:tplc="BA8888B0">
      <w:numFmt w:val="bullet"/>
      <w:lvlText w:val="•"/>
      <w:lvlJc w:val="left"/>
      <w:pPr>
        <w:ind w:left="1501" w:hanging="227"/>
      </w:pPr>
      <w:rPr>
        <w:rFonts w:hint="default"/>
        <w:lang w:val="en-US" w:eastAsia="en-US" w:bidi="ar-SA"/>
      </w:rPr>
    </w:lvl>
    <w:lvl w:ilvl="4" w:tplc="30CC91F8">
      <w:numFmt w:val="bullet"/>
      <w:lvlText w:val="•"/>
      <w:lvlJc w:val="left"/>
      <w:pPr>
        <w:ind w:left="1862" w:hanging="227"/>
      </w:pPr>
      <w:rPr>
        <w:rFonts w:hint="default"/>
        <w:lang w:val="en-US" w:eastAsia="en-US" w:bidi="ar-SA"/>
      </w:rPr>
    </w:lvl>
    <w:lvl w:ilvl="5" w:tplc="54501B1C">
      <w:numFmt w:val="bullet"/>
      <w:lvlText w:val="•"/>
      <w:lvlJc w:val="left"/>
      <w:pPr>
        <w:ind w:left="2222" w:hanging="227"/>
      </w:pPr>
      <w:rPr>
        <w:rFonts w:hint="default"/>
        <w:lang w:val="en-US" w:eastAsia="en-US" w:bidi="ar-SA"/>
      </w:rPr>
    </w:lvl>
    <w:lvl w:ilvl="6" w:tplc="5DF2963C">
      <w:numFmt w:val="bullet"/>
      <w:lvlText w:val="•"/>
      <w:lvlJc w:val="left"/>
      <w:pPr>
        <w:ind w:left="2583" w:hanging="227"/>
      </w:pPr>
      <w:rPr>
        <w:rFonts w:hint="default"/>
        <w:lang w:val="en-US" w:eastAsia="en-US" w:bidi="ar-SA"/>
      </w:rPr>
    </w:lvl>
    <w:lvl w:ilvl="7" w:tplc="E6BECCBA">
      <w:numFmt w:val="bullet"/>
      <w:lvlText w:val="•"/>
      <w:lvlJc w:val="left"/>
      <w:pPr>
        <w:ind w:left="2943" w:hanging="227"/>
      </w:pPr>
      <w:rPr>
        <w:rFonts w:hint="default"/>
        <w:lang w:val="en-US" w:eastAsia="en-US" w:bidi="ar-SA"/>
      </w:rPr>
    </w:lvl>
    <w:lvl w:ilvl="8" w:tplc="87FC36A2">
      <w:numFmt w:val="bullet"/>
      <w:lvlText w:val="•"/>
      <w:lvlJc w:val="left"/>
      <w:pPr>
        <w:ind w:left="3304" w:hanging="227"/>
      </w:pPr>
      <w:rPr>
        <w:rFonts w:hint="default"/>
        <w:lang w:val="en-US" w:eastAsia="en-US" w:bidi="ar-SA"/>
      </w:rPr>
    </w:lvl>
  </w:abstractNum>
  <w:abstractNum w:abstractNumId="2" w15:restartNumberingAfterBreak="0">
    <w:nsid w:val="071D1C8C"/>
    <w:multiLevelType w:val="hybridMultilevel"/>
    <w:tmpl w:val="C27CC71A"/>
    <w:lvl w:ilvl="0" w:tplc="D8281DDE">
      <w:numFmt w:val="bullet"/>
      <w:lvlText w:val="•"/>
      <w:lvlJc w:val="left"/>
      <w:pPr>
        <w:ind w:left="416" w:hanging="227"/>
      </w:pPr>
      <w:rPr>
        <w:rFonts w:ascii="Noto Sans" w:eastAsia="Noto Sans" w:hAnsi="Noto Sans" w:cs="Noto Sans" w:hint="default"/>
        <w:w w:val="100"/>
        <w:sz w:val="18"/>
        <w:szCs w:val="18"/>
        <w:lang w:val="en-US" w:eastAsia="en-US" w:bidi="ar-SA"/>
      </w:rPr>
    </w:lvl>
    <w:lvl w:ilvl="1" w:tplc="21CCFDA6">
      <w:numFmt w:val="bullet"/>
      <w:lvlText w:val="•"/>
      <w:lvlJc w:val="left"/>
      <w:pPr>
        <w:ind w:left="780" w:hanging="227"/>
      </w:pPr>
      <w:rPr>
        <w:rFonts w:hint="default"/>
        <w:lang w:val="en-US" w:eastAsia="en-US" w:bidi="ar-SA"/>
      </w:rPr>
    </w:lvl>
    <w:lvl w:ilvl="2" w:tplc="7F266CA4">
      <w:numFmt w:val="bullet"/>
      <w:lvlText w:val="•"/>
      <w:lvlJc w:val="left"/>
      <w:pPr>
        <w:ind w:left="1141" w:hanging="227"/>
      </w:pPr>
      <w:rPr>
        <w:rFonts w:hint="default"/>
        <w:lang w:val="en-US" w:eastAsia="en-US" w:bidi="ar-SA"/>
      </w:rPr>
    </w:lvl>
    <w:lvl w:ilvl="3" w:tplc="4BE27FDC">
      <w:numFmt w:val="bullet"/>
      <w:lvlText w:val="•"/>
      <w:lvlJc w:val="left"/>
      <w:pPr>
        <w:ind w:left="1501" w:hanging="227"/>
      </w:pPr>
      <w:rPr>
        <w:rFonts w:hint="default"/>
        <w:lang w:val="en-US" w:eastAsia="en-US" w:bidi="ar-SA"/>
      </w:rPr>
    </w:lvl>
    <w:lvl w:ilvl="4" w:tplc="AC42F798">
      <w:numFmt w:val="bullet"/>
      <w:lvlText w:val="•"/>
      <w:lvlJc w:val="left"/>
      <w:pPr>
        <w:ind w:left="1862" w:hanging="227"/>
      </w:pPr>
      <w:rPr>
        <w:rFonts w:hint="default"/>
        <w:lang w:val="en-US" w:eastAsia="en-US" w:bidi="ar-SA"/>
      </w:rPr>
    </w:lvl>
    <w:lvl w:ilvl="5" w:tplc="217CF7FA">
      <w:numFmt w:val="bullet"/>
      <w:lvlText w:val="•"/>
      <w:lvlJc w:val="left"/>
      <w:pPr>
        <w:ind w:left="2222" w:hanging="227"/>
      </w:pPr>
      <w:rPr>
        <w:rFonts w:hint="default"/>
        <w:lang w:val="en-US" w:eastAsia="en-US" w:bidi="ar-SA"/>
      </w:rPr>
    </w:lvl>
    <w:lvl w:ilvl="6" w:tplc="F1280CFE">
      <w:numFmt w:val="bullet"/>
      <w:lvlText w:val="•"/>
      <w:lvlJc w:val="left"/>
      <w:pPr>
        <w:ind w:left="2583" w:hanging="227"/>
      </w:pPr>
      <w:rPr>
        <w:rFonts w:hint="default"/>
        <w:lang w:val="en-US" w:eastAsia="en-US" w:bidi="ar-SA"/>
      </w:rPr>
    </w:lvl>
    <w:lvl w:ilvl="7" w:tplc="D8CC882C">
      <w:numFmt w:val="bullet"/>
      <w:lvlText w:val="•"/>
      <w:lvlJc w:val="left"/>
      <w:pPr>
        <w:ind w:left="2943" w:hanging="227"/>
      </w:pPr>
      <w:rPr>
        <w:rFonts w:hint="default"/>
        <w:lang w:val="en-US" w:eastAsia="en-US" w:bidi="ar-SA"/>
      </w:rPr>
    </w:lvl>
    <w:lvl w:ilvl="8" w:tplc="6C9AC8B8">
      <w:numFmt w:val="bullet"/>
      <w:lvlText w:val="•"/>
      <w:lvlJc w:val="left"/>
      <w:pPr>
        <w:ind w:left="3304" w:hanging="227"/>
      </w:pPr>
      <w:rPr>
        <w:rFonts w:hint="default"/>
        <w:lang w:val="en-US" w:eastAsia="en-US" w:bidi="ar-SA"/>
      </w:rPr>
    </w:lvl>
  </w:abstractNum>
  <w:abstractNum w:abstractNumId="3" w15:restartNumberingAfterBreak="0">
    <w:nsid w:val="07492A2A"/>
    <w:multiLevelType w:val="hybridMultilevel"/>
    <w:tmpl w:val="8DB493EA"/>
    <w:lvl w:ilvl="0" w:tplc="18D4F1D4">
      <w:numFmt w:val="bullet"/>
      <w:lvlText w:val="•"/>
      <w:lvlJc w:val="left"/>
      <w:pPr>
        <w:ind w:left="473" w:hanging="284"/>
      </w:pPr>
      <w:rPr>
        <w:rFonts w:ascii="Noto Sans" w:eastAsia="Noto Sans" w:hAnsi="Noto Sans" w:cs="Noto Sans" w:hint="default"/>
        <w:w w:val="100"/>
        <w:sz w:val="20"/>
        <w:szCs w:val="20"/>
        <w:lang w:val="en-US" w:eastAsia="en-US" w:bidi="ar-SA"/>
      </w:rPr>
    </w:lvl>
    <w:lvl w:ilvl="1" w:tplc="E68E65C0">
      <w:numFmt w:val="bullet"/>
      <w:lvlText w:val="•"/>
      <w:lvlJc w:val="left"/>
      <w:pPr>
        <w:ind w:left="1282" w:hanging="284"/>
      </w:pPr>
      <w:rPr>
        <w:rFonts w:hint="default"/>
        <w:lang w:val="en-US" w:eastAsia="en-US" w:bidi="ar-SA"/>
      </w:rPr>
    </w:lvl>
    <w:lvl w:ilvl="2" w:tplc="DD36F6B4">
      <w:numFmt w:val="bullet"/>
      <w:lvlText w:val="•"/>
      <w:lvlJc w:val="left"/>
      <w:pPr>
        <w:ind w:left="2085" w:hanging="284"/>
      </w:pPr>
      <w:rPr>
        <w:rFonts w:hint="default"/>
        <w:lang w:val="en-US" w:eastAsia="en-US" w:bidi="ar-SA"/>
      </w:rPr>
    </w:lvl>
    <w:lvl w:ilvl="3" w:tplc="DD78E316">
      <w:numFmt w:val="bullet"/>
      <w:lvlText w:val="•"/>
      <w:lvlJc w:val="left"/>
      <w:pPr>
        <w:ind w:left="2888" w:hanging="284"/>
      </w:pPr>
      <w:rPr>
        <w:rFonts w:hint="default"/>
        <w:lang w:val="en-US" w:eastAsia="en-US" w:bidi="ar-SA"/>
      </w:rPr>
    </w:lvl>
    <w:lvl w:ilvl="4" w:tplc="590A6734">
      <w:numFmt w:val="bullet"/>
      <w:lvlText w:val="•"/>
      <w:lvlJc w:val="left"/>
      <w:pPr>
        <w:ind w:left="3690" w:hanging="284"/>
      </w:pPr>
      <w:rPr>
        <w:rFonts w:hint="default"/>
        <w:lang w:val="en-US" w:eastAsia="en-US" w:bidi="ar-SA"/>
      </w:rPr>
    </w:lvl>
    <w:lvl w:ilvl="5" w:tplc="98D490FC">
      <w:numFmt w:val="bullet"/>
      <w:lvlText w:val="•"/>
      <w:lvlJc w:val="left"/>
      <w:pPr>
        <w:ind w:left="4493" w:hanging="284"/>
      </w:pPr>
      <w:rPr>
        <w:rFonts w:hint="default"/>
        <w:lang w:val="en-US" w:eastAsia="en-US" w:bidi="ar-SA"/>
      </w:rPr>
    </w:lvl>
    <w:lvl w:ilvl="6" w:tplc="A1083796">
      <w:numFmt w:val="bullet"/>
      <w:lvlText w:val="•"/>
      <w:lvlJc w:val="left"/>
      <w:pPr>
        <w:ind w:left="5296" w:hanging="284"/>
      </w:pPr>
      <w:rPr>
        <w:rFonts w:hint="default"/>
        <w:lang w:val="en-US" w:eastAsia="en-US" w:bidi="ar-SA"/>
      </w:rPr>
    </w:lvl>
    <w:lvl w:ilvl="7" w:tplc="C9E60620">
      <w:numFmt w:val="bullet"/>
      <w:lvlText w:val="•"/>
      <w:lvlJc w:val="left"/>
      <w:pPr>
        <w:ind w:left="6098" w:hanging="284"/>
      </w:pPr>
      <w:rPr>
        <w:rFonts w:hint="default"/>
        <w:lang w:val="en-US" w:eastAsia="en-US" w:bidi="ar-SA"/>
      </w:rPr>
    </w:lvl>
    <w:lvl w:ilvl="8" w:tplc="40F08F2C">
      <w:numFmt w:val="bullet"/>
      <w:lvlText w:val="•"/>
      <w:lvlJc w:val="left"/>
      <w:pPr>
        <w:ind w:left="6901" w:hanging="284"/>
      </w:pPr>
      <w:rPr>
        <w:rFonts w:hint="default"/>
        <w:lang w:val="en-US" w:eastAsia="en-US" w:bidi="ar-SA"/>
      </w:rPr>
    </w:lvl>
  </w:abstractNum>
  <w:abstractNum w:abstractNumId="4" w15:restartNumberingAfterBreak="0">
    <w:nsid w:val="096C22CA"/>
    <w:multiLevelType w:val="hybridMultilevel"/>
    <w:tmpl w:val="A6B271C4"/>
    <w:lvl w:ilvl="0" w:tplc="D270A89A">
      <w:numFmt w:val="bullet"/>
      <w:lvlText w:val="•"/>
      <w:lvlJc w:val="left"/>
      <w:pPr>
        <w:ind w:left="2324" w:hanging="284"/>
      </w:pPr>
      <w:rPr>
        <w:rFonts w:ascii="Noto Sans" w:eastAsia="Noto Sans" w:hAnsi="Noto Sans" w:cs="Noto Sans" w:hint="default"/>
        <w:w w:val="100"/>
        <w:sz w:val="20"/>
        <w:szCs w:val="20"/>
        <w:lang w:val="en-US" w:eastAsia="en-US" w:bidi="ar-SA"/>
      </w:rPr>
    </w:lvl>
    <w:lvl w:ilvl="1" w:tplc="B00A23B0">
      <w:numFmt w:val="bullet"/>
      <w:lvlText w:val="–"/>
      <w:lvlJc w:val="left"/>
      <w:pPr>
        <w:ind w:left="2607" w:hanging="284"/>
      </w:pPr>
      <w:rPr>
        <w:rFonts w:ascii="Noto Sans" w:eastAsia="Noto Sans" w:hAnsi="Noto Sans" w:cs="Noto Sans" w:hint="default"/>
        <w:w w:val="100"/>
        <w:sz w:val="20"/>
        <w:szCs w:val="20"/>
        <w:lang w:val="en-US" w:eastAsia="en-US" w:bidi="ar-SA"/>
      </w:rPr>
    </w:lvl>
    <w:lvl w:ilvl="2" w:tplc="831A1DF6">
      <w:numFmt w:val="bullet"/>
      <w:lvlText w:val="•"/>
      <w:lvlJc w:val="left"/>
      <w:pPr>
        <w:ind w:left="3522" w:hanging="284"/>
      </w:pPr>
      <w:rPr>
        <w:rFonts w:hint="default"/>
        <w:lang w:val="en-US" w:eastAsia="en-US" w:bidi="ar-SA"/>
      </w:rPr>
    </w:lvl>
    <w:lvl w:ilvl="3" w:tplc="BDC0109A">
      <w:numFmt w:val="bullet"/>
      <w:lvlText w:val="•"/>
      <w:lvlJc w:val="left"/>
      <w:pPr>
        <w:ind w:left="4445" w:hanging="284"/>
      </w:pPr>
      <w:rPr>
        <w:rFonts w:hint="default"/>
        <w:lang w:val="en-US" w:eastAsia="en-US" w:bidi="ar-SA"/>
      </w:rPr>
    </w:lvl>
    <w:lvl w:ilvl="4" w:tplc="32E4E158">
      <w:numFmt w:val="bullet"/>
      <w:lvlText w:val="•"/>
      <w:lvlJc w:val="left"/>
      <w:pPr>
        <w:ind w:left="5368" w:hanging="284"/>
      </w:pPr>
      <w:rPr>
        <w:rFonts w:hint="default"/>
        <w:lang w:val="en-US" w:eastAsia="en-US" w:bidi="ar-SA"/>
      </w:rPr>
    </w:lvl>
    <w:lvl w:ilvl="5" w:tplc="A00454A8">
      <w:numFmt w:val="bullet"/>
      <w:lvlText w:val="•"/>
      <w:lvlJc w:val="left"/>
      <w:pPr>
        <w:ind w:left="6291" w:hanging="284"/>
      </w:pPr>
      <w:rPr>
        <w:rFonts w:hint="default"/>
        <w:lang w:val="en-US" w:eastAsia="en-US" w:bidi="ar-SA"/>
      </w:rPr>
    </w:lvl>
    <w:lvl w:ilvl="6" w:tplc="29E80626">
      <w:numFmt w:val="bullet"/>
      <w:lvlText w:val="•"/>
      <w:lvlJc w:val="left"/>
      <w:pPr>
        <w:ind w:left="7214" w:hanging="284"/>
      </w:pPr>
      <w:rPr>
        <w:rFonts w:hint="default"/>
        <w:lang w:val="en-US" w:eastAsia="en-US" w:bidi="ar-SA"/>
      </w:rPr>
    </w:lvl>
    <w:lvl w:ilvl="7" w:tplc="5208890A">
      <w:numFmt w:val="bullet"/>
      <w:lvlText w:val="•"/>
      <w:lvlJc w:val="left"/>
      <w:pPr>
        <w:ind w:left="8137" w:hanging="284"/>
      </w:pPr>
      <w:rPr>
        <w:rFonts w:hint="default"/>
        <w:lang w:val="en-US" w:eastAsia="en-US" w:bidi="ar-SA"/>
      </w:rPr>
    </w:lvl>
    <w:lvl w:ilvl="8" w:tplc="DDE2E832">
      <w:numFmt w:val="bullet"/>
      <w:lvlText w:val="•"/>
      <w:lvlJc w:val="left"/>
      <w:pPr>
        <w:ind w:left="9059" w:hanging="284"/>
      </w:pPr>
      <w:rPr>
        <w:rFonts w:hint="default"/>
        <w:lang w:val="en-US" w:eastAsia="en-US" w:bidi="ar-SA"/>
      </w:rPr>
    </w:lvl>
  </w:abstractNum>
  <w:abstractNum w:abstractNumId="5" w15:restartNumberingAfterBreak="0">
    <w:nsid w:val="0B723CE2"/>
    <w:multiLevelType w:val="hybridMultilevel"/>
    <w:tmpl w:val="B5840006"/>
    <w:lvl w:ilvl="0" w:tplc="33022E3C">
      <w:numFmt w:val="bullet"/>
      <w:lvlText w:val="•"/>
      <w:lvlJc w:val="left"/>
      <w:pPr>
        <w:ind w:left="416" w:hanging="227"/>
      </w:pPr>
      <w:rPr>
        <w:rFonts w:ascii="Noto Sans" w:eastAsia="Noto Sans" w:hAnsi="Noto Sans" w:cs="Noto Sans" w:hint="default"/>
        <w:w w:val="100"/>
        <w:sz w:val="18"/>
        <w:szCs w:val="18"/>
        <w:lang w:val="en-US" w:eastAsia="en-US" w:bidi="ar-SA"/>
      </w:rPr>
    </w:lvl>
    <w:lvl w:ilvl="1" w:tplc="FCF4CD7A">
      <w:numFmt w:val="bullet"/>
      <w:lvlText w:val="•"/>
      <w:lvlJc w:val="left"/>
      <w:pPr>
        <w:ind w:left="780" w:hanging="227"/>
      </w:pPr>
      <w:rPr>
        <w:rFonts w:hint="default"/>
        <w:lang w:val="en-US" w:eastAsia="en-US" w:bidi="ar-SA"/>
      </w:rPr>
    </w:lvl>
    <w:lvl w:ilvl="2" w:tplc="7ABC113C">
      <w:numFmt w:val="bullet"/>
      <w:lvlText w:val="•"/>
      <w:lvlJc w:val="left"/>
      <w:pPr>
        <w:ind w:left="1141" w:hanging="227"/>
      </w:pPr>
      <w:rPr>
        <w:rFonts w:hint="default"/>
        <w:lang w:val="en-US" w:eastAsia="en-US" w:bidi="ar-SA"/>
      </w:rPr>
    </w:lvl>
    <w:lvl w:ilvl="3" w:tplc="73B44800">
      <w:numFmt w:val="bullet"/>
      <w:lvlText w:val="•"/>
      <w:lvlJc w:val="left"/>
      <w:pPr>
        <w:ind w:left="1501" w:hanging="227"/>
      </w:pPr>
      <w:rPr>
        <w:rFonts w:hint="default"/>
        <w:lang w:val="en-US" w:eastAsia="en-US" w:bidi="ar-SA"/>
      </w:rPr>
    </w:lvl>
    <w:lvl w:ilvl="4" w:tplc="75C4816C">
      <w:numFmt w:val="bullet"/>
      <w:lvlText w:val="•"/>
      <w:lvlJc w:val="left"/>
      <w:pPr>
        <w:ind w:left="1862" w:hanging="227"/>
      </w:pPr>
      <w:rPr>
        <w:rFonts w:hint="default"/>
        <w:lang w:val="en-US" w:eastAsia="en-US" w:bidi="ar-SA"/>
      </w:rPr>
    </w:lvl>
    <w:lvl w:ilvl="5" w:tplc="88664A1C">
      <w:numFmt w:val="bullet"/>
      <w:lvlText w:val="•"/>
      <w:lvlJc w:val="left"/>
      <w:pPr>
        <w:ind w:left="2222" w:hanging="227"/>
      </w:pPr>
      <w:rPr>
        <w:rFonts w:hint="default"/>
        <w:lang w:val="en-US" w:eastAsia="en-US" w:bidi="ar-SA"/>
      </w:rPr>
    </w:lvl>
    <w:lvl w:ilvl="6" w:tplc="A35218EE">
      <w:numFmt w:val="bullet"/>
      <w:lvlText w:val="•"/>
      <w:lvlJc w:val="left"/>
      <w:pPr>
        <w:ind w:left="2583" w:hanging="227"/>
      </w:pPr>
      <w:rPr>
        <w:rFonts w:hint="default"/>
        <w:lang w:val="en-US" w:eastAsia="en-US" w:bidi="ar-SA"/>
      </w:rPr>
    </w:lvl>
    <w:lvl w:ilvl="7" w:tplc="D3120EB6">
      <w:numFmt w:val="bullet"/>
      <w:lvlText w:val="•"/>
      <w:lvlJc w:val="left"/>
      <w:pPr>
        <w:ind w:left="2943" w:hanging="227"/>
      </w:pPr>
      <w:rPr>
        <w:rFonts w:hint="default"/>
        <w:lang w:val="en-US" w:eastAsia="en-US" w:bidi="ar-SA"/>
      </w:rPr>
    </w:lvl>
    <w:lvl w:ilvl="8" w:tplc="CDB2D56E">
      <w:numFmt w:val="bullet"/>
      <w:lvlText w:val="•"/>
      <w:lvlJc w:val="left"/>
      <w:pPr>
        <w:ind w:left="3304" w:hanging="227"/>
      </w:pPr>
      <w:rPr>
        <w:rFonts w:hint="default"/>
        <w:lang w:val="en-US" w:eastAsia="en-US" w:bidi="ar-SA"/>
      </w:rPr>
    </w:lvl>
  </w:abstractNum>
  <w:abstractNum w:abstractNumId="6" w15:restartNumberingAfterBreak="0">
    <w:nsid w:val="0B8A4DD9"/>
    <w:multiLevelType w:val="hybridMultilevel"/>
    <w:tmpl w:val="8CFC0508"/>
    <w:lvl w:ilvl="0" w:tplc="49663292">
      <w:numFmt w:val="bullet"/>
      <w:lvlText w:val="•"/>
      <w:lvlJc w:val="left"/>
      <w:pPr>
        <w:ind w:left="473" w:hanging="284"/>
      </w:pPr>
      <w:rPr>
        <w:rFonts w:ascii="Noto Sans" w:eastAsia="Noto Sans" w:hAnsi="Noto Sans" w:cs="Noto Sans" w:hint="default"/>
        <w:w w:val="100"/>
        <w:sz w:val="20"/>
        <w:szCs w:val="20"/>
        <w:lang w:val="en-US" w:eastAsia="en-US" w:bidi="ar-SA"/>
      </w:rPr>
    </w:lvl>
    <w:lvl w:ilvl="1" w:tplc="6630C0CC">
      <w:numFmt w:val="bullet"/>
      <w:lvlText w:val="•"/>
      <w:lvlJc w:val="left"/>
      <w:pPr>
        <w:ind w:left="1282" w:hanging="284"/>
      </w:pPr>
      <w:rPr>
        <w:rFonts w:hint="default"/>
        <w:lang w:val="en-US" w:eastAsia="en-US" w:bidi="ar-SA"/>
      </w:rPr>
    </w:lvl>
    <w:lvl w:ilvl="2" w:tplc="0E785766">
      <w:numFmt w:val="bullet"/>
      <w:lvlText w:val="•"/>
      <w:lvlJc w:val="left"/>
      <w:pPr>
        <w:ind w:left="2085" w:hanging="284"/>
      </w:pPr>
      <w:rPr>
        <w:rFonts w:hint="default"/>
        <w:lang w:val="en-US" w:eastAsia="en-US" w:bidi="ar-SA"/>
      </w:rPr>
    </w:lvl>
    <w:lvl w:ilvl="3" w:tplc="7C5A0DAE">
      <w:numFmt w:val="bullet"/>
      <w:lvlText w:val="•"/>
      <w:lvlJc w:val="left"/>
      <w:pPr>
        <w:ind w:left="2888" w:hanging="284"/>
      </w:pPr>
      <w:rPr>
        <w:rFonts w:hint="default"/>
        <w:lang w:val="en-US" w:eastAsia="en-US" w:bidi="ar-SA"/>
      </w:rPr>
    </w:lvl>
    <w:lvl w:ilvl="4" w:tplc="3FEEE826">
      <w:numFmt w:val="bullet"/>
      <w:lvlText w:val="•"/>
      <w:lvlJc w:val="left"/>
      <w:pPr>
        <w:ind w:left="3690" w:hanging="284"/>
      </w:pPr>
      <w:rPr>
        <w:rFonts w:hint="default"/>
        <w:lang w:val="en-US" w:eastAsia="en-US" w:bidi="ar-SA"/>
      </w:rPr>
    </w:lvl>
    <w:lvl w:ilvl="5" w:tplc="ABC669C4">
      <w:numFmt w:val="bullet"/>
      <w:lvlText w:val="•"/>
      <w:lvlJc w:val="left"/>
      <w:pPr>
        <w:ind w:left="4493" w:hanging="284"/>
      </w:pPr>
      <w:rPr>
        <w:rFonts w:hint="default"/>
        <w:lang w:val="en-US" w:eastAsia="en-US" w:bidi="ar-SA"/>
      </w:rPr>
    </w:lvl>
    <w:lvl w:ilvl="6" w:tplc="0ECADFA8">
      <w:numFmt w:val="bullet"/>
      <w:lvlText w:val="•"/>
      <w:lvlJc w:val="left"/>
      <w:pPr>
        <w:ind w:left="5296" w:hanging="284"/>
      </w:pPr>
      <w:rPr>
        <w:rFonts w:hint="default"/>
        <w:lang w:val="en-US" w:eastAsia="en-US" w:bidi="ar-SA"/>
      </w:rPr>
    </w:lvl>
    <w:lvl w:ilvl="7" w:tplc="DE4227C0">
      <w:numFmt w:val="bullet"/>
      <w:lvlText w:val="•"/>
      <w:lvlJc w:val="left"/>
      <w:pPr>
        <w:ind w:left="6098" w:hanging="284"/>
      </w:pPr>
      <w:rPr>
        <w:rFonts w:hint="default"/>
        <w:lang w:val="en-US" w:eastAsia="en-US" w:bidi="ar-SA"/>
      </w:rPr>
    </w:lvl>
    <w:lvl w:ilvl="8" w:tplc="60841FE2">
      <w:numFmt w:val="bullet"/>
      <w:lvlText w:val="•"/>
      <w:lvlJc w:val="left"/>
      <w:pPr>
        <w:ind w:left="6901" w:hanging="284"/>
      </w:pPr>
      <w:rPr>
        <w:rFonts w:hint="default"/>
        <w:lang w:val="en-US" w:eastAsia="en-US" w:bidi="ar-SA"/>
      </w:rPr>
    </w:lvl>
  </w:abstractNum>
  <w:abstractNum w:abstractNumId="7" w15:restartNumberingAfterBreak="0">
    <w:nsid w:val="0CBF3426"/>
    <w:multiLevelType w:val="hybridMultilevel"/>
    <w:tmpl w:val="8B7C83E4"/>
    <w:lvl w:ilvl="0" w:tplc="47DC3148">
      <w:numFmt w:val="bullet"/>
      <w:lvlText w:val="•"/>
      <w:lvlJc w:val="left"/>
      <w:pPr>
        <w:ind w:left="473" w:hanging="284"/>
      </w:pPr>
      <w:rPr>
        <w:rFonts w:ascii="Noto Sans" w:eastAsia="Noto Sans" w:hAnsi="Noto Sans" w:cs="Noto Sans" w:hint="default"/>
        <w:w w:val="100"/>
        <w:sz w:val="20"/>
        <w:szCs w:val="20"/>
        <w:lang w:val="en-US" w:eastAsia="en-US" w:bidi="ar-SA"/>
      </w:rPr>
    </w:lvl>
    <w:lvl w:ilvl="1" w:tplc="1EE6B11C">
      <w:numFmt w:val="bullet"/>
      <w:lvlText w:val="•"/>
      <w:lvlJc w:val="left"/>
      <w:pPr>
        <w:ind w:left="1282" w:hanging="284"/>
      </w:pPr>
      <w:rPr>
        <w:rFonts w:hint="default"/>
        <w:lang w:val="en-US" w:eastAsia="en-US" w:bidi="ar-SA"/>
      </w:rPr>
    </w:lvl>
    <w:lvl w:ilvl="2" w:tplc="22881066">
      <w:numFmt w:val="bullet"/>
      <w:lvlText w:val="•"/>
      <w:lvlJc w:val="left"/>
      <w:pPr>
        <w:ind w:left="2085" w:hanging="284"/>
      </w:pPr>
      <w:rPr>
        <w:rFonts w:hint="default"/>
        <w:lang w:val="en-US" w:eastAsia="en-US" w:bidi="ar-SA"/>
      </w:rPr>
    </w:lvl>
    <w:lvl w:ilvl="3" w:tplc="8892B794">
      <w:numFmt w:val="bullet"/>
      <w:lvlText w:val="•"/>
      <w:lvlJc w:val="left"/>
      <w:pPr>
        <w:ind w:left="2888" w:hanging="284"/>
      </w:pPr>
      <w:rPr>
        <w:rFonts w:hint="default"/>
        <w:lang w:val="en-US" w:eastAsia="en-US" w:bidi="ar-SA"/>
      </w:rPr>
    </w:lvl>
    <w:lvl w:ilvl="4" w:tplc="5BCE6DBE">
      <w:numFmt w:val="bullet"/>
      <w:lvlText w:val="•"/>
      <w:lvlJc w:val="left"/>
      <w:pPr>
        <w:ind w:left="3690" w:hanging="284"/>
      </w:pPr>
      <w:rPr>
        <w:rFonts w:hint="default"/>
        <w:lang w:val="en-US" w:eastAsia="en-US" w:bidi="ar-SA"/>
      </w:rPr>
    </w:lvl>
    <w:lvl w:ilvl="5" w:tplc="A4FAB78A">
      <w:numFmt w:val="bullet"/>
      <w:lvlText w:val="•"/>
      <w:lvlJc w:val="left"/>
      <w:pPr>
        <w:ind w:left="4493" w:hanging="284"/>
      </w:pPr>
      <w:rPr>
        <w:rFonts w:hint="default"/>
        <w:lang w:val="en-US" w:eastAsia="en-US" w:bidi="ar-SA"/>
      </w:rPr>
    </w:lvl>
    <w:lvl w:ilvl="6" w:tplc="DB224052">
      <w:numFmt w:val="bullet"/>
      <w:lvlText w:val="•"/>
      <w:lvlJc w:val="left"/>
      <w:pPr>
        <w:ind w:left="5296" w:hanging="284"/>
      </w:pPr>
      <w:rPr>
        <w:rFonts w:hint="default"/>
        <w:lang w:val="en-US" w:eastAsia="en-US" w:bidi="ar-SA"/>
      </w:rPr>
    </w:lvl>
    <w:lvl w:ilvl="7" w:tplc="F5E4F5CC">
      <w:numFmt w:val="bullet"/>
      <w:lvlText w:val="•"/>
      <w:lvlJc w:val="left"/>
      <w:pPr>
        <w:ind w:left="6098" w:hanging="284"/>
      </w:pPr>
      <w:rPr>
        <w:rFonts w:hint="default"/>
        <w:lang w:val="en-US" w:eastAsia="en-US" w:bidi="ar-SA"/>
      </w:rPr>
    </w:lvl>
    <w:lvl w:ilvl="8" w:tplc="4C26C760">
      <w:numFmt w:val="bullet"/>
      <w:lvlText w:val="•"/>
      <w:lvlJc w:val="left"/>
      <w:pPr>
        <w:ind w:left="6901" w:hanging="284"/>
      </w:pPr>
      <w:rPr>
        <w:rFonts w:hint="default"/>
        <w:lang w:val="en-US" w:eastAsia="en-US" w:bidi="ar-SA"/>
      </w:rPr>
    </w:lvl>
  </w:abstractNum>
  <w:abstractNum w:abstractNumId="8" w15:restartNumberingAfterBreak="0">
    <w:nsid w:val="10E54800"/>
    <w:multiLevelType w:val="hybridMultilevel"/>
    <w:tmpl w:val="FB3E0488"/>
    <w:lvl w:ilvl="0" w:tplc="3BC42D68">
      <w:start w:val="3"/>
      <w:numFmt w:val="decimal"/>
      <w:lvlText w:val="%1"/>
      <w:lvlJc w:val="left"/>
      <w:pPr>
        <w:ind w:left="1984" w:hanging="284"/>
        <w:jc w:val="left"/>
      </w:pPr>
      <w:rPr>
        <w:rFonts w:ascii="Noto Sans" w:eastAsia="Noto Sans" w:hAnsi="Noto Sans" w:cs="Noto Sans" w:hint="default"/>
        <w:w w:val="100"/>
        <w:sz w:val="16"/>
        <w:szCs w:val="16"/>
        <w:lang w:val="en-US" w:eastAsia="en-US" w:bidi="ar-SA"/>
      </w:rPr>
    </w:lvl>
    <w:lvl w:ilvl="1" w:tplc="35649966">
      <w:numFmt w:val="bullet"/>
      <w:lvlText w:val="•"/>
      <w:lvlJc w:val="left"/>
      <w:pPr>
        <w:ind w:left="2040" w:hanging="284"/>
      </w:pPr>
      <w:rPr>
        <w:rFonts w:hint="default"/>
        <w:lang w:val="en-US" w:eastAsia="en-US" w:bidi="ar-SA"/>
      </w:rPr>
    </w:lvl>
    <w:lvl w:ilvl="2" w:tplc="68F86AC2">
      <w:numFmt w:val="bullet"/>
      <w:lvlText w:val="•"/>
      <w:lvlJc w:val="left"/>
      <w:pPr>
        <w:ind w:left="2436" w:hanging="284"/>
      </w:pPr>
      <w:rPr>
        <w:rFonts w:hint="default"/>
        <w:lang w:val="en-US" w:eastAsia="en-US" w:bidi="ar-SA"/>
      </w:rPr>
    </w:lvl>
    <w:lvl w:ilvl="3" w:tplc="0AA84D56">
      <w:numFmt w:val="bullet"/>
      <w:lvlText w:val="•"/>
      <w:lvlJc w:val="left"/>
      <w:pPr>
        <w:ind w:left="2832" w:hanging="284"/>
      </w:pPr>
      <w:rPr>
        <w:rFonts w:hint="default"/>
        <w:lang w:val="en-US" w:eastAsia="en-US" w:bidi="ar-SA"/>
      </w:rPr>
    </w:lvl>
    <w:lvl w:ilvl="4" w:tplc="723CDBCE">
      <w:numFmt w:val="bullet"/>
      <w:lvlText w:val="•"/>
      <w:lvlJc w:val="left"/>
      <w:pPr>
        <w:ind w:left="3229" w:hanging="284"/>
      </w:pPr>
      <w:rPr>
        <w:rFonts w:hint="default"/>
        <w:lang w:val="en-US" w:eastAsia="en-US" w:bidi="ar-SA"/>
      </w:rPr>
    </w:lvl>
    <w:lvl w:ilvl="5" w:tplc="EF02E698">
      <w:numFmt w:val="bullet"/>
      <w:lvlText w:val="•"/>
      <w:lvlJc w:val="left"/>
      <w:pPr>
        <w:ind w:left="3625" w:hanging="284"/>
      </w:pPr>
      <w:rPr>
        <w:rFonts w:hint="default"/>
        <w:lang w:val="en-US" w:eastAsia="en-US" w:bidi="ar-SA"/>
      </w:rPr>
    </w:lvl>
    <w:lvl w:ilvl="6" w:tplc="094E5860">
      <w:numFmt w:val="bullet"/>
      <w:lvlText w:val="•"/>
      <w:lvlJc w:val="left"/>
      <w:pPr>
        <w:ind w:left="4021" w:hanging="284"/>
      </w:pPr>
      <w:rPr>
        <w:rFonts w:hint="default"/>
        <w:lang w:val="en-US" w:eastAsia="en-US" w:bidi="ar-SA"/>
      </w:rPr>
    </w:lvl>
    <w:lvl w:ilvl="7" w:tplc="ED2AEFD0">
      <w:numFmt w:val="bullet"/>
      <w:lvlText w:val="•"/>
      <w:lvlJc w:val="left"/>
      <w:pPr>
        <w:ind w:left="4418" w:hanging="284"/>
      </w:pPr>
      <w:rPr>
        <w:rFonts w:hint="default"/>
        <w:lang w:val="en-US" w:eastAsia="en-US" w:bidi="ar-SA"/>
      </w:rPr>
    </w:lvl>
    <w:lvl w:ilvl="8" w:tplc="86CE15AE">
      <w:numFmt w:val="bullet"/>
      <w:lvlText w:val="•"/>
      <w:lvlJc w:val="left"/>
      <w:pPr>
        <w:ind w:left="4814" w:hanging="284"/>
      </w:pPr>
      <w:rPr>
        <w:rFonts w:hint="default"/>
        <w:lang w:val="en-US" w:eastAsia="en-US" w:bidi="ar-SA"/>
      </w:rPr>
    </w:lvl>
  </w:abstractNum>
  <w:abstractNum w:abstractNumId="9" w15:restartNumberingAfterBreak="0">
    <w:nsid w:val="16602693"/>
    <w:multiLevelType w:val="hybridMultilevel"/>
    <w:tmpl w:val="144E709C"/>
    <w:lvl w:ilvl="0" w:tplc="7D523EE0">
      <w:start w:val="40"/>
      <w:numFmt w:val="decimal"/>
      <w:lvlText w:val="%1"/>
      <w:lvlJc w:val="left"/>
      <w:pPr>
        <w:ind w:left="1984" w:hanging="284"/>
        <w:jc w:val="left"/>
      </w:pPr>
      <w:rPr>
        <w:rFonts w:ascii="Noto Sans" w:eastAsia="Noto Sans" w:hAnsi="Noto Sans" w:cs="Noto Sans" w:hint="default"/>
        <w:w w:val="100"/>
        <w:sz w:val="16"/>
        <w:szCs w:val="16"/>
        <w:lang w:val="en-US" w:eastAsia="en-US" w:bidi="ar-SA"/>
      </w:rPr>
    </w:lvl>
    <w:lvl w:ilvl="1" w:tplc="76144E70">
      <w:numFmt w:val="bullet"/>
      <w:lvlText w:val="•"/>
      <w:lvlJc w:val="left"/>
      <w:pPr>
        <w:ind w:left="2324" w:hanging="284"/>
      </w:pPr>
      <w:rPr>
        <w:rFonts w:ascii="Noto Sans" w:eastAsia="Noto Sans" w:hAnsi="Noto Sans" w:cs="Noto Sans" w:hint="default"/>
        <w:w w:val="100"/>
        <w:sz w:val="20"/>
        <w:szCs w:val="20"/>
        <w:lang w:val="en-US" w:eastAsia="en-US" w:bidi="ar-SA"/>
      </w:rPr>
    </w:lvl>
    <w:lvl w:ilvl="2" w:tplc="911C6BFC">
      <w:numFmt w:val="bullet"/>
      <w:lvlText w:val="•"/>
      <w:lvlJc w:val="left"/>
      <w:pPr>
        <w:ind w:left="3273" w:hanging="284"/>
      </w:pPr>
      <w:rPr>
        <w:rFonts w:hint="default"/>
        <w:lang w:val="en-US" w:eastAsia="en-US" w:bidi="ar-SA"/>
      </w:rPr>
    </w:lvl>
    <w:lvl w:ilvl="3" w:tplc="FF2E47D2">
      <w:numFmt w:val="bullet"/>
      <w:lvlText w:val="•"/>
      <w:lvlJc w:val="left"/>
      <w:pPr>
        <w:ind w:left="4227" w:hanging="284"/>
      </w:pPr>
      <w:rPr>
        <w:rFonts w:hint="default"/>
        <w:lang w:val="en-US" w:eastAsia="en-US" w:bidi="ar-SA"/>
      </w:rPr>
    </w:lvl>
    <w:lvl w:ilvl="4" w:tplc="BE6236D0">
      <w:numFmt w:val="bullet"/>
      <w:lvlText w:val="•"/>
      <w:lvlJc w:val="left"/>
      <w:pPr>
        <w:ind w:left="5181" w:hanging="284"/>
      </w:pPr>
      <w:rPr>
        <w:rFonts w:hint="default"/>
        <w:lang w:val="en-US" w:eastAsia="en-US" w:bidi="ar-SA"/>
      </w:rPr>
    </w:lvl>
    <w:lvl w:ilvl="5" w:tplc="588A2A74">
      <w:numFmt w:val="bullet"/>
      <w:lvlText w:val="•"/>
      <w:lvlJc w:val="left"/>
      <w:pPr>
        <w:ind w:left="6135" w:hanging="284"/>
      </w:pPr>
      <w:rPr>
        <w:rFonts w:hint="default"/>
        <w:lang w:val="en-US" w:eastAsia="en-US" w:bidi="ar-SA"/>
      </w:rPr>
    </w:lvl>
    <w:lvl w:ilvl="6" w:tplc="E8163E08">
      <w:numFmt w:val="bullet"/>
      <w:lvlText w:val="•"/>
      <w:lvlJc w:val="left"/>
      <w:pPr>
        <w:ind w:left="7089" w:hanging="284"/>
      </w:pPr>
      <w:rPr>
        <w:rFonts w:hint="default"/>
        <w:lang w:val="en-US" w:eastAsia="en-US" w:bidi="ar-SA"/>
      </w:rPr>
    </w:lvl>
    <w:lvl w:ilvl="7" w:tplc="1884DF08">
      <w:numFmt w:val="bullet"/>
      <w:lvlText w:val="•"/>
      <w:lvlJc w:val="left"/>
      <w:pPr>
        <w:ind w:left="8043" w:hanging="284"/>
      </w:pPr>
      <w:rPr>
        <w:rFonts w:hint="default"/>
        <w:lang w:val="en-US" w:eastAsia="en-US" w:bidi="ar-SA"/>
      </w:rPr>
    </w:lvl>
    <w:lvl w:ilvl="8" w:tplc="B706F3B4">
      <w:numFmt w:val="bullet"/>
      <w:lvlText w:val="•"/>
      <w:lvlJc w:val="left"/>
      <w:pPr>
        <w:ind w:left="8997" w:hanging="284"/>
      </w:pPr>
      <w:rPr>
        <w:rFonts w:hint="default"/>
        <w:lang w:val="en-US" w:eastAsia="en-US" w:bidi="ar-SA"/>
      </w:rPr>
    </w:lvl>
  </w:abstractNum>
  <w:abstractNum w:abstractNumId="10" w15:restartNumberingAfterBreak="0">
    <w:nsid w:val="16EC7EFB"/>
    <w:multiLevelType w:val="hybridMultilevel"/>
    <w:tmpl w:val="7DDCF23A"/>
    <w:lvl w:ilvl="0" w:tplc="3ACE8450">
      <w:numFmt w:val="bullet"/>
      <w:lvlText w:val="•"/>
      <w:lvlJc w:val="left"/>
      <w:pPr>
        <w:ind w:left="1984" w:hanging="284"/>
      </w:pPr>
      <w:rPr>
        <w:rFonts w:ascii="Noto Sans" w:eastAsia="Noto Sans" w:hAnsi="Noto Sans" w:cs="Noto Sans" w:hint="default"/>
        <w:w w:val="100"/>
        <w:sz w:val="20"/>
        <w:szCs w:val="20"/>
        <w:lang w:val="en-US" w:eastAsia="en-US" w:bidi="ar-SA"/>
      </w:rPr>
    </w:lvl>
    <w:lvl w:ilvl="1" w:tplc="83921C76">
      <w:numFmt w:val="bullet"/>
      <w:lvlText w:val="–"/>
      <w:lvlJc w:val="left"/>
      <w:pPr>
        <w:ind w:left="2267" w:hanging="284"/>
      </w:pPr>
      <w:rPr>
        <w:rFonts w:ascii="Noto Sans" w:eastAsia="Noto Sans" w:hAnsi="Noto Sans" w:cs="Noto Sans" w:hint="default"/>
        <w:w w:val="100"/>
        <w:sz w:val="20"/>
        <w:szCs w:val="20"/>
        <w:lang w:val="en-US" w:eastAsia="en-US" w:bidi="ar-SA"/>
      </w:rPr>
    </w:lvl>
    <w:lvl w:ilvl="2" w:tplc="4568FBD2">
      <w:numFmt w:val="bullet"/>
      <w:lvlText w:val="•"/>
      <w:lvlJc w:val="left"/>
      <w:pPr>
        <w:ind w:left="3220" w:hanging="284"/>
      </w:pPr>
      <w:rPr>
        <w:rFonts w:hint="default"/>
        <w:lang w:val="en-US" w:eastAsia="en-US" w:bidi="ar-SA"/>
      </w:rPr>
    </w:lvl>
    <w:lvl w:ilvl="3" w:tplc="49A82096">
      <w:numFmt w:val="bullet"/>
      <w:lvlText w:val="•"/>
      <w:lvlJc w:val="left"/>
      <w:pPr>
        <w:ind w:left="4181" w:hanging="284"/>
      </w:pPr>
      <w:rPr>
        <w:rFonts w:hint="default"/>
        <w:lang w:val="en-US" w:eastAsia="en-US" w:bidi="ar-SA"/>
      </w:rPr>
    </w:lvl>
    <w:lvl w:ilvl="4" w:tplc="8090BCD6">
      <w:numFmt w:val="bullet"/>
      <w:lvlText w:val="•"/>
      <w:lvlJc w:val="left"/>
      <w:pPr>
        <w:ind w:left="5141" w:hanging="284"/>
      </w:pPr>
      <w:rPr>
        <w:rFonts w:hint="default"/>
        <w:lang w:val="en-US" w:eastAsia="en-US" w:bidi="ar-SA"/>
      </w:rPr>
    </w:lvl>
    <w:lvl w:ilvl="5" w:tplc="E49600CE">
      <w:numFmt w:val="bullet"/>
      <w:lvlText w:val="•"/>
      <w:lvlJc w:val="left"/>
      <w:pPr>
        <w:ind w:left="6102" w:hanging="284"/>
      </w:pPr>
      <w:rPr>
        <w:rFonts w:hint="default"/>
        <w:lang w:val="en-US" w:eastAsia="en-US" w:bidi="ar-SA"/>
      </w:rPr>
    </w:lvl>
    <w:lvl w:ilvl="6" w:tplc="1766FD4E">
      <w:numFmt w:val="bullet"/>
      <w:lvlText w:val="•"/>
      <w:lvlJc w:val="left"/>
      <w:pPr>
        <w:ind w:left="7063" w:hanging="284"/>
      </w:pPr>
      <w:rPr>
        <w:rFonts w:hint="default"/>
        <w:lang w:val="en-US" w:eastAsia="en-US" w:bidi="ar-SA"/>
      </w:rPr>
    </w:lvl>
    <w:lvl w:ilvl="7" w:tplc="2666A060">
      <w:numFmt w:val="bullet"/>
      <w:lvlText w:val="•"/>
      <w:lvlJc w:val="left"/>
      <w:pPr>
        <w:ind w:left="8023" w:hanging="284"/>
      </w:pPr>
      <w:rPr>
        <w:rFonts w:hint="default"/>
        <w:lang w:val="en-US" w:eastAsia="en-US" w:bidi="ar-SA"/>
      </w:rPr>
    </w:lvl>
    <w:lvl w:ilvl="8" w:tplc="0BA87188">
      <w:numFmt w:val="bullet"/>
      <w:lvlText w:val="•"/>
      <w:lvlJc w:val="left"/>
      <w:pPr>
        <w:ind w:left="8984" w:hanging="284"/>
      </w:pPr>
      <w:rPr>
        <w:rFonts w:hint="default"/>
        <w:lang w:val="en-US" w:eastAsia="en-US" w:bidi="ar-SA"/>
      </w:rPr>
    </w:lvl>
  </w:abstractNum>
  <w:abstractNum w:abstractNumId="11" w15:restartNumberingAfterBreak="0">
    <w:nsid w:val="17DC75FC"/>
    <w:multiLevelType w:val="hybridMultilevel"/>
    <w:tmpl w:val="117C0160"/>
    <w:lvl w:ilvl="0" w:tplc="4274B7FA">
      <w:numFmt w:val="bullet"/>
      <w:lvlText w:val="•"/>
      <w:lvlJc w:val="left"/>
      <w:pPr>
        <w:ind w:left="2293" w:hanging="310"/>
      </w:pPr>
      <w:rPr>
        <w:rFonts w:ascii="Noto Sans" w:eastAsia="Noto Sans" w:hAnsi="Noto Sans" w:cs="Noto Sans" w:hint="default"/>
        <w:color w:val="24305E"/>
        <w:w w:val="100"/>
        <w:sz w:val="28"/>
        <w:szCs w:val="28"/>
        <w:lang w:val="en-US" w:eastAsia="en-US" w:bidi="ar-SA"/>
      </w:rPr>
    </w:lvl>
    <w:lvl w:ilvl="1" w:tplc="A442FEE2">
      <w:numFmt w:val="bullet"/>
      <w:lvlText w:val="•"/>
      <w:lvlJc w:val="left"/>
      <w:pPr>
        <w:ind w:left="3160" w:hanging="310"/>
      </w:pPr>
      <w:rPr>
        <w:rFonts w:hint="default"/>
        <w:lang w:val="en-US" w:eastAsia="en-US" w:bidi="ar-SA"/>
      </w:rPr>
    </w:lvl>
    <w:lvl w:ilvl="2" w:tplc="BB649ACA">
      <w:numFmt w:val="bullet"/>
      <w:lvlText w:val="•"/>
      <w:lvlJc w:val="left"/>
      <w:pPr>
        <w:ind w:left="4021" w:hanging="310"/>
      </w:pPr>
      <w:rPr>
        <w:rFonts w:hint="default"/>
        <w:lang w:val="en-US" w:eastAsia="en-US" w:bidi="ar-SA"/>
      </w:rPr>
    </w:lvl>
    <w:lvl w:ilvl="3" w:tplc="A71ECF9E">
      <w:numFmt w:val="bullet"/>
      <w:lvlText w:val="•"/>
      <w:lvlJc w:val="left"/>
      <w:pPr>
        <w:ind w:left="4881" w:hanging="310"/>
      </w:pPr>
      <w:rPr>
        <w:rFonts w:hint="default"/>
        <w:lang w:val="en-US" w:eastAsia="en-US" w:bidi="ar-SA"/>
      </w:rPr>
    </w:lvl>
    <w:lvl w:ilvl="4" w:tplc="A150E57C">
      <w:numFmt w:val="bullet"/>
      <w:lvlText w:val="•"/>
      <w:lvlJc w:val="left"/>
      <w:pPr>
        <w:ind w:left="5742" w:hanging="310"/>
      </w:pPr>
      <w:rPr>
        <w:rFonts w:hint="default"/>
        <w:lang w:val="en-US" w:eastAsia="en-US" w:bidi="ar-SA"/>
      </w:rPr>
    </w:lvl>
    <w:lvl w:ilvl="5" w:tplc="4CF852A0">
      <w:numFmt w:val="bullet"/>
      <w:lvlText w:val="•"/>
      <w:lvlJc w:val="left"/>
      <w:pPr>
        <w:ind w:left="6602" w:hanging="310"/>
      </w:pPr>
      <w:rPr>
        <w:rFonts w:hint="default"/>
        <w:lang w:val="en-US" w:eastAsia="en-US" w:bidi="ar-SA"/>
      </w:rPr>
    </w:lvl>
    <w:lvl w:ilvl="6" w:tplc="504CF5B0">
      <w:numFmt w:val="bullet"/>
      <w:lvlText w:val="•"/>
      <w:lvlJc w:val="left"/>
      <w:pPr>
        <w:ind w:left="7463" w:hanging="310"/>
      </w:pPr>
      <w:rPr>
        <w:rFonts w:hint="default"/>
        <w:lang w:val="en-US" w:eastAsia="en-US" w:bidi="ar-SA"/>
      </w:rPr>
    </w:lvl>
    <w:lvl w:ilvl="7" w:tplc="F6060DB2">
      <w:numFmt w:val="bullet"/>
      <w:lvlText w:val="•"/>
      <w:lvlJc w:val="left"/>
      <w:pPr>
        <w:ind w:left="8323" w:hanging="310"/>
      </w:pPr>
      <w:rPr>
        <w:rFonts w:hint="default"/>
        <w:lang w:val="en-US" w:eastAsia="en-US" w:bidi="ar-SA"/>
      </w:rPr>
    </w:lvl>
    <w:lvl w:ilvl="8" w:tplc="EA0EC7CE">
      <w:numFmt w:val="bullet"/>
      <w:lvlText w:val="•"/>
      <w:lvlJc w:val="left"/>
      <w:pPr>
        <w:ind w:left="9184" w:hanging="310"/>
      </w:pPr>
      <w:rPr>
        <w:rFonts w:hint="default"/>
        <w:lang w:val="en-US" w:eastAsia="en-US" w:bidi="ar-SA"/>
      </w:rPr>
    </w:lvl>
  </w:abstractNum>
  <w:abstractNum w:abstractNumId="12" w15:restartNumberingAfterBreak="0">
    <w:nsid w:val="1A6310CA"/>
    <w:multiLevelType w:val="hybridMultilevel"/>
    <w:tmpl w:val="A7E8093C"/>
    <w:lvl w:ilvl="0" w:tplc="C6DA2886">
      <w:numFmt w:val="bullet"/>
      <w:lvlText w:val="•"/>
      <w:lvlJc w:val="left"/>
      <w:pPr>
        <w:ind w:left="623" w:hanging="284"/>
      </w:pPr>
      <w:rPr>
        <w:rFonts w:ascii="Noto Sans" w:eastAsia="Noto Sans" w:hAnsi="Noto Sans" w:cs="Noto Sans" w:hint="default"/>
        <w:w w:val="100"/>
        <w:sz w:val="20"/>
        <w:szCs w:val="20"/>
        <w:lang w:val="en-US" w:eastAsia="en-US" w:bidi="ar-SA"/>
      </w:rPr>
    </w:lvl>
    <w:lvl w:ilvl="1" w:tplc="F9164FFA">
      <w:numFmt w:val="bullet"/>
      <w:lvlText w:val="•"/>
      <w:lvlJc w:val="left"/>
      <w:pPr>
        <w:ind w:left="960" w:hanging="284"/>
      </w:pPr>
      <w:rPr>
        <w:rFonts w:hint="default"/>
        <w:lang w:val="en-US" w:eastAsia="en-US" w:bidi="ar-SA"/>
      </w:rPr>
    </w:lvl>
    <w:lvl w:ilvl="2" w:tplc="94565320">
      <w:numFmt w:val="bullet"/>
      <w:lvlText w:val="•"/>
      <w:lvlJc w:val="left"/>
      <w:pPr>
        <w:ind w:left="1301" w:hanging="284"/>
      </w:pPr>
      <w:rPr>
        <w:rFonts w:hint="default"/>
        <w:lang w:val="en-US" w:eastAsia="en-US" w:bidi="ar-SA"/>
      </w:rPr>
    </w:lvl>
    <w:lvl w:ilvl="3" w:tplc="4FE8D3D2">
      <w:numFmt w:val="bullet"/>
      <w:lvlText w:val="•"/>
      <w:lvlJc w:val="left"/>
      <w:pPr>
        <w:ind w:left="1641" w:hanging="284"/>
      </w:pPr>
      <w:rPr>
        <w:rFonts w:hint="default"/>
        <w:lang w:val="en-US" w:eastAsia="en-US" w:bidi="ar-SA"/>
      </w:rPr>
    </w:lvl>
    <w:lvl w:ilvl="4" w:tplc="9906F024">
      <w:numFmt w:val="bullet"/>
      <w:lvlText w:val="•"/>
      <w:lvlJc w:val="left"/>
      <w:pPr>
        <w:ind w:left="1982" w:hanging="284"/>
      </w:pPr>
      <w:rPr>
        <w:rFonts w:hint="default"/>
        <w:lang w:val="en-US" w:eastAsia="en-US" w:bidi="ar-SA"/>
      </w:rPr>
    </w:lvl>
    <w:lvl w:ilvl="5" w:tplc="1874949C">
      <w:numFmt w:val="bullet"/>
      <w:lvlText w:val="•"/>
      <w:lvlJc w:val="left"/>
      <w:pPr>
        <w:ind w:left="2322" w:hanging="284"/>
      </w:pPr>
      <w:rPr>
        <w:rFonts w:hint="default"/>
        <w:lang w:val="en-US" w:eastAsia="en-US" w:bidi="ar-SA"/>
      </w:rPr>
    </w:lvl>
    <w:lvl w:ilvl="6" w:tplc="94BA2FE8">
      <w:numFmt w:val="bullet"/>
      <w:lvlText w:val="•"/>
      <w:lvlJc w:val="left"/>
      <w:pPr>
        <w:ind w:left="2663" w:hanging="284"/>
      </w:pPr>
      <w:rPr>
        <w:rFonts w:hint="default"/>
        <w:lang w:val="en-US" w:eastAsia="en-US" w:bidi="ar-SA"/>
      </w:rPr>
    </w:lvl>
    <w:lvl w:ilvl="7" w:tplc="4FB89596">
      <w:numFmt w:val="bullet"/>
      <w:lvlText w:val="•"/>
      <w:lvlJc w:val="left"/>
      <w:pPr>
        <w:ind w:left="3003" w:hanging="284"/>
      </w:pPr>
      <w:rPr>
        <w:rFonts w:hint="default"/>
        <w:lang w:val="en-US" w:eastAsia="en-US" w:bidi="ar-SA"/>
      </w:rPr>
    </w:lvl>
    <w:lvl w:ilvl="8" w:tplc="1D2459A0">
      <w:numFmt w:val="bullet"/>
      <w:lvlText w:val="•"/>
      <w:lvlJc w:val="left"/>
      <w:pPr>
        <w:ind w:left="3344" w:hanging="284"/>
      </w:pPr>
      <w:rPr>
        <w:rFonts w:hint="default"/>
        <w:lang w:val="en-US" w:eastAsia="en-US" w:bidi="ar-SA"/>
      </w:rPr>
    </w:lvl>
  </w:abstractNum>
  <w:abstractNum w:abstractNumId="13" w15:restartNumberingAfterBreak="0">
    <w:nsid w:val="1AD4643D"/>
    <w:multiLevelType w:val="hybridMultilevel"/>
    <w:tmpl w:val="9222CA56"/>
    <w:lvl w:ilvl="0" w:tplc="EEAE36F4">
      <w:numFmt w:val="bullet"/>
      <w:lvlText w:val="•"/>
      <w:lvlJc w:val="left"/>
      <w:pPr>
        <w:ind w:left="473" w:hanging="284"/>
      </w:pPr>
      <w:rPr>
        <w:rFonts w:ascii="Noto Sans" w:eastAsia="Noto Sans" w:hAnsi="Noto Sans" w:cs="Noto Sans" w:hint="default"/>
        <w:w w:val="100"/>
        <w:sz w:val="20"/>
        <w:szCs w:val="20"/>
        <w:lang w:val="en-US" w:eastAsia="en-US" w:bidi="ar-SA"/>
      </w:rPr>
    </w:lvl>
    <w:lvl w:ilvl="1" w:tplc="8F2285EC">
      <w:numFmt w:val="bullet"/>
      <w:lvlText w:val="•"/>
      <w:lvlJc w:val="left"/>
      <w:pPr>
        <w:ind w:left="1282" w:hanging="284"/>
      </w:pPr>
      <w:rPr>
        <w:rFonts w:hint="default"/>
        <w:lang w:val="en-US" w:eastAsia="en-US" w:bidi="ar-SA"/>
      </w:rPr>
    </w:lvl>
    <w:lvl w:ilvl="2" w:tplc="23E673B6">
      <w:numFmt w:val="bullet"/>
      <w:lvlText w:val="•"/>
      <w:lvlJc w:val="left"/>
      <w:pPr>
        <w:ind w:left="2085" w:hanging="284"/>
      </w:pPr>
      <w:rPr>
        <w:rFonts w:hint="default"/>
        <w:lang w:val="en-US" w:eastAsia="en-US" w:bidi="ar-SA"/>
      </w:rPr>
    </w:lvl>
    <w:lvl w:ilvl="3" w:tplc="7FD201D8">
      <w:numFmt w:val="bullet"/>
      <w:lvlText w:val="•"/>
      <w:lvlJc w:val="left"/>
      <w:pPr>
        <w:ind w:left="2888" w:hanging="284"/>
      </w:pPr>
      <w:rPr>
        <w:rFonts w:hint="default"/>
        <w:lang w:val="en-US" w:eastAsia="en-US" w:bidi="ar-SA"/>
      </w:rPr>
    </w:lvl>
    <w:lvl w:ilvl="4" w:tplc="162E2F2A">
      <w:numFmt w:val="bullet"/>
      <w:lvlText w:val="•"/>
      <w:lvlJc w:val="left"/>
      <w:pPr>
        <w:ind w:left="3690" w:hanging="284"/>
      </w:pPr>
      <w:rPr>
        <w:rFonts w:hint="default"/>
        <w:lang w:val="en-US" w:eastAsia="en-US" w:bidi="ar-SA"/>
      </w:rPr>
    </w:lvl>
    <w:lvl w:ilvl="5" w:tplc="AEE625E0">
      <w:numFmt w:val="bullet"/>
      <w:lvlText w:val="•"/>
      <w:lvlJc w:val="left"/>
      <w:pPr>
        <w:ind w:left="4493" w:hanging="284"/>
      </w:pPr>
      <w:rPr>
        <w:rFonts w:hint="default"/>
        <w:lang w:val="en-US" w:eastAsia="en-US" w:bidi="ar-SA"/>
      </w:rPr>
    </w:lvl>
    <w:lvl w:ilvl="6" w:tplc="4A18CD04">
      <w:numFmt w:val="bullet"/>
      <w:lvlText w:val="•"/>
      <w:lvlJc w:val="left"/>
      <w:pPr>
        <w:ind w:left="5296" w:hanging="284"/>
      </w:pPr>
      <w:rPr>
        <w:rFonts w:hint="default"/>
        <w:lang w:val="en-US" w:eastAsia="en-US" w:bidi="ar-SA"/>
      </w:rPr>
    </w:lvl>
    <w:lvl w:ilvl="7" w:tplc="940C16D2">
      <w:numFmt w:val="bullet"/>
      <w:lvlText w:val="•"/>
      <w:lvlJc w:val="left"/>
      <w:pPr>
        <w:ind w:left="6098" w:hanging="284"/>
      </w:pPr>
      <w:rPr>
        <w:rFonts w:hint="default"/>
        <w:lang w:val="en-US" w:eastAsia="en-US" w:bidi="ar-SA"/>
      </w:rPr>
    </w:lvl>
    <w:lvl w:ilvl="8" w:tplc="CA1AE59E">
      <w:numFmt w:val="bullet"/>
      <w:lvlText w:val="•"/>
      <w:lvlJc w:val="left"/>
      <w:pPr>
        <w:ind w:left="6901" w:hanging="284"/>
      </w:pPr>
      <w:rPr>
        <w:rFonts w:hint="default"/>
        <w:lang w:val="en-US" w:eastAsia="en-US" w:bidi="ar-SA"/>
      </w:rPr>
    </w:lvl>
  </w:abstractNum>
  <w:abstractNum w:abstractNumId="14" w15:restartNumberingAfterBreak="0">
    <w:nsid w:val="1B247BA8"/>
    <w:multiLevelType w:val="hybridMultilevel"/>
    <w:tmpl w:val="7766FF94"/>
    <w:lvl w:ilvl="0" w:tplc="9440C9F6">
      <w:numFmt w:val="bullet"/>
      <w:lvlText w:val="•"/>
      <w:lvlJc w:val="left"/>
      <w:pPr>
        <w:ind w:left="416" w:hanging="227"/>
      </w:pPr>
      <w:rPr>
        <w:rFonts w:ascii="Noto Sans" w:eastAsia="Noto Sans" w:hAnsi="Noto Sans" w:cs="Noto Sans" w:hint="default"/>
        <w:w w:val="100"/>
        <w:sz w:val="18"/>
        <w:szCs w:val="18"/>
        <w:lang w:val="en-US" w:eastAsia="en-US" w:bidi="ar-SA"/>
      </w:rPr>
    </w:lvl>
    <w:lvl w:ilvl="1" w:tplc="6EFAF7AA">
      <w:numFmt w:val="bullet"/>
      <w:lvlText w:val="•"/>
      <w:lvlJc w:val="left"/>
      <w:pPr>
        <w:ind w:left="1013" w:hanging="227"/>
      </w:pPr>
      <w:rPr>
        <w:rFonts w:hint="default"/>
        <w:lang w:val="en-US" w:eastAsia="en-US" w:bidi="ar-SA"/>
      </w:rPr>
    </w:lvl>
    <w:lvl w:ilvl="2" w:tplc="D52203EA">
      <w:numFmt w:val="bullet"/>
      <w:lvlText w:val="•"/>
      <w:lvlJc w:val="left"/>
      <w:pPr>
        <w:ind w:left="1606" w:hanging="227"/>
      </w:pPr>
      <w:rPr>
        <w:rFonts w:hint="default"/>
        <w:lang w:val="en-US" w:eastAsia="en-US" w:bidi="ar-SA"/>
      </w:rPr>
    </w:lvl>
    <w:lvl w:ilvl="3" w:tplc="7AC41F86">
      <w:numFmt w:val="bullet"/>
      <w:lvlText w:val="•"/>
      <w:lvlJc w:val="left"/>
      <w:pPr>
        <w:ind w:left="2199" w:hanging="227"/>
      </w:pPr>
      <w:rPr>
        <w:rFonts w:hint="default"/>
        <w:lang w:val="en-US" w:eastAsia="en-US" w:bidi="ar-SA"/>
      </w:rPr>
    </w:lvl>
    <w:lvl w:ilvl="4" w:tplc="B5DADED2">
      <w:numFmt w:val="bullet"/>
      <w:lvlText w:val="•"/>
      <w:lvlJc w:val="left"/>
      <w:pPr>
        <w:ind w:left="2792" w:hanging="227"/>
      </w:pPr>
      <w:rPr>
        <w:rFonts w:hint="default"/>
        <w:lang w:val="en-US" w:eastAsia="en-US" w:bidi="ar-SA"/>
      </w:rPr>
    </w:lvl>
    <w:lvl w:ilvl="5" w:tplc="AA680246">
      <w:numFmt w:val="bullet"/>
      <w:lvlText w:val="•"/>
      <w:lvlJc w:val="left"/>
      <w:pPr>
        <w:ind w:left="3385" w:hanging="227"/>
      </w:pPr>
      <w:rPr>
        <w:rFonts w:hint="default"/>
        <w:lang w:val="en-US" w:eastAsia="en-US" w:bidi="ar-SA"/>
      </w:rPr>
    </w:lvl>
    <w:lvl w:ilvl="6" w:tplc="70529CF6">
      <w:numFmt w:val="bullet"/>
      <w:lvlText w:val="•"/>
      <w:lvlJc w:val="left"/>
      <w:pPr>
        <w:ind w:left="3978" w:hanging="227"/>
      </w:pPr>
      <w:rPr>
        <w:rFonts w:hint="default"/>
        <w:lang w:val="en-US" w:eastAsia="en-US" w:bidi="ar-SA"/>
      </w:rPr>
    </w:lvl>
    <w:lvl w:ilvl="7" w:tplc="275653B8">
      <w:numFmt w:val="bullet"/>
      <w:lvlText w:val="•"/>
      <w:lvlJc w:val="left"/>
      <w:pPr>
        <w:ind w:left="4571" w:hanging="227"/>
      </w:pPr>
      <w:rPr>
        <w:rFonts w:hint="default"/>
        <w:lang w:val="en-US" w:eastAsia="en-US" w:bidi="ar-SA"/>
      </w:rPr>
    </w:lvl>
    <w:lvl w:ilvl="8" w:tplc="48E01430">
      <w:numFmt w:val="bullet"/>
      <w:lvlText w:val="•"/>
      <w:lvlJc w:val="left"/>
      <w:pPr>
        <w:ind w:left="5164" w:hanging="227"/>
      </w:pPr>
      <w:rPr>
        <w:rFonts w:hint="default"/>
        <w:lang w:val="en-US" w:eastAsia="en-US" w:bidi="ar-SA"/>
      </w:rPr>
    </w:lvl>
  </w:abstractNum>
  <w:abstractNum w:abstractNumId="15" w15:restartNumberingAfterBreak="0">
    <w:nsid w:val="1DBE3660"/>
    <w:multiLevelType w:val="hybridMultilevel"/>
    <w:tmpl w:val="60AE49BE"/>
    <w:lvl w:ilvl="0" w:tplc="572A669E">
      <w:start w:val="14"/>
      <w:numFmt w:val="decimal"/>
      <w:lvlText w:val="%1"/>
      <w:lvlJc w:val="left"/>
      <w:pPr>
        <w:ind w:left="1984" w:hanging="284"/>
        <w:jc w:val="left"/>
      </w:pPr>
      <w:rPr>
        <w:rFonts w:ascii="Noto Sans" w:eastAsia="Noto Sans" w:hAnsi="Noto Sans" w:cs="Noto Sans" w:hint="default"/>
        <w:w w:val="100"/>
        <w:sz w:val="16"/>
        <w:szCs w:val="16"/>
        <w:lang w:val="en-US" w:eastAsia="en-US" w:bidi="ar-SA"/>
      </w:rPr>
    </w:lvl>
    <w:lvl w:ilvl="1" w:tplc="4FBC34A8">
      <w:numFmt w:val="bullet"/>
      <w:lvlText w:val="•"/>
      <w:lvlJc w:val="left"/>
      <w:pPr>
        <w:ind w:left="2872" w:hanging="284"/>
      </w:pPr>
      <w:rPr>
        <w:rFonts w:hint="default"/>
        <w:lang w:val="en-US" w:eastAsia="en-US" w:bidi="ar-SA"/>
      </w:rPr>
    </w:lvl>
    <w:lvl w:ilvl="2" w:tplc="99EA3F54">
      <w:numFmt w:val="bullet"/>
      <w:lvlText w:val="•"/>
      <w:lvlJc w:val="left"/>
      <w:pPr>
        <w:ind w:left="3765" w:hanging="284"/>
      </w:pPr>
      <w:rPr>
        <w:rFonts w:hint="default"/>
        <w:lang w:val="en-US" w:eastAsia="en-US" w:bidi="ar-SA"/>
      </w:rPr>
    </w:lvl>
    <w:lvl w:ilvl="3" w:tplc="DE5E5F3C">
      <w:numFmt w:val="bullet"/>
      <w:lvlText w:val="•"/>
      <w:lvlJc w:val="left"/>
      <w:pPr>
        <w:ind w:left="4657" w:hanging="284"/>
      </w:pPr>
      <w:rPr>
        <w:rFonts w:hint="default"/>
        <w:lang w:val="en-US" w:eastAsia="en-US" w:bidi="ar-SA"/>
      </w:rPr>
    </w:lvl>
    <w:lvl w:ilvl="4" w:tplc="D7E6144E">
      <w:numFmt w:val="bullet"/>
      <w:lvlText w:val="•"/>
      <w:lvlJc w:val="left"/>
      <w:pPr>
        <w:ind w:left="5550" w:hanging="284"/>
      </w:pPr>
      <w:rPr>
        <w:rFonts w:hint="default"/>
        <w:lang w:val="en-US" w:eastAsia="en-US" w:bidi="ar-SA"/>
      </w:rPr>
    </w:lvl>
    <w:lvl w:ilvl="5" w:tplc="55284C6C">
      <w:numFmt w:val="bullet"/>
      <w:lvlText w:val="•"/>
      <w:lvlJc w:val="left"/>
      <w:pPr>
        <w:ind w:left="6442" w:hanging="284"/>
      </w:pPr>
      <w:rPr>
        <w:rFonts w:hint="default"/>
        <w:lang w:val="en-US" w:eastAsia="en-US" w:bidi="ar-SA"/>
      </w:rPr>
    </w:lvl>
    <w:lvl w:ilvl="6" w:tplc="324615AC">
      <w:numFmt w:val="bullet"/>
      <w:lvlText w:val="•"/>
      <w:lvlJc w:val="left"/>
      <w:pPr>
        <w:ind w:left="7335" w:hanging="284"/>
      </w:pPr>
      <w:rPr>
        <w:rFonts w:hint="default"/>
        <w:lang w:val="en-US" w:eastAsia="en-US" w:bidi="ar-SA"/>
      </w:rPr>
    </w:lvl>
    <w:lvl w:ilvl="7" w:tplc="C1462B42">
      <w:numFmt w:val="bullet"/>
      <w:lvlText w:val="•"/>
      <w:lvlJc w:val="left"/>
      <w:pPr>
        <w:ind w:left="8227" w:hanging="284"/>
      </w:pPr>
      <w:rPr>
        <w:rFonts w:hint="default"/>
        <w:lang w:val="en-US" w:eastAsia="en-US" w:bidi="ar-SA"/>
      </w:rPr>
    </w:lvl>
    <w:lvl w:ilvl="8" w:tplc="F0B61F80">
      <w:numFmt w:val="bullet"/>
      <w:lvlText w:val="•"/>
      <w:lvlJc w:val="left"/>
      <w:pPr>
        <w:ind w:left="9120" w:hanging="284"/>
      </w:pPr>
      <w:rPr>
        <w:rFonts w:hint="default"/>
        <w:lang w:val="en-US" w:eastAsia="en-US" w:bidi="ar-SA"/>
      </w:rPr>
    </w:lvl>
  </w:abstractNum>
  <w:abstractNum w:abstractNumId="16" w15:restartNumberingAfterBreak="0">
    <w:nsid w:val="25CF245F"/>
    <w:multiLevelType w:val="hybridMultilevel"/>
    <w:tmpl w:val="FE747636"/>
    <w:lvl w:ilvl="0" w:tplc="849CEEB2">
      <w:numFmt w:val="bullet"/>
      <w:lvlText w:val="•"/>
      <w:lvlJc w:val="left"/>
      <w:pPr>
        <w:ind w:left="473" w:hanging="284"/>
      </w:pPr>
      <w:rPr>
        <w:rFonts w:ascii="Noto Sans" w:eastAsia="Noto Sans" w:hAnsi="Noto Sans" w:cs="Noto Sans" w:hint="default"/>
        <w:w w:val="100"/>
        <w:sz w:val="20"/>
        <w:szCs w:val="20"/>
        <w:lang w:val="en-US" w:eastAsia="en-US" w:bidi="ar-SA"/>
      </w:rPr>
    </w:lvl>
    <w:lvl w:ilvl="1" w:tplc="B7EA04A6">
      <w:numFmt w:val="bullet"/>
      <w:lvlText w:val="–"/>
      <w:lvlJc w:val="left"/>
      <w:pPr>
        <w:ind w:left="756" w:hanging="284"/>
      </w:pPr>
      <w:rPr>
        <w:rFonts w:ascii="Noto Sans" w:eastAsia="Noto Sans" w:hAnsi="Noto Sans" w:cs="Noto Sans" w:hint="default"/>
        <w:w w:val="100"/>
        <w:sz w:val="20"/>
        <w:szCs w:val="20"/>
        <w:lang w:val="en-US" w:eastAsia="en-US" w:bidi="ar-SA"/>
      </w:rPr>
    </w:lvl>
    <w:lvl w:ilvl="2" w:tplc="9B3AA40C">
      <w:numFmt w:val="bullet"/>
      <w:lvlText w:val="•"/>
      <w:lvlJc w:val="left"/>
      <w:pPr>
        <w:ind w:left="1620" w:hanging="284"/>
      </w:pPr>
      <w:rPr>
        <w:rFonts w:hint="default"/>
        <w:lang w:val="en-US" w:eastAsia="en-US" w:bidi="ar-SA"/>
      </w:rPr>
    </w:lvl>
    <w:lvl w:ilvl="3" w:tplc="F260F50A">
      <w:numFmt w:val="bullet"/>
      <w:lvlText w:val="•"/>
      <w:lvlJc w:val="left"/>
      <w:pPr>
        <w:ind w:left="2481" w:hanging="284"/>
      </w:pPr>
      <w:rPr>
        <w:rFonts w:hint="default"/>
        <w:lang w:val="en-US" w:eastAsia="en-US" w:bidi="ar-SA"/>
      </w:rPr>
    </w:lvl>
    <w:lvl w:ilvl="4" w:tplc="13B8B8C4">
      <w:numFmt w:val="bullet"/>
      <w:lvlText w:val="•"/>
      <w:lvlJc w:val="left"/>
      <w:pPr>
        <w:ind w:left="3342" w:hanging="284"/>
      </w:pPr>
      <w:rPr>
        <w:rFonts w:hint="default"/>
        <w:lang w:val="en-US" w:eastAsia="en-US" w:bidi="ar-SA"/>
      </w:rPr>
    </w:lvl>
    <w:lvl w:ilvl="5" w:tplc="E974BD74">
      <w:numFmt w:val="bullet"/>
      <w:lvlText w:val="•"/>
      <w:lvlJc w:val="left"/>
      <w:pPr>
        <w:ind w:left="4203" w:hanging="284"/>
      </w:pPr>
      <w:rPr>
        <w:rFonts w:hint="default"/>
        <w:lang w:val="en-US" w:eastAsia="en-US" w:bidi="ar-SA"/>
      </w:rPr>
    </w:lvl>
    <w:lvl w:ilvl="6" w:tplc="92B80A44">
      <w:numFmt w:val="bullet"/>
      <w:lvlText w:val="•"/>
      <w:lvlJc w:val="left"/>
      <w:pPr>
        <w:ind w:left="5063" w:hanging="284"/>
      </w:pPr>
      <w:rPr>
        <w:rFonts w:hint="default"/>
        <w:lang w:val="en-US" w:eastAsia="en-US" w:bidi="ar-SA"/>
      </w:rPr>
    </w:lvl>
    <w:lvl w:ilvl="7" w:tplc="3F842C90">
      <w:numFmt w:val="bullet"/>
      <w:lvlText w:val="•"/>
      <w:lvlJc w:val="left"/>
      <w:pPr>
        <w:ind w:left="5924" w:hanging="284"/>
      </w:pPr>
      <w:rPr>
        <w:rFonts w:hint="default"/>
        <w:lang w:val="en-US" w:eastAsia="en-US" w:bidi="ar-SA"/>
      </w:rPr>
    </w:lvl>
    <w:lvl w:ilvl="8" w:tplc="DB0C06C0">
      <w:numFmt w:val="bullet"/>
      <w:lvlText w:val="•"/>
      <w:lvlJc w:val="left"/>
      <w:pPr>
        <w:ind w:left="6785" w:hanging="284"/>
      </w:pPr>
      <w:rPr>
        <w:rFonts w:hint="default"/>
        <w:lang w:val="en-US" w:eastAsia="en-US" w:bidi="ar-SA"/>
      </w:rPr>
    </w:lvl>
  </w:abstractNum>
  <w:abstractNum w:abstractNumId="17" w15:restartNumberingAfterBreak="0">
    <w:nsid w:val="2BA93545"/>
    <w:multiLevelType w:val="hybridMultilevel"/>
    <w:tmpl w:val="9F004AB2"/>
    <w:lvl w:ilvl="0" w:tplc="F084945A">
      <w:numFmt w:val="bullet"/>
      <w:lvlText w:val="•"/>
      <w:lvlJc w:val="left"/>
      <w:pPr>
        <w:ind w:left="473" w:hanging="284"/>
      </w:pPr>
      <w:rPr>
        <w:rFonts w:ascii="Noto Sans" w:eastAsia="Noto Sans" w:hAnsi="Noto Sans" w:cs="Noto Sans" w:hint="default"/>
        <w:w w:val="100"/>
        <w:sz w:val="20"/>
        <w:szCs w:val="20"/>
        <w:lang w:val="en-US" w:eastAsia="en-US" w:bidi="ar-SA"/>
      </w:rPr>
    </w:lvl>
    <w:lvl w:ilvl="1" w:tplc="DF56A8A2">
      <w:numFmt w:val="bullet"/>
      <w:lvlText w:val="•"/>
      <w:lvlJc w:val="left"/>
      <w:pPr>
        <w:ind w:left="1282" w:hanging="284"/>
      </w:pPr>
      <w:rPr>
        <w:rFonts w:hint="default"/>
        <w:lang w:val="en-US" w:eastAsia="en-US" w:bidi="ar-SA"/>
      </w:rPr>
    </w:lvl>
    <w:lvl w:ilvl="2" w:tplc="DE367C6C">
      <w:numFmt w:val="bullet"/>
      <w:lvlText w:val="•"/>
      <w:lvlJc w:val="left"/>
      <w:pPr>
        <w:ind w:left="2085" w:hanging="284"/>
      </w:pPr>
      <w:rPr>
        <w:rFonts w:hint="default"/>
        <w:lang w:val="en-US" w:eastAsia="en-US" w:bidi="ar-SA"/>
      </w:rPr>
    </w:lvl>
    <w:lvl w:ilvl="3" w:tplc="C13468D8">
      <w:numFmt w:val="bullet"/>
      <w:lvlText w:val="•"/>
      <w:lvlJc w:val="left"/>
      <w:pPr>
        <w:ind w:left="2888" w:hanging="284"/>
      </w:pPr>
      <w:rPr>
        <w:rFonts w:hint="default"/>
        <w:lang w:val="en-US" w:eastAsia="en-US" w:bidi="ar-SA"/>
      </w:rPr>
    </w:lvl>
    <w:lvl w:ilvl="4" w:tplc="88FA5FEE">
      <w:numFmt w:val="bullet"/>
      <w:lvlText w:val="•"/>
      <w:lvlJc w:val="left"/>
      <w:pPr>
        <w:ind w:left="3690" w:hanging="284"/>
      </w:pPr>
      <w:rPr>
        <w:rFonts w:hint="default"/>
        <w:lang w:val="en-US" w:eastAsia="en-US" w:bidi="ar-SA"/>
      </w:rPr>
    </w:lvl>
    <w:lvl w:ilvl="5" w:tplc="92FA0E64">
      <w:numFmt w:val="bullet"/>
      <w:lvlText w:val="•"/>
      <w:lvlJc w:val="left"/>
      <w:pPr>
        <w:ind w:left="4493" w:hanging="284"/>
      </w:pPr>
      <w:rPr>
        <w:rFonts w:hint="default"/>
        <w:lang w:val="en-US" w:eastAsia="en-US" w:bidi="ar-SA"/>
      </w:rPr>
    </w:lvl>
    <w:lvl w:ilvl="6" w:tplc="74E4D130">
      <w:numFmt w:val="bullet"/>
      <w:lvlText w:val="•"/>
      <w:lvlJc w:val="left"/>
      <w:pPr>
        <w:ind w:left="5296" w:hanging="284"/>
      </w:pPr>
      <w:rPr>
        <w:rFonts w:hint="default"/>
        <w:lang w:val="en-US" w:eastAsia="en-US" w:bidi="ar-SA"/>
      </w:rPr>
    </w:lvl>
    <w:lvl w:ilvl="7" w:tplc="A1DE35BC">
      <w:numFmt w:val="bullet"/>
      <w:lvlText w:val="•"/>
      <w:lvlJc w:val="left"/>
      <w:pPr>
        <w:ind w:left="6098" w:hanging="284"/>
      </w:pPr>
      <w:rPr>
        <w:rFonts w:hint="default"/>
        <w:lang w:val="en-US" w:eastAsia="en-US" w:bidi="ar-SA"/>
      </w:rPr>
    </w:lvl>
    <w:lvl w:ilvl="8" w:tplc="E20ECB7E">
      <w:numFmt w:val="bullet"/>
      <w:lvlText w:val="•"/>
      <w:lvlJc w:val="left"/>
      <w:pPr>
        <w:ind w:left="6901" w:hanging="284"/>
      </w:pPr>
      <w:rPr>
        <w:rFonts w:hint="default"/>
        <w:lang w:val="en-US" w:eastAsia="en-US" w:bidi="ar-SA"/>
      </w:rPr>
    </w:lvl>
  </w:abstractNum>
  <w:abstractNum w:abstractNumId="18" w15:restartNumberingAfterBreak="0">
    <w:nsid w:val="2BBA3026"/>
    <w:multiLevelType w:val="hybridMultilevel"/>
    <w:tmpl w:val="B2645140"/>
    <w:lvl w:ilvl="0" w:tplc="61C65248">
      <w:numFmt w:val="bullet"/>
      <w:lvlText w:val="•"/>
      <w:lvlJc w:val="left"/>
      <w:pPr>
        <w:ind w:left="473" w:hanging="284"/>
      </w:pPr>
      <w:rPr>
        <w:rFonts w:ascii="Noto Sans" w:eastAsia="Noto Sans" w:hAnsi="Noto Sans" w:cs="Noto Sans" w:hint="default"/>
        <w:w w:val="100"/>
        <w:sz w:val="20"/>
        <w:szCs w:val="20"/>
        <w:lang w:val="en-US" w:eastAsia="en-US" w:bidi="ar-SA"/>
      </w:rPr>
    </w:lvl>
    <w:lvl w:ilvl="1" w:tplc="EDBC045E">
      <w:numFmt w:val="bullet"/>
      <w:lvlText w:val="•"/>
      <w:lvlJc w:val="left"/>
      <w:pPr>
        <w:ind w:left="1282" w:hanging="284"/>
      </w:pPr>
      <w:rPr>
        <w:rFonts w:hint="default"/>
        <w:lang w:val="en-US" w:eastAsia="en-US" w:bidi="ar-SA"/>
      </w:rPr>
    </w:lvl>
    <w:lvl w:ilvl="2" w:tplc="0636866A">
      <w:numFmt w:val="bullet"/>
      <w:lvlText w:val="•"/>
      <w:lvlJc w:val="left"/>
      <w:pPr>
        <w:ind w:left="2085" w:hanging="284"/>
      </w:pPr>
      <w:rPr>
        <w:rFonts w:hint="default"/>
        <w:lang w:val="en-US" w:eastAsia="en-US" w:bidi="ar-SA"/>
      </w:rPr>
    </w:lvl>
    <w:lvl w:ilvl="3" w:tplc="069AB19E">
      <w:numFmt w:val="bullet"/>
      <w:lvlText w:val="•"/>
      <w:lvlJc w:val="left"/>
      <w:pPr>
        <w:ind w:left="2888" w:hanging="284"/>
      </w:pPr>
      <w:rPr>
        <w:rFonts w:hint="default"/>
        <w:lang w:val="en-US" w:eastAsia="en-US" w:bidi="ar-SA"/>
      </w:rPr>
    </w:lvl>
    <w:lvl w:ilvl="4" w:tplc="ADF4E72C">
      <w:numFmt w:val="bullet"/>
      <w:lvlText w:val="•"/>
      <w:lvlJc w:val="left"/>
      <w:pPr>
        <w:ind w:left="3690" w:hanging="284"/>
      </w:pPr>
      <w:rPr>
        <w:rFonts w:hint="default"/>
        <w:lang w:val="en-US" w:eastAsia="en-US" w:bidi="ar-SA"/>
      </w:rPr>
    </w:lvl>
    <w:lvl w:ilvl="5" w:tplc="3A96D990">
      <w:numFmt w:val="bullet"/>
      <w:lvlText w:val="•"/>
      <w:lvlJc w:val="left"/>
      <w:pPr>
        <w:ind w:left="4493" w:hanging="284"/>
      </w:pPr>
      <w:rPr>
        <w:rFonts w:hint="default"/>
        <w:lang w:val="en-US" w:eastAsia="en-US" w:bidi="ar-SA"/>
      </w:rPr>
    </w:lvl>
    <w:lvl w:ilvl="6" w:tplc="1256D178">
      <w:numFmt w:val="bullet"/>
      <w:lvlText w:val="•"/>
      <w:lvlJc w:val="left"/>
      <w:pPr>
        <w:ind w:left="5296" w:hanging="284"/>
      </w:pPr>
      <w:rPr>
        <w:rFonts w:hint="default"/>
        <w:lang w:val="en-US" w:eastAsia="en-US" w:bidi="ar-SA"/>
      </w:rPr>
    </w:lvl>
    <w:lvl w:ilvl="7" w:tplc="A986E682">
      <w:numFmt w:val="bullet"/>
      <w:lvlText w:val="•"/>
      <w:lvlJc w:val="left"/>
      <w:pPr>
        <w:ind w:left="6098" w:hanging="284"/>
      </w:pPr>
      <w:rPr>
        <w:rFonts w:hint="default"/>
        <w:lang w:val="en-US" w:eastAsia="en-US" w:bidi="ar-SA"/>
      </w:rPr>
    </w:lvl>
    <w:lvl w:ilvl="8" w:tplc="B7C23AFC">
      <w:numFmt w:val="bullet"/>
      <w:lvlText w:val="•"/>
      <w:lvlJc w:val="left"/>
      <w:pPr>
        <w:ind w:left="6901" w:hanging="284"/>
      </w:pPr>
      <w:rPr>
        <w:rFonts w:hint="default"/>
        <w:lang w:val="en-US" w:eastAsia="en-US" w:bidi="ar-SA"/>
      </w:rPr>
    </w:lvl>
  </w:abstractNum>
  <w:abstractNum w:abstractNumId="19" w15:restartNumberingAfterBreak="0">
    <w:nsid w:val="2EB76CFE"/>
    <w:multiLevelType w:val="hybridMultilevel"/>
    <w:tmpl w:val="51383422"/>
    <w:lvl w:ilvl="0" w:tplc="52E45FDA">
      <w:numFmt w:val="bullet"/>
      <w:lvlText w:val="•"/>
      <w:lvlJc w:val="left"/>
      <w:pPr>
        <w:ind w:left="623" w:hanging="284"/>
      </w:pPr>
      <w:rPr>
        <w:rFonts w:ascii="Noto Sans" w:eastAsia="Noto Sans" w:hAnsi="Noto Sans" w:cs="Noto Sans" w:hint="default"/>
        <w:w w:val="100"/>
        <w:sz w:val="20"/>
        <w:szCs w:val="20"/>
        <w:lang w:val="en-US" w:eastAsia="en-US" w:bidi="ar-SA"/>
      </w:rPr>
    </w:lvl>
    <w:lvl w:ilvl="1" w:tplc="C17C2B38">
      <w:numFmt w:val="bullet"/>
      <w:lvlText w:val="•"/>
      <w:lvlJc w:val="left"/>
      <w:pPr>
        <w:ind w:left="1408" w:hanging="284"/>
      </w:pPr>
      <w:rPr>
        <w:rFonts w:hint="default"/>
        <w:lang w:val="en-US" w:eastAsia="en-US" w:bidi="ar-SA"/>
      </w:rPr>
    </w:lvl>
    <w:lvl w:ilvl="2" w:tplc="50FE7614">
      <w:numFmt w:val="bullet"/>
      <w:lvlText w:val="•"/>
      <w:lvlJc w:val="left"/>
      <w:pPr>
        <w:ind w:left="2196" w:hanging="284"/>
      </w:pPr>
      <w:rPr>
        <w:rFonts w:hint="default"/>
        <w:lang w:val="en-US" w:eastAsia="en-US" w:bidi="ar-SA"/>
      </w:rPr>
    </w:lvl>
    <w:lvl w:ilvl="3" w:tplc="7CD44C44">
      <w:numFmt w:val="bullet"/>
      <w:lvlText w:val="•"/>
      <w:lvlJc w:val="left"/>
      <w:pPr>
        <w:ind w:left="2985" w:hanging="284"/>
      </w:pPr>
      <w:rPr>
        <w:rFonts w:hint="default"/>
        <w:lang w:val="en-US" w:eastAsia="en-US" w:bidi="ar-SA"/>
      </w:rPr>
    </w:lvl>
    <w:lvl w:ilvl="4" w:tplc="6082EEF2">
      <w:numFmt w:val="bullet"/>
      <w:lvlText w:val="•"/>
      <w:lvlJc w:val="left"/>
      <w:pPr>
        <w:ind w:left="3773" w:hanging="284"/>
      </w:pPr>
      <w:rPr>
        <w:rFonts w:hint="default"/>
        <w:lang w:val="en-US" w:eastAsia="en-US" w:bidi="ar-SA"/>
      </w:rPr>
    </w:lvl>
    <w:lvl w:ilvl="5" w:tplc="401CCB7E">
      <w:numFmt w:val="bullet"/>
      <w:lvlText w:val="•"/>
      <w:lvlJc w:val="left"/>
      <w:pPr>
        <w:ind w:left="4561" w:hanging="284"/>
      </w:pPr>
      <w:rPr>
        <w:rFonts w:hint="default"/>
        <w:lang w:val="en-US" w:eastAsia="en-US" w:bidi="ar-SA"/>
      </w:rPr>
    </w:lvl>
    <w:lvl w:ilvl="6" w:tplc="60504B7C">
      <w:numFmt w:val="bullet"/>
      <w:lvlText w:val="•"/>
      <w:lvlJc w:val="left"/>
      <w:pPr>
        <w:ind w:left="5350" w:hanging="284"/>
      </w:pPr>
      <w:rPr>
        <w:rFonts w:hint="default"/>
        <w:lang w:val="en-US" w:eastAsia="en-US" w:bidi="ar-SA"/>
      </w:rPr>
    </w:lvl>
    <w:lvl w:ilvl="7" w:tplc="6AE8A1AA">
      <w:numFmt w:val="bullet"/>
      <w:lvlText w:val="•"/>
      <w:lvlJc w:val="left"/>
      <w:pPr>
        <w:ind w:left="6138" w:hanging="284"/>
      </w:pPr>
      <w:rPr>
        <w:rFonts w:hint="default"/>
        <w:lang w:val="en-US" w:eastAsia="en-US" w:bidi="ar-SA"/>
      </w:rPr>
    </w:lvl>
    <w:lvl w:ilvl="8" w:tplc="6258235C">
      <w:numFmt w:val="bullet"/>
      <w:lvlText w:val="•"/>
      <w:lvlJc w:val="left"/>
      <w:pPr>
        <w:ind w:left="6927" w:hanging="284"/>
      </w:pPr>
      <w:rPr>
        <w:rFonts w:hint="default"/>
        <w:lang w:val="en-US" w:eastAsia="en-US" w:bidi="ar-SA"/>
      </w:rPr>
    </w:lvl>
  </w:abstractNum>
  <w:abstractNum w:abstractNumId="20" w15:restartNumberingAfterBreak="0">
    <w:nsid w:val="306D0A29"/>
    <w:multiLevelType w:val="hybridMultilevel"/>
    <w:tmpl w:val="CE5C59DC"/>
    <w:lvl w:ilvl="0" w:tplc="CA247A18">
      <w:numFmt w:val="bullet"/>
      <w:lvlText w:val="•"/>
      <w:lvlJc w:val="left"/>
      <w:pPr>
        <w:ind w:left="2324" w:hanging="284"/>
      </w:pPr>
      <w:rPr>
        <w:rFonts w:ascii="Noto Sans" w:eastAsia="Noto Sans" w:hAnsi="Noto Sans" w:cs="Noto Sans" w:hint="default"/>
        <w:w w:val="100"/>
        <w:sz w:val="20"/>
        <w:szCs w:val="20"/>
        <w:lang w:val="en-US" w:eastAsia="en-US" w:bidi="ar-SA"/>
      </w:rPr>
    </w:lvl>
    <w:lvl w:ilvl="1" w:tplc="691E2A58">
      <w:numFmt w:val="bullet"/>
      <w:lvlText w:val="•"/>
      <w:lvlJc w:val="left"/>
      <w:pPr>
        <w:ind w:left="3178" w:hanging="284"/>
      </w:pPr>
      <w:rPr>
        <w:rFonts w:hint="default"/>
        <w:lang w:val="en-US" w:eastAsia="en-US" w:bidi="ar-SA"/>
      </w:rPr>
    </w:lvl>
    <w:lvl w:ilvl="2" w:tplc="FA228A64">
      <w:numFmt w:val="bullet"/>
      <w:lvlText w:val="•"/>
      <w:lvlJc w:val="left"/>
      <w:pPr>
        <w:ind w:left="4037" w:hanging="284"/>
      </w:pPr>
      <w:rPr>
        <w:rFonts w:hint="default"/>
        <w:lang w:val="en-US" w:eastAsia="en-US" w:bidi="ar-SA"/>
      </w:rPr>
    </w:lvl>
    <w:lvl w:ilvl="3" w:tplc="8DF46534">
      <w:numFmt w:val="bullet"/>
      <w:lvlText w:val="•"/>
      <w:lvlJc w:val="left"/>
      <w:pPr>
        <w:ind w:left="4895" w:hanging="284"/>
      </w:pPr>
      <w:rPr>
        <w:rFonts w:hint="default"/>
        <w:lang w:val="en-US" w:eastAsia="en-US" w:bidi="ar-SA"/>
      </w:rPr>
    </w:lvl>
    <w:lvl w:ilvl="4" w:tplc="F16C56D0">
      <w:numFmt w:val="bullet"/>
      <w:lvlText w:val="•"/>
      <w:lvlJc w:val="left"/>
      <w:pPr>
        <w:ind w:left="5754" w:hanging="284"/>
      </w:pPr>
      <w:rPr>
        <w:rFonts w:hint="default"/>
        <w:lang w:val="en-US" w:eastAsia="en-US" w:bidi="ar-SA"/>
      </w:rPr>
    </w:lvl>
    <w:lvl w:ilvl="5" w:tplc="D8EED8F6">
      <w:numFmt w:val="bullet"/>
      <w:lvlText w:val="•"/>
      <w:lvlJc w:val="left"/>
      <w:pPr>
        <w:ind w:left="6612" w:hanging="284"/>
      </w:pPr>
      <w:rPr>
        <w:rFonts w:hint="default"/>
        <w:lang w:val="en-US" w:eastAsia="en-US" w:bidi="ar-SA"/>
      </w:rPr>
    </w:lvl>
    <w:lvl w:ilvl="6" w:tplc="0C427E60">
      <w:numFmt w:val="bullet"/>
      <w:lvlText w:val="•"/>
      <w:lvlJc w:val="left"/>
      <w:pPr>
        <w:ind w:left="7471" w:hanging="284"/>
      </w:pPr>
      <w:rPr>
        <w:rFonts w:hint="default"/>
        <w:lang w:val="en-US" w:eastAsia="en-US" w:bidi="ar-SA"/>
      </w:rPr>
    </w:lvl>
    <w:lvl w:ilvl="7" w:tplc="C9E29BAE">
      <w:numFmt w:val="bullet"/>
      <w:lvlText w:val="•"/>
      <w:lvlJc w:val="left"/>
      <w:pPr>
        <w:ind w:left="8329" w:hanging="284"/>
      </w:pPr>
      <w:rPr>
        <w:rFonts w:hint="default"/>
        <w:lang w:val="en-US" w:eastAsia="en-US" w:bidi="ar-SA"/>
      </w:rPr>
    </w:lvl>
    <w:lvl w:ilvl="8" w:tplc="FAB6D86A">
      <w:numFmt w:val="bullet"/>
      <w:lvlText w:val="•"/>
      <w:lvlJc w:val="left"/>
      <w:pPr>
        <w:ind w:left="9188" w:hanging="284"/>
      </w:pPr>
      <w:rPr>
        <w:rFonts w:hint="default"/>
        <w:lang w:val="en-US" w:eastAsia="en-US" w:bidi="ar-SA"/>
      </w:rPr>
    </w:lvl>
  </w:abstractNum>
  <w:abstractNum w:abstractNumId="21" w15:restartNumberingAfterBreak="0">
    <w:nsid w:val="30AB438B"/>
    <w:multiLevelType w:val="hybridMultilevel"/>
    <w:tmpl w:val="ED22D808"/>
    <w:lvl w:ilvl="0" w:tplc="57861428">
      <w:numFmt w:val="bullet"/>
      <w:lvlText w:val="•"/>
      <w:lvlJc w:val="left"/>
      <w:pPr>
        <w:ind w:left="623" w:hanging="284"/>
      </w:pPr>
      <w:rPr>
        <w:rFonts w:ascii="Noto Sans" w:eastAsia="Noto Sans" w:hAnsi="Noto Sans" w:cs="Noto Sans" w:hint="default"/>
        <w:w w:val="105"/>
        <w:sz w:val="20"/>
        <w:szCs w:val="20"/>
        <w:lang w:val="en-US" w:eastAsia="en-US" w:bidi="ar-SA"/>
      </w:rPr>
    </w:lvl>
    <w:lvl w:ilvl="1" w:tplc="C31CC016">
      <w:numFmt w:val="bullet"/>
      <w:lvlText w:val="•"/>
      <w:lvlJc w:val="left"/>
      <w:pPr>
        <w:ind w:left="1408" w:hanging="284"/>
      </w:pPr>
      <w:rPr>
        <w:rFonts w:hint="default"/>
        <w:lang w:val="en-US" w:eastAsia="en-US" w:bidi="ar-SA"/>
      </w:rPr>
    </w:lvl>
    <w:lvl w:ilvl="2" w:tplc="C2B8B6AC">
      <w:numFmt w:val="bullet"/>
      <w:lvlText w:val="•"/>
      <w:lvlJc w:val="left"/>
      <w:pPr>
        <w:ind w:left="2196" w:hanging="284"/>
      </w:pPr>
      <w:rPr>
        <w:rFonts w:hint="default"/>
        <w:lang w:val="en-US" w:eastAsia="en-US" w:bidi="ar-SA"/>
      </w:rPr>
    </w:lvl>
    <w:lvl w:ilvl="3" w:tplc="5B9CDDE2">
      <w:numFmt w:val="bullet"/>
      <w:lvlText w:val="•"/>
      <w:lvlJc w:val="left"/>
      <w:pPr>
        <w:ind w:left="2985" w:hanging="284"/>
      </w:pPr>
      <w:rPr>
        <w:rFonts w:hint="default"/>
        <w:lang w:val="en-US" w:eastAsia="en-US" w:bidi="ar-SA"/>
      </w:rPr>
    </w:lvl>
    <w:lvl w:ilvl="4" w:tplc="BE5E91D2">
      <w:numFmt w:val="bullet"/>
      <w:lvlText w:val="•"/>
      <w:lvlJc w:val="left"/>
      <w:pPr>
        <w:ind w:left="3773" w:hanging="284"/>
      </w:pPr>
      <w:rPr>
        <w:rFonts w:hint="default"/>
        <w:lang w:val="en-US" w:eastAsia="en-US" w:bidi="ar-SA"/>
      </w:rPr>
    </w:lvl>
    <w:lvl w:ilvl="5" w:tplc="B0205422">
      <w:numFmt w:val="bullet"/>
      <w:lvlText w:val="•"/>
      <w:lvlJc w:val="left"/>
      <w:pPr>
        <w:ind w:left="4561" w:hanging="284"/>
      </w:pPr>
      <w:rPr>
        <w:rFonts w:hint="default"/>
        <w:lang w:val="en-US" w:eastAsia="en-US" w:bidi="ar-SA"/>
      </w:rPr>
    </w:lvl>
    <w:lvl w:ilvl="6" w:tplc="15E2C53A">
      <w:numFmt w:val="bullet"/>
      <w:lvlText w:val="•"/>
      <w:lvlJc w:val="left"/>
      <w:pPr>
        <w:ind w:left="5350" w:hanging="284"/>
      </w:pPr>
      <w:rPr>
        <w:rFonts w:hint="default"/>
        <w:lang w:val="en-US" w:eastAsia="en-US" w:bidi="ar-SA"/>
      </w:rPr>
    </w:lvl>
    <w:lvl w:ilvl="7" w:tplc="EFFAEB6C">
      <w:numFmt w:val="bullet"/>
      <w:lvlText w:val="•"/>
      <w:lvlJc w:val="left"/>
      <w:pPr>
        <w:ind w:left="6138" w:hanging="284"/>
      </w:pPr>
      <w:rPr>
        <w:rFonts w:hint="default"/>
        <w:lang w:val="en-US" w:eastAsia="en-US" w:bidi="ar-SA"/>
      </w:rPr>
    </w:lvl>
    <w:lvl w:ilvl="8" w:tplc="1EF85012">
      <w:numFmt w:val="bullet"/>
      <w:lvlText w:val="•"/>
      <w:lvlJc w:val="left"/>
      <w:pPr>
        <w:ind w:left="6927" w:hanging="284"/>
      </w:pPr>
      <w:rPr>
        <w:rFonts w:hint="default"/>
        <w:lang w:val="en-US" w:eastAsia="en-US" w:bidi="ar-SA"/>
      </w:rPr>
    </w:lvl>
  </w:abstractNum>
  <w:abstractNum w:abstractNumId="22" w15:restartNumberingAfterBreak="0">
    <w:nsid w:val="31FA703B"/>
    <w:multiLevelType w:val="hybridMultilevel"/>
    <w:tmpl w:val="C4AA5092"/>
    <w:lvl w:ilvl="0" w:tplc="45C89BB6">
      <w:numFmt w:val="bullet"/>
      <w:lvlText w:val="•"/>
      <w:lvlJc w:val="left"/>
      <w:pPr>
        <w:ind w:left="1984" w:hanging="284"/>
      </w:pPr>
      <w:rPr>
        <w:rFonts w:hint="default"/>
        <w:w w:val="100"/>
        <w:lang w:val="en-US" w:eastAsia="en-US" w:bidi="ar-SA"/>
      </w:rPr>
    </w:lvl>
    <w:lvl w:ilvl="1" w:tplc="3026880A">
      <w:numFmt w:val="bullet"/>
      <w:lvlText w:val="•"/>
      <w:lvlJc w:val="left"/>
      <w:pPr>
        <w:ind w:left="6576" w:hanging="227"/>
      </w:pPr>
      <w:rPr>
        <w:rFonts w:hint="default"/>
        <w:w w:val="100"/>
        <w:lang w:val="en-US" w:eastAsia="en-US" w:bidi="ar-SA"/>
      </w:rPr>
    </w:lvl>
    <w:lvl w:ilvl="2" w:tplc="7F484E52">
      <w:numFmt w:val="bullet"/>
      <w:lvlText w:val="–"/>
      <w:lvlJc w:val="left"/>
      <w:pPr>
        <w:ind w:left="3571" w:hanging="227"/>
      </w:pPr>
      <w:rPr>
        <w:rFonts w:ascii="Noto Sans" w:eastAsia="Noto Sans" w:hAnsi="Noto Sans" w:cs="Noto Sans" w:hint="default"/>
        <w:w w:val="100"/>
        <w:sz w:val="20"/>
        <w:szCs w:val="20"/>
        <w:lang w:val="en-US" w:eastAsia="en-US" w:bidi="ar-SA"/>
      </w:rPr>
    </w:lvl>
    <w:lvl w:ilvl="3" w:tplc="FB98B896">
      <w:numFmt w:val="bullet"/>
      <w:lvlText w:val="•"/>
      <w:lvlJc w:val="left"/>
      <w:pPr>
        <w:ind w:left="3580" w:hanging="227"/>
      </w:pPr>
      <w:rPr>
        <w:rFonts w:hint="default"/>
        <w:lang w:val="en-US" w:eastAsia="en-US" w:bidi="ar-SA"/>
      </w:rPr>
    </w:lvl>
    <w:lvl w:ilvl="4" w:tplc="E30AA44C">
      <w:numFmt w:val="bullet"/>
      <w:lvlText w:val="•"/>
      <w:lvlJc w:val="left"/>
      <w:pPr>
        <w:ind w:left="6580" w:hanging="227"/>
      </w:pPr>
      <w:rPr>
        <w:rFonts w:hint="default"/>
        <w:lang w:val="en-US" w:eastAsia="en-US" w:bidi="ar-SA"/>
      </w:rPr>
    </w:lvl>
    <w:lvl w:ilvl="5" w:tplc="80360746">
      <w:numFmt w:val="bullet"/>
      <w:lvlText w:val="•"/>
      <w:lvlJc w:val="left"/>
      <w:pPr>
        <w:ind w:left="7300" w:hanging="227"/>
      </w:pPr>
      <w:rPr>
        <w:rFonts w:hint="default"/>
        <w:lang w:val="en-US" w:eastAsia="en-US" w:bidi="ar-SA"/>
      </w:rPr>
    </w:lvl>
    <w:lvl w:ilvl="6" w:tplc="56207D10">
      <w:numFmt w:val="bullet"/>
      <w:lvlText w:val="•"/>
      <w:lvlJc w:val="left"/>
      <w:pPr>
        <w:ind w:left="8021" w:hanging="227"/>
      </w:pPr>
      <w:rPr>
        <w:rFonts w:hint="default"/>
        <w:lang w:val="en-US" w:eastAsia="en-US" w:bidi="ar-SA"/>
      </w:rPr>
    </w:lvl>
    <w:lvl w:ilvl="7" w:tplc="4FE0C822">
      <w:numFmt w:val="bullet"/>
      <w:lvlText w:val="•"/>
      <w:lvlJc w:val="left"/>
      <w:pPr>
        <w:ind w:left="8742" w:hanging="227"/>
      </w:pPr>
      <w:rPr>
        <w:rFonts w:hint="default"/>
        <w:lang w:val="en-US" w:eastAsia="en-US" w:bidi="ar-SA"/>
      </w:rPr>
    </w:lvl>
    <w:lvl w:ilvl="8" w:tplc="3EA013E2">
      <w:numFmt w:val="bullet"/>
      <w:lvlText w:val="•"/>
      <w:lvlJc w:val="left"/>
      <w:pPr>
        <w:ind w:left="9463" w:hanging="227"/>
      </w:pPr>
      <w:rPr>
        <w:rFonts w:hint="default"/>
        <w:lang w:val="en-US" w:eastAsia="en-US" w:bidi="ar-SA"/>
      </w:rPr>
    </w:lvl>
  </w:abstractNum>
  <w:abstractNum w:abstractNumId="23" w15:restartNumberingAfterBreak="0">
    <w:nsid w:val="34BC3FA2"/>
    <w:multiLevelType w:val="hybridMultilevel"/>
    <w:tmpl w:val="BB065AD4"/>
    <w:lvl w:ilvl="0" w:tplc="EAB4A5F2">
      <w:numFmt w:val="bullet"/>
      <w:lvlText w:val="•"/>
      <w:lvlJc w:val="left"/>
      <w:pPr>
        <w:ind w:left="473" w:hanging="284"/>
      </w:pPr>
      <w:rPr>
        <w:rFonts w:ascii="Noto Sans" w:eastAsia="Noto Sans" w:hAnsi="Noto Sans" w:cs="Noto Sans" w:hint="default"/>
        <w:w w:val="100"/>
        <w:sz w:val="20"/>
        <w:szCs w:val="20"/>
        <w:lang w:val="en-US" w:eastAsia="en-US" w:bidi="ar-SA"/>
      </w:rPr>
    </w:lvl>
    <w:lvl w:ilvl="1" w:tplc="DBF03048">
      <w:numFmt w:val="bullet"/>
      <w:lvlText w:val="•"/>
      <w:lvlJc w:val="left"/>
      <w:pPr>
        <w:ind w:left="1282" w:hanging="284"/>
      </w:pPr>
      <w:rPr>
        <w:rFonts w:hint="default"/>
        <w:lang w:val="en-US" w:eastAsia="en-US" w:bidi="ar-SA"/>
      </w:rPr>
    </w:lvl>
    <w:lvl w:ilvl="2" w:tplc="941A0C04">
      <w:numFmt w:val="bullet"/>
      <w:lvlText w:val="•"/>
      <w:lvlJc w:val="left"/>
      <w:pPr>
        <w:ind w:left="2085" w:hanging="284"/>
      </w:pPr>
      <w:rPr>
        <w:rFonts w:hint="default"/>
        <w:lang w:val="en-US" w:eastAsia="en-US" w:bidi="ar-SA"/>
      </w:rPr>
    </w:lvl>
    <w:lvl w:ilvl="3" w:tplc="3E6C3410">
      <w:numFmt w:val="bullet"/>
      <w:lvlText w:val="•"/>
      <w:lvlJc w:val="left"/>
      <w:pPr>
        <w:ind w:left="2888" w:hanging="284"/>
      </w:pPr>
      <w:rPr>
        <w:rFonts w:hint="default"/>
        <w:lang w:val="en-US" w:eastAsia="en-US" w:bidi="ar-SA"/>
      </w:rPr>
    </w:lvl>
    <w:lvl w:ilvl="4" w:tplc="C8A4E974">
      <w:numFmt w:val="bullet"/>
      <w:lvlText w:val="•"/>
      <w:lvlJc w:val="left"/>
      <w:pPr>
        <w:ind w:left="3690" w:hanging="284"/>
      </w:pPr>
      <w:rPr>
        <w:rFonts w:hint="default"/>
        <w:lang w:val="en-US" w:eastAsia="en-US" w:bidi="ar-SA"/>
      </w:rPr>
    </w:lvl>
    <w:lvl w:ilvl="5" w:tplc="BA223C10">
      <w:numFmt w:val="bullet"/>
      <w:lvlText w:val="•"/>
      <w:lvlJc w:val="left"/>
      <w:pPr>
        <w:ind w:left="4493" w:hanging="284"/>
      </w:pPr>
      <w:rPr>
        <w:rFonts w:hint="default"/>
        <w:lang w:val="en-US" w:eastAsia="en-US" w:bidi="ar-SA"/>
      </w:rPr>
    </w:lvl>
    <w:lvl w:ilvl="6" w:tplc="916EA4B4">
      <w:numFmt w:val="bullet"/>
      <w:lvlText w:val="•"/>
      <w:lvlJc w:val="left"/>
      <w:pPr>
        <w:ind w:left="5296" w:hanging="284"/>
      </w:pPr>
      <w:rPr>
        <w:rFonts w:hint="default"/>
        <w:lang w:val="en-US" w:eastAsia="en-US" w:bidi="ar-SA"/>
      </w:rPr>
    </w:lvl>
    <w:lvl w:ilvl="7" w:tplc="0ED67C32">
      <w:numFmt w:val="bullet"/>
      <w:lvlText w:val="•"/>
      <w:lvlJc w:val="left"/>
      <w:pPr>
        <w:ind w:left="6098" w:hanging="284"/>
      </w:pPr>
      <w:rPr>
        <w:rFonts w:hint="default"/>
        <w:lang w:val="en-US" w:eastAsia="en-US" w:bidi="ar-SA"/>
      </w:rPr>
    </w:lvl>
    <w:lvl w:ilvl="8" w:tplc="114ACA68">
      <w:numFmt w:val="bullet"/>
      <w:lvlText w:val="•"/>
      <w:lvlJc w:val="left"/>
      <w:pPr>
        <w:ind w:left="6901" w:hanging="284"/>
      </w:pPr>
      <w:rPr>
        <w:rFonts w:hint="default"/>
        <w:lang w:val="en-US" w:eastAsia="en-US" w:bidi="ar-SA"/>
      </w:rPr>
    </w:lvl>
  </w:abstractNum>
  <w:abstractNum w:abstractNumId="24" w15:restartNumberingAfterBreak="0">
    <w:nsid w:val="35E54B80"/>
    <w:multiLevelType w:val="hybridMultilevel"/>
    <w:tmpl w:val="613A841C"/>
    <w:lvl w:ilvl="0" w:tplc="BDD4ECAA">
      <w:numFmt w:val="bullet"/>
      <w:lvlText w:val="•"/>
      <w:lvlJc w:val="left"/>
      <w:pPr>
        <w:ind w:left="473" w:hanging="284"/>
      </w:pPr>
      <w:rPr>
        <w:rFonts w:ascii="Noto Sans" w:eastAsia="Noto Sans" w:hAnsi="Noto Sans" w:cs="Noto Sans" w:hint="default"/>
        <w:w w:val="100"/>
        <w:sz w:val="20"/>
        <w:szCs w:val="20"/>
        <w:lang w:val="en-US" w:eastAsia="en-US" w:bidi="ar-SA"/>
      </w:rPr>
    </w:lvl>
    <w:lvl w:ilvl="1" w:tplc="F9F4A14C">
      <w:numFmt w:val="bullet"/>
      <w:lvlText w:val="•"/>
      <w:lvlJc w:val="left"/>
      <w:pPr>
        <w:ind w:left="1282" w:hanging="284"/>
      </w:pPr>
      <w:rPr>
        <w:rFonts w:hint="default"/>
        <w:lang w:val="en-US" w:eastAsia="en-US" w:bidi="ar-SA"/>
      </w:rPr>
    </w:lvl>
    <w:lvl w:ilvl="2" w:tplc="6758FE08">
      <w:numFmt w:val="bullet"/>
      <w:lvlText w:val="•"/>
      <w:lvlJc w:val="left"/>
      <w:pPr>
        <w:ind w:left="2085" w:hanging="284"/>
      </w:pPr>
      <w:rPr>
        <w:rFonts w:hint="default"/>
        <w:lang w:val="en-US" w:eastAsia="en-US" w:bidi="ar-SA"/>
      </w:rPr>
    </w:lvl>
    <w:lvl w:ilvl="3" w:tplc="03AE9850">
      <w:numFmt w:val="bullet"/>
      <w:lvlText w:val="•"/>
      <w:lvlJc w:val="left"/>
      <w:pPr>
        <w:ind w:left="2888" w:hanging="284"/>
      </w:pPr>
      <w:rPr>
        <w:rFonts w:hint="default"/>
        <w:lang w:val="en-US" w:eastAsia="en-US" w:bidi="ar-SA"/>
      </w:rPr>
    </w:lvl>
    <w:lvl w:ilvl="4" w:tplc="CC4AC860">
      <w:numFmt w:val="bullet"/>
      <w:lvlText w:val="•"/>
      <w:lvlJc w:val="left"/>
      <w:pPr>
        <w:ind w:left="3690" w:hanging="284"/>
      </w:pPr>
      <w:rPr>
        <w:rFonts w:hint="default"/>
        <w:lang w:val="en-US" w:eastAsia="en-US" w:bidi="ar-SA"/>
      </w:rPr>
    </w:lvl>
    <w:lvl w:ilvl="5" w:tplc="A928E5B0">
      <w:numFmt w:val="bullet"/>
      <w:lvlText w:val="•"/>
      <w:lvlJc w:val="left"/>
      <w:pPr>
        <w:ind w:left="4493" w:hanging="284"/>
      </w:pPr>
      <w:rPr>
        <w:rFonts w:hint="default"/>
        <w:lang w:val="en-US" w:eastAsia="en-US" w:bidi="ar-SA"/>
      </w:rPr>
    </w:lvl>
    <w:lvl w:ilvl="6" w:tplc="14182166">
      <w:numFmt w:val="bullet"/>
      <w:lvlText w:val="•"/>
      <w:lvlJc w:val="left"/>
      <w:pPr>
        <w:ind w:left="5296" w:hanging="284"/>
      </w:pPr>
      <w:rPr>
        <w:rFonts w:hint="default"/>
        <w:lang w:val="en-US" w:eastAsia="en-US" w:bidi="ar-SA"/>
      </w:rPr>
    </w:lvl>
    <w:lvl w:ilvl="7" w:tplc="B9045412">
      <w:numFmt w:val="bullet"/>
      <w:lvlText w:val="•"/>
      <w:lvlJc w:val="left"/>
      <w:pPr>
        <w:ind w:left="6098" w:hanging="284"/>
      </w:pPr>
      <w:rPr>
        <w:rFonts w:hint="default"/>
        <w:lang w:val="en-US" w:eastAsia="en-US" w:bidi="ar-SA"/>
      </w:rPr>
    </w:lvl>
    <w:lvl w:ilvl="8" w:tplc="8ED28A7A">
      <w:numFmt w:val="bullet"/>
      <w:lvlText w:val="•"/>
      <w:lvlJc w:val="left"/>
      <w:pPr>
        <w:ind w:left="6901" w:hanging="284"/>
      </w:pPr>
      <w:rPr>
        <w:rFonts w:hint="default"/>
        <w:lang w:val="en-US" w:eastAsia="en-US" w:bidi="ar-SA"/>
      </w:rPr>
    </w:lvl>
  </w:abstractNum>
  <w:abstractNum w:abstractNumId="25" w15:restartNumberingAfterBreak="0">
    <w:nsid w:val="415058B8"/>
    <w:multiLevelType w:val="hybridMultilevel"/>
    <w:tmpl w:val="B112A00C"/>
    <w:lvl w:ilvl="0" w:tplc="98AA3FE4">
      <w:numFmt w:val="bullet"/>
      <w:lvlText w:val="•"/>
      <w:lvlJc w:val="left"/>
      <w:pPr>
        <w:ind w:left="473" w:hanging="284"/>
      </w:pPr>
      <w:rPr>
        <w:rFonts w:ascii="Noto Sans" w:eastAsia="Noto Sans" w:hAnsi="Noto Sans" w:cs="Noto Sans" w:hint="default"/>
        <w:w w:val="100"/>
        <w:sz w:val="20"/>
        <w:szCs w:val="20"/>
        <w:lang w:val="en-US" w:eastAsia="en-US" w:bidi="ar-SA"/>
      </w:rPr>
    </w:lvl>
    <w:lvl w:ilvl="1" w:tplc="9FDC4002">
      <w:numFmt w:val="bullet"/>
      <w:lvlText w:val="•"/>
      <w:lvlJc w:val="left"/>
      <w:pPr>
        <w:ind w:left="1282" w:hanging="284"/>
      </w:pPr>
      <w:rPr>
        <w:rFonts w:hint="default"/>
        <w:lang w:val="en-US" w:eastAsia="en-US" w:bidi="ar-SA"/>
      </w:rPr>
    </w:lvl>
    <w:lvl w:ilvl="2" w:tplc="F68AACA0">
      <w:numFmt w:val="bullet"/>
      <w:lvlText w:val="•"/>
      <w:lvlJc w:val="left"/>
      <w:pPr>
        <w:ind w:left="2085" w:hanging="284"/>
      </w:pPr>
      <w:rPr>
        <w:rFonts w:hint="default"/>
        <w:lang w:val="en-US" w:eastAsia="en-US" w:bidi="ar-SA"/>
      </w:rPr>
    </w:lvl>
    <w:lvl w:ilvl="3" w:tplc="0AB4EEEA">
      <w:numFmt w:val="bullet"/>
      <w:lvlText w:val="•"/>
      <w:lvlJc w:val="left"/>
      <w:pPr>
        <w:ind w:left="2888" w:hanging="284"/>
      </w:pPr>
      <w:rPr>
        <w:rFonts w:hint="default"/>
        <w:lang w:val="en-US" w:eastAsia="en-US" w:bidi="ar-SA"/>
      </w:rPr>
    </w:lvl>
    <w:lvl w:ilvl="4" w:tplc="2F622458">
      <w:numFmt w:val="bullet"/>
      <w:lvlText w:val="•"/>
      <w:lvlJc w:val="left"/>
      <w:pPr>
        <w:ind w:left="3690" w:hanging="284"/>
      </w:pPr>
      <w:rPr>
        <w:rFonts w:hint="default"/>
        <w:lang w:val="en-US" w:eastAsia="en-US" w:bidi="ar-SA"/>
      </w:rPr>
    </w:lvl>
    <w:lvl w:ilvl="5" w:tplc="8D1609BE">
      <w:numFmt w:val="bullet"/>
      <w:lvlText w:val="•"/>
      <w:lvlJc w:val="left"/>
      <w:pPr>
        <w:ind w:left="4493" w:hanging="284"/>
      </w:pPr>
      <w:rPr>
        <w:rFonts w:hint="default"/>
        <w:lang w:val="en-US" w:eastAsia="en-US" w:bidi="ar-SA"/>
      </w:rPr>
    </w:lvl>
    <w:lvl w:ilvl="6" w:tplc="25AEFF98">
      <w:numFmt w:val="bullet"/>
      <w:lvlText w:val="•"/>
      <w:lvlJc w:val="left"/>
      <w:pPr>
        <w:ind w:left="5296" w:hanging="284"/>
      </w:pPr>
      <w:rPr>
        <w:rFonts w:hint="default"/>
        <w:lang w:val="en-US" w:eastAsia="en-US" w:bidi="ar-SA"/>
      </w:rPr>
    </w:lvl>
    <w:lvl w:ilvl="7" w:tplc="220C74DC">
      <w:numFmt w:val="bullet"/>
      <w:lvlText w:val="•"/>
      <w:lvlJc w:val="left"/>
      <w:pPr>
        <w:ind w:left="6098" w:hanging="284"/>
      </w:pPr>
      <w:rPr>
        <w:rFonts w:hint="default"/>
        <w:lang w:val="en-US" w:eastAsia="en-US" w:bidi="ar-SA"/>
      </w:rPr>
    </w:lvl>
    <w:lvl w:ilvl="8" w:tplc="B4BAF51A">
      <w:numFmt w:val="bullet"/>
      <w:lvlText w:val="•"/>
      <w:lvlJc w:val="left"/>
      <w:pPr>
        <w:ind w:left="6901" w:hanging="284"/>
      </w:pPr>
      <w:rPr>
        <w:rFonts w:hint="default"/>
        <w:lang w:val="en-US" w:eastAsia="en-US" w:bidi="ar-SA"/>
      </w:rPr>
    </w:lvl>
  </w:abstractNum>
  <w:abstractNum w:abstractNumId="26" w15:restartNumberingAfterBreak="0">
    <w:nsid w:val="4264374D"/>
    <w:multiLevelType w:val="hybridMultilevel"/>
    <w:tmpl w:val="805E1564"/>
    <w:lvl w:ilvl="0" w:tplc="E48A01DE">
      <w:numFmt w:val="bullet"/>
      <w:lvlText w:val="•"/>
      <w:lvlJc w:val="left"/>
      <w:pPr>
        <w:ind w:left="473" w:hanging="284"/>
      </w:pPr>
      <w:rPr>
        <w:rFonts w:ascii="Noto Sans" w:eastAsia="Noto Sans" w:hAnsi="Noto Sans" w:cs="Noto Sans" w:hint="default"/>
        <w:w w:val="100"/>
        <w:sz w:val="20"/>
        <w:szCs w:val="20"/>
        <w:lang w:val="en-US" w:eastAsia="en-US" w:bidi="ar-SA"/>
      </w:rPr>
    </w:lvl>
    <w:lvl w:ilvl="1" w:tplc="E362B0BE">
      <w:numFmt w:val="bullet"/>
      <w:lvlText w:val="•"/>
      <w:lvlJc w:val="left"/>
      <w:pPr>
        <w:ind w:left="1282" w:hanging="284"/>
      </w:pPr>
      <w:rPr>
        <w:rFonts w:hint="default"/>
        <w:lang w:val="en-US" w:eastAsia="en-US" w:bidi="ar-SA"/>
      </w:rPr>
    </w:lvl>
    <w:lvl w:ilvl="2" w:tplc="0F885520">
      <w:numFmt w:val="bullet"/>
      <w:lvlText w:val="•"/>
      <w:lvlJc w:val="left"/>
      <w:pPr>
        <w:ind w:left="2085" w:hanging="284"/>
      </w:pPr>
      <w:rPr>
        <w:rFonts w:hint="default"/>
        <w:lang w:val="en-US" w:eastAsia="en-US" w:bidi="ar-SA"/>
      </w:rPr>
    </w:lvl>
    <w:lvl w:ilvl="3" w:tplc="0DF84226">
      <w:numFmt w:val="bullet"/>
      <w:lvlText w:val="•"/>
      <w:lvlJc w:val="left"/>
      <w:pPr>
        <w:ind w:left="2888" w:hanging="284"/>
      </w:pPr>
      <w:rPr>
        <w:rFonts w:hint="default"/>
        <w:lang w:val="en-US" w:eastAsia="en-US" w:bidi="ar-SA"/>
      </w:rPr>
    </w:lvl>
    <w:lvl w:ilvl="4" w:tplc="F97EDCA2">
      <w:numFmt w:val="bullet"/>
      <w:lvlText w:val="•"/>
      <w:lvlJc w:val="left"/>
      <w:pPr>
        <w:ind w:left="3690" w:hanging="284"/>
      </w:pPr>
      <w:rPr>
        <w:rFonts w:hint="default"/>
        <w:lang w:val="en-US" w:eastAsia="en-US" w:bidi="ar-SA"/>
      </w:rPr>
    </w:lvl>
    <w:lvl w:ilvl="5" w:tplc="F22C1548">
      <w:numFmt w:val="bullet"/>
      <w:lvlText w:val="•"/>
      <w:lvlJc w:val="left"/>
      <w:pPr>
        <w:ind w:left="4493" w:hanging="284"/>
      </w:pPr>
      <w:rPr>
        <w:rFonts w:hint="default"/>
        <w:lang w:val="en-US" w:eastAsia="en-US" w:bidi="ar-SA"/>
      </w:rPr>
    </w:lvl>
    <w:lvl w:ilvl="6" w:tplc="D1F65656">
      <w:numFmt w:val="bullet"/>
      <w:lvlText w:val="•"/>
      <w:lvlJc w:val="left"/>
      <w:pPr>
        <w:ind w:left="5296" w:hanging="284"/>
      </w:pPr>
      <w:rPr>
        <w:rFonts w:hint="default"/>
        <w:lang w:val="en-US" w:eastAsia="en-US" w:bidi="ar-SA"/>
      </w:rPr>
    </w:lvl>
    <w:lvl w:ilvl="7" w:tplc="BD18C72A">
      <w:numFmt w:val="bullet"/>
      <w:lvlText w:val="•"/>
      <w:lvlJc w:val="left"/>
      <w:pPr>
        <w:ind w:left="6098" w:hanging="284"/>
      </w:pPr>
      <w:rPr>
        <w:rFonts w:hint="default"/>
        <w:lang w:val="en-US" w:eastAsia="en-US" w:bidi="ar-SA"/>
      </w:rPr>
    </w:lvl>
    <w:lvl w:ilvl="8" w:tplc="4FEC5F5E">
      <w:numFmt w:val="bullet"/>
      <w:lvlText w:val="•"/>
      <w:lvlJc w:val="left"/>
      <w:pPr>
        <w:ind w:left="6901" w:hanging="284"/>
      </w:pPr>
      <w:rPr>
        <w:rFonts w:hint="default"/>
        <w:lang w:val="en-US" w:eastAsia="en-US" w:bidi="ar-SA"/>
      </w:rPr>
    </w:lvl>
  </w:abstractNum>
  <w:abstractNum w:abstractNumId="27" w15:restartNumberingAfterBreak="0">
    <w:nsid w:val="444A7CD1"/>
    <w:multiLevelType w:val="hybridMultilevel"/>
    <w:tmpl w:val="7100AC86"/>
    <w:lvl w:ilvl="0" w:tplc="25385112">
      <w:numFmt w:val="bullet"/>
      <w:lvlText w:val="•"/>
      <w:lvlJc w:val="left"/>
      <w:pPr>
        <w:ind w:left="623" w:hanging="284"/>
      </w:pPr>
      <w:rPr>
        <w:rFonts w:ascii="Noto Sans" w:eastAsia="Noto Sans" w:hAnsi="Noto Sans" w:cs="Noto Sans" w:hint="default"/>
        <w:w w:val="100"/>
        <w:sz w:val="20"/>
        <w:szCs w:val="20"/>
        <w:lang w:val="en-US" w:eastAsia="en-US" w:bidi="ar-SA"/>
      </w:rPr>
    </w:lvl>
    <w:lvl w:ilvl="1" w:tplc="96188D76">
      <w:numFmt w:val="bullet"/>
      <w:lvlText w:val="•"/>
      <w:lvlJc w:val="left"/>
      <w:pPr>
        <w:ind w:left="960" w:hanging="284"/>
      </w:pPr>
      <w:rPr>
        <w:rFonts w:hint="default"/>
        <w:lang w:val="en-US" w:eastAsia="en-US" w:bidi="ar-SA"/>
      </w:rPr>
    </w:lvl>
    <w:lvl w:ilvl="2" w:tplc="703A00D2">
      <w:numFmt w:val="bullet"/>
      <w:lvlText w:val="•"/>
      <w:lvlJc w:val="left"/>
      <w:pPr>
        <w:ind w:left="1301" w:hanging="284"/>
      </w:pPr>
      <w:rPr>
        <w:rFonts w:hint="default"/>
        <w:lang w:val="en-US" w:eastAsia="en-US" w:bidi="ar-SA"/>
      </w:rPr>
    </w:lvl>
    <w:lvl w:ilvl="3" w:tplc="C9BCE322">
      <w:numFmt w:val="bullet"/>
      <w:lvlText w:val="•"/>
      <w:lvlJc w:val="left"/>
      <w:pPr>
        <w:ind w:left="1641" w:hanging="284"/>
      </w:pPr>
      <w:rPr>
        <w:rFonts w:hint="default"/>
        <w:lang w:val="en-US" w:eastAsia="en-US" w:bidi="ar-SA"/>
      </w:rPr>
    </w:lvl>
    <w:lvl w:ilvl="4" w:tplc="4976878C">
      <w:numFmt w:val="bullet"/>
      <w:lvlText w:val="•"/>
      <w:lvlJc w:val="left"/>
      <w:pPr>
        <w:ind w:left="1982" w:hanging="284"/>
      </w:pPr>
      <w:rPr>
        <w:rFonts w:hint="default"/>
        <w:lang w:val="en-US" w:eastAsia="en-US" w:bidi="ar-SA"/>
      </w:rPr>
    </w:lvl>
    <w:lvl w:ilvl="5" w:tplc="A9ACB056">
      <w:numFmt w:val="bullet"/>
      <w:lvlText w:val="•"/>
      <w:lvlJc w:val="left"/>
      <w:pPr>
        <w:ind w:left="2322" w:hanging="284"/>
      </w:pPr>
      <w:rPr>
        <w:rFonts w:hint="default"/>
        <w:lang w:val="en-US" w:eastAsia="en-US" w:bidi="ar-SA"/>
      </w:rPr>
    </w:lvl>
    <w:lvl w:ilvl="6" w:tplc="47CCB3D2">
      <w:numFmt w:val="bullet"/>
      <w:lvlText w:val="•"/>
      <w:lvlJc w:val="left"/>
      <w:pPr>
        <w:ind w:left="2663" w:hanging="284"/>
      </w:pPr>
      <w:rPr>
        <w:rFonts w:hint="default"/>
        <w:lang w:val="en-US" w:eastAsia="en-US" w:bidi="ar-SA"/>
      </w:rPr>
    </w:lvl>
    <w:lvl w:ilvl="7" w:tplc="0D70D0EC">
      <w:numFmt w:val="bullet"/>
      <w:lvlText w:val="•"/>
      <w:lvlJc w:val="left"/>
      <w:pPr>
        <w:ind w:left="3003" w:hanging="284"/>
      </w:pPr>
      <w:rPr>
        <w:rFonts w:hint="default"/>
        <w:lang w:val="en-US" w:eastAsia="en-US" w:bidi="ar-SA"/>
      </w:rPr>
    </w:lvl>
    <w:lvl w:ilvl="8" w:tplc="A6A6A8EC">
      <w:numFmt w:val="bullet"/>
      <w:lvlText w:val="•"/>
      <w:lvlJc w:val="left"/>
      <w:pPr>
        <w:ind w:left="3344" w:hanging="284"/>
      </w:pPr>
      <w:rPr>
        <w:rFonts w:hint="default"/>
        <w:lang w:val="en-US" w:eastAsia="en-US" w:bidi="ar-SA"/>
      </w:rPr>
    </w:lvl>
  </w:abstractNum>
  <w:abstractNum w:abstractNumId="28" w15:restartNumberingAfterBreak="0">
    <w:nsid w:val="457137D4"/>
    <w:multiLevelType w:val="hybridMultilevel"/>
    <w:tmpl w:val="F9606E4C"/>
    <w:lvl w:ilvl="0" w:tplc="E096A038">
      <w:numFmt w:val="bullet"/>
      <w:lvlText w:val="•"/>
      <w:lvlJc w:val="left"/>
      <w:pPr>
        <w:ind w:left="473" w:hanging="284"/>
      </w:pPr>
      <w:rPr>
        <w:rFonts w:ascii="Noto Sans" w:eastAsia="Noto Sans" w:hAnsi="Noto Sans" w:cs="Noto Sans" w:hint="default"/>
        <w:w w:val="100"/>
        <w:sz w:val="20"/>
        <w:szCs w:val="20"/>
        <w:lang w:val="en-US" w:eastAsia="en-US" w:bidi="ar-SA"/>
      </w:rPr>
    </w:lvl>
    <w:lvl w:ilvl="1" w:tplc="FDD432BA">
      <w:numFmt w:val="bullet"/>
      <w:lvlText w:val="•"/>
      <w:lvlJc w:val="left"/>
      <w:pPr>
        <w:ind w:left="1282" w:hanging="284"/>
      </w:pPr>
      <w:rPr>
        <w:rFonts w:hint="default"/>
        <w:lang w:val="en-US" w:eastAsia="en-US" w:bidi="ar-SA"/>
      </w:rPr>
    </w:lvl>
    <w:lvl w:ilvl="2" w:tplc="70607CFC">
      <w:numFmt w:val="bullet"/>
      <w:lvlText w:val="•"/>
      <w:lvlJc w:val="left"/>
      <w:pPr>
        <w:ind w:left="2085" w:hanging="284"/>
      </w:pPr>
      <w:rPr>
        <w:rFonts w:hint="default"/>
        <w:lang w:val="en-US" w:eastAsia="en-US" w:bidi="ar-SA"/>
      </w:rPr>
    </w:lvl>
    <w:lvl w:ilvl="3" w:tplc="32C4D42C">
      <w:numFmt w:val="bullet"/>
      <w:lvlText w:val="•"/>
      <w:lvlJc w:val="left"/>
      <w:pPr>
        <w:ind w:left="2888" w:hanging="284"/>
      </w:pPr>
      <w:rPr>
        <w:rFonts w:hint="default"/>
        <w:lang w:val="en-US" w:eastAsia="en-US" w:bidi="ar-SA"/>
      </w:rPr>
    </w:lvl>
    <w:lvl w:ilvl="4" w:tplc="338CEABC">
      <w:numFmt w:val="bullet"/>
      <w:lvlText w:val="•"/>
      <w:lvlJc w:val="left"/>
      <w:pPr>
        <w:ind w:left="3690" w:hanging="284"/>
      </w:pPr>
      <w:rPr>
        <w:rFonts w:hint="default"/>
        <w:lang w:val="en-US" w:eastAsia="en-US" w:bidi="ar-SA"/>
      </w:rPr>
    </w:lvl>
    <w:lvl w:ilvl="5" w:tplc="BED80A8C">
      <w:numFmt w:val="bullet"/>
      <w:lvlText w:val="•"/>
      <w:lvlJc w:val="left"/>
      <w:pPr>
        <w:ind w:left="4493" w:hanging="284"/>
      </w:pPr>
      <w:rPr>
        <w:rFonts w:hint="default"/>
        <w:lang w:val="en-US" w:eastAsia="en-US" w:bidi="ar-SA"/>
      </w:rPr>
    </w:lvl>
    <w:lvl w:ilvl="6" w:tplc="F9086948">
      <w:numFmt w:val="bullet"/>
      <w:lvlText w:val="•"/>
      <w:lvlJc w:val="left"/>
      <w:pPr>
        <w:ind w:left="5296" w:hanging="284"/>
      </w:pPr>
      <w:rPr>
        <w:rFonts w:hint="default"/>
        <w:lang w:val="en-US" w:eastAsia="en-US" w:bidi="ar-SA"/>
      </w:rPr>
    </w:lvl>
    <w:lvl w:ilvl="7" w:tplc="781414D4">
      <w:numFmt w:val="bullet"/>
      <w:lvlText w:val="•"/>
      <w:lvlJc w:val="left"/>
      <w:pPr>
        <w:ind w:left="6098" w:hanging="284"/>
      </w:pPr>
      <w:rPr>
        <w:rFonts w:hint="default"/>
        <w:lang w:val="en-US" w:eastAsia="en-US" w:bidi="ar-SA"/>
      </w:rPr>
    </w:lvl>
    <w:lvl w:ilvl="8" w:tplc="770807CE">
      <w:numFmt w:val="bullet"/>
      <w:lvlText w:val="•"/>
      <w:lvlJc w:val="left"/>
      <w:pPr>
        <w:ind w:left="6901" w:hanging="284"/>
      </w:pPr>
      <w:rPr>
        <w:rFonts w:hint="default"/>
        <w:lang w:val="en-US" w:eastAsia="en-US" w:bidi="ar-SA"/>
      </w:rPr>
    </w:lvl>
  </w:abstractNum>
  <w:abstractNum w:abstractNumId="29" w15:restartNumberingAfterBreak="0">
    <w:nsid w:val="466022D9"/>
    <w:multiLevelType w:val="hybridMultilevel"/>
    <w:tmpl w:val="18AC0440"/>
    <w:lvl w:ilvl="0" w:tplc="6EE845D4">
      <w:numFmt w:val="bullet"/>
      <w:lvlText w:val="•"/>
      <w:lvlJc w:val="left"/>
      <w:pPr>
        <w:ind w:left="416" w:hanging="227"/>
      </w:pPr>
      <w:rPr>
        <w:rFonts w:ascii="Noto Sans" w:eastAsia="Noto Sans" w:hAnsi="Noto Sans" w:cs="Noto Sans" w:hint="default"/>
        <w:w w:val="100"/>
        <w:sz w:val="18"/>
        <w:szCs w:val="18"/>
        <w:lang w:val="en-US" w:eastAsia="en-US" w:bidi="ar-SA"/>
      </w:rPr>
    </w:lvl>
    <w:lvl w:ilvl="1" w:tplc="3550B2B2">
      <w:numFmt w:val="bullet"/>
      <w:lvlText w:val="•"/>
      <w:lvlJc w:val="left"/>
      <w:pPr>
        <w:ind w:left="1013" w:hanging="227"/>
      </w:pPr>
      <w:rPr>
        <w:rFonts w:hint="default"/>
        <w:lang w:val="en-US" w:eastAsia="en-US" w:bidi="ar-SA"/>
      </w:rPr>
    </w:lvl>
    <w:lvl w:ilvl="2" w:tplc="025CCADA">
      <w:numFmt w:val="bullet"/>
      <w:lvlText w:val="•"/>
      <w:lvlJc w:val="left"/>
      <w:pPr>
        <w:ind w:left="1606" w:hanging="227"/>
      </w:pPr>
      <w:rPr>
        <w:rFonts w:hint="default"/>
        <w:lang w:val="en-US" w:eastAsia="en-US" w:bidi="ar-SA"/>
      </w:rPr>
    </w:lvl>
    <w:lvl w:ilvl="3" w:tplc="CCBA8906">
      <w:numFmt w:val="bullet"/>
      <w:lvlText w:val="•"/>
      <w:lvlJc w:val="left"/>
      <w:pPr>
        <w:ind w:left="2199" w:hanging="227"/>
      </w:pPr>
      <w:rPr>
        <w:rFonts w:hint="default"/>
        <w:lang w:val="en-US" w:eastAsia="en-US" w:bidi="ar-SA"/>
      </w:rPr>
    </w:lvl>
    <w:lvl w:ilvl="4" w:tplc="17AC80AC">
      <w:numFmt w:val="bullet"/>
      <w:lvlText w:val="•"/>
      <w:lvlJc w:val="left"/>
      <w:pPr>
        <w:ind w:left="2792" w:hanging="227"/>
      </w:pPr>
      <w:rPr>
        <w:rFonts w:hint="default"/>
        <w:lang w:val="en-US" w:eastAsia="en-US" w:bidi="ar-SA"/>
      </w:rPr>
    </w:lvl>
    <w:lvl w:ilvl="5" w:tplc="EA9AB5CC">
      <w:numFmt w:val="bullet"/>
      <w:lvlText w:val="•"/>
      <w:lvlJc w:val="left"/>
      <w:pPr>
        <w:ind w:left="3385" w:hanging="227"/>
      </w:pPr>
      <w:rPr>
        <w:rFonts w:hint="default"/>
        <w:lang w:val="en-US" w:eastAsia="en-US" w:bidi="ar-SA"/>
      </w:rPr>
    </w:lvl>
    <w:lvl w:ilvl="6" w:tplc="073E41BC">
      <w:numFmt w:val="bullet"/>
      <w:lvlText w:val="•"/>
      <w:lvlJc w:val="left"/>
      <w:pPr>
        <w:ind w:left="3978" w:hanging="227"/>
      </w:pPr>
      <w:rPr>
        <w:rFonts w:hint="default"/>
        <w:lang w:val="en-US" w:eastAsia="en-US" w:bidi="ar-SA"/>
      </w:rPr>
    </w:lvl>
    <w:lvl w:ilvl="7" w:tplc="56CAE204">
      <w:numFmt w:val="bullet"/>
      <w:lvlText w:val="•"/>
      <w:lvlJc w:val="left"/>
      <w:pPr>
        <w:ind w:left="4571" w:hanging="227"/>
      </w:pPr>
      <w:rPr>
        <w:rFonts w:hint="default"/>
        <w:lang w:val="en-US" w:eastAsia="en-US" w:bidi="ar-SA"/>
      </w:rPr>
    </w:lvl>
    <w:lvl w:ilvl="8" w:tplc="33C6843A">
      <w:numFmt w:val="bullet"/>
      <w:lvlText w:val="•"/>
      <w:lvlJc w:val="left"/>
      <w:pPr>
        <w:ind w:left="5164" w:hanging="227"/>
      </w:pPr>
      <w:rPr>
        <w:rFonts w:hint="default"/>
        <w:lang w:val="en-US" w:eastAsia="en-US" w:bidi="ar-SA"/>
      </w:rPr>
    </w:lvl>
  </w:abstractNum>
  <w:abstractNum w:abstractNumId="30" w15:restartNumberingAfterBreak="0">
    <w:nsid w:val="46B41D0D"/>
    <w:multiLevelType w:val="hybridMultilevel"/>
    <w:tmpl w:val="4A3EA834"/>
    <w:lvl w:ilvl="0" w:tplc="4992E4B2">
      <w:numFmt w:val="bullet"/>
      <w:lvlText w:val="•"/>
      <w:lvlJc w:val="left"/>
      <w:pPr>
        <w:ind w:left="473" w:hanging="284"/>
      </w:pPr>
      <w:rPr>
        <w:rFonts w:ascii="Noto Sans" w:eastAsia="Noto Sans" w:hAnsi="Noto Sans" w:cs="Noto Sans" w:hint="default"/>
        <w:w w:val="100"/>
        <w:sz w:val="18"/>
        <w:szCs w:val="18"/>
        <w:lang w:val="en-US" w:eastAsia="en-US" w:bidi="ar-SA"/>
      </w:rPr>
    </w:lvl>
    <w:lvl w:ilvl="1" w:tplc="05A86F2C">
      <w:numFmt w:val="bullet"/>
      <w:lvlText w:val="•"/>
      <w:lvlJc w:val="left"/>
      <w:pPr>
        <w:ind w:left="1282" w:hanging="284"/>
      </w:pPr>
      <w:rPr>
        <w:rFonts w:hint="default"/>
        <w:lang w:val="en-US" w:eastAsia="en-US" w:bidi="ar-SA"/>
      </w:rPr>
    </w:lvl>
    <w:lvl w:ilvl="2" w:tplc="72525844">
      <w:numFmt w:val="bullet"/>
      <w:lvlText w:val="•"/>
      <w:lvlJc w:val="left"/>
      <w:pPr>
        <w:ind w:left="2084" w:hanging="284"/>
      </w:pPr>
      <w:rPr>
        <w:rFonts w:hint="default"/>
        <w:lang w:val="en-US" w:eastAsia="en-US" w:bidi="ar-SA"/>
      </w:rPr>
    </w:lvl>
    <w:lvl w:ilvl="3" w:tplc="A754EA44">
      <w:numFmt w:val="bullet"/>
      <w:lvlText w:val="•"/>
      <w:lvlJc w:val="left"/>
      <w:pPr>
        <w:ind w:left="2887" w:hanging="284"/>
      </w:pPr>
      <w:rPr>
        <w:rFonts w:hint="default"/>
        <w:lang w:val="en-US" w:eastAsia="en-US" w:bidi="ar-SA"/>
      </w:rPr>
    </w:lvl>
    <w:lvl w:ilvl="4" w:tplc="BEAAF526">
      <w:numFmt w:val="bullet"/>
      <w:lvlText w:val="•"/>
      <w:lvlJc w:val="left"/>
      <w:pPr>
        <w:ind w:left="3689" w:hanging="284"/>
      </w:pPr>
      <w:rPr>
        <w:rFonts w:hint="default"/>
        <w:lang w:val="en-US" w:eastAsia="en-US" w:bidi="ar-SA"/>
      </w:rPr>
    </w:lvl>
    <w:lvl w:ilvl="5" w:tplc="6F383E40">
      <w:numFmt w:val="bullet"/>
      <w:lvlText w:val="•"/>
      <w:lvlJc w:val="left"/>
      <w:pPr>
        <w:ind w:left="4492" w:hanging="284"/>
      </w:pPr>
      <w:rPr>
        <w:rFonts w:hint="default"/>
        <w:lang w:val="en-US" w:eastAsia="en-US" w:bidi="ar-SA"/>
      </w:rPr>
    </w:lvl>
    <w:lvl w:ilvl="6" w:tplc="9538EE30">
      <w:numFmt w:val="bullet"/>
      <w:lvlText w:val="•"/>
      <w:lvlJc w:val="left"/>
      <w:pPr>
        <w:ind w:left="5294" w:hanging="284"/>
      </w:pPr>
      <w:rPr>
        <w:rFonts w:hint="default"/>
        <w:lang w:val="en-US" w:eastAsia="en-US" w:bidi="ar-SA"/>
      </w:rPr>
    </w:lvl>
    <w:lvl w:ilvl="7" w:tplc="623E43E6">
      <w:numFmt w:val="bullet"/>
      <w:lvlText w:val="•"/>
      <w:lvlJc w:val="left"/>
      <w:pPr>
        <w:ind w:left="6096" w:hanging="284"/>
      </w:pPr>
      <w:rPr>
        <w:rFonts w:hint="default"/>
        <w:lang w:val="en-US" w:eastAsia="en-US" w:bidi="ar-SA"/>
      </w:rPr>
    </w:lvl>
    <w:lvl w:ilvl="8" w:tplc="42400444">
      <w:numFmt w:val="bullet"/>
      <w:lvlText w:val="•"/>
      <w:lvlJc w:val="left"/>
      <w:pPr>
        <w:ind w:left="6899" w:hanging="284"/>
      </w:pPr>
      <w:rPr>
        <w:rFonts w:hint="default"/>
        <w:lang w:val="en-US" w:eastAsia="en-US" w:bidi="ar-SA"/>
      </w:rPr>
    </w:lvl>
  </w:abstractNum>
  <w:abstractNum w:abstractNumId="31" w15:restartNumberingAfterBreak="0">
    <w:nsid w:val="4AAE2E0F"/>
    <w:multiLevelType w:val="hybridMultilevel"/>
    <w:tmpl w:val="7AD855C4"/>
    <w:lvl w:ilvl="0" w:tplc="9FC01268">
      <w:numFmt w:val="bullet"/>
      <w:lvlText w:val="•"/>
      <w:lvlJc w:val="left"/>
      <w:pPr>
        <w:ind w:left="453" w:hanging="284"/>
      </w:pPr>
      <w:rPr>
        <w:rFonts w:ascii="Noto Sans" w:eastAsia="Noto Sans" w:hAnsi="Noto Sans" w:cs="Noto Sans" w:hint="default"/>
        <w:w w:val="100"/>
        <w:sz w:val="18"/>
        <w:szCs w:val="18"/>
        <w:lang w:val="en-US" w:eastAsia="en-US" w:bidi="ar-SA"/>
      </w:rPr>
    </w:lvl>
    <w:lvl w:ilvl="1" w:tplc="78A48CB8">
      <w:numFmt w:val="bullet"/>
      <w:lvlText w:val="–"/>
      <w:lvlJc w:val="left"/>
      <w:pPr>
        <w:ind w:left="737" w:hanging="284"/>
      </w:pPr>
      <w:rPr>
        <w:rFonts w:ascii="Noto Sans" w:eastAsia="Noto Sans" w:hAnsi="Noto Sans" w:cs="Noto Sans" w:hint="default"/>
        <w:w w:val="100"/>
        <w:sz w:val="18"/>
        <w:szCs w:val="18"/>
        <w:lang w:val="en-US" w:eastAsia="en-US" w:bidi="ar-SA"/>
      </w:rPr>
    </w:lvl>
    <w:lvl w:ilvl="2" w:tplc="D066659E">
      <w:numFmt w:val="bullet"/>
      <w:lvlText w:val="•"/>
      <w:lvlJc w:val="left"/>
      <w:pPr>
        <w:ind w:left="1602" w:hanging="284"/>
      </w:pPr>
      <w:rPr>
        <w:rFonts w:hint="default"/>
        <w:lang w:val="en-US" w:eastAsia="en-US" w:bidi="ar-SA"/>
      </w:rPr>
    </w:lvl>
    <w:lvl w:ilvl="3" w:tplc="F8C08842">
      <w:numFmt w:val="bullet"/>
      <w:lvlText w:val="•"/>
      <w:lvlJc w:val="left"/>
      <w:pPr>
        <w:ind w:left="2465" w:hanging="284"/>
      </w:pPr>
      <w:rPr>
        <w:rFonts w:hint="default"/>
        <w:lang w:val="en-US" w:eastAsia="en-US" w:bidi="ar-SA"/>
      </w:rPr>
    </w:lvl>
    <w:lvl w:ilvl="4" w:tplc="ED44E906">
      <w:numFmt w:val="bullet"/>
      <w:lvlText w:val="•"/>
      <w:lvlJc w:val="left"/>
      <w:pPr>
        <w:ind w:left="3328" w:hanging="284"/>
      </w:pPr>
      <w:rPr>
        <w:rFonts w:hint="default"/>
        <w:lang w:val="en-US" w:eastAsia="en-US" w:bidi="ar-SA"/>
      </w:rPr>
    </w:lvl>
    <w:lvl w:ilvl="5" w:tplc="3B44125C">
      <w:numFmt w:val="bullet"/>
      <w:lvlText w:val="•"/>
      <w:lvlJc w:val="left"/>
      <w:pPr>
        <w:ind w:left="4190" w:hanging="284"/>
      </w:pPr>
      <w:rPr>
        <w:rFonts w:hint="default"/>
        <w:lang w:val="en-US" w:eastAsia="en-US" w:bidi="ar-SA"/>
      </w:rPr>
    </w:lvl>
    <w:lvl w:ilvl="6" w:tplc="DAD6F41E">
      <w:numFmt w:val="bullet"/>
      <w:lvlText w:val="•"/>
      <w:lvlJc w:val="left"/>
      <w:pPr>
        <w:ind w:left="5053" w:hanging="284"/>
      </w:pPr>
      <w:rPr>
        <w:rFonts w:hint="default"/>
        <w:lang w:val="en-US" w:eastAsia="en-US" w:bidi="ar-SA"/>
      </w:rPr>
    </w:lvl>
    <w:lvl w:ilvl="7" w:tplc="BEDEF544">
      <w:numFmt w:val="bullet"/>
      <w:lvlText w:val="•"/>
      <w:lvlJc w:val="left"/>
      <w:pPr>
        <w:ind w:left="5916" w:hanging="284"/>
      </w:pPr>
      <w:rPr>
        <w:rFonts w:hint="default"/>
        <w:lang w:val="en-US" w:eastAsia="en-US" w:bidi="ar-SA"/>
      </w:rPr>
    </w:lvl>
    <w:lvl w:ilvl="8" w:tplc="B3AEA970">
      <w:numFmt w:val="bullet"/>
      <w:lvlText w:val="•"/>
      <w:lvlJc w:val="left"/>
      <w:pPr>
        <w:ind w:left="6778" w:hanging="284"/>
      </w:pPr>
      <w:rPr>
        <w:rFonts w:hint="default"/>
        <w:lang w:val="en-US" w:eastAsia="en-US" w:bidi="ar-SA"/>
      </w:rPr>
    </w:lvl>
  </w:abstractNum>
  <w:abstractNum w:abstractNumId="32" w15:restartNumberingAfterBreak="0">
    <w:nsid w:val="4BD158DA"/>
    <w:multiLevelType w:val="hybridMultilevel"/>
    <w:tmpl w:val="F5AEAC4E"/>
    <w:lvl w:ilvl="0" w:tplc="D6F87ACC">
      <w:numFmt w:val="bullet"/>
      <w:lvlText w:val="•"/>
      <w:lvlJc w:val="left"/>
      <w:pPr>
        <w:ind w:left="473" w:hanging="284"/>
      </w:pPr>
      <w:rPr>
        <w:rFonts w:ascii="Noto Sans" w:eastAsia="Noto Sans" w:hAnsi="Noto Sans" w:cs="Noto Sans" w:hint="default"/>
        <w:w w:val="100"/>
        <w:sz w:val="20"/>
        <w:szCs w:val="20"/>
        <w:lang w:val="en-US" w:eastAsia="en-US" w:bidi="ar-SA"/>
      </w:rPr>
    </w:lvl>
    <w:lvl w:ilvl="1" w:tplc="6D56E3E6">
      <w:numFmt w:val="bullet"/>
      <w:lvlText w:val="•"/>
      <w:lvlJc w:val="left"/>
      <w:pPr>
        <w:ind w:left="1282" w:hanging="284"/>
      </w:pPr>
      <w:rPr>
        <w:rFonts w:hint="default"/>
        <w:lang w:val="en-US" w:eastAsia="en-US" w:bidi="ar-SA"/>
      </w:rPr>
    </w:lvl>
    <w:lvl w:ilvl="2" w:tplc="6A4E9CD0">
      <w:numFmt w:val="bullet"/>
      <w:lvlText w:val="•"/>
      <w:lvlJc w:val="left"/>
      <w:pPr>
        <w:ind w:left="2085" w:hanging="284"/>
      </w:pPr>
      <w:rPr>
        <w:rFonts w:hint="default"/>
        <w:lang w:val="en-US" w:eastAsia="en-US" w:bidi="ar-SA"/>
      </w:rPr>
    </w:lvl>
    <w:lvl w:ilvl="3" w:tplc="5584391C">
      <w:numFmt w:val="bullet"/>
      <w:lvlText w:val="•"/>
      <w:lvlJc w:val="left"/>
      <w:pPr>
        <w:ind w:left="2888" w:hanging="284"/>
      </w:pPr>
      <w:rPr>
        <w:rFonts w:hint="default"/>
        <w:lang w:val="en-US" w:eastAsia="en-US" w:bidi="ar-SA"/>
      </w:rPr>
    </w:lvl>
    <w:lvl w:ilvl="4" w:tplc="42542512">
      <w:numFmt w:val="bullet"/>
      <w:lvlText w:val="•"/>
      <w:lvlJc w:val="left"/>
      <w:pPr>
        <w:ind w:left="3690" w:hanging="284"/>
      </w:pPr>
      <w:rPr>
        <w:rFonts w:hint="default"/>
        <w:lang w:val="en-US" w:eastAsia="en-US" w:bidi="ar-SA"/>
      </w:rPr>
    </w:lvl>
    <w:lvl w:ilvl="5" w:tplc="90AA406E">
      <w:numFmt w:val="bullet"/>
      <w:lvlText w:val="•"/>
      <w:lvlJc w:val="left"/>
      <w:pPr>
        <w:ind w:left="4493" w:hanging="284"/>
      </w:pPr>
      <w:rPr>
        <w:rFonts w:hint="default"/>
        <w:lang w:val="en-US" w:eastAsia="en-US" w:bidi="ar-SA"/>
      </w:rPr>
    </w:lvl>
    <w:lvl w:ilvl="6" w:tplc="0CF09554">
      <w:numFmt w:val="bullet"/>
      <w:lvlText w:val="•"/>
      <w:lvlJc w:val="left"/>
      <w:pPr>
        <w:ind w:left="5296" w:hanging="284"/>
      </w:pPr>
      <w:rPr>
        <w:rFonts w:hint="default"/>
        <w:lang w:val="en-US" w:eastAsia="en-US" w:bidi="ar-SA"/>
      </w:rPr>
    </w:lvl>
    <w:lvl w:ilvl="7" w:tplc="3DA409FE">
      <w:numFmt w:val="bullet"/>
      <w:lvlText w:val="•"/>
      <w:lvlJc w:val="left"/>
      <w:pPr>
        <w:ind w:left="6098" w:hanging="284"/>
      </w:pPr>
      <w:rPr>
        <w:rFonts w:hint="default"/>
        <w:lang w:val="en-US" w:eastAsia="en-US" w:bidi="ar-SA"/>
      </w:rPr>
    </w:lvl>
    <w:lvl w:ilvl="8" w:tplc="B8E4966E">
      <w:numFmt w:val="bullet"/>
      <w:lvlText w:val="•"/>
      <w:lvlJc w:val="left"/>
      <w:pPr>
        <w:ind w:left="6901" w:hanging="284"/>
      </w:pPr>
      <w:rPr>
        <w:rFonts w:hint="default"/>
        <w:lang w:val="en-US" w:eastAsia="en-US" w:bidi="ar-SA"/>
      </w:rPr>
    </w:lvl>
  </w:abstractNum>
  <w:abstractNum w:abstractNumId="33" w15:restartNumberingAfterBreak="0">
    <w:nsid w:val="51AA279C"/>
    <w:multiLevelType w:val="multilevel"/>
    <w:tmpl w:val="7E6C55DE"/>
    <w:lvl w:ilvl="0">
      <w:start w:val="2"/>
      <w:numFmt w:val="decimal"/>
      <w:lvlText w:val="%1"/>
      <w:lvlJc w:val="left"/>
      <w:pPr>
        <w:ind w:left="1110" w:hanging="315"/>
        <w:jc w:val="left"/>
      </w:pPr>
      <w:rPr>
        <w:rFonts w:hint="default"/>
        <w:lang w:val="en-US" w:eastAsia="en-US" w:bidi="ar-SA"/>
      </w:rPr>
    </w:lvl>
    <w:lvl w:ilvl="1">
      <w:start w:val="6"/>
      <w:numFmt w:val="decimal"/>
      <w:lvlText w:val="%1.%2"/>
      <w:lvlJc w:val="left"/>
      <w:pPr>
        <w:ind w:left="1110" w:hanging="315"/>
        <w:jc w:val="left"/>
      </w:pPr>
      <w:rPr>
        <w:rFonts w:ascii="NotoSans-SemiBold" w:eastAsia="NotoSans-SemiBold" w:hAnsi="NotoSans-SemiBold" w:cs="NotoSans-SemiBold" w:hint="default"/>
        <w:b/>
        <w:bCs/>
        <w:color w:val="24305E"/>
        <w:w w:val="100"/>
        <w:sz w:val="20"/>
        <w:szCs w:val="20"/>
        <w:lang w:val="en-US" w:eastAsia="en-US" w:bidi="ar-SA"/>
      </w:rPr>
    </w:lvl>
    <w:lvl w:ilvl="2">
      <w:numFmt w:val="bullet"/>
      <w:lvlText w:val="•"/>
      <w:lvlJc w:val="left"/>
      <w:pPr>
        <w:ind w:left="1984" w:hanging="284"/>
      </w:pPr>
      <w:rPr>
        <w:rFonts w:ascii="Noto Sans" w:eastAsia="Noto Sans" w:hAnsi="Noto Sans" w:cs="Noto Sans" w:hint="default"/>
        <w:w w:val="100"/>
        <w:sz w:val="20"/>
        <w:szCs w:val="20"/>
        <w:lang w:val="en-US" w:eastAsia="en-US" w:bidi="ar-SA"/>
      </w:rPr>
    </w:lvl>
    <w:lvl w:ilvl="3">
      <w:numFmt w:val="bullet"/>
      <w:lvlText w:val="–"/>
      <w:lvlJc w:val="left"/>
      <w:pPr>
        <w:ind w:left="2267" w:hanging="284"/>
      </w:pPr>
      <w:rPr>
        <w:rFonts w:ascii="Noto Sans" w:eastAsia="Noto Sans" w:hAnsi="Noto Sans" w:cs="Noto Sans" w:hint="default"/>
        <w:w w:val="100"/>
        <w:sz w:val="20"/>
        <w:szCs w:val="20"/>
        <w:lang w:val="en-US" w:eastAsia="en-US" w:bidi="ar-SA"/>
      </w:rPr>
    </w:lvl>
    <w:lvl w:ilvl="4">
      <w:numFmt w:val="bullet"/>
      <w:lvlText w:val="•"/>
      <w:lvlJc w:val="left"/>
      <w:pPr>
        <w:ind w:left="2488" w:hanging="284"/>
      </w:pPr>
      <w:rPr>
        <w:rFonts w:hint="default"/>
        <w:lang w:val="en-US" w:eastAsia="en-US" w:bidi="ar-SA"/>
      </w:rPr>
    </w:lvl>
    <w:lvl w:ilvl="5">
      <w:numFmt w:val="bullet"/>
      <w:lvlText w:val="•"/>
      <w:lvlJc w:val="left"/>
      <w:pPr>
        <w:ind w:left="2602" w:hanging="284"/>
      </w:pPr>
      <w:rPr>
        <w:rFonts w:hint="default"/>
        <w:lang w:val="en-US" w:eastAsia="en-US" w:bidi="ar-SA"/>
      </w:rPr>
    </w:lvl>
    <w:lvl w:ilvl="6">
      <w:numFmt w:val="bullet"/>
      <w:lvlText w:val="•"/>
      <w:lvlJc w:val="left"/>
      <w:pPr>
        <w:ind w:left="2716" w:hanging="284"/>
      </w:pPr>
      <w:rPr>
        <w:rFonts w:hint="default"/>
        <w:lang w:val="en-US" w:eastAsia="en-US" w:bidi="ar-SA"/>
      </w:rPr>
    </w:lvl>
    <w:lvl w:ilvl="7">
      <w:numFmt w:val="bullet"/>
      <w:lvlText w:val="•"/>
      <w:lvlJc w:val="left"/>
      <w:pPr>
        <w:ind w:left="2830" w:hanging="284"/>
      </w:pPr>
      <w:rPr>
        <w:rFonts w:hint="default"/>
        <w:lang w:val="en-US" w:eastAsia="en-US" w:bidi="ar-SA"/>
      </w:rPr>
    </w:lvl>
    <w:lvl w:ilvl="8">
      <w:numFmt w:val="bullet"/>
      <w:lvlText w:val="•"/>
      <w:lvlJc w:val="left"/>
      <w:pPr>
        <w:ind w:left="2944" w:hanging="284"/>
      </w:pPr>
      <w:rPr>
        <w:rFonts w:hint="default"/>
        <w:lang w:val="en-US" w:eastAsia="en-US" w:bidi="ar-SA"/>
      </w:rPr>
    </w:lvl>
  </w:abstractNum>
  <w:abstractNum w:abstractNumId="34" w15:restartNumberingAfterBreak="0">
    <w:nsid w:val="56CE64E7"/>
    <w:multiLevelType w:val="hybridMultilevel"/>
    <w:tmpl w:val="570AB38C"/>
    <w:lvl w:ilvl="0" w:tplc="71EC0DCA">
      <w:start w:val="26"/>
      <w:numFmt w:val="decimal"/>
      <w:lvlText w:val="%1"/>
      <w:lvlJc w:val="left"/>
      <w:pPr>
        <w:ind w:left="1984" w:hanging="284"/>
        <w:jc w:val="left"/>
      </w:pPr>
      <w:rPr>
        <w:rFonts w:ascii="Noto Sans" w:eastAsia="Noto Sans" w:hAnsi="Noto Sans" w:cs="Noto Sans" w:hint="default"/>
        <w:w w:val="100"/>
        <w:sz w:val="16"/>
        <w:szCs w:val="16"/>
        <w:lang w:val="en-US" w:eastAsia="en-US" w:bidi="ar-SA"/>
      </w:rPr>
    </w:lvl>
    <w:lvl w:ilvl="1" w:tplc="3E467F7C">
      <w:numFmt w:val="bullet"/>
      <w:lvlText w:val="•"/>
      <w:lvlJc w:val="left"/>
      <w:pPr>
        <w:ind w:left="2324" w:hanging="244"/>
      </w:pPr>
      <w:rPr>
        <w:rFonts w:ascii="Noto Sans" w:eastAsia="Noto Sans" w:hAnsi="Noto Sans" w:cs="Noto Sans" w:hint="default"/>
        <w:color w:val="24305E"/>
        <w:w w:val="100"/>
        <w:sz w:val="28"/>
        <w:szCs w:val="28"/>
        <w:lang w:val="en-US" w:eastAsia="en-US" w:bidi="ar-SA"/>
      </w:rPr>
    </w:lvl>
    <w:lvl w:ilvl="2" w:tplc="4D6EF0AA">
      <w:numFmt w:val="bullet"/>
      <w:lvlText w:val="•"/>
      <w:lvlJc w:val="left"/>
      <w:pPr>
        <w:ind w:left="3273" w:hanging="244"/>
      </w:pPr>
      <w:rPr>
        <w:rFonts w:hint="default"/>
        <w:lang w:val="en-US" w:eastAsia="en-US" w:bidi="ar-SA"/>
      </w:rPr>
    </w:lvl>
    <w:lvl w:ilvl="3" w:tplc="4DCE5A70">
      <w:numFmt w:val="bullet"/>
      <w:lvlText w:val="•"/>
      <w:lvlJc w:val="left"/>
      <w:pPr>
        <w:ind w:left="4227" w:hanging="244"/>
      </w:pPr>
      <w:rPr>
        <w:rFonts w:hint="default"/>
        <w:lang w:val="en-US" w:eastAsia="en-US" w:bidi="ar-SA"/>
      </w:rPr>
    </w:lvl>
    <w:lvl w:ilvl="4" w:tplc="173004C2">
      <w:numFmt w:val="bullet"/>
      <w:lvlText w:val="•"/>
      <w:lvlJc w:val="left"/>
      <w:pPr>
        <w:ind w:left="5181" w:hanging="244"/>
      </w:pPr>
      <w:rPr>
        <w:rFonts w:hint="default"/>
        <w:lang w:val="en-US" w:eastAsia="en-US" w:bidi="ar-SA"/>
      </w:rPr>
    </w:lvl>
    <w:lvl w:ilvl="5" w:tplc="ECB8E456">
      <w:numFmt w:val="bullet"/>
      <w:lvlText w:val="•"/>
      <w:lvlJc w:val="left"/>
      <w:pPr>
        <w:ind w:left="6135" w:hanging="244"/>
      </w:pPr>
      <w:rPr>
        <w:rFonts w:hint="default"/>
        <w:lang w:val="en-US" w:eastAsia="en-US" w:bidi="ar-SA"/>
      </w:rPr>
    </w:lvl>
    <w:lvl w:ilvl="6" w:tplc="7444EBD2">
      <w:numFmt w:val="bullet"/>
      <w:lvlText w:val="•"/>
      <w:lvlJc w:val="left"/>
      <w:pPr>
        <w:ind w:left="7089" w:hanging="244"/>
      </w:pPr>
      <w:rPr>
        <w:rFonts w:hint="default"/>
        <w:lang w:val="en-US" w:eastAsia="en-US" w:bidi="ar-SA"/>
      </w:rPr>
    </w:lvl>
    <w:lvl w:ilvl="7" w:tplc="92FE9910">
      <w:numFmt w:val="bullet"/>
      <w:lvlText w:val="•"/>
      <w:lvlJc w:val="left"/>
      <w:pPr>
        <w:ind w:left="8043" w:hanging="244"/>
      </w:pPr>
      <w:rPr>
        <w:rFonts w:hint="default"/>
        <w:lang w:val="en-US" w:eastAsia="en-US" w:bidi="ar-SA"/>
      </w:rPr>
    </w:lvl>
    <w:lvl w:ilvl="8" w:tplc="85D22900">
      <w:numFmt w:val="bullet"/>
      <w:lvlText w:val="•"/>
      <w:lvlJc w:val="left"/>
      <w:pPr>
        <w:ind w:left="8997" w:hanging="244"/>
      </w:pPr>
      <w:rPr>
        <w:rFonts w:hint="default"/>
        <w:lang w:val="en-US" w:eastAsia="en-US" w:bidi="ar-SA"/>
      </w:rPr>
    </w:lvl>
  </w:abstractNum>
  <w:abstractNum w:abstractNumId="35" w15:restartNumberingAfterBreak="0">
    <w:nsid w:val="57290457"/>
    <w:multiLevelType w:val="hybridMultilevel"/>
    <w:tmpl w:val="6846D224"/>
    <w:lvl w:ilvl="0" w:tplc="5B20334A">
      <w:numFmt w:val="bullet"/>
      <w:lvlText w:val="•"/>
      <w:lvlJc w:val="left"/>
      <w:pPr>
        <w:ind w:left="623" w:hanging="284"/>
      </w:pPr>
      <w:rPr>
        <w:rFonts w:ascii="Noto Sans" w:eastAsia="Noto Sans" w:hAnsi="Noto Sans" w:cs="Noto Sans" w:hint="default"/>
        <w:w w:val="105"/>
        <w:sz w:val="20"/>
        <w:szCs w:val="20"/>
        <w:lang w:val="en-US" w:eastAsia="en-US" w:bidi="ar-SA"/>
      </w:rPr>
    </w:lvl>
    <w:lvl w:ilvl="1" w:tplc="F91C57F8">
      <w:numFmt w:val="bullet"/>
      <w:lvlText w:val="•"/>
      <w:lvlJc w:val="left"/>
      <w:pPr>
        <w:ind w:left="1408" w:hanging="284"/>
      </w:pPr>
      <w:rPr>
        <w:rFonts w:hint="default"/>
        <w:lang w:val="en-US" w:eastAsia="en-US" w:bidi="ar-SA"/>
      </w:rPr>
    </w:lvl>
    <w:lvl w:ilvl="2" w:tplc="2ED2B67A">
      <w:numFmt w:val="bullet"/>
      <w:lvlText w:val="•"/>
      <w:lvlJc w:val="left"/>
      <w:pPr>
        <w:ind w:left="2196" w:hanging="284"/>
      </w:pPr>
      <w:rPr>
        <w:rFonts w:hint="default"/>
        <w:lang w:val="en-US" w:eastAsia="en-US" w:bidi="ar-SA"/>
      </w:rPr>
    </w:lvl>
    <w:lvl w:ilvl="3" w:tplc="E0A236C0">
      <w:numFmt w:val="bullet"/>
      <w:lvlText w:val="•"/>
      <w:lvlJc w:val="left"/>
      <w:pPr>
        <w:ind w:left="2985" w:hanging="284"/>
      </w:pPr>
      <w:rPr>
        <w:rFonts w:hint="default"/>
        <w:lang w:val="en-US" w:eastAsia="en-US" w:bidi="ar-SA"/>
      </w:rPr>
    </w:lvl>
    <w:lvl w:ilvl="4" w:tplc="F4309AA6">
      <w:numFmt w:val="bullet"/>
      <w:lvlText w:val="•"/>
      <w:lvlJc w:val="left"/>
      <w:pPr>
        <w:ind w:left="3773" w:hanging="284"/>
      </w:pPr>
      <w:rPr>
        <w:rFonts w:hint="default"/>
        <w:lang w:val="en-US" w:eastAsia="en-US" w:bidi="ar-SA"/>
      </w:rPr>
    </w:lvl>
    <w:lvl w:ilvl="5" w:tplc="3ED8790C">
      <w:numFmt w:val="bullet"/>
      <w:lvlText w:val="•"/>
      <w:lvlJc w:val="left"/>
      <w:pPr>
        <w:ind w:left="4561" w:hanging="284"/>
      </w:pPr>
      <w:rPr>
        <w:rFonts w:hint="default"/>
        <w:lang w:val="en-US" w:eastAsia="en-US" w:bidi="ar-SA"/>
      </w:rPr>
    </w:lvl>
    <w:lvl w:ilvl="6" w:tplc="5784EEA2">
      <w:numFmt w:val="bullet"/>
      <w:lvlText w:val="•"/>
      <w:lvlJc w:val="left"/>
      <w:pPr>
        <w:ind w:left="5350" w:hanging="284"/>
      </w:pPr>
      <w:rPr>
        <w:rFonts w:hint="default"/>
        <w:lang w:val="en-US" w:eastAsia="en-US" w:bidi="ar-SA"/>
      </w:rPr>
    </w:lvl>
    <w:lvl w:ilvl="7" w:tplc="7EFAAF28">
      <w:numFmt w:val="bullet"/>
      <w:lvlText w:val="•"/>
      <w:lvlJc w:val="left"/>
      <w:pPr>
        <w:ind w:left="6138" w:hanging="284"/>
      </w:pPr>
      <w:rPr>
        <w:rFonts w:hint="default"/>
        <w:lang w:val="en-US" w:eastAsia="en-US" w:bidi="ar-SA"/>
      </w:rPr>
    </w:lvl>
    <w:lvl w:ilvl="8" w:tplc="27123D38">
      <w:numFmt w:val="bullet"/>
      <w:lvlText w:val="•"/>
      <w:lvlJc w:val="left"/>
      <w:pPr>
        <w:ind w:left="6927" w:hanging="284"/>
      </w:pPr>
      <w:rPr>
        <w:rFonts w:hint="default"/>
        <w:lang w:val="en-US" w:eastAsia="en-US" w:bidi="ar-SA"/>
      </w:rPr>
    </w:lvl>
  </w:abstractNum>
  <w:abstractNum w:abstractNumId="36" w15:restartNumberingAfterBreak="0">
    <w:nsid w:val="59027156"/>
    <w:multiLevelType w:val="hybridMultilevel"/>
    <w:tmpl w:val="74AC754E"/>
    <w:lvl w:ilvl="0" w:tplc="914CB816">
      <w:numFmt w:val="bullet"/>
      <w:lvlText w:val="•"/>
      <w:lvlJc w:val="left"/>
      <w:pPr>
        <w:ind w:left="1984" w:hanging="284"/>
      </w:pPr>
      <w:rPr>
        <w:rFonts w:ascii="Noto Sans" w:eastAsia="Noto Sans" w:hAnsi="Noto Sans" w:cs="Noto Sans" w:hint="default"/>
        <w:w w:val="100"/>
        <w:sz w:val="20"/>
        <w:szCs w:val="20"/>
        <w:lang w:val="en-US" w:eastAsia="en-US" w:bidi="ar-SA"/>
      </w:rPr>
    </w:lvl>
    <w:lvl w:ilvl="1" w:tplc="BE2AD196">
      <w:numFmt w:val="bullet"/>
      <w:lvlText w:val="•"/>
      <w:lvlJc w:val="left"/>
      <w:pPr>
        <w:ind w:left="2872" w:hanging="284"/>
      </w:pPr>
      <w:rPr>
        <w:rFonts w:hint="default"/>
        <w:lang w:val="en-US" w:eastAsia="en-US" w:bidi="ar-SA"/>
      </w:rPr>
    </w:lvl>
    <w:lvl w:ilvl="2" w:tplc="140C5AEA">
      <w:numFmt w:val="bullet"/>
      <w:lvlText w:val="•"/>
      <w:lvlJc w:val="left"/>
      <w:pPr>
        <w:ind w:left="3765" w:hanging="284"/>
      </w:pPr>
      <w:rPr>
        <w:rFonts w:hint="default"/>
        <w:lang w:val="en-US" w:eastAsia="en-US" w:bidi="ar-SA"/>
      </w:rPr>
    </w:lvl>
    <w:lvl w:ilvl="3" w:tplc="57FCC096">
      <w:numFmt w:val="bullet"/>
      <w:lvlText w:val="•"/>
      <w:lvlJc w:val="left"/>
      <w:pPr>
        <w:ind w:left="4657" w:hanging="284"/>
      </w:pPr>
      <w:rPr>
        <w:rFonts w:hint="default"/>
        <w:lang w:val="en-US" w:eastAsia="en-US" w:bidi="ar-SA"/>
      </w:rPr>
    </w:lvl>
    <w:lvl w:ilvl="4" w:tplc="E49A918A">
      <w:numFmt w:val="bullet"/>
      <w:lvlText w:val="•"/>
      <w:lvlJc w:val="left"/>
      <w:pPr>
        <w:ind w:left="5550" w:hanging="284"/>
      </w:pPr>
      <w:rPr>
        <w:rFonts w:hint="default"/>
        <w:lang w:val="en-US" w:eastAsia="en-US" w:bidi="ar-SA"/>
      </w:rPr>
    </w:lvl>
    <w:lvl w:ilvl="5" w:tplc="D1506F66">
      <w:numFmt w:val="bullet"/>
      <w:lvlText w:val="•"/>
      <w:lvlJc w:val="left"/>
      <w:pPr>
        <w:ind w:left="6442" w:hanging="284"/>
      </w:pPr>
      <w:rPr>
        <w:rFonts w:hint="default"/>
        <w:lang w:val="en-US" w:eastAsia="en-US" w:bidi="ar-SA"/>
      </w:rPr>
    </w:lvl>
    <w:lvl w:ilvl="6" w:tplc="1C540DB2">
      <w:numFmt w:val="bullet"/>
      <w:lvlText w:val="•"/>
      <w:lvlJc w:val="left"/>
      <w:pPr>
        <w:ind w:left="7335" w:hanging="284"/>
      </w:pPr>
      <w:rPr>
        <w:rFonts w:hint="default"/>
        <w:lang w:val="en-US" w:eastAsia="en-US" w:bidi="ar-SA"/>
      </w:rPr>
    </w:lvl>
    <w:lvl w:ilvl="7" w:tplc="EB7A3A32">
      <w:numFmt w:val="bullet"/>
      <w:lvlText w:val="•"/>
      <w:lvlJc w:val="left"/>
      <w:pPr>
        <w:ind w:left="8227" w:hanging="284"/>
      </w:pPr>
      <w:rPr>
        <w:rFonts w:hint="default"/>
        <w:lang w:val="en-US" w:eastAsia="en-US" w:bidi="ar-SA"/>
      </w:rPr>
    </w:lvl>
    <w:lvl w:ilvl="8" w:tplc="E8720878">
      <w:numFmt w:val="bullet"/>
      <w:lvlText w:val="•"/>
      <w:lvlJc w:val="left"/>
      <w:pPr>
        <w:ind w:left="9120" w:hanging="284"/>
      </w:pPr>
      <w:rPr>
        <w:rFonts w:hint="default"/>
        <w:lang w:val="en-US" w:eastAsia="en-US" w:bidi="ar-SA"/>
      </w:rPr>
    </w:lvl>
  </w:abstractNum>
  <w:abstractNum w:abstractNumId="37" w15:restartNumberingAfterBreak="0">
    <w:nsid w:val="598508CD"/>
    <w:multiLevelType w:val="hybridMultilevel"/>
    <w:tmpl w:val="BD88A37A"/>
    <w:lvl w:ilvl="0" w:tplc="F5382328">
      <w:numFmt w:val="bullet"/>
      <w:lvlText w:val="•"/>
      <w:lvlJc w:val="left"/>
      <w:pPr>
        <w:ind w:left="1360" w:hanging="227"/>
      </w:pPr>
      <w:rPr>
        <w:rFonts w:ascii="Noto Sans" w:eastAsia="Noto Sans" w:hAnsi="Noto Sans" w:cs="Noto Sans" w:hint="default"/>
        <w:color w:val="24305E"/>
        <w:w w:val="100"/>
        <w:sz w:val="22"/>
        <w:szCs w:val="22"/>
        <w:lang w:val="en-US" w:eastAsia="en-US" w:bidi="ar-SA"/>
      </w:rPr>
    </w:lvl>
    <w:lvl w:ilvl="1" w:tplc="FB86D8FA">
      <w:numFmt w:val="bullet"/>
      <w:lvlText w:val="•"/>
      <w:lvlJc w:val="left"/>
      <w:pPr>
        <w:ind w:left="2074" w:hanging="227"/>
      </w:pPr>
      <w:rPr>
        <w:rFonts w:hint="default"/>
        <w:lang w:val="en-US" w:eastAsia="en-US" w:bidi="ar-SA"/>
      </w:rPr>
    </w:lvl>
    <w:lvl w:ilvl="2" w:tplc="9B965154">
      <w:numFmt w:val="bullet"/>
      <w:lvlText w:val="•"/>
      <w:lvlJc w:val="left"/>
      <w:pPr>
        <w:ind w:left="2788" w:hanging="227"/>
      </w:pPr>
      <w:rPr>
        <w:rFonts w:hint="default"/>
        <w:lang w:val="en-US" w:eastAsia="en-US" w:bidi="ar-SA"/>
      </w:rPr>
    </w:lvl>
    <w:lvl w:ilvl="3" w:tplc="906C18D8">
      <w:numFmt w:val="bullet"/>
      <w:lvlText w:val="•"/>
      <w:lvlJc w:val="left"/>
      <w:pPr>
        <w:ind w:left="3503" w:hanging="227"/>
      </w:pPr>
      <w:rPr>
        <w:rFonts w:hint="default"/>
        <w:lang w:val="en-US" w:eastAsia="en-US" w:bidi="ar-SA"/>
      </w:rPr>
    </w:lvl>
    <w:lvl w:ilvl="4" w:tplc="70468E48">
      <w:numFmt w:val="bullet"/>
      <w:lvlText w:val="•"/>
      <w:lvlJc w:val="left"/>
      <w:pPr>
        <w:ind w:left="4217" w:hanging="227"/>
      </w:pPr>
      <w:rPr>
        <w:rFonts w:hint="default"/>
        <w:lang w:val="en-US" w:eastAsia="en-US" w:bidi="ar-SA"/>
      </w:rPr>
    </w:lvl>
    <w:lvl w:ilvl="5" w:tplc="F46C70C2">
      <w:numFmt w:val="bullet"/>
      <w:lvlText w:val="•"/>
      <w:lvlJc w:val="left"/>
      <w:pPr>
        <w:ind w:left="4932" w:hanging="227"/>
      </w:pPr>
      <w:rPr>
        <w:rFonts w:hint="default"/>
        <w:lang w:val="en-US" w:eastAsia="en-US" w:bidi="ar-SA"/>
      </w:rPr>
    </w:lvl>
    <w:lvl w:ilvl="6" w:tplc="4482863E">
      <w:numFmt w:val="bullet"/>
      <w:lvlText w:val="•"/>
      <w:lvlJc w:val="left"/>
      <w:pPr>
        <w:ind w:left="5646" w:hanging="227"/>
      </w:pPr>
      <w:rPr>
        <w:rFonts w:hint="default"/>
        <w:lang w:val="en-US" w:eastAsia="en-US" w:bidi="ar-SA"/>
      </w:rPr>
    </w:lvl>
    <w:lvl w:ilvl="7" w:tplc="62527674">
      <w:numFmt w:val="bullet"/>
      <w:lvlText w:val="•"/>
      <w:lvlJc w:val="left"/>
      <w:pPr>
        <w:ind w:left="6360" w:hanging="227"/>
      </w:pPr>
      <w:rPr>
        <w:rFonts w:hint="default"/>
        <w:lang w:val="en-US" w:eastAsia="en-US" w:bidi="ar-SA"/>
      </w:rPr>
    </w:lvl>
    <w:lvl w:ilvl="8" w:tplc="CC207ACE">
      <w:numFmt w:val="bullet"/>
      <w:lvlText w:val="•"/>
      <w:lvlJc w:val="left"/>
      <w:pPr>
        <w:ind w:left="7075" w:hanging="227"/>
      </w:pPr>
      <w:rPr>
        <w:rFonts w:hint="default"/>
        <w:lang w:val="en-US" w:eastAsia="en-US" w:bidi="ar-SA"/>
      </w:rPr>
    </w:lvl>
  </w:abstractNum>
  <w:abstractNum w:abstractNumId="38" w15:restartNumberingAfterBreak="0">
    <w:nsid w:val="5D73483A"/>
    <w:multiLevelType w:val="hybridMultilevel"/>
    <w:tmpl w:val="5800794C"/>
    <w:lvl w:ilvl="0" w:tplc="CCB602B6">
      <w:numFmt w:val="bullet"/>
      <w:lvlText w:val="•"/>
      <w:lvlJc w:val="left"/>
      <w:pPr>
        <w:ind w:left="416" w:hanging="227"/>
      </w:pPr>
      <w:rPr>
        <w:rFonts w:ascii="Noto Sans" w:eastAsia="Noto Sans" w:hAnsi="Noto Sans" w:cs="Noto Sans" w:hint="default"/>
        <w:w w:val="100"/>
        <w:sz w:val="18"/>
        <w:szCs w:val="18"/>
        <w:lang w:val="en-US" w:eastAsia="en-US" w:bidi="ar-SA"/>
      </w:rPr>
    </w:lvl>
    <w:lvl w:ilvl="1" w:tplc="6D54AEF2">
      <w:numFmt w:val="bullet"/>
      <w:lvlText w:val="•"/>
      <w:lvlJc w:val="left"/>
      <w:pPr>
        <w:ind w:left="780" w:hanging="227"/>
      </w:pPr>
      <w:rPr>
        <w:rFonts w:hint="default"/>
        <w:lang w:val="en-US" w:eastAsia="en-US" w:bidi="ar-SA"/>
      </w:rPr>
    </w:lvl>
    <w:lvl w:ilvl="2" w:tplc="2656F510">
      <w:numFmt w:val="bullet"/>
      <w:lvlText w:val="•"/>
      <w:lvlJc w:val="left"/>
      <w:pPr>
        <w:ind w:left="1141" w:hanging="227"/>
      </w:pPr>
      <w:rPr>
        <w:rFonts w:hint="default"/>
        <w:lang w:val="en-US" w:eastAsia="en-US" w:bidi="ar-SA"/>
      </w:rPr>
    </w:lvl>
    <w:lvl w:ilvl="3" w:tplc="0E76317E">
      <w:numFmt w:val="bullet"/>
      <w:lvlText w:val="•"/>
      <w:lvlJc w:val="left"/>
      <w:pPr>
        <w:ind w:left="1501" w:hanging="227"/>
      </w:pPr>
      <w:rPr>
        <w:rFonts w:hint="default"/>
        <w:lang w:val="en-US" w:eastAsia="en-US" w:bidi="ar-SA"/>
      </w:rPr>
    </w:lvl>
    <w:lvl w:ilvl="4" w:tplc="299C9642">
      <w:numFmt w:val="bullet"/>
      <w:lvlText w:val="•"/>
      <w:lvlJc w:val="left"/>
      <w:pPr>
        <w:ind w:left="1862" w:hanging="227"/>
      </w:pPr>
      <w:rPr>
        <w:rFonts w:hint="default"/>
        <w:lang w:val="en-US" w:eastAsia="en-US" w:bidi="ar-SA"/>
      </w:rPr>
    </w:lvl>
    <w:lvl w:ilvl="5" w:tplc="FE803F04">
      <w:numFmt w:val="bullet"/>
      <w:lvlText w:val="•"/>
      <w:lvlJc w:val="left"/>
      <w:pPr>
        <w:ind w:left="2222" w:hanging="227"/>
      </w:pPr>
      <w:rPr>
        <w:rFonts w:hint="default"/>
        <w:lang w:val="en-US" w:eastAsia="en-US" w:bidi="ar-SA"/>
      </w:rPr>
    </w:lvl>
    <w:lvl w:ilvl="6" w:tplc="F3CCA1EA">
      <w:numFmt w:val="bullet"/>
      <w:lvlText w:val="•"/>
      <w:lvlJc w:val="left"/>
      <w:pPr>
        <w:ind w:left="2583" w:hanging="227"/>
      </w:pPr>
      <w:rPr>
        <w:rFonts w:hint="default"/>
        <w:lang w:val="en-US" w:eastAsia="en-US" w:bidi="ar-SA"/>
      </w:rPr>
    </w:lvl>
    <w:lvl w:ilvl="7" w:tplc="39282C04">
      <w:numFmt w:val="bullet"/>
      <w:lvlText w:val="•"/>
      <w:lvlJc w:val="left"/>
      <w:pPr>
        <w:ind w:left="2943" w:hanging="227"/>
      </w:pPr>
      <w:rPr>
        <w:rFonts w:hint="default"/>
        <w:lang w:val="en-US" w:eastAsia="en-US" w:bidi="ar-SA"/>
      </w:rPr>
    </w:lvl>
    <w:lvl w:ilvl="8" w:tplc="05AE4C08">
      <w:numFmt w:val="bullet"/>
      <w:lvlText w:val="•"/>
      <w:lvlJc w:val="left"/>
      <w:pPr>
        <w:ind w:left="3304" w:hanging="227"/>
      </w:pPr>
      <w:rPr>
        <w:rFonts w:hint="default"/>
        <w:lang w:val="en-US" w:eastAsia="en-US" w:bidi="ar-SA"/>
      </w:rPr>
    </w:lvl>
  </w:abstractNum>
  <w:abstractNum w:abstractNumId="39" w15:restartNumberingAfterBreak="0">
    <w:nsid w:val="6340620F"/>
    <w:multiLevelType w:val="hybridMultilevel"/>
    <w:tmpl w:val="6462999E"/>
    <w:lvl w:ilvl="0" w:tplc="C9E62E56">
      <w:numFmt w:val="bullet"/>
      <w:lvlText w:val="•"/>
      <w:lvlJc w:val="left"/>
      <w:pPr>
        <w:ind w:left="473" w:hanging="284"/>
      </w:pPr>
      <w:rPr>
        <w:rFonts w:ascii="Noto Sans" w:eastAsia="Noto Sans" w:hAnsi="Noto Sans" w:cs="Noto Sans" w:hint="default"/>
        <w:w w:val="100"/>
        <w:sz w:val="20"/>
        <w:szCs w:val="20"/>
        <w:lang w:val="en-US" w:eastAsia="en-US" w:bidi="ar-SA"/>
      </w:rPr>
    </w:lvl>
    <w:lvl w:ilvl="1" w:tplc="03ECE9FC">
      <w:numFmt w:val="bullet"/>
      <w:lvlText w:val="•"/>
      <w:lvlJc w:val="left"/>
      <w:pPr>
        <w:ind w:left="1282" w:hanging="284"/>
      </w:pPr>
      <w:rPr>
        <w:rFonts w:hint="default"/>
        <w:lang w:val="en-US" w:eastAsia="en-US" w:bidi="ar-SA"/>
      </w:rPr>
    </w:lvl>
    <w:lvl w:ilvl="2" w:tplc="EAE266F6">
      <w:numFmt w:val="bullet"/>
      <w:lvlText w:val="•"/>
      <w:lvlJc w:val="left"/>
      <w:pPr>
        <w:ind w:left="2085" w:hanging="284"/>
      </w:pPr>
      <w:rPr>
        <w:rFonts w:hint="default"/>
        <w:lang w:val="en-US" w:eastAsia="en-US" w:bidi="ar-SA"/>
      </w:rPr>
    </w:lvl>
    <w:lvl w:ilvl="3" w:tplc="77AC75C0">
      <w:numFmt w:val="bullet"/>
      <w:lvlText w:val="•"/>
      <w:lvlJc w:val="left"/>
      <w:pPr>
        <w:ind w:left="2888" w:hanging="284"/>
      </w:pPr>
      <w:rPr>
        <w:rFonts w:hint="default"/>
        <w:lang w:val="en-US" w:eastAsia="en-US" w:bidi="ar-SA"/>
      </w:rPr>
    </w:lvl>
    <w:lvl w:ilvl="4" w:tplc="BCAEF998">
      <w:numFmt w:val="bullet"/>
      <w:lvlText w:val="•"/>
      <w:lvlJc w:val="left"/>
      <w:pPr>
        <w:ind w:left="3690" w:hanging="284"/>
      </w:pPr>
      <w:rPr>
        <w:rFonts w:hint="default"/>
        <w:lang w:val="en-US" w:eastAsia="en-US" w:bidi="ar-SA"/>
      </w:rPr>
    </w:lvl>
    <w:lvl w:ilvl="5" w:tplc="BD202B8A">
      <w:numFmt w:val="bullet"/>
      <w:lvlText w:val="•"/>
      <w:lvlJc w:val="left"/>
      <w:pPr>
        <w:ind w:left="4493" w:hanging="284"/>
      </w:pPr>
      <w:rPr>
        <w:rFonts w:hint="default"/>
        <w:lang w:val="en-US" w:eastAsia="en-US" w:bidi="ar-SA"/>
      </w:rPr>
    </w:lvl>
    <w:lvl w:ilvl="6" w:tplc="D4905A3A">
      <w:numFmt w:val="bullet"/>
      <w:lvlText w:val="•"/>
      <w:lvlJc w:val="left"/>
      <w:pPr>
        <w:ind w:left="5296" w:hanging="284"/>
      </w:pPr>
      <w:rPr>
        <w:rFonts w:hint="default"/>
        <w:lang w:val="en-US" w:eastAsia="en-US" w:bidi="ar-SA"/>
      </w:rPr>
    </w:lvl>
    <w:lvl w:ilvl="7" w:tplc="D1483540">
      <w:numFmt w:val="bullet"/>
      <w:lvlText w:val="•"/>
      <w:lvlJc w:val="left"/>
      <w:pPr>
        <w:ind w:left="6098" w:hanging="284"/>
      </w:pPr>
      <w:rPr>
        <w:rFonts w:hint="default"/>
        <w:lang w:val="en-US" w:eastAsia="en-US" w:bidi="ar-SA"/>
      </w:rPr>
    </w:lvl>
    <w:lvl w:ilvl="8" w:tplc="363E3EBE">
      <w:numFmt w:val="bullet"/>
      <w:lvlText w:val="•"/>
      <w:lvlJc w:val="left"/>
      <w:pPr>
        <w:ind w:left="6901" w:hanging="284"/>
      </w:pPr>
      <w:rPr>
        <w:rFonts w:hint="default"/>
        <w:lang w:val="en-US" w:eastAsia="en-US" w:bidi="ar-SA"/>
      </w:rPr>
    </w:lvl>
  </w:abstractNum>
  <w:abstractNum w:abstractNumId="40" w15:restartNumberingAfterBreak="0">
    <w:nsid w:val="64CA6E59"/>
    <w:multiLevelType w:val="hybridMultilevel"/>
    <w:tmpl w:val="50A6666C"/>
    <w:lvl w:ilvl="0" w:tplc="B6820C68">
      <w:numFmt w:val="bullet"/>
      <w:lvlText w:val="•"/>
      <w:lvlJc w:val="left"/>
      <w:pPr>
        <w:ind w:left="1984" w:hanging="284"/>
      </w:pPr>
      <w:rPr>
        <w:rFonts w:ascii="Noto Sans" w:eastAsia="Noto Sans" w:hAnsi="Noto Sans" w:cs="Noto Sans" w:hint="default"/>
        <w:w w:val="100"/>
        <w:sz w:val="20"/>
        <w:szCs w:val="20"/>
        <w:lang w:val="en-US" w:eastAsia="en-US" w:bidi="ar-SA"/>
      </w:rPr>
    </w:lvl>
    <w:lvl w:ilvl="1" w:tplc="3B8833BA">
      <w:numFmt w:val="bullet"/>
      <w:lvlText w:val="–"/>
      <w:lvlJc w:val="left"/>
      <w:pPr>
        <w:ind w:left="2267" w:hanging="284"/>
      </w:pPr>
      <w:rPr>
        <w:rFonts w:ascii="Noto Sans" w:eastAsia="Noto Sans" w:hAnsi="Noto Sans" w:cs="Noto Sans" w:hint="default"/>
        <w:w w:val="100"/>
        <w:sz w:val="20"/>
        <w:szCs w:val="20"/>
        <w:lang w:val="en-US" w:eastAsia="en-US" w:bidi="ar-SA"/>
      </w:rPr>
    </w:lvl>
    <w:lvl w:ilvl="2" w:tplc="CA1C3FA0">
      <w:numFmt w:val="bullet"/>
      <w:lvlText w:val="•"/>
      <w:lvlJc w:val="left"/>
      <w:pPr>
        <w:ind w:left="3220" w:hanging="284"/>
      </w:pPr>
      <w:rPr>
        <w:rFonts w:hint="default"/>
        <w:lang w:val="en-US" w:eastAsia="en-US" w:bidi="ar-SA"/>
      </w:rPr>
    </w:lvl>
    <w:lvl w:ilvl="3" w:tplc="6FFCA112">
      <w:numFmt w:val="bullet"/>
      <w:lvlText w:val="•"/>
      <w:lvlJc w:val="left"/>
      <w:pPr>
        <w:ind w:left="4181" w:hanging="284"/>
      </w:pPr>
      <w:rPr>
        <w:rFonts w:hint="default"/>
        <w:lang w:val="en-US" w:eastAsia="en-US" w:bidi="ar-SA"/>
      </w:rPr>
    </w:lvl>
    <w:lvl w:ilvl="4" w:tplc="CCEAE450">
      <w:numFmt w:val="bullet"/>
      <w:lvlText w:val="•"/>
      <w:lvlJc w:val="left"/>
      <w:pPr>
        <w:ind w:left="5141" w:hanging="284"/>
      </w:pPr>
      <w:rPr>
        <w:rFonts w:hint="default"/>
        <w:lang w:val="en-US" w:eastAsia="en-US" w:bidi="ar-SA"/>
      </w:rPr>
    </w:lvl>
    <w:lvl w:ilvl="5" w:tplc="4C26C14E">
      <w:numFmt w:val="bullet"/>
      <w:lvlText w:val="•"/>
      <w:lvlJc w:val="left"/>
      <w:pPr>
        <w:ind w:left="6102" w:hanging="284"/>
      </w:pPr>
      <w:rPr>
        <w:rFonts w:hint="default"/>
        <w:lang w:val="en-US" w:eastAsia="en-US" w:bidi="ar-SA"/>
      </w:rPr>
    </w:lvl>
    <w:lvl w:ilvl="6" w:tplc="7BB8DC6C">
      <w:numFmt w:val="bullet"/>
      <w:lvlText w:val="•"/>
      <w:lvlJc w:val="left"/>
      <w:pPr>
        <w:ind w:left="7063" w:hanging="284"/>
      </w:pPr>
      <w:rPr>
        <w:rFonts w:hint="default"/>
        <w:lang w:val="en-US" w:eastAsia="en-US" w:bidi="ar-SA"/>
      </w:rPr>
    </w:lvl>
    <w:lvl w:ilvl="7" w:tplc="C8842518">
      <w:numFmt w:val="bullet"/>
      <w:lvlText w:val="•"/>
      <w:lvlJc w:val="left"/>
      <w:pPr>
        <w:ind w:left="8023" w:hanging="284"/>
      </w:pPr>
      <w:rPr>
        <w:rFonts w:hint="default"/>
        <w:lang w:val="en-US" w:eastAsia="en-US" w:bidi="ar-SA"/>
      </w:rPr>
    </w:lvl>
    <w:lvl w:ilvl="8" w:tplc="92041B10">
      <w:numFmt w:val="bullet"/>
      <w:lvlText w:val="•"/>
      <w:lvlJc w:val="left"/>
      <w:pPr>
        <w:ind w:left="8984" w:hanging="284"/>
      </w:pPr>
      <w:rPr>
        <w:rFonts w:hint="default"/>
        <w:lang w:val="en-US" w:eastAsia="en-US" w:bidi="ar-SA"/>
      </w:rPr>
    </w:lvl>
  </w:abstractNum>
  <w:abstractNum w:abstractNumId="41" w15:restartNumberingAfterBreak="0">
    <w:nsid w:val="6533279B"/>
    <w:multiLevelType w:val="hybridMultilevel"/>
    <w:tmpl w:val="3E8C0D56"/>
    <w:lvl w:ilvl="0" w:tplc="0D40A79A">
      <w:numFmt w:val="bullet"/>
      <w:lvlText w:val="•"/>
      <w:lvlJc w:val="left"/>
      <w:pPr>
        <w:ind w:left="416" w:hanging="227"/>
      </w:pPr>
      <w:rPr>
        <w:rFonts w:ascii="Noto Sans" w:eastAsia="Noto Sans" w:hAnsi="Noto Sans" w:cs="Noto Sans" w:hint="default"/>
        <w:w w:val="100"/>
        <w:sz w:val="18"/>
        <w:szCs w:val="18"/>
        <w:lang w:val="en-US" w:eastAsia="en-US" w:bidi="ar-SA"/>
      </w:rPr>
    </w:lvl>
    <w:lvl w:ilvl="1" w:tplc="53CC4712">
      <w:numFmt w:val="bullet"/>
      <w:lvlText w:val="•"/>
      <w:lvlJc w:val="left"/>
      <w:pPr>
        <w:ind w:left="780" w:hanging="227"/>
      </w:pPr>
      <w:rPr>
        <w:rFonts w:hint="default"/>
        <w:lang w:val="en-US" w:eastAsia="en-US" w:bidi="ar-SA"/>
      </w:rPr>
    </w:lvl>
    <w:lvl w:ilvl="2" w:tplc="F7ECD7A6">
      <w:numFmt w:val="bullet"/>
      <w:lvlText w:val="•"/>
      <w:lvlJc w:val="left"/>
      <w:pPr>
        <w:ind w:left="1141" w:hanging="227"/>
      </w:pPr>
      <w:rPr>
        <w:rFonts w:hint="default"/>
        <w:lang w:val="en-US" w:eastAsia="en-US" w:bidi="ar-SA"/>
      </w:rPr>
    </w:lvl>
    <w:lvl w:ilvl="3" w:tplc="8E500DAE">
      <w:numFmt w:val="bullet"/>
      <w:lvlText w:val="•"/>
      <w:lvlJc w:val="left"/>
      <w:pPr>
        <w:ind w:left="1501" w:hanging="227"/>
      </w:pPr>
      <w:rPr>
        <w:rFonts w:hint="default"/>
        <w:lang w:val="en-US" w:eastAsia="en-US" w:bidi="ar-SA"/>
      </w:rPr>
    </w:lvl>
    <w:lvl w:ilvl="4" w:tplc="51C0A9D2">
      <w:numFmt w:val="bullet"/>
      <w:lvlText w:val="•"/>
      <w:lvlJc w:val="left"/>
      <w:pPr>
        <w:ind w:left="1862" w:hanging="227"/>
      </w:pPr>
      <w:rPr>
        <w:rFonts w:hint="default"/>
        <w:lang w:val="en-US" w:eastAsia="en-US" w:bidi="ar-SA"/>
      </w:rPr>
    </w:lvl>
    <w:lvl w:ilvl="5" w:tplc="550E5734">
      <w:numFmt w:val="bullet"/>
      <w:lvlText w:val="•"/>
      <w:lvlJc w:val="left"/>
      <w:pPr>
        <w:ind w:left="2222" w:hanging="227"/>
      </w:pPr>
      <w:rPr>
        <w:rFonts w:hint="default"/>
        <w:lang w:val="en-US" w:eastAsia="en-US" w:bidi="ar-SA"/>
      </w:rPr>
    </w:lvl>
    <w:lvl w:ilvl="6" w:tplc="F1DE7F74">
      <w:numFmt w:val="bullet"/>
      <w:lvlText w:val="•"/>
      <w:lvlJc w:val="left"/>
      <w:pPr>
        <w:ind w:left="2583" w:hanging="227"/>
      </w:pPr>
      <w:rPr>
        <w:rFonts w:hint="default"/>
        <w:lang w:val="en-US" w:eastAsia="en-US" w:bidi="ar-SA"/>
      </w:rPr>
    </w:lvl>
    <w:lvl w:ilvl="7" w:tplc="00A2AB20">
      <w:numFmt w:val="bullet"/>
      <w:lvlText w:val="•"/>
      <w:lvlJc w:val="left"/>
      <w:pPr>
        <w:ind w:left="2943" w:hanging="227"/>
      </w:pPr>
      <w:rPr>
        <w:rFonts w:hint="default"/>
        <w:lang w:val="en-US" w:eastAsia="en-US" w:bidi="ar-SA"/>
      </w:rPr>
    </w:lvl>
    <w:lvl w:ilvl="8" w:tplc="700844DA">
      <w:numFmt w:val="bullet"/>
      <w:lvlText w:val="•"/>
      <w:lvlJc w:val="left"/>
      <w:pPr>
        <w:ind w:left="3304" w:hanging="227"/>
      </w:pPr>
      <w:rPr>
        <w:rFonts w:hint="default"/>
        <w:lang w:val="en-US" w:eastAsia="en-US" w:bidi="ar-SA"/>
      </w:rPr>
    </w:lvl>
  </w:abstractNum>
  <w:abstractNum w:abstractNumId="42" w15:restartNumberingAfterBreak="0">
    <w:nsid w:val="6C4310A2"/>
    <w:multiLevelType w:val="hybridMultilevel"/>
    <w:tmpl w:val="8D64A436"/>
    <w:lvl w:ilvl="0" w:tplc="5D6A151C">
      <w:numFmt w:val="bullet"/>
      <w:lvlText w:val="•"/>
      <w:lvlJc w:val="left"/>
      <w:pPr>
        <w:ind w:left="473" w:hanging="284"/>
      </w:pPr>
      <w:rPr>
        <w:rFonts w:ascii="Noto Sans" w:eastAsia="Noto Sans" w:hAnsi="Noto Sans" w:cs="Noto Sans" w:hint="default"/>
        <w:w w:val="100"/>
        <w:sz w:val="20"/>
        <w:szCs w:val="20"/>
        <w:lang w:val="en-US" w:eastAsia="en-US" w:bidi="ar-SA"/>
      </w:rPr>
    </w:lvl>
    <w:lvl w:ilvl="1" w:tplc="1E062966">
      <w:numFmt w:val="bullet"/>
      <w:lvlText w:val="•"/>
      <w:lvlJc w:val="left"/>
      <w:pPr>
        <w:ind w:left="1282" w:hanging="284"/>
      </w:pPr>
      <w:rPr>
        <w:rFonts w:hint="default"/>
        <w:lang w:val="en-US" w:eastAsia="en-US" w:bidi="ar-SA"/>
      </w:rPr>
    </w:lvl>
    <w:lvl w:ilvl="2" w:tplc="9CDE7F3E">
      <w:numFmt w:val="bullet"/>
      <w:lvlText w:val="•"/>
      <w:lvlJc w:val="left"/>
      <w:pPr>
        <w:ind w:left="2085" w:hanging="284"/>
      </w:pPr>
      <w:rPr>
        <w:rFonts w:hint="default"/>
        <w:lang w:val="en-US" w:eastAsia="en-US" w:bidi="ar-SA"/>
      </w:rPr>
    </w:lvl>
    <w:lvl w:ilvl="3" w:tplc="D3589856">
      <w:numFmt w:val="bullet"/>
      <w:lvlText w:val="•"/>
      <w:lvlJc w:val="left"/>
      <w:pPr>
        <w:ind w:left="2888" w:hanging="284"/>
      </w:pPr>
      <w:rPr>
        <w:rFonts w:hint="default"/>
        <w:lang w:val="en-US" w:eastAsia="en-US" w:bidi="ar-SA"/>
      </w:rPr>
    </w:lvl>
    <w:lvl w:ilvl="4" w:tplc="92984E78">
      <w:numFmt w:val="bullet"/>
      <w:lvlText w:val="•"/>
      <w:lvlJc w:val="left"/>
      <w:pPr>
        <w:ind w:left="3690" w:hanging="284"/>
      </w:pPr>
      <w:rPr>
        <w:rFonts w:hint="default"/>
        <w:lang w:val="en-US" w:eastAsia="en-US" w:bidi="ar-SA"/>
      </w:rPr>
    </w:lvl>
    <w:lvl w:ilvl="5" w:tplc="D45C6CEA">
      <w:numFmt w:val="bullet"/>
      <w:lvlText w:val="•"/>
      <w:lvlJc w:val="left"/>
      <w:pPr>
        <w:ind w:left="4493" w:hanging="284"/>
      </w:pPr>
      <w:rPr>
        <w:rFonts w:hint="default"/>
        <w:lang w:val="en-US" w:eastAsia="en-US" w:bidi="ar-SA"/>
      </w:rPr>
    </w:lvl>
    <w:lvl w:ilvl="6" w:tplc="E6D40164">
      <w:numFmt w:val="bullet"/>
      <w:lvlText w:val="•"/>
      <w:lvlJc w:val="left"/>
      <w:pPr>
        <w:ind w:left="5296" w:hanging="284"/>
      </w:pPr>
      <w:rPr>
        <w:rFonts w:hint="default"/>
        <w:lang w:val="en-US" w:eastAsia="en-US" w:bidi="ar-SA"/>
      </w:rPr>
    </w:lvl>
    <w:lvl w:ilvl="7" w:tplc="A6AC98A6">
      <w:numFmt w:val="bullet"/>
      <w:lvlText w:val="•"/>
      <w:lvlJc w:val="left"/>
      <w:pPr>
        <w:ind w:left="6098" w:hanging="284"/>
      </w:pPr>
      <w:rPr>
        <w:rFonts w:hint="default"/>
        <w:lang w:val="en-US" w:eastAsia="en-US" w:bidi="ar-SA"/>
      </w:rPr>
    </w:lvl>
    <w:lvl w:ilvl="8" w:tplc="C310C0A2">
      <w:numFmt w:val="bullet"/>
      <w:lvlText w:val="•"/>
      <w:lvlJc w:val="left"/>
      <w:pPr>
        <w:ind w:left="6901" w:hanging="284"/>
      </w:pPr>
      <w:rPr>
        <w:rFonts w:hint="default"/>
        <w:lang w:val="en-US" w:eastAsia="en-US" w:bidi="ar-SA"/>
      </w:rPr>
    </w:lvl>
  </w:abstractNum>
  <w:abstractNum w:abstractNumId="43" w15:restartNumberingAfterBreak="0">
    <w:nsid w:val="763941FD"/>
    <w:multiLevelType w:val="hybridMultilevel"/>
    <w:tmpl w:val="97205282"/>
    <w:lvl w:ilvl="0" w:tplc="AA5C3A4E">
      <w:numFmt w:val="bullet"/>
      <w:lvlText w:val="•"/>
      <w:lvlJc w:val="left"/>
      <w:pPr>
        <w:ind w:left="416" w:hanging="227"/>
      </w:pPr>
      <w:rPr>
        <w:rFonts w:ascii="Noto Sans" w:eastAsia="Noto Sans" w:hAnsi="Noto Sans" w:cs="Noto Sans" w:hint="default"/>
        <w:w w:val="100"/>
        <w:sz w:val="18"/>
        <w:szCs w:val="18"/>
        <w:lang w:val="en-US" w:eastAsia="en-US" w:bidi="ar-SA"/>
      </w:rPr>
    </w:lvl>
    <w:lvl w:ilvl="1" w:tplc="2A9CFCF2">
      <w:numFmt w:val="bullet"/>
      <w:lvlText w:val="•"/>
      <w:lvlJc w:val="left"/>
      <w:pPr>
        <w:ind w:left="780" w:hanging="227"/>
      </w:pPr>
      <w:rPr>
        <w:rFonts w:hint="default"/>
        <w:lang w:val="en-US" w:eastAsia="en-US" w:bidi="ar-SA"/>
      </w:rPr>
    </w:lvl>
    <w:lvl w:ilvl="2" w:tplc="75CCB1EA">
      <w:numFmt w:val="bullet"/>
      <w:lvlText w:val="•"/>
      <w:lvlJc w:val="left"/>
      <w:pPr>
        <w:ind w:left="1141" w:hanging="227"/>
      </w:pPr>
      <w:rPr>
        <w:rFonts w:hint="default"/>
        <w:lang w:val="en-US" w:eastAsia="en-US" w:bidi="ar-SA"/>
      </w:rPr>
    </w:lvl>
    <w:lvl w:ilvl="3" w:tplc="04A21A8E">
      <w:numFmt w:val="bullet"/>
      <w:lvlText w:val="•"/>
      <w:lvlJc w:val="left"/>
      <w:pPr>
        <w:ind w:left="1501" w:hanging="227"/>
      </w:pPr>
      <w:rPr>
        <w:rFonts w:hint="default"/>
        <w:lang w:val="en-US" w:eastAsia="en-US" w:bidi="ar-SA"/>
      </w:rPr>
    </w:lvl>
    <w:lvl w:ilvl="4" w:tplc="3F948B30">
      <w:numFmt w:val="bullet"/>
      <w:lvlText w:val="•"/>
      <w:lvlJc w:val="left"/>
      <w:pPr>
        <w:ind w:left="1862" w:hanging="227"/>
      </w:pPr>
      <w:rPr>
        <w:rFonts w:hint="default"/>
        <w:lang w:val="en-US" w:eastAsia="en-US" w:bidi="ar-SA"/>
      </w:rPr>
    </w:lvl>
    <w:lvl w:ilvl="5" w:tplc="210C248A">
      <w:numFmt w:val="bullet"/>
      <w:lvlText w:val="•"/>
      <w:lvlJc w:val="left"/>
      <w:pPr>
        <w:ind w:left="2222" w:hanging="227"/>
      </w:pPr>
      <w:rPr>
        <w:rFonts w:hint="default"/>
        <w:lang w:val="en-US" w:eastAsia="en-US" w:bidi="ar-SA"/>
      </w:rPr>
    </w:lvl>
    <w:lvl w:ilvl="6" w:tplc="0A6E7AC8">
      <w:numFmt w:val="bullet"/>
      <w:lvlText w:val="•"/>
      <w:lvlJc w:val="left"/>
      <w:pPr>
        <w:ind w:left="2583" w:hanging="227"/>
      </w:pPr>
      <w:rPr>
        <w:rFonts w:hint="default"/>
        <w:lang w:val="en-US" w:eastAsia="en-US" w:bidi="ar-SA"/>
      </w:rPr>
    </w:lvl>
    <w:lvl w:ilvl="7" w:tplc="C5B2F2AA">
      <w:numFmt w:val="bullet"/>
      <w:lvlText w:val="•"/>
      <w:lvlJc w:val="left"/>
      <w:pPr>
        <w:ind w:left="2943" w:hanging="227"/>
      </w:pPr>
      <w:rPr>
        <w:rFonts w:hint="default"/>
        <w:lang w:val="en-US" w:eastAsia="en-US" w:bidi="ar-SA"/>
      </w:rPr>
    </w:lvl>
    <w:lvl w:ilvl="8" w:tplc="FF8AEF74">
      <w:numFmt w:val="bullet"/>
      <w:lvlText w:val="•"/>
      <w:lvlJc w:val="left"/>
      <w:pPr>
        <w:ind w:left="3304" w:hanging="227"/>
      </w:pPr>
      <w:rPr>
        <w:rFonts w:hint="default"/>
        <w:lang w:val="en-US" w:eastAsia="en-US" w:bidi="ar-SA"/>
      </w:rPr>
    </w:lvl>
  </w:abstractNum>
  <w:abstractNum w:abstractNumId="44" w15:restartNumberingAfterBreak="0">
    <w:nsid w:val="77665C3D"/>
    <w:multiLevelType w:val="hybridMultilevel"/>
    <w:tmpl w:val="AEF2F69C"/>
    <w:lvl w:ilvl="0" w:tplc="7CB2421E">
      <w:numFmt w:val="bullet"/>
      <w:lvlText w:val="•"/>
      <w:lvlJc w:val="left"/>
      <w:pPr>
        <w:ind w:left="473" w:hanging="284"/>
      </w:pPr>
      <w:rPr>
        <w:rFonts w:ascii="Noto Sans" w:eastAsia="Noto Sans" w:hAnsi="Noto Sans" w:cs="Noto Sans" w:hint="default"/>
        <w:w w:val="100"/>
        <w:sz w:val="18"/>
        <w:szCs w:val="18"/>
        <w:lang w:val="en-US" w:eastAsia="en-US" w:bidi="ar-SA"/>
      </w:rPr>
    </w:lvl>
    <w:lvl w:ilvl="1" w:tplc="DEAE473E">
      <w:numFmt w:val="bullet"/>
      <w:lvlText w:val="•"/>
      <w:lvlJc w:val="left"/>
      <w:pPr>
        <w:ind w:left="1282" w:hanging="284"/>
      </w:pPr>
      <w:rPr>
        <w:rFonts w:hint="default"/>
        <w:lang w:val="en-US" w:eastAsia="en-US" w:bidi="ar-SA"/>
      </w:rPr>
    </w:lvl>
    <w:lvl w:ilvl="2" w:tplc="85F4759E">
      <w:numFmt w:val="bullet"/>
      <w:lvlText w:val="•"/>
      <w:lvlJc w:val="left"/>
      <w:pPr>
        <w:ind w:left="2084" w:hanging="284"/>
      </w:pPr>
      <w:rPr>
        <w:rFonts w:hint="default"/>
        <w:lang w:val="en-US" w:eastAsia="en-US" w:bidi="ar-SA"/>
      </w:rPr>
    </w:lvl>
    <w:lvl w:ilvl="3" w:tplc="9BBCF92A">
      <w:numFmt w:val="bullet"/>
      <w:lvlText w:val="•"/>
      <w:lvlJc w:val="left"/>
      <w:pPr>
        <w:ind w:left="2887" w:hanging="284"/>
      </w:pPr>
      <w:rPr>
        <w:rFonts w:hint="default"/>
        <w:lang w:val="en-US" w:eastAsia="en-US" w:bidi="ar-SA"/>
      </w:rPr>
    </w:lvl>
    <w:lvl w:ilvl="4" w:tplc="667AD70A">
      <w:numFmt w:val="bullet"/>
      <w:lvlText w:val="•"/>
      <w:lvlJc w:val="left"/>
      <w:pPr>
        <w:ind w:left="3689" w:hanging="284"/>
      </w:pPr>
      <w:rPr>
        <w:rFonts w:hint="default"/>
        <w:lang w:val="en-US" w:eastAsia="en-US" w:bidi="ar-SA"/>
      </w:rPr>
    </w:lvl>
    <w:lvl w:ilvl="5" w:tplc="2AEE7724">
      <w:numFmt w:val="bullet"/>
      <w:lvlText w:val="•"/>
      <w:lvlJc w:val="left"/>
      <w:pPr>
        <w:ind w:left="4492" w:hanging="284"/>
      </w:pPr>
      <w:rPr>
        <w:rFonts w:hint="default"/>
        <w:lang w:val="en-US" w:eastAsia="en-US" w:bidi="ar-SA"/>
      </w:rPr>
    </w:lvl>
    <w:lvl w:ilvl="6" w:tplc="33C21346">
      <w:numFmt w:val="bullet"/>
      <w:lvlText w:val="•"/>
      <w:lvlJc w:val="left"/>
      <w:pPr>
        <w:ind w:left="5294" w:hanging="284"/>
      </w:pPr>
      <w:rPr>
        <w:rFonts w:hint="default"/>
        <w:lang w:val="en-US" w:eastAsia="en-US" w:bidi="ar-SA"/>
      </w:rPr>
    </w:lvl>
    <w:lvl w:ilvl="7" w:tplc="D388A4A0">
      <w:numFmt w:val="bullet"/>
      <w:lvlText w:val="•"/>
      <w:lvlJc w:val="left"/>
      <w:pPr>
        <w:ind w:left="6096" w:hanging="284"/>
      </w:pPr>
      <w:rPr>
        <w:rFonts w:hint="default"/>
        <w:lang w:val="en-US" w:eastAsia="en-US" w:bidi="ar-SA"/>
      </w:rPr>
    </w:lvl>
    <w:lvl w:ilvl="8" w:tplc="03D087D2">
      <w:numFmt w:val="bullet"/>
      <w:lvlText w:val="•"/>
      <w:lvlJc w:val="left"/>
      <w:pPr>
        <w:ind w:left="6899" w:hanging="284"/>
      </w:pPr>
      <w:rPr>
        <w:rFonts w:hint="default"/>
        <w:lang w:val="en-US" w:eastAsia="en-US" w:bidi="ar-SA"/>
      </w:rPr>
    </w:lvl>
  </w:abstractNum>
  <w:abstractNum w:abstractNumId="45" w15:restartNumberingAfterBreak="0">
    <w:nsid w:val="7A196730"/>
    <w:multiLevelType w:val="hybridMultilevel"/>
    <w:tmpl w:val="E7EA78BC"/>
    <w:lvl w:ilvl="0" w:tplc="500E9D9E">
      <w:numFmt w:val="bullet"/>
      <w:lvlText w:val="•"/>
      <w:lvlJc w:val="left"/>
      <w:pPr>
        <w:ind w:left="416" w:hanging="227"/>
      </w:pPr>
      <w:rPr>
        <w:rFonts w:ascii="Noto Sans" w:eastAsia="Noto Sans" w:hAnsi="Noto Sans" w:cs="Noto Sans" w:hint="default"/>
        <w:w w:val="100"/>
        <w:sz w:val="18"/>
        <w:szCs w:val="18"/>
        <w:lang w:val="en-US" w:eastAsia="en-US" w:bidi="ar-SA"/>
      </w:rPr>
    </w:lvl>
    <w:lvl w:ilvl="1" w:tplc="57941D98">
      <w:numFmt w:val="bullet"/>
      <w:lvlText w:val="•"/>
      <w:lvlJc w:val="left"/>
      <w:pPr>
        <w:ind w:left="780" w:hanging="227"/>
      </w:pPr>
      <w:rPr>
        <w:rFonts w:hint="default"/>
        <w:lang w:val="en-US" w:eastAsia="en-US" w:bidi="ar-SA"/>
      </w:rPr>
    </w:lvl>
    <w:lvl w:ilvl="2" w:tplc="941C92EA">
      <w:numFmt w:val="bullet"/>
      <w:lvlText w:val="•"/>
      <w:lvlJc w:val="left"/>
      <w:pPr>
        <w:ind w:left="1141" w:hanging="227"/>
      </w:pPr>
      <w:rPr>
        <w:rFonts w:hint="default"/>
        <w:lang w:val="en-US" w:eastAsia="en-US" w:bidi="ar-SA"/>
      </w:rPr>
    </w:lvl>
    <w:lvl w:ilvl="3" w:tplc="BE345FC4">
      <w:numFmt w:val="bullet"/>
      <w:lvlText w:val="•"/>
      <w:lvlJc w:val="left"/>
      <w:pPr>
        <w:ind w:left="1501" w:hanging="227"/>
      </w:pPr>
      <w:rPr>
        <w:rFonts w:hint="default"/>
        <w:lang w:val="en-US" w:eastAsia="en-US" w:bidi="ar-SA"/>
      </w:rPr>
    </w:lvl>
    <w:lvl w:ilvl="4" w:tplc="6A2CA92E">
      <w:numFmt w:val="bullet"/>
      <w:lvlText w:val="•"/>
      <w:lvlJc w:val="left"/>
      <w:pPr>
        <w:ind w:left="1862" w:hanging="227"/>
      </w:pPr>
      <w:rPr>
        <w:rFonts w:hint="default"/>
        <w:lang w:val="en-US" w:eastAsia="en-US" w:bidi="ar-SA"/>
      </w:rPr>
    </w:lvl>
    <w:lvl w:ilvl="5" w:tplc="C5224CFC">
      <w:numFmt w:val="bullet"/>
      <w:lvlText w:val="•"/>
      <w:lvlJc w:val="left"/>
      <w:pPr>
        <w:ind w:left="2222" w:hanging="227"/>
      </w:pPr>
      <w:rPr>
        <w:rFonts w:hint="default"/>
        <w:lang w:val="en-US" w:eastAsia="en-US" w:bidi="ar-SA"/>
      </w:rPr>
    </w:lvl>
    <w:lvl w:ilvl="6" w:tplc="ED489118">
      <w:numFmt w:val="bullet"/>
      <w:lvlText w:val="•"/>
      <w:lvlJc w:val="left"/>
      <w:pPr>
        <w:ind w:left="2583" w:hanging="227"/>
      </w:pPr>
      <w:rPr>
        <w:rFonts w:hint="default"/>
        <w:lang w:val="en-US" w:eastAsia="en-US" w:bidi="ar-SA"/>
      </w:rPr>
    </w:lvl>
    <w:lvl w:ilvl="7" w:tplc="C2FA7AF6">
      <w:numFmt w:val="bullet"/>
      <w:lvlText w:val="•"/>
      <w:lvlJc w:val="left"/>
      <w:pPr>
        <w:ind w:left="2943" w:hanging="227"/>
      </w:pPr>
      <w:rPr>
        <w:rFonts w:hint="default"/>
        <w:lang w:val="en-US" w:eastAsia="en-US" w:bidi="ar-SA"/>
      </w:rPr>
    </w:lvl>
    <w:lvl w:ilvl="8" w:tplc="CD90AC18">
      <w:numFmt w:val="bullet"/>
      <w:lvlText w:val="•"/>
      <w:lvlJc w:val="left"/>
      <w:pPr>
        <w:ind w:left="3304" w:hanging="227"/>
      </w:pPr>
      <w:rPr>
        <w:rFonts w:hint="default"/>
        <w:lang w:val="en-US" w:eastAsia="en-US" w:bidi="ar-SA"/>
      </w:rPr>
    </w:lvl>
  </w:abstractNum>
  <w:abstractNum w:abstractNumId="46" w15:restartNumberingAfterBreak="0">
    <w:nsid w:val="7CD97688"/>
    <w:multiLevelType w:val="hybridMultilevel"/>
    <w:tmpl w:val="26247FDA"/>
    <w:lvl w:ilvl="0" w:tplc="3E10465A">
      <w:numFmt w:val="bullet"/>
      <w:lvlText w:val="•"/>
      <w:lvlJc w:val="left"/>
      <w:pPr>
        <w:ind w:left="473" w:hanging="284"/>
      </w:pPr>
      <w:rPr>
        <w:rFonts w:ascii="Noto Sans" w:eastAsia="Noto Sans" w:hAnsi="Noto Sans" w:cs="Noto Sans" w:hint="default"/>
        <w:w w:val="100"/>
        <w:sz w:val="20"/>
        <w:szCs w:val="20"/>
        <w:lang w:val="en-US" w:eastAsia="en-US" w:bidi="ar-SA"/>
      </w:rPr>
    </w:lvl>
    <w:lvl w:ilvl="1" w:tplc="4028A3D4">
      <w:numFmt w:val="bullet"/>
      <w:lvlText w:val="–"/>
      <w:lvlJc w:val="left"/>
      <w:pPr>
        <w:ind w:left="756" w:hanging="284"/>
      </w:pPr>
      <w:rPr>
        <w:rFonts w:ascii="Noto Sans" w:eastAsia="Noto Sans" w:hAnsi="Noto Sans" w:cs="Noto Sans" w:hint="default"/>
        <w:w w:val="100"/>
        <w:sz w:val="20"/>
        <w:szCs w:val="20"/>
        <w:lang w:val="en-US" w:eastAsia="en-US" w:bidi="ar-SA"/>
      </w:rPr>
    </w:lvl>
    <w:lvl w:ilvl="2" w:tplc="6E06611A">
      <w:numFmt w:val="bullet"/>
      <w:lvlText w:val="•"/>
      <w:lvlJc w:val="left"/>
      <w:pPr>
        <w:ind w:left="1620" w:hanging="284"/>
      </w:pPr>
      <w:rPr>
        <w:rFonts w:hint="default"/>
        <w:lang w:val="en-US" w:eastAsia="en-US" w:bidi="ar-SA"/>
      </w:rPr>
    </w:lvl>
    <w:lvl w:ilvl="3" w:tplc="A7C267BC">
      <w:numFmt w:val="bullet"/>
      <w:lvlText w:val="•"/>
      <w:lvlJc w:val="left"/>
      <w:pPr>
        <w:ind w:left="2481" w:hanging="284"/>
      </w:pPr>
      <w:rPr>
        <w:rFonts w:hint="default"/>
        <w:lang w:val="en-US" w:eastAsia="en-US" w:bidi="ar-SA"/>
      </w:rPr>
    </w:lvl>
    <w:lvl w:ilvl="4" w:tplc="1AC0A942">
      <w:numFmt w:val="bullet"/>
      <w:lvlText w:val="•"/>
      <w:lvlJc w:val="left"/>
      <w:pPr>
        <w:ind w:left="3342" w:hanging="284"/>
      </w:pPr>
      <w:rPr>
        <w:rFonts w:hint="default"/>
        <w:lang w:val="en-US" w:eastAsia="en-US" w:bidi="ar-SA"/>
      </w:rPr>
    </w:lvl>
    <w:lvl w:ilvl="5" w:tplc="BE1E2C42">
      <w:numFmt w:val="bullet"/>
      <w:lvlText w:val="•"/>
      <w:lvlJc w:val="left"/>
      <w:pPr>
        <w:ind w:left="4203" w:hanging="284"/>
      </w:pPr>
      <w:rPr>
        <w:rFonts w:hint="default"/>
        <w:lang w:val="en-US" w:eastAsia="en-US" w:bidi="ar-SA"/>
      </w:rPr>
    </w:lvl>
    <w:lvl w:ilvl="6" w:tplc="33860734">
      <w:numFmt w:val="bullet"/>
      <w:lvlText w:val="•"/>
      <w:lvlJc w:val="left"/>
      <w:pPr>
        <w:ind w:left="5063" w:hanging="284"/>
      </w:pPr>
      <w:rPr>
        <w:rFonts w:hint="default"/>
        <w:lang w:val="en-US" w:eastAsia="en-US" w:bidi="ar-SA"/>
      </w:rPr>
    </w:lvl>
    <w:lvl w:ilvl="7" w:tplc="9FEA5B54">
      <w:numFmt w:val="bullet"/>
      <w:lvlText w:val="•"/>
      <w:lvlJc w:val="left"/>
      <w:pPr>
        <w:ind w:left="5924" w:hanging="284"/>
      </w:pPr>
      <w:rPr>
        <w:rFonts w:hint="default"/>
        <w:lang w:val="en-US" w:eastAsia="en-US" w:bidi="ar-SA"/>
      </w:rPr>
    </w:lvl>
    <w:lvl w:ilvl="8" w:tplc="F8348DC8">
      <w:numFmt w:val="bullet"/>
      <w:lvlText w:val="•"/>
      <w:lvlJc w:val="left"/>
      <w:pPr>
        <w:ind w:left="6785" w:hanging="284"/>
      </w:pPr>
      <w:rPr>
        <w:rFonts w:hint="default"/>
        <w:lang w:val="en-US" w:eastAsia="en-US" w:bidi="ar-SA"/>
      </w:rPr>
    </w:lvl>
  </w:abstractNum>
  <w:abstractNum w:abstractNumId="47" w15:restartNumberingAfterBreak="0">
    <w:nsid w:val="7D422470"/>
    <w:multiLevelType w:val="hybridMultilevel"/>
    <w:tmpl w:val="25E40B2C"/>
    <w:lvl w:ilvl="0" w:tplc="07FCAE78">
      <w:numFmt w:val="bullet"/>
      <w:lvlText w:val="•"/>
      <w:lvlJc w:val="left"/>
      <w:pPr>
        <w:ind w:left="1724" w:hanging="284"/>
      </w:pPr>
      <w:rPr>
        <w:rFonts w:ascii="Noto Sans" w:eastAsia="Noto Sans" w:hAnsi="Noto Sans" w:cs="Noto Sans" w:hint="default"/>
        <w:w w:val="100"/>
        <w:sz w:val="20"/>
        <w:szCs w:val="20"/>
        <w:lang w:val="en-US" w:eastAsia="en-US" w:bidi="ar-SA"/>
      </w:rPr>
    </w:lvl>
    <w:lvl w:ilvl="1" w:tplc="BF686952">
      <w:numFmt w:val="bullet"/>
      <w:lvlText w:val="•"/>
      <w:lvlJc w:val="left"/>
      <w:pPr>
        <w:ind w:left="1984" w:hanging="284"/>
      </w:pPr>
      <w:rPr>
        <w:rFonts w:ascii="Noto Sans" w:eastAsia="Noto Sans" w:hAnsi="Noto Sans" w:cs="Noto Sans" w:hint="default"/>
        <w:w w:val="100"/>
        <w:sz w:val="20"/>
        <w:szCs w:val="20"/>
        <w:lang w:val="en-US" w:eastAsia="en-US" w:bidi="ar-SA"/>
      </w:rPr>
    </w:lvl>
    <w:lvl w:ilvl="2" w:tplc="F558D8D6">
      <w:numFmt w:val="bullet"/>
      <w:lvlText w:val="–"/>
      <w:lvlJc w:val="left"/>
      <w:pPr>
        <w:ind w:left="2267" w:hanging="284"/>
      </w:pPr>
      <w:rPr>
        <w:rFonts w:ascii="Noto Sans" w:eastAsia="Noto Sans" w:hAnsi="Noto Sans" w:cs="Noto Sans" w:hint="default"/>
        <w:w w:val="100"/>
        <w:sz w:val="20"/>
        <w:szCs w:val="20"/>
        <w:lang w:val="en-US" w:eastAsia="en-US" w:bidi="ar-SA"/>
      </w:rPr>
    </w:lvl>
    <w:lvl w:ilvl="3" w:tplc="0CDA7B90">
      <w:numFmt w:val="bullet"/>
      <w:lvlText w:val="•"/>
      <w:lvlJc w:val="left"/>
      <w:pPr>
        <w:ind w:left="2742" w:hanging="284"/>
      </w:pPr>
      <w:rPr>
        <w:rFonts w:hint="default"/>
        <w:lang w:val="en-US" w:eastAsia="en-US" w:bidi="ar-SA"/>
      </w:rPr>
    </w:lvl>
    <w:lvl w:ilvl="4" w:tplc="CC00A45C">
      <w:numFmt w:val="bullet"/>
      <w:lvlText w:val="•"/>
      <w:lvlJc w:val="left"/>
      <w:pPr>
        <w:ind w:left="3225" w:hanging="284"/>
      </w:pPr>
      <w:rPr>
        <w:rFonts w:hint="default"/>
        <w:lang w:val="en-US" w:eastAsia="en-US" w:bidi="ar-SA"/>
      </w:rPr>
    </w:lvl>
    <w:lvl w:ilvl="5" w:tplc="FE38504A">
      <w:numFmt w:val="bullet"/>
      <w:lvlText w:val="•"/>
      <w:lvlJc w:val="left"/>
      <w:pPr>
        <w:ind w:left="3707" w:hanging="284"/>
      </w:pPr>
      <w:rPr>
        <w:rFonts w:hint="default"/>
        <w:lang w:val="en-US" w:eastAsia="en-US" w:bidi="ar-SA"/>
      </w:rPr>
    </w:lvl>
    <w:lvl w:ilvl="6" w:tplc="ADD2F64A">
      <w:numFmt w:val="bullet"/>
      <w:lvlText w:val="•"/>
      <w:lvlJc w:val="left"/>
      <w:pPr>
        <w:ind w:left="4190" w:hanging="284"/>
      </w:pPr>
      <w:rPr>
        <w:rFonts w:hint="default"/>
        <w:lang w:val="en-US" w:eastAsia="en-US" w:bidi="ar-SA"/>
      </w:rPr>
    </w:lvl>
    <w:lvl w:ilvl="7" w:tplc="30D22F8C">
      <w:numFmt w:val="bullet"/>
      <w:lvlText w:val="•"/>
      <w:lvlJc w:val="left"/>
      <w:pPr>
        <w:ind w:left="4672" w:hanging="284"/>
      </w:pPr>
      <w:rPr>
        <w:rFonts w:hint="default"/>
        <w:lang w:val="en-US" w:eastAsia="en-US" w:bidi="ar-SA"/>
      </w:rPr>
    </w:lvl>
    <w:lvl w:ilvl="8" w:tplc="66962230">
      <w:numFmt w:val="bullet"/>
      <w:lvlText w:val="•"/>
      <w:lvlJc w:val="left"/>
      <w:pPr>
        <w:ind w:left="5155" w:hanging="284"/>
      </w:pPr>
      <w:rPr>
        <w:rFonts w:hint="default"/>
        <w:lang w:val="en-US" w:eastAsia="en-US" w:bidi="ar-SA"/>
      </w:rPr>
    </w:lvl>
  </w:abstractNum>
  <w:abstractNum w:abstractNumId="48" w15:restartNumberingAfterBreak="0">
    <w:nsid w:val="7EAB2812"/>
    <w:multiLevelType w:val="hybridMultilevel"/>
    <w:tmpl w:val="E67CDAF8"/>
    <w:lvl w:ilvl="0" w:tplc="11B23696">
      <w:numFmt w:val="bullet"/>
      <w:lvlText w:val="•"/>
      <w:lvlJc w:val="left"/>
      <w:pPr>
        <w:ind w:left="416" w:hanging="227"/>
      </w:pPr>
      <w:rPr>
        <w:rFonts w:ascii="Noto Sans" w:eastAsia="Noto Sans" w:hAnsi="Noto Sans" w:cs="Noto Sans" w:hint="default"/>
        <w:w w:val="100"/>
        <w:sz w:val="18"/>
        <w:szCs w:val="18"/>
        <w:lang w:val="en-US" w:eastAsia="en-US" w:bidi="ar-SA"/>
      </w:rPr>
    </w:lvl>
    <w:lvl w:ilvl="1" w:tplc="9B048BB6">
      <w:numFmt w:val="bullet"/>
      <w:lvlText w:val="•"/>
      <w:lvlJc w:val="left"/>
      <w:pPr>
        <w:ind w:left="1013" w:hanging="227"/>
      </w:pPr>
      <w:rPr>
        <w:rFonts w:hint="default"/>
        <w:lang w:val="en-US" w:eastAsia="en-US" w:bidi="ar-SA"/>
      </w:rPr>
    </w:lvl>
    <w:lvl w:ilvl="2" w:tplc="4F4EDBC4">
      <w:numFmt w:val="bullet"/>
      <w:lvlText w:val="•"/>
      <w:lvlJc w:val="left"/>
      <w:pPr>
        <w:ind w:left="1606" w:hanging="227"/>
      </w:pPr>
      <w:rPr>
        <w:rFonts w:hint="default"/>
        <w:lang w:val="en-US" w:eastAsia="en-US" w:bidi="ar-SA"/>
      </w:rPr>
    </w:lvl>
    <w:lvl w:ilvl="3" w:tplc="9FACF07A">
      <w:numFmt w:val="bullet"/>
      <w:lvlText w:val="•"/>
      <w:lvlJc w:val="left"/>
      <w:pPr>
        <w:ind w:left="2199" w:hanging="227"/>
      </w:pPr>
      <w:rPr>
        <w:rFonts w:hint="default"/>
        <w:lang w:val="en-US" w:eastAsia="en-US" w:bidi="ar-SA"/>
      </w:rPr>
    </w:lvl>
    <w:lvl w:ilvl="4" w:tplc="1D64FBB2">
      <w:numFmt w:val="bullet"/>
      <w:lvlText w:val="•"/>
      <w:lvlJc w:val="left"/>
      <w:pPr>
        <w:ind w:left="2792" w:hanging="227"/>
      </w:pPr>
      <w:rPr>
        <w:rFonts w:hint="default"/>
        <w:lang w:val="en-US" w:eastAsia="en-US" w:bidi="ar-SA"/>
      </w:rPr>
    </w:lvl>
    <w:lvl w:ilvl="5" w:tplc="986AA0E0">
      <w:numFmt w:val="bullet"/>
      <w:lvlText w:val="•"/>
      <w:lvlJc w:val="left"/>
      <w:pPr>
        <w:ind w:left="3385" w:hanging="227"/>
      </w:pPr>
      <w:rPr>
        <w:rFonts w:hint="default"/>
        <w:lang w:val="en-US" w:eastAsia="en-US" w:bidi="ar-SA"/>
      </w:rPr>
    </w:lvl>
    <w:lvl w:ilvl="6" w:tplc="5324270E">
      <w:numFmt w:val="bullet"/>
      <w:lvlText w:val="•"/>
      <w:lvlJc w:val="left"/>
      <w:pPr>
        <w:ind w:left="3978" w:hanging="227"/>
      </w:pPr>
      <w:rPr>
        <w:rFonts w:hint="default"/>
        <w:lang w:val="en-US" w:eastAsia="en-US" w:bidi="ar-SA"/>
      </w:rPr>
    </w:lvl>
    <w:lvl w:ilvl="7" w:tplc="C8FACAF8">
      <w:numFmt w:val="bullet"/>
      <w:lvlText w:val="•"/>
      <w:lvlJc w:val="left"/>
      <w:pPr>
        <w:ind w:left="4571" w:hanging="227"/>
      </w:pPr>
      <w:rPr>
        <w:rFonts w:hint="default"/>
        <w:lang w:val="en-US" w:eastAsia="en-US" w:bidi="ar-SA"/>
      </w:rPr>
    </w:lvl>
    <w:lvl w:ilvl="8" w:tplc="4246CF78">
      <w:numFmt w:val="bullet"/>
      <w:lvlText w:val="•"/>
      <w:lvlJc w:val="left"/>
      <w:pPr>
        <w:ind w:left="5164" w:hanging="227"/>
      </w:pPr>
      <w:rPr>
        <w:rFonts w:hint="default"/>
        <w:lang w:val="en-US" w:eastAsia="en-US" w:bidi="ar-SA"/>
      </w:rPr>
    </w:lvl>
  </w:abstractNum>
  <w:num w:numId="1">
    <w:abstractNumId w:val="36"/>
  </w:num>
  <w:num w:numId="2">
    <w:abstractNumId w:val="47"/>
  </w:num>
  <w:num w:numId="3">
    <w:abstractNumId w:val="5"/>
  </w:num>
  <w:num w:numId="4">
    <w:abstractNumId w:val="1"/>
  </w:num>
  <w:num w:numId="5">
    <w:abstractNumId w:val="38"/>
  </w:num>
  <w:num w:numId="6">
    <w:abstractNumId w:val="41"/>
  </w:num>
  <w:num w:numId="7">
    <w:abstractNumId w:val="45"/>
  </w:num>
  <w:num w:numId="8">
    <w:abstractNumId w:val="2"/>
  </w:num>
  <w:num w:numId="9">
    <w:abstractNumId w:val="43"/>
  </w:num>
  <w:num w:numId="10">
    <w:abstractNumId w:val="27"/>
  </w:num>
  <w:num w:numId="11">
    <w:abstractNumId w:val="12"/>
  </w:num>
  <w:num w:numId="12">
    <w:abstractNumId w:val="35"/>
  </w:num>
  <w:num w:numId="13">
    <w:abstractNumId w:val="21"/>
  </w:num>
  <w:num w:numId="14">
    <w:abstractNumId w:val="6"/>
  </w:num>
  <w:num w:numId="15">
    <w:abstractNumId w:val="28"/>
  </w:num>
  <w:num w:numId="16">
    <w:abstractNumId w:val="9"/>
  </w:num>
  <w:num w:numId="17">
    <w:abstractNumId w:val="25"/>
  </w:num>
  <w:num w:numId="18">
    <w:abstractNumId w:val="19"/>
  </w:num>
  <w:num w:numId="19">
    <w:abstractNumId w:val="39"/>
  </w:num>
  <w:num w:numId="20">
    <w:abstractNumId w:val="22"/>
  </w:num>
  <w:num w:numId="21">
    <w:abstractNumId w:val="3"/>
  </w:num>
  <w:num w:numId="22">
    <w:abstractNumId w:val="46"/>
  </w:num>
  <w:num w:numId="23">
    <w:abstractNumId w:val="10"/>
  </w:num>
  <w:num w:numId="24">
    <w:abstractNumId w:val="24"/>
  </w:num>
  <w:num w:numId="25">
    <w:abstractNumId w:val="33"/>
  </w:num>
  <w:num w:numId="26">
    <w:abstractNumId w:val="13"/>
  </w:num>
  <w:num w:numId="27">
    <w:abstractNumId w:val="4"/>
  </w:num>
  <w:num w:numId="28">
    <w:abstractNumId w:val="17"/>
  </w:num>
  <w:num w:numId="29">
    <w:abstractNumId w:val="30"/>
  </w:num>
  <w:num w:numId="30">
    <w:abstractNumId w:val="34"/>
  </w:num>
  <w:num w:numId="31">
    <w:abstractNumId w:val="26"/>
  </w:num>
  <w:num w:numId="32">
    <w:abstractNumId w:val="44"/>
  </w:num>
  <w:num w:numId="33">
    <w:abstractNumId w:val="42"/>
  </w:num>
  <w:num w:numId="34">
    <w:abstractNumId w:val="31"/>
  </w:num>
  <w:num w:numId="35">
    <w:abstractNumId w:val="7"/>
  </w:num>
  <w:num w:numId="36">
    <w:abstractNumId w:val="15"/>
  </w:num>
  <w:num w:numId="37">
    <w:abstractNumId w:val="11"/>
  </w:num>
  <w:num w:numId="38">
    <w:abstractNumId w:val="32"/>
  </w:num>
  <w:num w:numId="39">
    <w:abstractNumId w:val="18"/>
  </w:num>
  <w:num w:numId="40">
    <w:abstractNumId w:val="20"/>
  </w:num>
  <w:num w:numId="41">
    <w:abstractNumId w:val="23"/>
  </w:num>
  <w:num w:numId="42">
    <w:abstractNumId w:val="16"/>
  </w:num>
  <w:num w:numId="43">
    <w:abstractNumId w:val="8"/>
  </w:num>
  <w:num w:numId="44">
    <w:abstractNumId w:val="40"/>
  </w:num>
  <w:num w:numId="45">
    <w:abstractNumId w:val="37"/>
  </w:num>
  <w:num w:numId="46">
    <w:abstractNumId w:val="0"/>
  </w:num>
  <w:num w:numId="47">
    <w:abstractNumId w:val="14"/>
  </w:num>
  <w:num w:numId="48">
    <w:abstractNumId w:val="48"/>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503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0B4ABD"/>
    <w:rsid w:val="000B4ABD"/>
    <w:rsid w:val="00174333"/>
    <w:rsid w:val="006E238D"/>
    <w:rsid w:val="0071150C"/>
    <w:rsid w:val="00BB0FAA"/>
    <w:rsid w:val="00D56FD6"/>
    <w:rsid w:val="00DE1FB9"/>
    <w:rsid w:val="00E902B2"/>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034"/>
    <o:shapelayout v:ext="edit">
      <o:idmap v:ext="edit" data="2,3,4"/>
    </o:shapelayout>
  </w:shapeDefaults>
  <w:decimalSymbol w:val="."/>
  <w:listSeparator w:val=","/>
  <w14:docId w14:val="6E5CFD4D"/>
  <w15:docId w15:val="{CDE14625-8ED1-AA43-B264-F05F1A2A3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oto Sans" w:eastAsia="Noto Sans" w:hAnsi="Noto Sans" w:cs="Noto Sans"/>
    </w:rPr>
  </w:style>
  <w:style w:type="paragraph" w:styleId="Heading1">
    <w:name w:val="heading 1"/>
    <w:basedOn w:val="Normal"/>
    <w:uiPriority w:val="9"/>
    <w:qFormat/>
    <w:pPr>
      <w:spacing w:line="843" w:lineRule="exact"/>
      <w:ind w:left="1700"/>
      <w:outlineLvl w:val="0"/>
    </w:pPr>
    <w:rPr>
      <w:rFonts w:ascii="NotoSerif-Black" w:eastAsia="NotoSerif-Black" w:hAnsi="NotoSerif-Black" w:cs="NotoSerif-Black"/>
      <w:b/>
      <w:bCs/>
      <w:sz w:val="68"/>
      <w:szCs w:val="68"/>
    </w:rPr>
  </w:style>
  <w:style w:type="paragraph" w:styleId="Heading2">
    <w:name w:val="heading 2"/>
    <w:basedOn w:val="Normal"/>
    <w:uiPriority w:val="9"/>
    <w:unhideWhenUsed/>
    <w:qFormat/>
    <w:pPr>
      <w:spacing w:before="100"/>
      <w:ind w:left="2040"/>
      <w:outlineLvl w:val="1"/>
    </w:pPr>
    <w:rPr>
      <w:b/>
      <w:bCs/>
      <w:sz w:val="60"/>
      <w:szCs w:val="60"/>
    </w:rPr>
  </w:style>
  <w:style w:type="paragraph" w:styleId="Heading3">
    <w:name w:val="heading 3"/>
    <w:basedOn w:val="Normal"/>
    <w:uiPriority w:val="9"/>
    <w:unhideWhenUsed/>
    <w:qFormat/>
    <w:pPr>
      <w:spacing w:line="400" w:lineRule="exact"/>
      <w:outlineLvl w:val="2"/>
    </w:pPr>
    <w:rPr>
      <w:rFonts w:ascii="NotoSerif-Black" w:eastAsia="NotoSerif-Black" w:hAnsi="NotoSerif-Black" w:cs="NotoSerif-Black"/>
      <w:b/>
      <w:bCs/>
      <w:sz w:val="40"/>
      <w:szCs w:val="40"/>
    </w:rPr>
  </w:style>
  <w:style w:type="paragraph" w:styleId="Heading4">
    <w:name w:val="heading 4"/>
    <w:basedOn w:val="Normal"/>
    <w:uiPriority w:val="9"/>
    <w:unhideWhenUsed/>
    <w:qFormat/>
    <w:pPr>
      <w:ind w:left="1700"/>
      <w:outlineLvl w:val="3"/>
    </w:pPr>
    <w:rPr>
      <w:rFonts w:ascii="NotoSerif-Black" w:eastAsia="NotoSerif-Black" w:hAnsi="NotoSerif-Black" w:cs="NotoSerif-Black"/>
      <w:b/>
      <w:bCs/>
      <w:sz w:val="32"/>
      <w:szCs w:val="32"/>
    </w:rPr>
  </w:style>
  <w:style w:type="paragraph" w:styleId="Heading5">
    <w:name w:val="heading 5"/>
    <w:basedOn w:val="Normal"/>
    <w:uiPriority w:val="9"/>
    <w:unhideWhenUsed/>
    <w:qFormat/>
    <w:pPr>
      <w:spacing w:before="101"/>
      <w:ind w:left="1700"/>
      <w:outlineLvl w:val="4"/>
    </w:pPr>
    <w:rPr>
      <w:rFonts w:ascii="NotoSerif-Black" w:eastAsia="NotoSerif-Black" w:hAnsi="NotoSerif-Black" w:cs="NotoSerif-Black"/>
      <w:b/>
      <w:bCs/>
      <w:sz w:val="28"/>
      <w:szCs w:val="28"/>
    </w:rPr>
  </w:style>
  <w:style w:type="paragraph" w:styleId="Heading6">
    <w:name w:val="heading 6"/>
    <w:basedOn w:val="Normal"/>
    <w:uiPriority w:val="9"/>
    <w:unhideWhenUsed/>
    <w:qFormat/>
    <w:pPr>
      <w:ind w:left="1700"/>
      <w:outlineLvl w:val="5"/>
    </w:pPr>
    <w:rPr>
      <w:rFonts w:ascii="NotoSerif-Black" w:eastAsia="NotoSerif-Black" w:hAnsi="NotoSerif-Black" w:cs="NotoSerif-Black"/>
      <w:b/>
      <w:bCs/>
      <w:sz w:val="24"/>
      <w:szCs w:val="24"/>
    </w:rPr>
  </w:style>
  <w:style w:type="paragraph" w:styleId="Heading7">
    <w:name w:val="heading 7"/>
    <w:basedOn w:val="Normal"/>
    <w:uiPriority w:val="1"/>
    <w:qFormat/>
    <w:pPr>
      <w:spacing w:line="240" w:lineRule="exact"/>
      <w:outlineLvl w:val="6"/>
    </w:pPr>
    <w:rPr>
      <w:sz w:val="24"/>
      <w:szCs w:val="24"/>
    </w:rPr>
  </w:style>
  <w:style w:type="paragraph" w:styleId="Heading8">
    <w:name w:val="heading 8"/>
    <w:basedOn w:val="Normal"/>
    <w:uiPriority w:val="1"/>
    <w:qFormat/>
    <w:pPr>
      <w:spacing w:before="245"/>
      <w:ind w:left="303"/>
      <w:outlineLvl w:val="7"/>
    </w:pPr>
    <w:rPr>
      <w:b/>
      <w:bCs/>
      <w:sz w:val="23"/>
      <w:szCs w:val="23"/>
    </w:rPr>
  </w:style>
  <w:style w:type="paragraph" w:styleId="Heading9">
    <w:name w:val="heading 9"/>
    <w:basedOn w:val="Normal"/>
    <w:uiPriority w:val="1"/>
    <w:qFormat/>
    <w:pPr>
      <w:spacing w:before="72"/>
      <w:ind w:left="300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4"/>
      <w:ind w:left="1700"/>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86"/>
      <w:ind w:left="1984" w:hanging="284"/>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174333"/>
    <w:pPr>
      <w:widowControl/>
      <w:autoSpaceDE/>
      <w:autoSpaceDN/>
      <w:spacing w:before="100" w:beforeAutospacing="1" w:after="100" w:afterAutospacing="1"/>
    </w:pPr>
    <w:rPr>
      <w:rFonts w:ascii="Times New Roman" w:eastAsiaTheme="minorEastAsia" w:hAnsi="Times New Roman" w:cs="Times New Roman"/>
      <w:sz w:val="24"/>
      <w:szCs w:val="24"/>
      <w:lang w:val="en-NZ"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99" Type="http://schemas.openxmlformats.org/officeDocument/2006/relationships/hyperlink" Target="http://www.mpi.govt.nz/food-safety/food-safety-for-consumers/food-and-pregnancy" TargetMode="External"/><Relationship Id="rId21" Type="http://schemas.openxmlformats.org/officeDocument/2006/relationships/image" Target="media/image15.png"/><Relationship Id="rId63" Type="http://schemas.openxmlformats.org/officeDocument/2006/relationships/image" Target="media/image46.png"/><Relationship Id="rId159" Type="http://schemas.openxmlformats.org/officeDocument/2006/relationships/image" Target="media/image123.png"/><Relationship Id="rId324" Type="http://schemas.openxmlformats.org/officeDocument/2006/relationships/hyperlink" Target="http://www.babyfriendly.org.nz/" TargetMode="External"/><Relationship Id="rId366" Type="http://schemas.openxmlformats.org/officeDocument/2006/relationships/image" Target="media/image224.png"/><Relationship Id="rId170" Type="http://schemas.openxmlformats.org/officeDocument/2006/relationships/image" Target="media/image129.png"/><Relationship Id="rId226" Type="http://schemas.openxmlformats.org/officeDocument/2006/relationships/header" Target="header36.xml"/><Relationship Id="rId433" Type="http://schemas.openxmlformats.org/officeDocument/2006/relationships/hyperlink" Target="https://www.idf.org/e-library/consensus-statements/60-idfconsensus-worldwide-definitionof-the-metabolic-syndrome.html" TargetMode="External"/><Relationship Id="rId268" Type="http://schemas.openxmlformats.org/officeDocument/2006/relationships/image" Target="media/image197.png"/><Relationship Id="rId475" Type="http://schemas.openxmlformats.org/officeDocument/2006/relationships/header" Target="header91.xml"/><Relationship Id="rId32" Type="http://schemas.openxmlformats.org/officeDocument/2006/relationships/image" Target="media/image25.png"/><Relationship Id="rId74" Type="http://schemas.openxmlformats.org/officeDocument/2006/relationships/header" Target="header9.xml"/><Relationship Id="rId128" Type="http://schemas.openxmlformats.org/officeDocument/2006/relationships/image" Target="media/image97.png"/><Relationship Id="rId335" Type="http://schemas.openxmlformats.org/officeDocument/2006/relationships/hyperlink" Target="https://www.youtube.com/user/breastfeedingnz" TargetMode="External"/><Relationship Id="rId377" Type="http://schemas.openxmlformats.org/officeDocument/2006/relationships/image" Target="media/image229.png"/><Relationship Id="rId500" Type="http://schemas.openxmlformats.org/officeDocument/2006/relationships/header" Target="header93.xml"/><Relationship Id="rId5" Type="http://schemas.openxmlformats.org/officeDocument/2006/relationships/footnotes" Target="footnotes.xml"/><Relationship Id="rId181" Type="http://schemas.openxmlformats.org/officeDocument/2006/relationships/image" Target="media/image138.png"/><Relationship Id="rId237" Type="http://schemas.openxmlformats.org/officeDocument/2006/relationships/image" Target="media/image173.png"/><Relationship Id="rId402" Type="http://schemas.openxmlformats.org/officeDocument/2006/relationships/header" Target="header77.xml"/><Relationship Id="rId279" Type="http://schemas.openxmlformats.org/officeDocument/2006/relationships/hyperlink" Target="https://www.health.govt.nz/your-health/pregnancy-and-kids/pregnancy/helpful-advice-during-pregnancy/stop-smoking-drinking-alcohol-and-using-drugs-pregnancy" TargetMode="External"/><Relationship Id="rId444" Type="http://schemas.openxmlformats.org/officeDocument/2006/relationships/hyperlink" Target="https://minhealthnz.shinyapps.io/nz-health-survey-2014-15-biomedical" TargetMode="External"/><Relationship Id="rId486" Type="http://schemas.openxmlformats.org/officeDocument/2006/relationships/image" Target="media/image249.png"/><Relationship Id="rId43" Type="http://schemas.openxmlformats.org/officeDocument/2006/relationships/image" Target="media/image32.png"/><Relationship Id="rId139" Type="http://schemas.openxmlformats.org/officeDocument/2006/relationships/image" Target="media/image108.png"/><Relationship Id="rId290" Type="http://schemas.openxmlformats.org/officeDocument/2006/relationships/image" Target="media/image204.png"/><Relationship Id="rId304" Type="http://schemas.openxmlformats.org/officeDocument/2006/relationships/hyperlink" Target="https://www.mpi.govt.nz/travel-and-recreation/outdoor-activities/hunting-and-gathering/food-safety-when-fishing-or-gathering-shellfish/" TargetMode="External"/><Relationship Id="rId346" Type="http://schemas.openxmlformats.org/officeDocument/2006/relationships/image" Target="media/image216.png"/><Relationship Id="rId388" Type="http://schemas.openxmlformats.org/officeDocument/2006/relationships/hyperlink" Target="http://www.health.govt.nz/our-work/preventative-health-wellness/physical-activity/green-prescriptions" TargetMode="External"/><Relationship Id="rId85" Type="http://schemas.openxmlformats.org/officeDocument/2006/relationships/image" Target="media/image61.png"/><Relationship Id="rId150" Type="http://schemas.openxmlformats.org/officeDocument/2006/relationships/image" Target="media/image116.jpeg"/><Relationship Id="rId192" Type="http://schemas.openxmlformats.org/officeDocument/2006/relationships/image" Target="media/image149.png"/><Relationship Id="rId206" Type="http://schemas.openxmlformats.org/officeDocument/2006/relationships/header" Target="header31.xml"/><Relationship Id="rId413" Type="http://schemas.openxmlformats.org/officeDocument/2006/relationships/header" Target="header85.xml"/><Relationship Id="rId248" Type="http://schemas.openxmlformats.org/officeDocument/2006/relationships/image" Target="media/image181.png"/><Relationship Id="rId455" Type="http://schemas.openxmlformats.org/officeDocument/2006/relationships/hyperlink" Target="http://www.sciencedirect.com/science/article/pii/S0749379711003229" TargetMode="External"/><Relationship Id="rId497" Type="http://schemas.openxmlformats.org/officeDocument/2006/relationships/image" Target="media/image259.png"/><Relationship Id="rId12" Type="http://schemas.openxmlformats.org/officeDocument/2006/relationships/image" Target="media/image6.png"/><Relationship Id="rId108" Type="http://schemas.openxmlformats.org/officeDocument/2006/relationships/image" Target="media/image79.png"/><Relationship Id="rId315" Type="http://schemas.openxmlformats.org/officeDocument/2006/relationships/image" Target="media/image211.png"/><Relationship Id="rId357" Type="http://schemas.openxmlformats.org/officeDocument/2006/relationships/hyperlink" Target="https://www.health.govt.nz/publication/guidance-healthy-weight-gain-pregnancy" TargetMode="External"/><Relationship Id="rId54" Type="http://schemas.openxmlformats.org/officeDocument/2006/relationships/image" Target="media/image37.png"/><Relationship Id="rId96" Type="http://schemas.openxmlformats.org/officeDocument/2006/relationships/image" Target="media/image69.png"/><Relationship Id="rId161" Type="http://schemas.openxmlformats.org/officeDocument/2006/relationships/header" Target="header25.xml"/><Relationship Id="rId217" Type="http://schemas.openxmlformats.org/officeDocument/2006/relationships/image" Target="media/image160.png"/><Relationship Id="rId399" Type="http://schemas.openxmlformats.org/officeDocument/2006/relationships/image" Target="media/image242.png"/><Relationship Id="rId259" Type="http://schemas.openxmlformats.org/officeDocument/2006/relationships/image" Target="media/image188.png"/><Relationship Id="rId424" Type="http://schemas.openxmlformats.org/officeDocument/2006/relationships/hyperlink" Target="https://www.health.govt.nz/publication/how-we-eat-reviews-evidence-food-and-eating-behaviours-related-diet-and-body-size" TargetMode="External"/><Relationship Id="rId466" Type="http://schemas.openxmlformats.org/officeDocument/2006/relationships/hyperlink" Target="http://www.emro.who.int/health-education/physical-activity/background.html" TargetMode="External"/><Relationship Id="rId23" Type="http://schemas.openxmlformats.org/officeDocument/2006/relationships/image" Target="media/image17.png"/><Relationship Id="rId119" Type="http://schemas.openxmlformats.org/officeDocument/2006/relationships/image" Target="media/image90.png"/><Relationship Id="rId270" Type="http://schemas.openxmlformats.org/officeDocument/2006/relationships/header" Target="header42.xml"/><Relationship Id="rId326" Type="http://schemas.openxmlformats.org/officeDocument/2006/relationships/hyperlink" Target="https://www.health.govt.nz/your-health/pregnancy-and-kids/first-year/helpful-advice-during-first-year/breastfeeding-perfect-you-and-your-baby/breastfeeding-and-returning-work" TargetMode="External"/><Relationship Id="rId65" Type="http://schemas.openxmlformats.org/officeDocument/2006/relationships/image" Target="media/image48.png"/><Relationship Id="rId130" Type="http://schemas.openxmlformats.org/officeDocument/2006/relationships/image" Target="media/image99.png"/><Relationship Id="rId368" Type="http://schemas.openxmlformats.org/officeDocument/2006/relationships/image" Target="media/image226.png"/><Relationship Id="rId172" Type="http://schemas.openxmlformats.org/officeDocument/2006/relationships/image" Target="media/image131.png"/><Relationship Id="rId228" Type="http://schemas.openxmlformats.org/officeDocument/2006/relationships/hyperlink" Target="https://www.heartfoundation.org.nz/professionals/food-industry-and-hospitality/" TargetMode="External"/><Relationship Id="rId435" Type="http://schemas.openxmlformats.org/officeDocument/2006/relationships/header" Target="header86.xml"/><Relationship Id="rId477" Type="http://schemas.openxmlformats.org/officeDocument/2006/relationships/image" Target="media/image246.png"/><Relationship Id="rId281" Type="http://schemas.openxmlformats.org/officeDocument/2006/relationships/hyperlink" Target="https://www.health.govt.nz/your-health/healthy-living/addictions/smoking/stop-smoking" TargetMode="External"/><Relationship Id="rId337" Type="http://schemas.openxmlformats.org/officeDocument/2006/relationships/hyperlink" Target="https://www.health.govt.nz/our-work/life-stages/breastfeeding" TargetMode="External"/><Relationship Id="rId502" Type="http://schemas.openxmlformats.org/officeDocument/2006/relationships/image" Target="media/image261.png"/><Relationship Id="rId34" Type="http://schemas.openxmlformats.org/officeDocument/2006/relationships/image" Target="media/image27.png"/><Relationship Id="rId76" Type="http://schemas.openxmlformats.org/officeDocument/2006/relationships/image" Target="media/image57.jpeg"/><Relationship Id="rId141" Type="http://schemas.openxmlformats.org/officeDocument/2006/relationships/image" Target="media/image110.png"/><Relationship Id="rId379" Type="http://schemas.openxmlformats.org/officeDocument/2006/relationships/header" Target="header70.xml"/><Relationship Id="rId7" Type="http://schemas.openxmlformats.org/officeDocument/2006/relationships/image" Target="media/image1.png"/><Relationship Id="rId183" Type="http://schemas.openxmlformats.org/officeDocument/2006/relationships/image" Target="media/image140.png"/><Relationship Id="rId239" Type="http://schemas.openxmlformats.org/officeDocument/2006/relationships/image" Target="media/image175.png"/><Relationship Id="rId390" Type="http://schemas.openxmlformats.org/officeDocument/2006/relationships/header" Target="header73.xml"/><Relationship Id="rId404" Type="http://schemas.openxmlformats.org/officeDocument/2006/relationships/header" Target="header79.xml"/><Relationship Id="rId446" Type="http://schemas.openxmlformats.org/officeDocument/2006/relationships/hyperlink" Target="https://www.eatforhealth.gov.au/sites/default/files/files/the_guidelines/n55n_pregnancy_breastfeeding_review.pdf" TargetMode="External"/><Relationship Id="rId250" Type="http://schemas.openxmlformats.org/officeDocument/2006/relationships/hyperlink" Target="http://www.health.govt.nz/our-work/preventative-health-wellness/fluoride-and-oral-health/water-fluoridation" TargetMode="External"/><Relationship Id="rId292" Type="http://schemas.openxmlformats.org/officeDocument/2006/relationships/hyperlink" Target="http://www.foodsafety.govt.nz/science-risk" TargetMode="External"/><Relationship Id="rId306" Type="http://schemas.openxmlformats.org/officeDocument/2006/relationships/header" Target="header47.xml"/><Relationship Id="rId488" Type="http://schemas.openxmlformats.org/officeDocument/2006/relationships/image" Target="media/image250.png"/><Relationship Id="rId45" Type="http://schemas.openxmlformats.org/officeDocument/2006/relationships/image" Target="media/image33.png"/><Relationship Id="rId87" Type="http://schemas.openxmlformats.org/officeDocument/2006/relationships/hyperlink" Target="http://www.health.govt.nz/our-work/eating-and-activity-guidelines" TargetMode="External"/><Relationship Id="rId110" Type="http://schemas.openxmlformats.org/officeDocument/2006/relationships/image" Target="media/image81.png"/><Relationship Id="rId348" Type="http://schemas.openxmlformats.org/officeDocument/2006/relationships/header" Target="header56.xml"/><Relationship Id="rId152" Type="http://schemas.openxmlformats.org/officeDocument/2006/relationships/header" Target="header23.xml"/><Relationship Id="rId173" Type="http://schemas.openxmlformats.org/officeDocument/2006/relationships/header" Target="header29.xml"/><Relationship Id="rId194" Type="http://schemas.openxmlformats.org/officeDocument/2006/relationships/image" Target="media/image150.png"/><Relationship Id="rId208" Type="http://schemas.openxmlformats.org/officeDocument/2006/relationships/image" Target="media/image153.png"/><Relationship Id="rId229" Type="http://schemas.openxmlformats.org/officeDocument/2006/relationships/hyperlink" Target="https://www.heartfoundation.org.nz/professionals/food-industry-and-hospitality/" TargetMode="External"/><Relationship Id="rId380" Type="http://schemas.openxmlformats.org/officeDocument/2006/relationships/image" Target="media/image230.png"/><Relationship Id="rId415" Type="http://schemas.openxmlformats.org/officeDocument/2006/relationships/hyperlink" Target="http://www.ncbi.nlm.nih.gov/pubmed?term=Mele%20L%5BAuthor%5D&amp;cauthor=true&amp;cauthor_uid=24530820" TargetMode="External"/><Relationship Id="rId436" Type="http://schemas.openxmlformats.org/officeDocument/2006/relationships/header" Target="header87.xml"/><Relationship Id="rId457" Type="http://schemas.openxmlformats.org/officeDocument/2006/relationships/hyperlink" Target="http://www.stroke.org.nz/resources/slash-the-salt.pdf" TargetMode="External"/><Relationship Id="rId240" Type="http://schemas.openxmlformats.org/officeDocument/2006/relationships/image" Target="media/image176.png"/><Relationship Id="rId261" Type="http://schemas.openxmlformats.org/officeDocument/2006/relationships/image" Target="media/image190.png"/><Relationship Id="rId478" Type="http://schemas.openxmlformats.org/officeDocument/2006/relationships/image" Target="media/image247.png"/><Relationship Id="rId499" Type="http://schemas.openxmlformats.org/officeDocument/2006/relationships/hyperlink" Target="http://www.mpi.govt.nz/food-safety/food-safety-for-consumers/" TargetMode="External"/><Relationship Id="rId14" Type="http://schemas.openxmlformats.org/officeDocument/2006/relationships/image" Target="media/image8.png"/><Relationship Id="rId35" Type="http://schemas.openxmlformats.org/officeDocument/2006/relationships/header" Target="header1.xml"/><Relationship Id="rId56" Type="http://schemas.openxmlformats.org/officeDocument/2006/relationships/image" Target="media/image39.png"/><Relationship Id="rId77" Type="http://schemas.openxmlformats.org/officeDocument/2006/relationships/header" Target="header11.xml"/><Relationship Id="rId100" Type="http://schemas.openxmlformats.org/officeDocument/2006/relationships/image" Target="media/image73.png"/><Relationship Id="rId282" Type="http://schemas.openxmlformats.org/officeDocument/2006/relationships/hyperlink" Target="https://www.health.govt.nz/your-health/healthy-living/addictions/smoking/stop-smoking" TargetMode="External"/><Relationship Id="rId317" Type="http://schemas.openxmlformats.org/officeDocument/2006/relationships/header" Target="header51.xml"/><Relationship Id="rId338" Type="http://schemas.openxmlformats.org/officeDocument/2006/relationships/hyperlink" Target="https://www.health.govt.nz/our-work/life-stages/breastfeeding/health-practitioners" TargetMode="External"/><Relationship Id="rId359" Type="http://schemas.openxmlformats.org/officeDocument/2006/relationships/header" Target="header58.xml"/><Relationship Id="rId503" Type="http://schemas.openxmlformats.org/officeDocument/2006/relationships/image" Target="media/image262.png"/><Relationship Id="rId8" Type="http://schemas.openxmlformats.org/officeDocument/2006/relationships/image" Target="media/image2.png"/><Relationship Id="rId98" Type="http://schemas.openxmlformats.org/officeDocument/2006/relationships/image" Target="media/image71.png"/><Relationship Id="rId121" Type="http://schemas.openxmlformats.org/officeDocument/2006/relationships/image" Target="media/image92.png"/><Relationship Id="rId142" Type="http://schemas.openxmlformats.org/officeDocument/2006/relationships/image" Target="media/image111.png"/><Relationship Id="rId163" Type="http://schemas.openxmlformats.org/officeDocument/2006/relationships/header" Target="header26.xml"/><Relationship Id="rId184" Type="http://schemas.openxmlformats.org/officeDocument/2006/relationships/image" Target="media/image141.png"/><Relationship Id="rId219" Type="http://schemas.openxmlformats.org/officeDocument/2006/relationships/image" Target="media/image162.png"/><Relationship Id="rId370" Type="http://schemas.openxmlformats.org/officeDocument/2006/relationships/header" Target="header64.xml"/><Relationship Id="rId391" Type="http://schemas.openxmlformats.org/officeDocument/2006/relationships/header" Target="header74.xml"/><Relationship Id="rId405" Type="http://schemas.openxmlformats.org/officeDocument/2006/relationships/header" Target="header80.xml"/><Relationship Id="rId426" Type="http://schemas.openxmlformats.org/officeDocument/2006/relationships/hyperlink" Target="https://www.health.govt.nz/publication/how-we-eat-reviews-evidence-food-and-eating-behaviours-related-diet-and-body-size" TargetMode="External"/><Relationship Id="rId447" Type="http://schemas.openxmlformats.org/officeDocument/2006/relationships/hyperlink" Target="http://www.eatforhealth.gov.au/sites/default/files/files/the_guidelines/n55_australian_dietary_guidelines.pdf" TargetMode="External"/><Relationship Id="rId230" Type="http://schemas.openxmlformats.org/officeDocument/2006/relationships/image" Target="media/image168.png"/><Relationship Id="rId251" Type="http://schemas.openxmlformats.org/officeDocument/2006/relationships/hyperlink" Target="http://www.health.govt.nz/our-work/preventative-health-wellness/fluoride-and-oral-health/water-fluoridation" TargetMode="External"/><Relationship Id="rId468" Type="http://schemas.openxmlformats.org/officeDocument/2006/relationships/hyperlink" Target="https://www.who.int/reproductivehealth/publications/maternal_perinatal_health/anc-positive-pregnancy-experience/en/" TargetMode="External"/><Relationship Id="rId489" Type="http://schemas.openxmlformats.org/officeDocument/2006/relationships/image" Target="media/image251.png"/><Relationship Id="rId25" Type="http://schemas.openxmlformats.org/officeDocument/2006/relationships/image" Target="media/image19.png"/><Relationship Id="rId46" Type="http://schemas.openxmlformats.org/officeDocument/2006/relationships/hyperlink" Target="https://www.health.govt.nz/our-work/populations/maori-health/he-korowai-oranga" TargetMode="External"/><Relationship Id="rId67" Type="http://schemas.openxmlformats.org/officeDocument/2006/relationships/image" Target="media/image50.png"/><Relationship Id="rId272" Type="http://schemas.openxmlformats.org/officeDocument/2006/relationships/header" Target="header44.xml"/><Relationship Id="rId293" Type="http://schemas.openxmlformats.org/officeDocument/2006/relationships/hyperlink" Target="http://www.foodsafety.govt.nz/science-risk" TargetMode="External"/><Relationship Id="rId307" Type="http://schemas.openxmlformats.org/officeDocument/2006/relationships/image" Target="media/image206.jpeg"/><Relationship Id="rId328" Type="http://schemas.openxmlformats.org/officeDocument/2006/relationships/hyperlink" Target="https://www.health.govt.nz/your-health/pregnancy-and-kids/first-year/helpful-advice-during-first-year/breastfeeding-perfect-you-and-your-baby/breastfeeding-and-returning-work" TargetMode="External"/><Relationship Id="rId349" Type="http://schemas.openxmlformats.org/officeDocument/2006/relationships/header" Target="header57.xml"/><Relationship Id="rId88" Type="http://schemas.openxmlformats.org/officeDocument/2006/relationships/header" Target="header15.xml"/><Relationship Id="rId111" Type="http://schemas.openxmlformats.org/officeDocument/2006/relationships/image" Target="media/image82.png"/><Relationship Id="rId132" Type="http://schemas.openxmlformats.org/officeDocument/2006/relationships/image" Target="media/image101.png"/><Relationship Id="rId153" Type="http://schemas.openxmlformats.org/officeDocument/2006/relationships/image" Target="media/image117.png"/><Relationship Id="rId174" Type="http://schemas.openxmlformats.org/officeDocument/2006/relationships/header" Target="header30.xml"/><Relationship Id="rId195" Type="http://schemas.openxmlformats.org/officeDocument/2006/relationships/image" Target="media/image151.png"/><Relationship Id="rId209" Type="http://schemas.openxmlformats.org/officeDocument/2006/relationships/image" Target="media/image154.png"/><Relationship Id="rId360" Type="http://schemas.openxmlformats.org/officeDocument/2006/relationships/header" Target="header59.xml"/><Relationship Id="rId381" Type="http://schemas.openxmlformats.org/officeDocument/2006/relationships/image" Target="media/image231.png"/><Relationship Id="rId416" Type="http://schemas.openxmlformats.org/officeDocument/2006/relationships/hyperlink" Target="http://www.ncbi.nlm.nih.gov/pubmed?term=Landon%20MB%5BAuthor%5D&amp;cauthor=true&amp;cauthor_uid=24530820" TargetMode="External"/><Relationship Id="rId220" Type="http://schemas.openxmlformats.org/officeDocument/2006/relationships/image" Target="media/image163.png"/><Relationship Id="rId241" Type="http://schemas.openxmlformats.org/officeDocument/2006/relationships/image" Target="media/image177.png"/><Relationship Id="rId437" Type="http://schemas.openxmlformats.org/officeDocument/2006/relationships/hyperlink" Target="http://www.sciencedirect.com/science/article/pii/S0140673612610319" TargetMode="External"/><Relationship Id="rId458" Type="http://schemas.openxmlformats.org/officeDocument/2006/relationships/hyperlink" Target="http://www.stroke.org.nz/resources/slash-the-salt.pdf" TargetMode="External"/><Relationship Id="rId479" Type="http://schemas.openxmlformats.org/officeDocument/2006/relationships/image" Target="media/image248.png"/><Relationship Id="rId15" Type="http://schemas.openxmlformats.org/officeDocument/2006/relationships/image" Target="media/image9.png"/><Relationship Id="rId36" Type="http://schemas.openxmlformats.org/officeDocument/2006/relationships/header" Target="header2.xml"/><Relationship Id="rId57" Type="http://schemas.openxmlformats.org/officeDocument/2006/relationships/image" Target="media/image40.png"/><Relationship Id="rId262" Type="http://schemas.openxmlformats.org/officeDocument/2006/relationships/image" Target="media/image191.png"/><Relationship Id="rId283" Type="http://schemas.openxmlformats.org/officeDocument/2006/relationships/hyperlink" Target="https://www.alcohol.org.nz/alcohol-its-effects/alcohol-pregnancy/alcohol-and-pregnancy-resources/resources-for-health-professionals" TargetMode="External"/><Relationship Id="rId318" Type="http://schemas.openxmlformats.org/officeDocument/2006/relationships/header" Target="header52.xml"/><Relationship Id="rId339" Type="http://schemas.openxmlformats.org/officeDocument/2006/relationships/hyperlink" Target="https://www.health.govt.nz/your-health/pregnancy-and-kids/first-year/helpful-advice-during-first-year/breastfeeding-perfect-you-and-your-baby" TargetMode="External"/><Relationship Id="rId490" Type="http://schemas.openxmlformats.org/officeDocument/2006/relationships/image" Target="media/image252.png"/><Relationship Id="rId504" Type="http://schemas.openxmlformats.org/officeDocument/2006/relationships/image" Target="media/image263.png"/><Relationship Id="rId78" Type="http://schemas.openxmlformats.org/officeDocument/2006/relationships/header" Target="header12.xml"/><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header" Target="header17.xml"/><Relationship Id="rId143" Type="http://schemas.openxmlformats.org/officeDocument/2006/relationships/header" Target="header19.xml"/><Relationship Id="rId164" Type="http://schemas.openxmlformats.org/officeDocument/2006/relationships/image" Target="media/image125.png"/><Relationship Id="rId185" Type="http://schemas.openxmlformats.org/officeDocument/2006/relationships/image" Target="media/image142.png"/><Relationship Id="rId350" Type="http://schemas.openxmlformats.org/officeDocument/2006/relationships/image" Target="media/image218.png"/><Relationship Id="rId371" Type="http://schemas.openxmlformats.org/officeDocument/2006/relationships/image" Target="media/image227.png"/><Relationship Id="rId406" Type="http://schemas.openxmlformats.org/officeDocument/2006/relationships/header" Target="header81.xml"/><Relationship Id="rId9" Type="http://schemas.openxmlformats.org/officeDocument/2006/relationships/image" Target="media/image3.png"/><Relationship Id="rId210" Type="http://schemas.openxmlformats.org/officeDocument/2006/relationships/image" Target="media/image155.png"/><Relationship Id="rId392" Type="http://schemas.openxmlformats.org/officeDocument/2006/relationships/image" Target="media/image236.png"/><Relationship Id="rId427" Type="http://schemas.openxmlformats.org/officeDocument/2006/relationships/hyperlink" Target="https://www.canada.ca/en/public-health/services/pregnancy/caffeine.html" TargetMode="External"/><Relationship Id="rId448" Type="http://schemas.openxmlformats.org/officeDocument/2006/relationships/hyperlink" Target="http://www.eatforhealth.gov.au/sites/default/files/files/the_guidelines/n55_australian_dietary_guidelines.pdf" TargetMode="External"/><Relationship Id="rId469" Type="http://schemas.openxmlformats.org/officeDocument/2006/relationships/image" Target="media/image243.jpeg"/><Relationship Id="rId26" Type="http://schemas.openxmlformats.org/officeDocument/2006/relationships/image" Target="media/image20.png"/><Relationship Id="rId231" Type="http://schemas.openxmlformats.org/officeDocument/2006/relationships/image" Target="media/image169.png"/><Relationship Id="rId252" Type="http://schemas.openxmlformats.org/officeDocument/2006/relationships/image" Target="media/image183.png"/><Relationship Id="rId273" Type="http://schemas.openxmlformats.org/officeDocument/2006/relationships/image" Target="media/image198.png"/><Relationship Id="rId294" Type="http://schemas.openxmlformats.org/officeDocument/2006/relationships/hyperlink" Target="http://www.surv.esr.cri.nz/" TargetMode="External"/><Relationship Id="rId308" Type="http://schemas.openxmlformats.org/officeDocument/2006/relationships/header" Target="header48.xml"/><Relationship Id="rId329" Type="http://schemas.openxmlformats.org/officeDocument/2006/relationships/hyperlink" Target="https://www.healthed.govt.nz/resource/breastfeeding-and-working" TargetMode="External"/><Relationship Id="rId480" Type="http://schemas.openxmlformats.org/officeDocument/2006/relationships/hyperlink" Target="https://health.gov/our-work/food-nutrition/previous-dietary-guidelines/2010" TargetMode="External"/><Relationship Id="rId47" Type="http://schemas.openxmlformats.org/officeDocument/2006/relationships/header" Target="header5.xml"/><Relationship Id="rId68" Type="http://schemas.openxmlformats.org/officeDocument/2006/relationships/image" Target="media/image51.png"/><Relationship Id="rId89" Type="http://schemas.openxmlformats.org/officeDocument/2006/relationships/header" Target="header16.xml"/><Relationship Id="rId112" Type="http://schemas.openxmlformats.org/officeDocument/2006/relationships/image" Target="media/image83.png"/><Relationship Id="rId133" Type="http://schemas.openxmlformats.org/officeDocument/2006/relationships/image" Target="media/image102.png"/><Relationship Id="rId154" Type="http://schemas.openxmlformats.org/officeDocument/2006/relationships/image" Target="media/image118.png"/><Relationship Id="rId175" Type="http://schemas.openxmlformats.org/officeDocument/2006/relationships/image" Target="media/image132.png"/><Relationship Id="rId340" Type="http://schemas.openxmlformats.org/officeDocument/2006/relationships/hyperlink" Target="https://www.health.govt.nz/your-health/pregnancy-and-kids/first-year/helpful-advice-during-first-year/breastfeeding-perfect-you-and-your-baby" TargetMode="External"/><Relationship Id="rId361" Type="http://schemas.openxmlformats.org/officeDocument/2006/relationships/header" Target="header60.xml"/><Relationship Id="rId196" Type="http://schemas.openxmlformats.org/officeDocument/2006/relationships/hyperlink" Target="https://www.health.govt.nz/your-health/pregnancy-and-kids/pregnancy/helpful-advice-during-pregnancy/folic-acid-iodine-and-vitamin-d" TargetMode="External"/><Relationship Id="rId200" Type="http://schemas.openxmlformats.org/officeDocument/2006/relationships/hyperlink" Target="https://www.health.govt.nz/your-health/pregnancy-and-kids/pregnancy/helpful-advice-during-pregnancy/folic-acid-iodine-and-vitamin-d" TargetMode="External"/><Relationship Id="rId382" Type="http://schemas.openxmlformats.org/officeDocument/2006/relationships/header" Target="header71.xml"/><Relationship Id="rId417" Type="http://schemas.openxmlformats.org/officeDocument/2006/relationships/hyperlink" Target="http://www.ncbi.nlm.nih.gov/pubmed/24530820" TargetMode="External"/><Relationship Id="rId438" Type="http://schemas.openxmlformats.org/officeDocument/2006/relationships/hyperlink" Target="http://www.sciencedirect.com/science/article/pii/S0140673612610319" TargetMode="External"/><Relationship Id="rId459" Type="http://schemas.openxmlformats.org/officeDocument/2006/relationships/hyperlink" Target="https://www.heartfoundation.org.nz/resources/nuts-and-heart-health-evidence-paper" TargetMode="External"/><Relationship Id="rId16" Type="http://schemas.openxmlformats.org/officeDocument/2006/relationships/image" Target="media/image10.png"/><Relationship Id="rId221" Type="http://schemas.openxmlformats.org/officeDocument/2006/relationships/image" Target="media/image164.png"/><Relationship Id="rId242" Type="http://schemas.openxmlformats.org/officeDocument/2006/relationships/hyperlink" Target="https://www.mpi.govt.nz/food-safety-home/how-health-star-ratings-work/" TargetMode="External"/><Relationship Id="rId263" Type="http://schemas.openxmlformats.org/officeDocument/2006/relationships/image" Target="media/image192.png"/><Relationship Id="rId284" Type="http://schemas.openxmlformats.org/officeDocument/2006/relationships/hyperlink" Target="https://www.alcohol.org.nz/alcohol-its-effects/alcohol-pregnancy/alcohol-and-pregnancy-resources/resources-for-health-professionals" TargetMode="External"/><Relationship Id="rId319" Type="http://schemas.openxmlformats.org/officeDocument/2006/relationships/hyperlink" Target="https://nsfl.health.govt.nz/dhb-planning-package/well-child-tamariki-ora-quality-improvement-framework" TargetMode="External"/><Relationship Id="rId470" Type="http://schemas.openxmlformats.org/officeDocument/2006/relationships/header" Target="header88.xml"/><Relationship Id="rId491" Type="http://schemas.openxmlformats.org/officeDocument/2006/relationships/image" Target="media/image253.png"/><Relationship Id="rId505" Type="http://schemas.openxmlformats.org/officeDocument/2006/relationships/image" Target="media/image264.png"/><Relationship Id="rId37" Type="http://schemas.openxmlformats.org/officeDocument/2006/relationships/header" Target="header3.xml"/><Relationship Id="rId58" Type="http://schemas.openxmlformats.org/officeDocument/2006/relationships/image" Target="media/image41.png"/><Relationship Id="rId79" Type="http://schemas.openxmlformats.org/officeDocument/2006/relationships/header" Target="header13.xml"/><Relationship Id="rId102" Type="http://schemas.openxmlformats.org/officeDocument/2006/relationships/image" Target="media/image75.png"/><Relationship Id="rId123" Type="http://schemas.openxmlformats.org/officeDocument/2006/relationships/header" Target="header18.xml"/><Relationship Id="rId144" Type="http://schemas.openxmlformats.org/officeDocument/2006/relationships/header" Target="header20.xml"/><Relationship Id="rId330" Type="http://schemas.openxmlformats.org/officeDocument/2006/relationships/hyperlink" Target="https://www.employment.govt.nz/hours-and-wages/breaks/breastfeeding-at-work/" TargetMode="External"/><Relationship Id="rId90" Type="http://schemas.openxmlformats.org/officeDocument/2006/relationships/image" Target="media/image63.png"/><Relationship Id="rId165" Type="http://schemas.openxmlformats.org/officeDocument/2006/relationships/header" Target="header27.xml"/><Relationship Id="rId186" Type="http://schemas.openxmlformats.org/officeDocument/2006/relationships/image" Target="media/image143.png"/><Relationship Id="rId351" Type="http://schemas.openxmlformats.org/officeDocument/2006/relationships/image" Target="media/image219.png"/><Relationship Id="rId372" Type="http://schemas.openxmlformats.org/officeDocument/2006/relationships/header" Target="header65.xml"/><Relationship Id="rId393" Type="http://schemas.openxmlformats.org/officeDocument/2006/relationships/image" Target="media/image237.png"/><Relationship Id="rId407" Type="http://schemas.openxmlformats.org/officeDocument/2006/relationships/header" Target="header82.xml"/><Relationship Id="rId428" Type="http://schemas.openxmlformats.org/officeDocument/2006/relationships/hyperlink" Target="https://www.canada.ca/en/public-health/services/pregnancy/caffeine.html" TargetMode="External"/><Relationship Id="rId449" Type="http://schemas.openxmlformats.org/officeDocument/2006/relationships/hyperlink" Target="http://www.eatforhealth.gov.au/sites/default/files/files/the_guidelines/n55_australian_dietary_guidelines.pdf" TargetMode="External"/><Relationship Id="rId211" Type="http://schemas.openxmlformats.org/officeDocument/2006/relationships/image" Target="media/image156.png"/><Relationship Id="rId232" Type="http://schemas.openxmlformats.org/officeDocument/2006/relationships/hyperlink" Target="http://www.health.govt.nz/our-work/preventative-health-wellness/nutrition/iodine" TargetMode="External"/><Relationship Id="rId253" Type="http://schemas.openxmlformats.org/officeDocument/2006/relationships/image" Target="media/image184.png"/><Relationship Id="rId274" Type="http://schemas.openxmlformats.org/officeDocument/2006/relationships/hyperlink" Target="http://www.alcohol.org.nz/" TargetMode="External"/><Relationship Id="rId295" Type="http://schemas.openxmlformats.org/officeDocument/2006/relationships/hyperlink" Target="http://www.mpi.govt.nz/food-safety/food-safety-for-consumers/" TargetMode="External"/><Relationship Id="rId309" Type="http://schemas.openxmlformats.org/officeDocument/2006/relationships/image" Target="media/image207.png"/><Relationship Id="rId460" Type="http://schemas.openxmlformats.org/officeDocument/2006/relationships/hyperlink" Target="https://www.heartfoundation.org.nz/resources/nuts-and-heart-health-evidence-paper" TargetMode="External"/><Relationship Id="rId481" Type="http://schemas.openxmlformats.org/officeDocument/2006/relationships/hyperlink" Target="https://www.norden.org/en/publication/nordic-nutrition-recommendations-2012" TargetMode="External"/><Relationship Id="rId27" Type="http://schemas.openxmlformats.org/officeDocument/2006/relationships/image" Target="media/image21.png"/><Relationship Id="rId48" Type="http://schemas.openxmlformats.org/officeDocument/2006/relationships/header" Target="header6.xml"/><Relationship Id="rId69" Type="http://schemas.openxmlformats.org/officeDocument/2006/relationships/image" Target="media/image52.png"/><Relationship Id="rId113" Type="http://schemas.openxmlformats.org/officeDocument/2006/relationships/image" Target="media/image84.png"/><Relationship Id="rId134" Type="http://schemas.openxmlformats.org/officeDocument/2006/relationships/image" Target="media/image103.png"/><Relationship Id="rId320" Type="http://schemas.openxmlformats.org/officeDocument/2006/relationships/hyperlink" Target="https://nsfl.health.govt.nz/dhb-planning-package/well-child-tamariki-ora-quality-improvement-framework" TargetMode="External"/><Relationship Id="rId80" Type="http://schemas.openxmlformats.org/officeDocument/2006/relationships/header" Target="header14.xml"/><Relationship Id="rId155" Type="http://schemas.openxmlformats.org/officeDocument/2006/relationships/image" Target="media/image119.png"/><Relationship Id="rId176" Type="http://schemas.openxmlformats.org/officeDocument/2006/relationships/image" Target="media/image133.png"/><Relationship Id="rId197" Type="http://schemas.openxmlformats.org/officeDocument/2006/relationships/hyperlink" Target="https://www.health.govt.nz/your-health/pregnancy-and-kids/pregnancy/helpful-advice-during-pregnancy/folic-acid-iodine-and-vitamin-d" TargetMode="External"/><Relationship Id="rId341" Type="http://schemas.openxmlformats.org/officeDocument/2006/relationships/image" Target="media/image214.jpeg"/><Relationship Id="rId362" Type="http://schemas.openxmlformats.org/officeDocument/2006/relationships/header" Target="header61.xml"/><Relationship Id="rId383" Type="http://schemas.openxmlformats.org/officeDocument/2006/relationships/header" Target="header72.xml"/><Relationship Id="rId418" Type="http://schemas.openxmlformats.org/officeDocument/2006/relationships/hyperlink" Target="http://www.ncbi.nlm.nih.gov/pubmed/24530820" TargetMode="External"/><Relationship Id="rId439" Type="http://schemas.openxmlformats.org/officeDocument/2006/relationships/hyperlink" Target="https://www.health.govt.nz/publication/companion-statement-vitamin-d-and-sun-exposure-pregnancy-and-infancy-new-zealand" TargetMode="External"/><Relationship Id="rId201" Type="http://schemas.openxmlformats.org/officeDocument/2006/relationships/hyperlink" Target="https://www.health.govt.nz/your-health/pregnancy-and-kids/pregnancy/helpful-advice-during-pregnancy/folic-acid-iodine-and-vitamin-d" TargetMode="External"/><Relationship Id="rId222" Type="http://schemas.openxmlformats.org/officeDocument/2006/relationships/image" Target="media/image165.png"/><Relationship Id="rId243" Type="http://schemas.openxmlformats.org/officeDocument/2006/relationships/image" Target="media/image178.png"/><Relationship Id="rId264" Type="http://schemas.openxmlformats.org/officeDocument/2006/relationships/image" Target="media/image193.png"/><Relationship Id="rId285" Type="http://schemas.openxmlformats.org/officeDocument/2006/relationships/hyperlink" Target="https://www.health.govt.nz/system/files/documents/publications/alcohol-pregnancy-practical-guide-health-professionals.pdf" TargetMode="External"/><Relationship Id="rId450" Type="http://schemas.openxmlformats.org/officeDocument/2006/relationships/hyperlink" Target="https://www.norden.org/en/publication/nordic-nutrition-recommendations-2012" TargetMode="External"/><Relationship Id="rId471" Type="http://schemas.openxmlformats.org/officeDocument/2006/relationships/header" Target="header89.xml"/><Relationship Id="rId506" Type="http://schemas.openxmlformats.org/officeDocument/2006/relationships/header" Target="header95.xml"/><Relationship Id="rId17" Type="http://schemas.openxmlformats.org/officeDocument/2006/relationships/image" Target="media/image11.png"/><Relationship Id="rId38" Type="http://schemas.openxmlformats.org/officeDocument/2006/relationships/header" Target="header4.xml"/><Relationship Id="rId59" Type="http://schemas.openxmlformats.org/officeDocument/2006/relationships/image" Target="media/image42.png"/><Relationship Id="rId103" Type="http://schemas.openxmlformats.org/officeDocument/2006/relationships/image" Target="media/image76.png"/><Relationship Id="rId124" Type="http://schemas.openxmlformats.org/officeDocument/2006/relationships/image" Target="media/image93.png"/><Relationship Id="rId310" Type="http://schemas.openxmlformats.org/officeDocument/2006/relationships/image" Target="media/image208.png"/><Relationship Id="rId492" Type="http://schemas.openxmlformats.org/officeDocument/2006/relationships/image" Target="media/image254.png"/><Relationship Id="rId70" Type="http://schemas.openxmlformats.org/officeDocument/2006/relationships/image" Target="media/image53.png"/><Relationship Id="rId91" Type="http://schemas.openxmlformats.org/officeDocument/2006/relationships/image" Target="media/image64.png"/><Relationship Id="rId145" Type="http://schemas.openxmlformats.org/officeDocument/2006/relationships/image" Target="media/image112.png"/><Relationship Id="rId166" Type="http://schemas.openxmlformats.org/officeDocument/2006/relationships/header" Target="header28.xml"/><Relationship Id="rId187" Type="http://schemas.openxmlformats.org/officeDocument/2006/relationships/image" Target="media/image144.png"/><Relationship Id="rId331" Type="http://schemas.openxmlformats.org/officeDocument/2006/relationships/hyperlink" Target="https://www.employment.govt.nz/hours-and-wages/breaks/breastfeeding-at-work/" TargetMode="External"/><Relationship Id="rId352" Type="http://schemas.openxmlformats.org/officeDocument/2006/relationships/hyperlink" Target="https://www.health.govt.nz/your-health/healthy-living/food-activity-and-sleep/healthy-weight/healthy-weight-bmi-calculator" TargetMode="External"/><Relationship Id="rId373" Type="http://schemas.openxmlformats.org/officeDocument/2006/relationships/header" Target="header66.xml"/><Relationship Id="rId394" Type="http://schemas.openxmlformats.org/officeDocument/2006/relationships/image" Target="media/image238.png"/><Relationship Id="rId408" Type="http://schemas.openxmlformats.org/officeDocument/2006/relationships/header" Target="header83.xml"/><Relationship Id="rId429" Type="http://schemas.openxmlformats.org/officeDocument/2006/relationships/hyperlink" Target="https://www.alcohol.org.nz/sites/default/files/field/file_attachment/2.1%20AL802_Body%20and%20health%20effects_AUG2016_Online.pdf" TargetMode="External"/><Relationship Id="rId1" Type="http://schemas.openxmlformats.org/officeDocument/2006/relationships/numbering" Target="numbering.xml"/><Relationship Id="rId212" Type="http://schemas.openxmlformats.org/officeDocument/2006/relationships/image" Target="media/image157.png"/><Relationship Id="rId233" Type="http://schemas.openxmlformats.org/officeDocument/2006/relationships/hyperlink" Target="http://www.health.govt.nz/our-work/preventative-health-wellness/nutrition/iodine" TargetMode="External"/><Relationship Id="rId254" Type="http://schemas.openxmlformats.org/officeDocument/2006/relationships/image" Target="media/image185.png"/><Relationship Id="rId440" Type="http://schemas.openxmlformats.org/officeDocument/2006/relationships/hyperlink" Target="https://www.health.govt.nz/publication/companion-statement-vitamin-d-and-sun-exposure-pregnancy-and-infancy-new-zealand" TargetMode="External"/><Relationship Id="rId28" Type="http://schemas.openxmlformats.org/officeDocument/2006/relationships/image" Target="media/image22.png"/><Relationship Id="rId49" Type="http://schemas.openxmlformats.org/officeDocument/2006/relationships/header" Target="header7.xml"/><Relationship Id="rId114" Type="http://schemas.openxmlformats.org/officeDocument/2006/relationships/image" Target="media/image85.png"/><Relationship Id="rId275" Type="http://schemas.openxmlformats.org/officeDocument/2006/relationships/hyperlink" Target="https://www.alcohol.org.nz/help-advice/advice-on-alcohol/low-risk-alcohol-drinking-advice" TargetMode="External"/><Relationship Id="rId296" Type="http://schemas.openxmlformats.org/officeDocument/2006/relationships/header" Target="header45.xml"/><Relationship Id="rId300" Type="http://schemas.openxmlformats.org/officeDocument/2006/relationships/hyperlink" Target="https://www.mpi.govt.nz/dmsdocument/3675-food-safety-in-pregnancy" TargetMode="External"/><Relationship Id="rId461" Type="http://schemas.openxmlformats.org/officeDocument/2006/relationships/hyperlink" Target="https://nesr.usda.gov/dietary-patterns-systematic-reviews-project-0" TargetMode="External"/><Relationship Id="rId482" Type="http://schemas.openxmlformats.org/officeDocument/2006/relationships/hyperlink" Target="http://www.eatforhealth.gov.au/" TargetMode="External"/><Relationship Id="rId60" Type="http://schemas.openxmlformats.org/officeDocument/2006/relationships/image" Target="media/image43.png"/><Relationship Id="rId81" Type="http://schemas.openxmlformats.org/officeDocument/2006/relationships/image" Target="media/image58.png"/><Relationship Id="rId135" Type="http://schemas.openxmlformats.org/officeDocument/2006/relationships/image" Target="media/image104.png"/><Relationship Id="rId156" Type="http://schemas.openxmlformats.org/officeDocument/2006/relationships/image" Target="media/image120.png"/><Relationship Id="rId177" Type="http://schemas.openxmlformats.org/officeDocument/2006/relationships/image" Target="media/image134.png"/><Relationship Id="rId198" Type="http://schemas.openxmlformats.org/officeDocument/2006/relationships/hyperlink" Target="https://www.health.govt.nz/our-work/preventative-health-wellness/nutrition/folate-folic-acid" TargetMode="External"/><Relationship Id="rId321" Type="http://schemas.openxmlformats.org/officeDocument/2006/relationships/hyperlink" Target="https://www.health.govt.nz/our-work/who-code-nz" TargetMode="External"/><Relationship Id="rId342" Type="http://schemas.openxmlformats.org/officeDocument/2006/relationships/header" Target="header53.xml"/><Relationship Id="rId363" Type="http://schemas.openxmlformats.org/officeDocument/2006/relationships/header" Target="header62.xml"/><Relationship Id="rId384" Type="http://schemas.openxmlformats.org/officeDocument/2006/relationships/image" Target="media/image232.png"/><Relationship Id="rId419" Type="http://schemas.openxmlformats.org/officeDocument/2006/relationships/hyperlink" Target="http://www.sciencedirect.com/science/journal/03012115/167/2" TargetMode="External"/><Relationship Id="rId202" Type="http://schemas.openxmlformats.org/officeDocument/2006/relationships/hyperlink" Target="https://www.health.govt.nz/publication/companion-statement-vitamin-d-and-sun-exposure-pregnancy-and-infancy-new-zealand" TargetMode="External"/><Relationship Id="rId223" Type="http://schemas.openxmlformats.org/officeDocument/2006/relationships/image" Target="media/image166.png"/><Relationship Id="rId244" Type="http://schemas.openxmlformats.org/officeDocument/2006/relationships/header" Target="header37.xml"/><Relationship Id="rId430" Type="http://schemas.openxmlformats.org/officeDocument/2006/relationships/hyperlink" Target="https://www.alcohol.org.nz/sites/default/files/field/file_attachment/2.1%20AL802_Body%20and%20health%20effects_AUG2016_Online.pdf" TargetMode="External"/><Relationship Id="rId18" Type="http://schemas.openxmlformats.org/officeDocument/2006/relationships/image" Target="media/image12.png"/><Relationship Id="rId39" Type="http://schemas.openxmlformats.org/officeDocument/2006/relationships/image" Target="media/image28.png"/><Relationship Id="rId265" Type="http://schemas.openxmlformats.org/officeDocument/2006/relationships/image" Target="media/image194.png"/><Relationship Id="rId286" Type="http://schemas.openxmlformats.org/officeDocument/2006/relationships/hyperlink" Target="https://www.health.govt.nz/system/files/documents/publications/alcohol-pregnancy-practical-guide-health-professionals.pdf" TargetMode="External"/><Relationship Id="rId451" Type="http://schemas.openxmlformats.org/officeDocument/2006/relationships/hyperlink" Target="http://www.mpi.govt.nz/food-safety/food-safety-for-consumers/whats-in-our-food/safe-levels-of-contaminants-in-food/mercury-levels-in-fish/" TargetMode="External"/><Relationship Id="rId472" Type="http://schemas.openxmlformats.org/officeDocument/2006/relationships/header" Target="header90.xml"/><Relationship Id="rId493" Type="http://schemas.openxmlformats.org/officeDocument/2006/relationships/image" Target="media/image255.png"/><Relationship Id="rId507" Type="http://schemas.openxmlformats.org/officeDocument/2006/relationships/header" Target="header96.xml"/><Relationship Id="rId50" Type="http://schemas.openxmlformats.org/officeDocument/2006/relationships/header" Target="header8.xml"/><Relationship Id="rId104" Type="http://schemas.openxmlformats.org/officeDocument/2006/relationships/hyperlink" Target="https://csepguidelines.ca/guidelines-for-pregnancy/" TargetMode="External"/><Relationship Id="rId125" Type="http://schemas.openxmlformats.org/officeDocument/2006/relationships/image" Target="media/image94.png"/><Relationship Id="rId146" Type="http://schemas.openxmlformats.org/officeDocument/2006/relationships/image" Target="media/image113.png"/><Relationship Id="rId167" Type="http://schemas.openxmlformats.org/officeDocument/2006/relationships/image" Target="media/image126.png"/><Relationship Id="rId188" Type="http://schemas.openxmlformats.org/officeDocument/2006/relationships/image" Target="media/image145.png"/><Relationship Id="rId311" Type="http://schemas.openxmlformats.org/officeDocument/2006/relationships/image" Target="media/image209.png"/><Relationship Id="rId332" Type="http://schemas.openxmlformats.org/officeDocument/2006/relationships/hyperlink" Target="https://www.employment.govt.nz/leave-and-holidays/parental-leave/eligibility/eligibility-table/" TargetMode="External"/><Relationship Id="rId353" Type="http://schemas.openxmlformats.org/officeDocument/2006/relationships/hyperlink" Target="https://www.health.govt.nz/your-health/healthy-living/food-activity-and-sleep/healthy-weight/healthy-weight-bmi-calculator" TargetMode="External"/><Relationship Id="rId374" Type="http://schemas.openxmlformats.org/officeDocument/2006/relationships/header" Target="header67.xml"/><Relationship Id="rId395" Type="http://schemas.openxmlformats.org/officeDocument/2006/relationships/image" Target="media/image239.jpeg"/><Relationship Id="rId409" Type="http://schemas.openxmlformats.org/officeDocument/2006/relationships/hyperlink" Target="http://www.acc.co.nz/im-injured/preventing-injury/" TargetMode="External"/><Relationship Id="rId71" Type="http://schemas.openxmlformats.org/officeDocument/2006/relationships/image" Target="media/image54.png"/><Relationship Id="rId92" Type="http://schemas.openxmlformats.org/officeDocument/2006/relationships/image" Target="media/image65.png"/><Relationship Id="rId213" Type="http://schemas.openxmlformats.org/officeDocument/2006/relationships/image" Target="media/image158.png"/><Relationship Id="rId234" Type="http://schemas.openxmlformats.org/officeDocument/2006/relationships/image" Target="media/image170.png"/><Relationship Id="rId420" Type="http://schemas.openxmlformats.org/officeDocument/2006/relationships/hyperlink" Target="http://www.foodstandards.govt.nz/publications/documents/TFAs_Aus_NZ_Food%20_Supply.pdf" TargetMode="External"/><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header" Target="header39.xml"/><Relationship Id="rId276" Type="http://schemas.openxmlformats.org/officeDocument/2006/relationships/image" Target="media/image199.png"/><Relationship Id="rId297" Type="http://schemas.openxmlformats.org/officeDocument/2006/relationships/header" Target="header46.xml"/><Relationship Id="rId441" Type="http://schemas.openxmlformats.org/officeDocument/2006/relationships/hyperlink" Target="https://www.health.govt.nz/publication/companion-statement-vitamin-d-and-sun-exposure-pregnancy-and-infancy-new-zealand" TargetMode="External"/><Relationship Id="rId462" Type="http://schemas.openxmlformats.org/officeDocument/2006/relationships/hyperlink" Target="https://health.gov/sites/default/files/2020-01/DietaryGuidelines2010.pdf" TargetMode="External"/><Relationship Id="rId483" Type="http://schemas.openxmlformats.org/officeDocument/2006/relationships/hyperlink" Target="http://www.nel.gov/publications" TargetMode="External"/><Relationship Id="rId40" Type="http://schemas.openxmlformats.org/officeDocument/2006/relationships/image" Target="media/image29.png"/><Relationship Id="rId115" Type="http://schemas.openxmlformats.org/officeDocument/2006/relationships/image" Target="media/image86.png"/><Relationship Id="rId136" Type="http://schemas.openxmlformats.org/officeDocument/2006/relationships/image" Target="media/image105.png"/><Relationship Id="rId157" Type="http://schemas.openxmlformats.org/officeDocument/2006/relationships/image" Target="media/image121.png"/><Relationship Id="rId178" Type="http://schemas.openxmlformats.org/officeDocument/2006/relationships/image" Target="media/image135.png"/><Relationship Id="rId301" Type="http://schemas.openxmlformats.org/officeDocument/2006/relationships/hyperlink" Target="http://www.mpi.govt.nz/dmsdocument/7251-food-safety-in-pregnancy-pullout-guide" TargetMode="External"/><Relationship Id="rId322" Type="http://schemas.openxmlformats.org/officeDocument/2006/relationships/hyperlink" Target="https://lalecheleague.org.nz/" TargetMode="External"/><Relationship Id="rId343" Type="http://schemas.openxmlformats.org/officeDocument/2006/relationships/header" Target="header54.xml"/><Relationship Id="rId364" Type="http://schemas.openxmlformats.org/officeDocument/2006/relationships/image" Target="media/image222.png"/><Relationship Id="rId61" Type="http://schemas.openxmlformats.org/officeDocument/2006/relationships/image" Target="media/image44.png"/><Relationship Id="rId82" Type="http://schemas.openxmlformats.org/officeDocument/2006/relationships/image" Target="media/image59.png"/><Relationship Id="rId199" Type="http://schemas.openxmlformats.org/officeDocument/2006/relationships/hyperlink" Target="https://www.health.govt.nz/our-work/preventative-health-wellness/nutrition/folate-folic-acid" TargetMode="External"/><Relationship Id="rId203" Type="http://schemas.openxmlformats.org/officeDocument/2006/relationships/hyperlink" Target="https://www.health.govt.nz/publication/companion-statement-vitamin-d-and-sun-exposure-pregnancy-and-infancy-new-zealand" TargetMode="External"/><Relationship Id="rId385" Type="http://schemas.openxmlformats.org/officeDocument/2006/relationships/image" Target="media/image233.png"/><Relationship Id="rId19" Type="http://schemas.openxmlformats.org/officeDocument/2006/relationships/image" Target="media/image13.png"/><Relationship Id="rId224" Type="http://schemas.openxmlformats.org/officeDocument/2006/relationships/hyperlink" Target="http://www.heartfoundation.org.nz/" TargetMode="External"/><Relationship Id="rId245" Type="http://schemas.openxmlformats.org/officeDocument/2006/relationships/header" Target="header38.xml"/><Relationship Id="rId266" Type="http://schemas.openxmlformats.org/officeDocument/2006/relationships/image" Target="media/image195.png"/><Relationship Id="rId287" Type="http://schemas.openxmlformats.org/officeDocument/2006/relationships/image" Target="media/image201.png"/><Relationship Id="rId410" Type="http://schemas.openxmlformats.org/officeDocument/2006/relationships/hyperlink" Target="https://onlinelibrary.wiley.com/doi/abs/10.1111/obr.13126" TargetMode="External"/><Relationship Id="rId431" Type="http://schemas.openxmlformats.org/officeDocument/2006/relationships/hyperlink" Target="https://www.alcohol.org.nz/sites/default/files/images/Evidence%20summary%20-%20alcohol%20and%20pregnancy.pdf" TargetMode="External"/><Relationship Id="rId452" Type="http://schemas.openxmlformats.org/officeDocument/2006/relationships/hyperlink" Target="http://www.mpi.govt.nz/food-safety/food-safety-for-consumers/whats-in-our-food/safe-levels-of-contaminants-in-food/mercury-levels-in-fish/" TargetMode="External"/><Relationship Id="rId473" Type="http://schemas.openxmlformats.org/officeDocument/2006/relationships/image" Target="media/image244.png"/><Relationship Id="rId494" Type="http://schemas.openxmlformats.org/officeDocument/2006/relationships/image" Target="media/image256.png"/><Relationship Id="rId508" Type="http://schemas.openxmlformats.org/officeDocument/2006/relationships/fontTable" Target="fontTable.xml"/><Relationship Id="rId30" Type="http://schemas.openxmlformats.org/officeDocument/2006/relationships/image" Target="media/image24.png"/><Relationship Id="rId105" Type="http://schemas.openxmlformats.org/officeDocument/2006/relationships/hyperlink" Target="http://www.health.govt.nz/our-work/eating-and-activity-guidelines" TargetMode="External"/><Relationship Id="rId126" Type="http://schemas.openxmlformats.org/officeDocument/2006/relationships/image" Target="media/image95.png"/><Relationship Id="rId147" Type="http://schemas.openxmlformats.org/officeDocument/2006/relationships/image" Target="media/image114.png"/><Relationship Id="rId168" Type="http://schemas.openxmlformats.org/officeDocument/2006/relationships/image" Target="media/image127.png"/><Relationship Id="rId312" Type="http://schemas.openxmlformats.org/officeDocument/2006/relationships/header" Target="header49.xml"/><Relationship Id="rId333" Type="http://schemas.openxmlformats.org/officeDocument/2006/relationships/hyperlink" Target="https://www.employment.govt.nz/leave-and-holidays/parental-leave/eligibility/eligibility-table/" TargetMode="External"/><Relationship Id="rId354" Type="http://schemas.openxmlformats.org/officeDocument/2006/relationships/hyperlink" Target="https://www.health.govt.nz/publication/clinical-guidelines-weight-management-new-zealand-adults" TargetMode="Externa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66.png"/><Relationship Id="rId189" Type="http://schemas.openxmlformats.org/officeDocument/2006/relationships/image" Target="media/image146.png"/><Relationship Id="rId375" Type="http://schemas.openxmlformats.org/officeDocument/2006/relationships/header" Target="header68.xml"/><Relationship Id="rId396" Type="http://schemas.openxmlformats.org/officeDocument/2006/relationships/header" Target="header75.xml"/><Relationship Id="rId3" Type="http://schemas.openxmlformats.org/officeDocument/2006/relationships/settings" Target="settings.xml"/><Relationship Id="rId214" Type="http://schemas.openxmlformats.org/officeDocument/2006/relationships/image" Target="media/image159.png"/><Relationship Id="rId235" Type="http://schemas.openxmlformats.org/officeDocument/2006/relationships/image" Target="media/image171.png"/><Relationship Id="rId256" Type="http://schemas.openxmlformats.org/officeDocument/2006/relationships/header" Target="header40.xml"/><Relationship Id="rId277" Type="http://schemas.openxmlformats.org/officeDocument/2006/relationships/image" Target="media/image200.png"/><Relationship Id="rId298" Type="http://schemas.openxmlformats.org/officeDocument/2006/relationships/hyperlink" Target="http://www.mpi.govt.nz/food-safety/food-safety-for-consumers/food-and-pregnancy" TargetMode="External"/><Relationship Id="rId400" Type="http://schemas.openxmlformats.org/officeDocument/2006/relationships/hyperlink" Target="http://www.accsportsmart.co.nz/" TargetMode="External"/><Relationship Id="rId421" Type="http://schemas.openxmlformats.org/officeDocument/2006/relationships/hyperlink" Target="http://www.foodstandards.govt.nz/publications/documents/TFAs_Aus_NZ_Food%20_Supply.pdf" TargetMode="External"/><Relationship Id="rId442" Type="http://schemas.openxmlformats.org/officeDocument/2006/relationships/hyperlink" Target="https://minhealthnz.shinyapps.io/nz-health-survey-2018-19-annual-data-explorer" TargetMode="External"/><Relationship Id="rId463" Type="http://schemas.openxmlformats.org/officeDocument/2006/relationships/hyperlink" Target="https://health.gov/sites/default/files/2020-01/DietaryGuidelines2010.pdf" TargetMode="External"/><Relationship Id="rId484" Type="http://schemas.openxmlformats.org/officeDocument/2006/relationships/hyperlink" Target="http://www.wcrf.org/dietandcancer" TargetMode="External"/><Relationship Id="rId116" Type="http://schemas.openxmlformats.org/officeDocument/2006/relationships/image" Target="media/image87.png"/><Relationship Id="rId137" Type="http://schemas.openxmlformats.org/officeDocument/2006/relationships/image" Target="media/image106.png"/><Relationship Id="rId158" Type="http://schemas.openxmlformats.org/officeDocument/2006/relationships/image" Target="media/image122.png"/><Relationship Id="rId302" Type="http://schemas.openxmlformats.org/officeDocument/2006/relationships/hyperlink" Target="http://www.mpi.govt.nz/dmsdocument/3662-food-safety-in-the-home" TargetMode="External"/><Relationship Id="rId323" Type="http://schemas.openxmlformats.org/officeDocument/2006/relationships/hyperlink" Target="http://www.babyfriendly.org.nz/" TargetMode="External"/><Relationship Id="rId344" Type="http://schemas.openxmlformats.org/officeDocument/2006/relationships/header" Target="header55.xml"/><Relationship Id="rId20" Type="http://schemas.openxmlformats.org/officeDocument/2006/relationships/image" Target="media/image14.png"/><Relationship Id="rId41" Type="http://schemas.openxmlformats.org/officeDocument/2006/relationships/image" Target="media/image30.png"/><Relationship Id="rId62" Type="http://schemas.openxmlformats.org/officeDocument/2006/relationships/image" Target="media/image45.png"/><Relationship Id="rId83" Type="http://schemas.openxmlformats.org/officeDocument/2006/relationships/hyperlink" Target="http://www.healthed.govt.nz/" TargetMode="External"/><Relationship Id="rId179" Type="http://schemas.openxmlformats.org/officeDocument/2006/relationships/image" Target="media/image136.png"/><Relationship Id="rId365" Type="http://schemas.openxmlformats.org/officeDocument/2006/relationships/image" Target="media/image223.png"/><Relationship Id="rId386" Type="http://schemas.openxmlformats.org/officeDocument/2006/relationships/image" Target="media/image234.png"/><Relationship Id="rId190" Type="http://schemas.openxmlformats.org/officeDocument/2006/relationships/image" Target="media/image147.png"/><Relationship Id="rId204" Type="http://schemas.openxmlformats.org/officeDocument/2006/relationships/hyperlink" Target="https://www.health.govt.nz/publication/companion-statement-vitamin-d-and-sun-exposure-pregnancy-and-infancy-new-zealand" TargetMode="External"/><Relationship Id="rId225" Type="http://schemas.openxmlformats.org/officeDocument/2006/relationships/header" Target="header35.xml"/><Relationship Id="rId246" Type="http://schemas.openxmlformats.org/officeDocument/2006/relationships/image" Target="media/image179.png"/><Relationship Id="rId267" Type="http://schemas.openxmlformats.org/officeDocument/2006/relationships/image" Target="media/image196.png"/><Relationship Id="rId288" Type="http://schemas.openxmlformats.org/officeDocument/2006/relationships/image" Target="media/image202.png"/><Relationship Id="rId411" Type="http://schemas.openxmlformats.org/officeDocument/2006/relationships/hyperlink" Target="https://onlinelibrary.wiley.com/doi/abs/10.1111/obr.13126" TargetMode="External"/><Relationship Id="rId432" Type="http://schemas.openxmlformats.org/officeDocument/2006/relationships/hyperlink" Target="https://www.alcohol.org.nz/sites/default/files/images/Evidence%20summary%20-%20alcohol%20and%20pregnancy.pdf" TargetMode="External"/><Relationship Id="rId453" Type="http://schemas.openxmlformats.org/officeDocument/2006/relationships/hyperlink" Target="https://www.oecd.org/health/health-systems/Obesity-Update-2017.pdf" TargetMode="External"/><Relationship Id="rId474" Type="http://schemas.openxmlformats.org/officeDocument/2006/relationships/image" Target="media/image245.png"/><Relationship Id="rId509" Type="http://schemas.openxmlformats.org/officeDocument/2006/relationships/theme" Target="theme/theme1.xml"/><Relationship Id="rId106" Type="http://schemas.openxmlformats.org/officeDocument/2006/relationships/image" Target="media/image77.png"/><Relationship Id="rId127" Type="http://schemas.openxmlformats.org/officeDocument/2006/relationships/image" Target="media/image96.png"/><Relationship Id="rId313" Type="http://schemas.openxmlformats.org/officeDocument/2006/relationships/header" Target="header50.xml"/><Relationship Id="rId495" Type="http://schemas.openxmlformats.org/officeDocument/2006/relationships/image" Target="media/image257.png"/><Relationship Id="rId10" Type="http://schemas.openxmlformats.org/officeDocument/2006/relationships/image" Target="media/image4.png"/><Relationship Id="rId31" Type="http://schemas.openxmlformats.org/officeDocument/2006/relationships/hyperlink" Target="http://www.health.govt.nz/" TargetMode="External"/><Relationship Id="rId52" Type="http://schemas.openxmlformats.org/officeDocument/2006/relationships/image" Target="media/image35.png"/><Relationship Id="rId73" Type="http://schemas.openxmlformats.org/officeDocument/2006/relationships/image" Target="media/image56.png"/><Relationship Id="rId94" Type="http://schemas.openxmlformats.org/officeDocument/2006/relationships/image" Target="media/image67.png"/><Relationship Id="rId148" Type="http://schemas.openxmlformats.org/officeDocument/2006/relationships/image" Target="media/image115.png"/><Relationship Id="rId169" Type="http://schemas.openxmlformats.org/officeDocument/2006/relationships/image" Target="media/image128.png"/><Relationship Id="rId334" Type="http://schemas.openxmlformats.org/officeDocument/2006/relationships/hyperlink" Target="http://www.legislation.govt.nz/act/public/2008/0058/latest/DLM1229708.html" TargetMode="External"/><Relationship Id="rId355" Type="http://schemas.openxmlformats.org/officeDocument/2006/relationships/hyperlink" Target="https://www.health.govt.nz/publication/clinical-guidelines-weight-management-new-zealand-adults" TargetMode="External"/><Relationship Id="rId376" Type="http://schemas.openxmlformats.org/officeDocument/2006/relationships/image" Target="media/image228.png"/><Relationship Id="rId397" Type="http://schemas.openxmlformats.org/officeDocument/2006/relationships/image" Target="media/image240.png"/><Relationship Id="rId4" Type="http://schemas.openxmlformats.org/officeDocument/2006/relationships/webSettings" Target="webSettings.xml"/><Relationship Id="rId180" Type="http://schemas.openxmlformats.org/officeDocument/2006/relationships/image" Target="media/image137.png"/><Relationship Id="rId215" Type="http://schemas.openxmlformats.org/officeDocument/2006/relationships/header" Target="header33.xml"/><Relationship Id="rId236" Type="http://schemas.openxmlformats.org/officeDocument/2006/relationships/image" Target="media/image172.png"/><Relationship Id="rId257" Type="http://schemas.openxmlformats.org/officeDocument/2006/relationships/image" Target="media/image186.png"/><Relationship Id="rId278" Type="http://schemas.openxmlformats.org/officeDocument/2006/relationships/hyperlink" Target="http://www.feedsafe.net/" TargetMode="External"/><Relationship Id="rId401" Type="http://schemas.openxmlformats.org/officeDocument/2006/relationships/header" Target="header76.xml"/><Relationship Id="rId422" Type="http://schemas.openxmlformats.org/officeDocument/2006/relationships/hyperlink" Target="http://www.foodstandards.govt.nz/publications/documents/TFAs_Aus_NZ_Food%20_Supply.pdf" TargetMode="External"/><Relationship Id="rId443" Type="http://schemas.openxmlformats.org/officeDocument/2006/relationships/hyperlink" Target="https://minhealthnz.shinyapps.io/nz-health-survey-2018-19-annual-data-explorer" TargetMode="External"/><Relationship Id="rId464" Type="http://schemas.openxmlformats.org/officeDocument/2006/relationships/hyperlink" Target="http://www.who.int/nmh/events/ncd_action_plan/en/" TargetMode="External"/><Relationship Id="rId303" Type="http://schemas.openxmlformats.org/officeDocument/2006/relationships/hyperlink" Target="https://www.mpi.govt.nz/food-safety/food-safety-for-consumers/is-it-safe-to-eat/" TargetMode="External"/><Relationship Id="rId485" Type="http://schemas.openxmlformats.org/officeDocument/2006/relationships/hyperlink" Target="http://www.health.govt.nz/" TargetMode="External"/><Relationship Id="rId42" Type="http://schemas.openxmlformats.org/officeDocument/2006/relationships/image" Target="media/image31.png"/><Relationship Id="rId84" Type="http://schemas.openxmlformats.org/officeDocument/2006/relationships/image" Target="media/image60.png"/><Relationship Id="rId138" Type="http://schemas.openxmlformats.org/officeDocument/2006/relationships/image" Target="media/image107.png"/><Relationship Id="rId345" Type="http://schemas.openxmlformats.org/officeDocument/2006/relationships/image" Target="media/image215.png"/><Relationship Id="rId387" Type="http://schemas.openxmlformats.org/officeDocument/2006/relationships/image" Target="media/image235.png"/><Relationship Id="rId191" Type="http://schemas.openxmlformats.org/officeDocument/2006/relationships/image" Target="media/image148.png"/><Relationship Id="rId205" Type="http://schemas.openxmlformats.org/officeDocument/2006/relationships/image" Target="media/image152.png"/><Relationship Id="rId247" Type="http://schemas.openxmlformats.org/officeDocument/2006/relationships/image" Target="media/image180.png"/><Relationship Id="rId412" Type="http://schemas.openxmlformats.org/officeDocument/2006/relationships/header" Target="header84.xml"/><Relationship Id="rId107" Type="http://schemas.openxmlformats.org/officeDocument/2006/relationships/image" Target="media/image78.png"/><Relationship Id="rId289" Type="http://schemas.openxmlformats.org/officeDocument/2006/relationships/image" Target="media/image203.png"/><Relationship Id="rId454" Type="http://schemas.openxmlformats.org/officeDocument/2006/relationships/hyperlink" Target="http://www.sciencedirect.com/science/article/pii/S0749379711003229" TargetMode="External"/><Relationship Id="rId496" Type="http://schemas.openxmlformats.org/officeDocument/2006/relationships/image" Target="media/image258.png"/><Relationship Id="rId11" Type="http://schemas.openxmlformats.org/officeDocument/2006/relationships/image" Target="media/image5.png"/><Relationship Id="rId53" Type="http://schemas.openxmlformats.org/officeDocument/2006/relationships/image" Target="media/image36.png"/><Relationship Id="rId149" Type="http://schemas.openxmlformats.org/officeDocument/2006/relationships/header" Target="header21.xml"/><Relationship Id="rId314" Type="http://schemas.openxmlformats.org/officeDocument/2006/relationships/image" Target="media/image210.png"/><Relationship Id="rId356" Type="http://schemas.openxmlformats.org/officeDocument/2006/relationships/image" Target="media/image220.png"/><Relationship Id="rId398" Type="http://schemas.openxmlformats.org/officeDocument/2006/relationships/image" Target="media/image241.png"/><Relationship Id="rId95" Type="http://schemas.openxmlformats.org/officeDocument/2006/relationships/image" Target="media/image68.png"/><Relationship Id="rId160" Type="http://schemas.openxmlformats.org/officeDocument/2006/relationships/header" Target="header24.xml"/><Relationship Id="rId216" Type="http://schemas.openxmlformats.org/officeDocument/2006/relationships/header" Target="header34.xml"/><Relationship Id="rId423" Type="http://schemas.openxmlformats.org/officeDocument/2006/relationships/hyperlink" Target="http://www.foodstandards.govt.nz/code" TargetMode="External"/><Relationship Id="rId258" Type="http://schemas.openxmlformats.org/officeDocument/2006/relationships/image" Target="media/image187.png"/><Relationship Id="rId465" Type="http://schemas.openxmlformats.org/officeDocument/2006/relationships/hyperlink" Target="http://www.emro.who.int/health-education/physical-activity/background.html" TargetMode="External"/><Relationship Id="rId22" Type="http://schemas.openxmlformats.org/officeDocument/2006/relationships/image" Target="media/image16.png"/><Relationship Id="rId64" Type="http://schemas.openxmlformats.org/officeDocument/2006/relationships/image" Target="media/image47.png"/><Relationship Id="rId118" Type="http://schemas.openxmlformats.org/officeDocument/2006/relationships/image" Target="media/image89.png"/><Relationship Id="rId325" Type="http://schemas.openxmlformats.org/officeDocument/2006/relationships/image" Target="media/image213.png"/><Relationship Id="rId367" Type="http://schemas.openxmlformats.org/officeDocument/2006/relationships/image" Target="media/image225.png"/><Relationship Id="rId171" Type="http://schemas.openxmlformats.org/officeDocument/2006/relationships/image" Target="media/image130.png"/><Relationship Id="rId227" Type="http://schemas.openxmlformats.org/officeDocument/2006/relationships/image" Target="media/image167.png"/><Relationship Id="rId269" Type="http://schemas.openxmlformats.org/officeDocument/2006/relationships/header" Target="header41.xml"/><Relationship Id="rId434" Type="http://schemas.openxmlformats.org/officeDocument/2006/relationships/hyperlink" Target="https://www.idf.org/e-library/consensus-statements/60-idfconsensus-worldwide-definitionof-the-metabolic-syndrome.html" TargetMode="External"/><Relationship Id="rId476" Type="http://schemas.openxmlformats.org/officeDocument/2006/relationships/header" Target="header92.xml"/><Relationship Id="rId33" Type="http://schemas.openxmlformats.org/officeDocument/2006/relationships/image" Target="media/image26.png"/><Relationship Id="rId129" Type="http://schemas.openxmlformats.org/officeDocument/2006/relationships/image" Target="media/image98.png"/><Relationship Id="rId280" Type="http://schemas.openxmlformats.org/officeDocument/2006/relationships/hyperlink" Target="https://www.health.govt.nz/your-health/pregnancy-and-kids/pregnancy/helpful-advice-during-pregnancy/stop-smoking-drinking-alcohol-and-using-drugs-pregnancy" TargetMode="External"/><Relationship Id="rId336" Type="http://schemas.openxmlformats.org/officeDocument/2006/relationships/hyperlink" Target="https://www.breastfednz.co.nz/" TargetMode="External"/><Relationship Id="rId501" Type="http://schemas.openxmlformats.org/officeDocument/2006/relationships/header" Target="header94.xml"/><Relationship Id="rId75" Type="http://schemas.openxmlformats.org/officeDocument/2006/relationships/header" Target="header10.xml"/><Relationship Id="rId140" Type="http://schemas.openxmlformats.org/officeDocument/2006/relationships/image" Target="media/image109.png"/><Relationship Id="rId182" Type="http://schemas.openxmlformats.org/officeDocument/2006/relationships/image" Target="media/image139.png"/><Relationship Id="rId378" Type="http://schemas.openxmlformats.org/officeDocument/2006/relationships/header" Target="header69.xml"/><Relationship Id="rId403" Type="http://schemas.openxmlformats.org/officeDocument/2006/relationships/header" Target="header78.xml"/><Relationship Id="rId6" Type="http://schemas.openxmlformats.org/officeDocument/2006/relationships/endnotes" Target="endnotes.xml"/><Relationship Id="rId238" Type="http://schemas.openxmlformats.org/officeDocument/2006/relationships/image" Target="media/image174.png"/><Relationship Id="rId445" Type="http://schemas.openxmlformats.org/officeDocument/2006/relationships/hyperlink" Target="https://www.eatforhealth.gov.au/sites/default/files/files/the_guidelines/n55n_pregnancy_breastfeeding_review.pdf" TargetMode="External"/><Relationship Id="rId487" Type="http://schemas.openxmlformats.org/officeDocument/2006/relationships/hyperlink" Target="https://www.eatforhealth.gov.au/guidelines/guideline-development" TargetMode="External"/><Relationship Id="rId291" Type="http://schemas.openxmlformats.org/officeDocument/2006/relationships/image" Target="media/image205.png"/><Relationship Id="rId305" Type="http://schemas.openxmlformats.org/officeDocument/2006/relationships/hyperlink" Target="https://www.mpi.govt.nz/travel-and-recreation/outdoor-activities/hunting-and-gathering/food-safety-when-fishing-or-gathering-shellfish/" TargetMode="External"/><Relationship Id="rId347" Type="http://schemas.openxmlformats.org/officeDocument/2006/relationships/image" Target="media/image217.png"/><Relationship Id="rId44" Type="http://schemas.openxmlformats.org/officeDocument/2006/relationships/hyperlink" Target="http://www.healthed.govt.nz/" TargetMode="External"/><Relationship Id="rId86" Type="http://schemas.openxmlformats.org/officeDocument/2006/relationships/image" Target="media/image62.png"/><Relationship Id="rId151" Type="http://schemas.openxmlformats.org/officeDocument/2006/relationships/header" Target="header22.xml"/><Relationship Id="rId389" Type="http://schemas.openxmlformats.org/officeDocument/2006/relationships/hyperlink" Target="http://www.health.govt.nz/our-work/preventative-health-wellness/physical-activity/green-prescriptions" TargetMode="External"/><Relationship Id="rId193" Type="http://schemas.openxmlformats.org/officeDocument/2006/relationships/hyperlink" Target="http://www.mpi.govt.nz/dmsdocument/1058-food-safety-for-seafood-gatherers" TargetMode="External"/><Relationship Id="rId207" Type="http://schemas.openxmlformats.org/officeDocument/2006/relationships/header" Target="header32.xml"/><Relationship Id="rId249" Type="http://schemas.openxmlformats.org/officeDocument/2006/relationships/image" Target="media/image182.png"/><Relationship Id="rId414" Type="http://schemas.openxmlformats.org/officeDocument/2006/relationships/hyperlink" Target="http://www.ncbi.nlm.nih.gov/pubmed?term=Catalano%20PM%5BAuthor%5D&amp;cauthor=true&amp;cauthor_uid=24530820" TargetMode="External"/><Relationship Id="rId456" Type="http://schemas.openxmlformats.org/officeDocument/2006/relationships/hyperlink" Target="http://www.stroke.org.nz/resources/slash-the-salt.pdf" TargetMode="External"/><Relationship Id="rId498" Type="http://schemas.openxmlformats.org/officeDocument/2006/relationships/image" Target="media/image260.png"/><Relationship Id="rId13" Type="http://schemas.openxmlformats.org/officeDocument/2006/relationships/image" Target="media/image7.png"/><Relationship Id="rId109" Type="http://schemas.openxmlformats.org/officeDocument/2006/relationships/image" Target="media/image80.png"/><Relationship Id="rId260" Type="http://schemas.openxmlformats.org/officeDocument/2006/relationships/image" Target="media/image189.png"/><Relationship Id="rId316" Type="http://schemas.openxmlformats.org/officeDocument/2006/relationships/image" Target="media/image212.png"/><Relationship Id="rId55" Type="http://schemas.openxmlformats.org/officeDocument/2006/relationships/image" Target="media/image38.png"/><Relationship Id="rId97" Type="http://schemas.openxmlformats.org/officeDocument/2006/relationships/image" Target="media/image70.png"/><Relationship Id="rId120" Type="http://schemas.openxmlformats.org/officeDocument/2006/relationships/image" Target="media/image91.png"/><Relationship Id="rId358" Type="http://schemas.openxmlformats.org/officeDocument/2006/relationships/image" Target="media/image221.jpeg"/><Relationship Id="rId162" Type="http://schemas.openxmlformats.org/officeDocument/2006/relationships/image" Target="media/image124.jpeg"/><Relationship Id="rId218" Type="http://schemas.openxmlformats.org/officeDocument/2006/relationships/image" Target="media/image161.png"/><Relationship Id="rId425" Type="http://schemas.openxmlformats.org/officeDocument/2006/relationships/hyperlink" Target="https://www.health.govt.nz/publication/how-we-eat-reviews-evidence-food-and-eating-behaviours-related-diet-and-body-size" TargetMode="External"/><Relationship Id="rId467" Type="http://schemas.openxmlformats.org/officeDocument/2006/relationships/hyperlink" Target="https://www.who.int/reproductivehealth/publications/maternal_perinatal_health/anc-positive-pregnancy-experience/en/" TargetMode="External"/><Relationship Id="rId271" Type="http://schemas.openxmlformats.org/officeDocument/2006/relationships/header" Target="header43.xml"/><Relationship Id="rId24" Type="http://schemas.openxmlformats.org/officeDocument/2006/relationships/image" Target="media/image18.png"/><Relationship Id="rId66" Type="http://schemas.openxmlformats.org/officeDocument/2006/relationships/image" Target="media/image49.png"/><Relationship Id="rId131" Type="http://schemas.openxmlformats.org/officeDocument/2006/relationships/image" Target="media/image100.png"/><Relationship Id="rId327" Type="http://schemas.openxmlformats.org/officeDocument/2006/relationships/hyperlink" Target="https://www.health.govt.nz/your-health/pregnancy-and-kids/first-year/helpful-advice-during-first-year/breastfeeding-perfect-you-and-your-baby/breastfeeding-and-returning-work" TargetMode="External"/><Relationship Id="rId369" Type="http://schemas.openxmlformats.org/officeDocument/2006/relationships/header" Target="header6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35237</Words>
  <Characters>200857</Characters>
  <Application>Microsoft Office Word</Application>
  <DocSecurity>0</DocSecurity>
  <Lines>1673</Lines>
  <Paragraphs>471</Paragraphs>
  <ScaleCrop>false</ScaleCrop>
  <HeadingPairs>
    <vt:vector size="2" baseType="variant">
      <vt:variant>
        <vt:lpstr>Title</vt:lpstr>
      </vt:variant>
      <vt:variant>
        <vt:i4>1</vt:i4>
      </vt:variant>
    </vt:vector>
  </HeadingPairs>
  <TitlesOfParts>
    <vt:vector size="1" baseType="lpstr">
      <vt:lpstr>Eating and Activity Guidelines for New Zealand Adults - 2020</vt:lpstr>
    </vt:vector>
  </TitlesOfParts>
  <Company/>
  <LinksUpToDate>false</LinksUpToDate>
  <CharactersWithSpaces>235623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Eating and Activity Guidelines for New Zealand Adults - 2020</dc:title>
  <dc:subject>Eating and Activity Guidelines for New Zealand Adults</dc:subject>
  <dc:creator>Ministry of Health</dc:creator>
  <cp:keywords>Ministry of Health; Manatū Haura; Eating and Activity Guidelines for New Zealand Adults; 2020</cp:keywords>
  <cp:lastModifiedBy>Ministry of Health</cp:lastModifiedBy>
  <cp:revision>4</cp:revision>
  <dcterms:created xsi:type="dcterms:W3CDTF">2020-11-30T20:26:00Z</dcterms:created>
  <dcterms:modified xsi:type="dcterms:W3CDTF">2022-10-26T01:47:00Z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2020-11-30T00:00:00Z</vt:filetime>
  </property>
  <property fmtid="{D5CDD505-2E9C-101B-9397-08002B2CF9AE}" pid="3" name="Creator">
    <vt:lpwstr>Adobe InDesign 16.0 (Macintosh)</vt:lpwstr>
  </property>
  <property fmtid="{D5CDD505-2E9C-101B-9397-08002B2CF9AE}" pid="4" name="LastSaved">
    <vt:filetime>2020-11-30T00:00:00Z</vt:filetime>
  </property>
</Properties>
</file>