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2F7C835A" w:rsidR="00ED36E9" w:rsidRPr="002D03C8" w:rsidRDefault="00ED36E9" w:rsidP="00ED36E9">
      <w:pPr>
        <w:spacing w:before="240" w:after="240"/>
        <w:jc w:val="right"/>
        <w:rPr>
          <w:rFonts w:cs="Segoe UI"/>
          <w:sz w:val="20"/>
          <w:lang w:val="en-GB"/>
        </w:rPr>
      </w:pPr>
      <w:r w:rsidRPr="002D03C8">
        <w:rPr>
          <w:rFonts w:cs="Segoe UI"/>
          <w:b/>
          <w:color w:val="244061" w:themeColor="accent1" w:themeShade="80"/>
          <w:sz w:val="24"/>
          <w:szCs w:val="24"/>
          <w:lang w:val="en-GB"/>
        </w:rPr>
        <w:t xml:space="preserve">Date: </w:t>
      </w:r>
      <w:r w:rsidR="001932CF" w:rsidRPr="002D03C8">
        <w:rPr>
          <w:rFonts w:cs="Segoe UI"/>
          <w:b/>
          <w:color w:val="244061" w:themeColor="accent1" w:themeShade="80"/>
          <w:sz w:val="24"/>
          <w:szCs w:val="24"/>
          <w:lang w:val="en-GB"/>
        </w:rPr>
        <w:t>20</w:t>
      </w:r>
      <w:r w:rsidR="003314A1" w:rsidRPr="002D03C8">
        <w:rPr>
          <w:rFonts w:cs="Segoe UI"/>
          <w:b/>
          <w:color w:val="244061" w:themeColor="accent1" w:themeShade="80"/>
          <w:sz w:val="24"/>
          <w:szCs w:val="24"/>
          <w:lang w:val="en-GB"/>
        </w:rPr>
        <w:t xml:space="preserve"> </w:t>
      </w:r>
      <w:r w:rsidR="0069620E" w:rsidRPr="002D03C8">
        <w:rPr>
          <w:rFonts w:cs="Segoe UI"/>
          <w:b/>
          <w:color w:val="244061" w:themeColor="accent1" w:themeShade="80"/>
          <w:sz w:val="24"/>
          <w:szCs w:val="24"/>
          <w:lang w:val="en-GB"/>
        </w:rPr>
        <w:t>October</w:t>
      </w:r>
      <w:r w:rsidR="003314A1" w:rsidRPr="002D03C8">
        <w:rPr>
          <w:rFonts w:cs="Segoe UI"/>
          <w:b/>
          <w:color w:val="244061" w:themeColor="accent1" w:themeShade="80"/>
          <w:sz w:val="24"/>
          <w:szCs w:val="24"/>
          <w:lang w:val="en-GB"/>
        </w:rPr>
        <w:t xml:space="preserve"> 2022</w:t>
      </w:r>
    </w:p>
    <w:p w14:paraId="16F665C1" w14:textId="77777777" w:rsidR="006E1A7E" w:rsidRPr="004E652B" w:rsidRDefault="006E1A7E" w:rsidP="006E1A7E">
      <w:pPr>
        <w:pStyle w:val="Title"/>
        <w:spacing w:before="0" w:after="0"/>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bookmarkStart w:id="11" w:name="_Toc115163832"/>
      <w:r w:rsidRPr="004E652B">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7B9825FD" w14:textId="77777777" w:rsidR="006E1A7E" w:rsidRDefault="006E1A7E" w:rsidP="00F67AED">
      <w:pPr>
        <w:pStyle w:val="Heading2"/>
        <w:rPr>
          <w:lang w:val="en-GB"/>
        </w:rPr>
      </w:pPr>
    </w:p>
    <w:p w14:paraId="0FAF0D6E" w14:textId="3373C6A3" w:rsidR="007D2475" w:rsidRPr="002D03C8" w:rsidRDefault="007D2475" w:rsidP="00F67AED">
      <w:pPr>
        <w:pStyle w:val="Heading2"/>
        <w:rPr>
          <w:lang w:val="en-GB"/>
        </w:rPr>
      </w:pPr>
      <w:r w:rsidRPr="002D03C8">
        <w:rPr>
          <w:lang w:val="en-GB"/>
        </w:rPr>
        <w:t>Circulating variants across Aotearoa New Zealand:</w:t>
      </w:r>
      <w:bookmarkEnd w:id="11"/>
    </w:p>
    <w:p w14:paraId="7BB6DF5E" w14:textId="070B7EBB" w:rsidR="00C86E5D" w:rsidRDefault="007D2475" w:rsidP="007D2475">
      <w:pPr>
        <w:rPr>
          <w:color w:val="C00000"/>
          <w:szCs w:val="21"/>
          <w:lang w:val="en-GB"/>
        </w:rPr>
      </w:pPr>
      <w:r w:rsidRPr="002D03C8">
        <w:rPr>
          <w:color w:val="C00000"/>
          <w:szCs w:val="21"/>
          <w:lang w:val="en-GB"/>
        </w:rPr>
        <w:t xml:space="preserve">The Institute of Environmental Science and Research (ESR) reports there are </w:t>
      </w:r>
      <w:r w:rsidR="00AE60F2">
        <w:rPr>
          <w:color w:val="C00000"/>
          <w:szCs w:val="21"/>
          <w:lang w:val="en-GB"/>
        </w:rPr>
        <w:t>four</w:t>
      </w:r>
      <w:r w:rsidRPr="002D03C8">
        <w:rPr>
          <w:color w:val="C00000"/>
          <w:szCs w:val="21"/>
          <w:lang w:val="en-GB"/>
        </w:rPr>
        <w:t xml:space="preserve"> (sub)variants</w:t>
      </w:r>
      <w:r w:rsidR="00AE60F2">
        <w:rPr>
          <w:color w:val="C00000"/>
          <w:szCs w:val="21"/>
          <w:lang w:val="en-GB"/>
        </w:rPr>
        <w:t xml:space="preserve"> (BA.2.75.2</w:t>
      </w:r>
      <w:r w:rsidR="006D2B34">
        <w:rPr>
          <w:color w:val="C00000"/>
          <w:szCs w:val="21"/>
          <w:lang w:val="en-GB"/>
        </w:rPr>
        <w:t>, BQ.1, BQ.1.1 an</w:t>
      </w:r>
      <w:r w:rsidR="00386C57">
        <w:rPr>
          <w:color w:val="C00000"/>
          <w:szCs w:val="21"/>
          <w:lang w:val="en-GB"/>
        </w:rPr>
        <w:t>d XBB)</w:t>
      </w:r>
      <w:r w:rsidRPr="002D03C8">
        <w:rPr>
          <w:color w:val="C00000"/>
          <w:szCs w:val="21"/>
          <w:lang w:val="en-GB"/>
        </w:rPr>
        <w:t xml:space="preserve"> that </w:t>
      </w:r>
      <w:r w:rsidR="00507C0E">
        <w:rPr>
          <w:color w:val="C00000"/>
          <w:szCs w:val="21"/>
          <w:lang w:val="en-GB"/>
        </w:rPr>
        <w:t>combined</w:t>
      </w:r>
      <w:r w:rsidRPr="002D03C8">
        <w:rPr>
          <w:color w:val="C00000"/>
          <w:szCs w:val="21"/>
          <w:lang w:val="en-GB"/>
        </w:rPr>
        <w:t xml:space="preserve"> make up </w:t>
      </w:r>
      <w:r w:rsidR="00154B85">
        <w:rPr>
          <w:color w:val="C00000"/>
          <w:szCs w:val="21"/>
          <w:lang w:val="en-GB"/>
        </w:rPr>
        <w:t>4</w:t>
      </w:r>
      <w:r w:rsidRPr="002D03C8">
        <w:rPr>
          <w:color w:val="C00000"/>
          <w:szCs w:val="21"/>
          <w:lang w:val="en-GB"/>
        </w:rPr>
        <w:t xml:space="preserve">% or more of the sequenced community samples in Aotearoa New Zealand in the period of </w:t>
      </w:r>
      <w:r w:rsidR="00557FD9" w:rsidRPr="002D03C8">
        <w:rPr>
          <w:color w:val="C00000"/>
          <w:szCs w:val="21"/>
          <w:lang w:val="en-GB"/>
        </w:rPr>
        <w:t>1</w:t>
      </w:r>
      <w:r w:rsidR="00A81368" w:rsidRPr="002D03C8">
        <w:rPr>
          <w:color w:val="C00000"/>
          <w:szCs w:val="21"/>
          <w:lang w:val="en-GB"/>
        </w:rPr>
        <w:t xml:space="preserve"> to 1</w:t>
      </w:r>
      <w:r w:rsidR="00557FD9" w:rsidRPr="002D03C8">
        <w:rPr>
          <w:color w:val="C00000"/>
          <w:szCs w:val="21"/>
          <w:lang w:val="en-GB"/>
        </w:rPr>
        <w:t>4</w:t>
      </w:r>
      <w:r w:rsidR="00A81368" w:rsidRPr="002D03C8">
        <w:rPr>
          <w:color w:val="C00000"/>
          <w:szCs w:val="21"/>
          <w:lang w:val="en-GB"/>
        </w:rPr>
        <w:t xml:space="preserve"> </w:t>
      </w:r>
      <w:r w:rsidR="00557FD9" w:rsidRPr="002D03C8">
        <w:rPr>
          <w:color w:val="C00000"/>
          <w:szCs w:val="21"/>
          <w:lang w:val="en-GB"/>
        </w:rPr>
        <w:t>October</w:t>
      </w:r>
      <w:r w:rsidR="009C7E65" w:rsidRPr="002D03C8">
        <w:rPr>
          <w:color w:val="C00000"/>
          <w:szCs w:val="21"/>
          <w:lang w:val="en-GB"/>
        </w:rPr>
        <w:t xml:space="preserve">. </w:t>
      </w:r>
    </w:p>
    <w:p w14:paraId="49A2E78A" w14:textId="4080508D" w:rsidR="007D2475" w:rsidRPr="00154B85" w:rsidRDefault="009C7E65" w:rsidP="007D2475">
      <w:pPr>
        <w:rPr>
          <w:color w:val="C00000"/>
          <w:szCs w:val="21"/>
          <w:lang w:val="en-GB"/>
        </w:rPr>
      </w:pPr>
      <w:r w:rsidRPr="002D03C8">
        <w:rPr>
          <w:color w:val="C00000"/>
          <w:szCs w:val="21"/>
          <w:lang w:val="en-GB"/>
        </w:rPr>
        <w:t xml:space="preserve">Note that </w:t>
      </w:r>
      <w:r w:rsidR="001932CF" w:rsidRPr="002D03C8">
        <w:rPr>
          <w:color w:val="C00000"/>
          <w:szCs w:val="21"/>
          <w:lang w:val="en-GB"/>
        </w:rPr>
        <w:t>changes in reporting</w:t>
      </w:r>
      <w:r w:rsidR="00F74AB6" w:rsidRPr="002D03C8">
        <w:rPr>
          <w:color w:val="C00000"/>
          <w:szCs w:val="21"/>
          <w:lang w:val="en-GB"/>
        </w:rPr>
        <w:t xml:space="preserve"> of border and community cases </w:t>
      </w:r>
      <w:r w:rsidR="00F74AB6" w:rsidRPr="00154B85">
        <w:rPr>
          <w:color w:val="C00000"/>
          <w:szCs w:val="21"/>
          <w:lang w:val="en-GB"/>
        </w:rPr>
        <w:t xml:space="preserve">makes </w:t>
      </w:r>
      <w:r w:rsidR="00AA5178" w:rsidRPr="00154B85">
        <w:rPr>
          <w:color w:val="C00000"/>
          <w:szCs w:val="21"/>
          <w:lang w:val="en-GB"/>
        </w:rPr>
        <w:t>the interpretation of latest trends</w:t>
      </w:r>
      <w:r w:rsidR="00624C2C" w:rsidRPr="00154B85">
        <w:rPr>
          <w:color w:val="C00000"/>
          <w:szCs w:val="21"/>
          <w:lang w:val="en-GB"/>
        </w:rPr>
        <w:t xml:space="preserve"> in the proportion of </w:t>
      </w:r>
      <w:r w:rsidR="005314D3" w:rsidRPr="00154B85">
        <w:rPr>
          <w:color w:val="C00000"/>
          <w:szCs w:val="21"/>
          <w:lang w:val="en-GB"/>
        </w:rPr>
        <w:t>variants difficult.</w:t>
      </w:r>
      <w:r w:rsidR="003E308F">
        <w:rPr>
          <w:color w:val="C00000"/>
          <w:szCs w:val="21"/>
          <w:lang w:val="en-GB"/>
        </w:rPr>
        <w:t xml:space="preserve"> However, </w:t>
      </w:r>
      <w:r w:rsidR="004133F4">
        <w:rPr>
          <w:color w:val="C00000"/>
          <w:szCs w:val="21"/>
          <w:lang w:val="en-GB"/>
        </w:rPr>
        <w:t xml:space="preserve">these </w:t>
      </w:r>
      <w:r w:rsidR="00AD3B2C">
        <w:rPr>
          <w:color w:val="C00000"/>
          <w:szCs w:val="21"/>
          <w:lang w:val="en-GB"/>
        </w:rPr>
        <w:t xml:space="preserve">sequencing </w:t>
      </w:r>
      <w:r w:rsidR="004133F4">
        <w:rPr>
          <w:color w:val="C00000"/>
          <w:szCs w:val="21"/>
          <w:lang w:val="en-GB"/>
        </w:rPr>
        <w:t xml:space="preserve">results correlate </w:t>
      </w:r>
      <w:r w:rsidR="00E0586A">
        <w:rPr>
          <w:color w:val="C00000"/>
          <w:szCs w:val="21"/>
          <w:lang w:val="en-GB"/>
        </w:rPr>
        <w:t xml:space="preserve">with </w:t>
      </w:r>
      <w:r w:rsidR="00EB0623">
        <w:rPr>
          <w:color w:val="C00000"/>
          <w:szCs w:val="21"/>
          <w:lang w:val="en-GB"/>
        </w:rPr>
        <w:t xml:space="preserve">wastewater </w:t>
      </w:r>
      <w:r w:rsidR="00DE42A4">
        <w:rPr>
          <w:color w:val="C00000"/>
          <w:szCs w:val="21"/>
          <w:lang w:val="en-GB"/>
        </w:rPr>
        <w:t xml:space="preserve">variant analysis </w:t>
      </w:r>
      <w:r w:rsidR="007B4F22">
        <w:rPr>
          <w:color w:val="C00000"/>
          <w:szCs w:val="21"/>
          <w:lang w:val="en-GB"/>
        </w:rPr>
        <w:t>(</w:t>
      </w:r>
      <w:proofErr w:type="gramStart"/>
      <w:r w:rsidR="007B4F22">
        <w:rPr>
          <w:color w:val="C00000"/>
          <w:szCs w:val="21"/>
          <w:lang w:val="en-GB"/>
        </w:rPr>
        <w:t>with the exception of</w:t>
      </w:r>
      <w:proofErr w:type="gramEnd"/>
      <w:r w:rsidR="007B4F22">
        <w:rPr>
          <w:color w:val="C00000"/>
          <w:szCs w:val="21"/>
          <w:lang w:val="en-GB"/>
        </w:rPr>
        <w:t xml:space="preserve"> BQ.1.1 being at a higher proportion in some wastewater catchments)</w:t>
      </w:r>
      <w:r w:rsidR="00AD3B2C">
        <w:rPr>
          <w:color w:val="C00000"/>
          <w:szCs w:val="21"/>
          <w:lang w:val="en-GB"/>
        </w:rPr>
        <w:t>.</w:t>
      </w:r>
    </w:p>
    <w:p w14:paraId="099963EA" w14:textId="31C8C918" w:rsidR="007D2475" w:rsidRPr="002D03C8" w:rsidRDefault="007D2475" w:rsidP="00C809B0">
      <w:pPr>
        <w:jc w:val="both"/>
        <w:rPr>
          <w:color w:val="C00000"/>
          <w:szCs w:val="21"/>
          <w:lang w:val="en-GB"/>
        </w:rPr>
      </w:pPr>
      <w:r w:rsidRPr="00154B85">
        <w:rPr>
          <w:color w:val="C00000"/>
          <w:szCs w:val="21"/>
          <w:lang w:val="en-GB"/>
        </w:rPr>
        <w:t>BA.5</w:t>
      </w:r>
      <w:r w:rsidR="00240F76" w:rsidRPr="00154B85">
        <w:rPr>
          <w:color w:val="C00000"/>
          <w:szCs w:val="21"/>
          <w:lang w:val="en-GB"/>
        </w:rPr>
        <w:t xml:space="preserve">   </w:t>
      </w:r>
      <w:r w:rsidRPr="00154B85">
        <w:rPr>
          <w:color w:val="C00000"/>
          <w:szCs w:val="21"/>
          <w:lang w:val="en-GB"/>
        </w:rPr>
        <w:tab/>
      </w:r>
      <w:r w:rsidR="00FA017B" w:rsidRPr="00154B85">
        <w:rPr>
          <w:color w:val="C00000"/>
          <w:szCs w:val="21"/>
          <w:lang w:val="en-GB"/>
        </w:rPr>
        <w:t>8</w:t>
      </w:r>
      <w:r w:rsidR="00625DDB" w:rsidRPr="00154B85">
        <w:rPr>
          <w:color w:val="C00000"/>
          <w:szCs w:val="21"/>
          <w:lang w:val="en-GB"/>
        </w:rPr>
        <w:t>5</w:t>
      </w:r>
      <w:r w:rsidR="00AB6D9C" w:rsidRPr="00154B85">
        <w:rPr>
          <w:color w:val="C00000"/>
          <w:szCs w:val="21"/>
          <w:lang w:val="en-GB"/>
        </w:rPr>
        <w:t>%</w:t>
      </w:r>
    </w:p>
    <w:p w14:paraId="7D3EB09D" w14:textId="737BACE8" w:rsidR="005C7F1E" w:rsidRPr="002D03C8" w:rsidRDefault="007D2475" w:rsidP="00C809B0">
      <w:pPr>
        <w:jc w:val="both"/>
        <w:rPr>
          <w:color w:val="C00000"/>
          <w:szCs w:val="21"/>
          <w:lang w:val="en-GB"/>
        </w:rPr>
      </w:pPr>
      <w:r w:rsidRPr="002D03C8">
        <w:rPr>
          <w:color w:val="C00000"/>
          <w:szCs w:val="21"/>
          <w:lang w:val="en-GB"/>
        </w:rPr>
        <w:t xml:space="preserve">BA.4 </w:t>
      </w:r>
      <w:r w:rsidRPr="002D03C8">
        <w:rPr>
          <w:color w:val="C00000"/>
          <w:szCs w:val="21"/>
          <w:lang w:val="en-GB"/>
        </w:rPr>
        <w:tab/>
      </w:r>
      <w:r w:rsidRPr="002D03C8">
        <w:rPr>
          <w:color w:val="C00000"/>
          <w:szCs w:val="21"/>
          <w:lang w:val="en-GB"/>
        </w:rPr>
        <w:tab/>
      </w:r>
      <w:r w:rsidR="005314D3" w:rsidRPr="002D03C8">
        <w:rPr>
          <w:color w:val="C00000"/>
          <w:szCs w:val="21"/>
          <w:lang w:val="en-GB"/>
        </w:rPr>
        <w:t>2%</w:t>
      </w:r>
    </w:p>
    <w:p w14:paraId="38AF835B" w14:textId="4F7362A5" w:rsidR="007D2475" w:rsidRPr="002D03C8" w:rsidRDefault="007D2475" w:rsidP="00C809B0">
      <w:pPr>
        <w:jc w:val="both"/>
        <w:rPr>
          <w:color w:val="C00000"/>
          <w:szCs w:val="21"/>
          <w:lang w:val="en-GB"/>
        </w:rPr>
      </w:pPr>
      <w:r w:rsidRPr="002D03C8">
        <w:rPr>
          <w:color w:val="C00000"/>
          <w:szCs w:val="21"/>
          <w:lang w:val="en-GB"/>
        </w:rPr>
        <w:t>BA.4.6</w:t>
      </w:r>
      <w:r w:rsidRPr="002D03C8">
        <w:rPr>
          <w:color w:val="C00000"/>
          <w:szCs w:val="21"/>
          <w:lang w:val="en-GB"/>
        </w:rPr>
        <w:tab/>
      </w:r>
      <w:r w:rsidR="005314D3" w:rsidRPr="002D03C8">
        <w:rPr>
          <w:color w:val="C00000"/>
          <w:szCs w:val="21"/>
          <w:lang w:val="en-GB"/>
        </w:rPr>
        <w:t>6%</w:t>
      </w:r>
    </w:p>
    <w:p w14:paraId="2330D108" w14:textId="2C6260A6" w:rsidR="00E67EDD" w:rsidRPr="002D03C8" w:rsidRDefault="007D2475" w:rsidP="00541A4A">
      <w:pPr>
        <w:jc w:val="both"/>
        <w:rPr>
          <w:color w:val="C00000"/>
          <w:szCs w:val="21"/>
          <w:lang w:val="en-GB"/>
        </w:rPr>
      </w:pPr>
      <w:r w:rsidRPr="002D03C8">
        <w:rPr>
          <w:color w:val="C00000"/>
          <w:szCs w:val="21"/>
          <w:lang w:val="en-GB"/>
        </w:rPr>
        <w:t>BA.2</w:t>
      </w:r>
      <w:r w:rsidRPr="002D03C8">
        <w:rPr>
          <w:color w:val="C00000"/>
          <w:szCs w:val="21"/>
          <w:lang w:val="en-GB"/>
        </w:rPr>
        <w:tab/>
      </w:r>
      <w:r w:rsidRPr="002D03C8">
        <w:rPr>
          <w:color w:val="C00000"/>
          <w:szCs w:val="21"/>
          <w:lang w:val="en-GB"/>
        </w:rPr>
        <w:tab/>
      </w:r>
      <w:r w:rsidR="00E0327B" w:rsidRPr="002D03C8">
        <w:rPr>
          <w:color w:val="C00000"/>
          <w:szCs w:val="21"/>
          <w:lang w:val="en-GB"/>
        </w:rPr>
        <w:t>3%</w:t>
      </w:r>
    </w:p>
    <w:p w14:paraId="78532FAF" w14:textId="320B91BB" w:rsidR="005C7F1E" w:rsidRPr="002D03C8" w:rsidRDefault="005C7F1E" w:rsidP="00541A4A">
      <w:pPr>
        <w:jc w:val="both"/>
        <w:rPr>
          <w:color w:val="C00000"/>
          <w:szCs w:val="21"/>
          <w:lang w:val="en-GB"/>
        </w:rPr>
      </w:pPr>
      <w:r w:rsidRPr="002D03C8">
        <w:rPr>
          <w:color w:val="C00000"/>
          <w:szCs w:val="21"/>
          <w:lang w:val="en-GB"/>
        </w:rPr>
        <w:t>BA.2.75</w:t>
      </w:r>
      <w:r w:rsidRPr="002D03C8">
        <w:rPr>
          <w:color w:val="C00000"/>
          <w:szCs w:val="21"/>
          <w:lang w:val="en-GB"/>
        </w:rPr>
        <w:tab/>
      </w:r>
      <w:r w:rsidR="00E0327B" w:rsidRPr="002D03C8">
        <w:rPr>
          <w:color w:val="C00000"/>
          <w:szCs w:val="21"/>
          <w:lang w:val="en-GB"/>
        </w:rPr>
        <w:t>4%</w:t>
      </w:r>
    </w:p>
    <w:p w14:paraId="77FEE6BE" w14:textId="6FF51F7E" w:rsidR="00E67EDD" w:rsidRDefault="00E67EDD" w:rsidP="00315E40">
      <w:pPr>
        <w:rPr>
          <w:szCs w:val="21"/>
          <w:lang w:val="en-GB"/>
        </w:rPr>
      </w:pPr>
      <w:r w:rsidRPr="002D03C8">
        <w:rPr>
          <w:color w:val="C00000"/>
          <w:szCs w:val="21"/>
          <w:lang w:val="en-GB"/>
        </w:rPr>
        <w:t>For further information</w:t>
      </w:r>
      <w:r w:rsidR="00FA6920" w:rsidRPr="002D03C8">
        <w:rPr>
          <w:color w:val="C00000"/>
          <w:szCs w:val="21"/>
          <w:lang w:val="en-GB"/>
        </w:rPr>
        <w:t xml:space="preserve"> </w:t>
      </w:r>
      <w:r w:rsidR="00F860BA" w:rsidRPr="002D03C8">
        <w:rPr>
          <w:color w:val="C00000"/>
          <w:szCs w:val="21"/>
          <w:lang w:val="en-GB"/>
        </w:rPr>
        <w:t>regarding the</w:t>
      </w:r>
      <w:r w:rsidR="00FA6920" w:rsidRPr="002D03C8">
        <w:rPr>
          <w:color w:val="C00000"/>
          <w:szCs w:val="21"/>
          <w:lang w:val="en-GB"/>
        </w:rPr>
        <w:t xml:space="preserve"> genomic report produced by ESR, please refer to </w:t>
      </w:r>
      <w:r w:rsidR="00F860BA" w:rsidRPr="002D03C8">
        <w:rPr>
          <w:color w:val="C00000"/>
          <w:szCs w:val="21"/>
          <w:lang w:val="en-GB"/>
        </w:rPr>
        <w:t>the following.</w:t>
      </w:r>
      <w:r w:rsidR="00DC10EF" w:rsidRPr="002D03C8">
        <w:rPr>
          <w:color w:val="C00000"/>
          <w:szCs w:val="21"/>
          <w:lang w:val="en-GB"/>
        </w:rPr>
        <w:t xml:space="preserve"> </w:t>
      </w:r>
      <w:r w:rsidR="00F860BA" w:rsidRPr="00EF5A60">
        <w:rPr>
          <w:color w:val="C00000"/>
          <w:szCs w:val="21"/>
          <w:lang w:val="en-GB"/>
        </w:rPr>
        <w:t>(</w:t>
      </w:r>
      <w:hyperlink r:id="rId8" w:history="1">
        <w:r w:rsidR="00F860BA" w:rsidRPr="002D03C8">
          <w:rPr>
            <w:rStyle w:val="Hyperlink"/>
            <w:szCs w:val="21"/>
            <w:lang w:val="en-GB"/>
          </w:rPr>
          <w:t>link</w:t>
        </w:r>
      </w:hyperlink>
      <w:r w:rsidR="00F860BA" w:rsidRPr="00EF5A60">
        <w:rPr>
          <w:color w:val="C00000"/>
          <w:szCs w:val="21"/>
          <w:lang w:val="en-GB"/>
        </w:rPr>
        <w:t>)</w:t>
      </w:r>
    </w:p>
    <w:p w14:paraId="11A1D37C" w14:textId="145DA98A" w:rsidR="007B4F22" w:rsidRPr="002D03C8" w:rsidRDefault="009D18D8" w:rsidP="00315E40">
      <w:pPr>
        <w:rPr>
          <w:szCs w:val="21"/>
          <w:lang w:val="en-GB"/>
        </w:rPr>
      </w:pPr>
      <w:r>
        <w:rPr>
          <w:color w:val="C00000"/>
          <w:szCs w:val="21"/>
          <w:lang w:val="en-GB"/>
        </w:rPr>
        <w:t xml:space="preserve">The ESR Wastewater surveillance </w:t>
      </w:r>
      <w:r w:rsidR="00BD6DD9">
        <w:rPr>
          <w:color w:val="C00000"/>
          <w:szCs w:val="21"/>
          <w:lang w:val="en-GB"/>
        </w:rPr>
        <w:t>dashboard can be accessed here</w:t>
      </w:r>
      <w:r w:rsidR="00EF5A60">
        <w:rPr>
          <w:color w:val="C00000"/>
          <w:szCs w:val="21"/>
          <w:lang w:val="en-GB"/>
        </w:rPr>
        <w:t xml:space="preserve">. </w:t>
      </w:r>
      <w:r w:rsidR="00BD6DD9">
        <w:rPr>
          <w:color w:val="C00000"/>
          <w:szCs w:val="21"/>
          <w:lang w:val="en-GB"/>
        </w:rPr>
        <w:t>(</w:t>
      </w:r>
      <w:hyperlink r:id="rId9" w:tgtFrame="_blank" w:tooltip="https://esr-cri.shinyapps.io/obimobi_uat/" w:history="1">
        <w:r w:rsidR="00EF5A60">
          <w:rPr>
            <w:rStyle w:val="Hyperlink"/>
            <w:rFonts w:cs="Segoe UI"/>
            <w:szCs w:val="21"/>
          </w:rPr>
          <w:t>link</w:t>
        </w:r>
      </w:hyperlink>
      <w:r w:rsidR="00EF5A60" w:rsidRPr="00EF5A60">
        <w:rPr>
          <w:rFonts w:cs="Segoe UI"/>
          <w:color w:val="C00000"/>
          <w:szCs w:val="21"/>
        </w:rPr>
        <w:t>)</w:t>
      </w:r>
    </w:p>
    <w:p w14:paraId="51E5F288" w14:textId="77777777" w:rsidR="00E92D0D" w:rsidRPr="002D03C8" w:rsidRDefault="00E92D0D" w:rsidP="00F67AED">
      <w:pPr>
        <w:pStyle w:val="Heading2"/>
        <w:rPr>
          <w:lang w:val="en-GB"/>
        </w:rPr>
      </w:pPr>
      <w:bookmarkStart w:id="12" w:name="_Toc115163833"/>
      <w:r w:rsidRPr="002D03C8">
        <w:rPr>
          <w:lang w:val="en-GB"/>
        </w:rPr>
        <w:t>Current overall variant risk status:</w:t>
      </w:r>
      <w:bookmarkEnd w:id="12"/>
    </w:p>
    <w:p w14:paraId="2B82A383" w14:textId="05989C1F" w:rsidR="00CC6043" w:rsidRPr="002D03C8" w:rsidRDefault="00CC6043" w:rsidP="00CC6043">
      <w:pPr>
        <w:rPr>
          <w:b/>
          <w:color w:val="17365D" w:themeColor="text2" w:themeShade="BF"/>
          <w:sz w:val="24"/>
          <w:szCs w:val="24"/>
          <w:lang w:val="en-GB"/>
        </w:rPr>
      </w:pPr>
      <w:r>
        <w:rPr>
          <w:b/>
          <w:color w:val="17365D" w:themeColor="text2" w:themeShade="BF"/>
          <w:sz w:val="24"/>
          <w:szCs w:val="24"/>
          <w:lang w:val="en-GB"/>
        </w:rPr>
        <w:t>A</w:t>
      </w:r>
      <w:r w:rsidRPr="002D03C8">
        <w:rPr>
          <w:b/>
          <w:color w:val="17365D" w:themeColor="text2" w:themeShade="BF"/>
          <w:sz w:val="24"/>
          <w:szCs w:val="24"/>
          <w:lang w:val="en-GB"/>
        </w:rPr>
        <w:t>s of 14</w:t>
      </w:r>
      <w:r w:rsidRPr="002D03C8">
        <w:rPr>
          <w:b/>
          <w:color w:val="17365D" w:themeColor="text2" w:themeShade="BF"/>
          <w:sz w:val="24"/>
          <w:szCs w:val="24"/>
          <w:vertAlign w:val="superscript"/>
          <w:lang w:val="en-GB"/>
        </w:rPr>
        <w:t>th</w:t>
      </w:r>
      <w:r w:rsidRPr="002D03C8">
        <w:rPr>
          <w:b/>
          <w:color w:val="17365D" w:themeColor="text2" w:themeShade="BF"/>
          <w:sz w:val="24"/>
          <w:szCs w:val="24"/>
          <w:lang w:val="en-GB"/>
        </w:rPr>
        <w:t xml:space="preserve"> October 2022, both XBB and BQ.1.1 have been detected in New Zealand</w:t>
      </w:r>
      <w:r>
        <w:rPr>
          <w:b/>
          <w:color w:val="17365D" w:themeColor="text2" w:themeShade="BF"/>
          <w:sz w:val="24"/>
          <w:szCs w:val="24"/>
          <w:lang w:val="en-GB"/>
        </w:rPr>
        <w:t>. Due to both variants demonstrating substantial immune evasion compared to prior Omicron variants in lab tests, cases are likely to increase in the coming weeks</w:t>
      </w:r>
      <w:r w:rsidRPr="002D03C8">
        <w:rPr>
          <w:b/>
          <w:color w:val="17365D" w:themeColor="text2" w:themeShade="BF"/>
          <w:sz w:val="24"/>
          <w:szCs w:val="24"/>
          <w:lang w:val="en-GB"/>
        </w:rPr>
        <w:t xml:space="preserve">. </w:t>
      </w:r>
    </w:p>
    <w:p w14:paraId="55FC828E" w14:textId="05681920" w:rsidR="00E92D0D" w:rsidRPr="002D03C8" w:rsidRDefault="00E92D0D" w:rsidP="00315E40">
      <w:pPr>
        <w:rPr>
          <w:b/>
          <w:color w:val="17365D" w:themeColor="text2" w:themeShade="BF"/>
          <w:sz w:val="24"/>
          <w:szCs w:val="24"/>
          <w:lang w:val="en-GB"/>
        </w:rPr>
      </w:pPr>
      <w:r w:rsidRPr="002D03C8">
        <w:rPr>
          <w:b/>
          <w:color w:val="17365D" w:themeColor="text2" w:themeShade="BF"/>
          <w:sz w:val="24"/>
          <w:szCs w:val="24"/>
          <w:lang w:val="en-GB"/>
        </w:rPr>
        <w:t xml:space="preserve">There is no strong evidence of </w:t>
      </w:r>
      <w:r w:rsidR="002374E5">
        <w:rPr>
          <w:b/>
          <w:color w:val="17365D" w:themeColor="text2" w:themeShade="BF"/>
          <w:sz w:val="24"/>
          <w:szCs w:val="24"/>
          <w:lang w:val="en-GB"/>
        </w:rPr>
        <w:t xml:space="preserve">an </w:t>
      </w:r>
      <w:r w:rsidRPr="002D03C8">
        <w:rPr>
          <w:b/>
          <w:color w:val="17365D" w:themeColor="text2" w:themeShade="BF"/>
          <w:sz w:val="24"/>
          <w:szCs w:val="24"/>
          <w:lang w:val="en-GB"/>
        </w:rPr>
        <w:t>increase in disease severity associated with th</w:t>
      </w:r>
      <w:r w:rsidR="002374E5">
        <w:rPr>
          <w:b/>
          <w:color w:val="17365D" w:themeColor="text2" w:themeShade="BF"/>
          <w:sz w:val="24"/>
          <w:szCs w:val="24"/>
          <w:lang w:val="en-GB"/>
        </w:rPr>
        <w:t>ese variants.</w:t>
      </w:r>
      <w:r w:rsidR="00CB486A" w:rsidRPr="002D03C8">
        <w:rPr>
          <w:b/>
          <w:color w:val="17365D" w:themeColor="text2" w:themeShade="BF"/>
          <w:sz w:val="24"/>
          <w:szCs w:val="24"/>
          <w:lang w:val="en-GB"/>
        </w:rPr>
        <w:t xml:space="preserve"> </w:t>
      </w:r>
    </w:p>
    <w:p w14:paraId="5814F0CB" w14:textId="0E690183" w:rsidR="00FE4A11" w:rsidRPr="00F5114C" w:rsidRDefault="00FE4A11">
      <w:pPr>
        <w:spacing w:before="0" w:after="0"/>
        <w:rPr>
          <w:b/>
          <w:color w:val="23305D"/>
          <w:spacing w:val="-10"/>
          <w:sz w:val="72"/>
          <w:szCs w:val="72"/>
          <w:highlight w:val="yellow"/>
          <w:lang w:val="en-GB"/>
        </w:rPr>
      </w:pPr>
      <w:r w:rsidRPr="00F5114C">
        <w:rPr>
          <w:highlight w:val="yellow"/>
          <w:lang w:val="en-GB"/>
        </w:rPr>
        <w:br w:type="page"/>
      </w:r>
    </w:p>
    <w:p w14:paraId="7D7DB16A" w14:textId="77777777" w:rsidR="001C72E5" w:rsidRPr="00DE6D25" w:rsidRDefault="001C72E5" w:rsidP="00F67AED">
      <w:pPr>
        <w:pStyle w:val="Heading2"/>
        <w:rPr>
          <w:lang w:val="en-GB"/>
        </w:rPr>
      </w:pPr>
      <w:bookmarkStart w:id="13" w:name="_Toc115163834"/>
      <w:r w:rsidRPr="00DE6D25">
        <w:rPr>
          <w:lang w:val="en-GB"/>
        </w:rPr>
        <w:lastRenderedPageBreak/>
        <w:t>Executive Summary</w:t>
      </w:r>
      <w:bookmarkEnd w:id="13"/>
      <w:r w:rsidRPr="00DE6D25">
        <w:rPr>
          <w:lang w:val="en-GB"/>
        </w:rPr>
        <w:t xml:space="preserve"> </w:t>
      </w:r>
    </w:p>
    <w:p w14:paraId="17BBC6B1" w14:textId="19917CED" w:rsidR="00F67AED" w:rsidRPr="00DE6D25" w:rsidRDefault="00F67AED" w:rsidP="00F67AED">
      <w:pPr>
        <w:rPr>
          <w:rFonts w:eastAsia="Calibri Light"/>
          <w:i/>
          <w:color w:val="C00000"/>
          <w:lang w:val="en-GB"/>
        </w:rPr>
      </w:pPr>
      <w:r w:rsidRPr="00DE6D25">
        <w:rPr>
          <w:rFonts w:eastAsia="Calibri Light"/>
          <w:i/>
          <w:color w:val="C00000"/>
          <w:lang w:val="en-GB"/>
        </w:rPr>
        <w:t xml:space="preserve">Section updated: </w:t>
      </w:r>
      <w:r w:rsidR="00C65343" w:rsidRPr="00DE6D25">
        <w:rPr>
          <w:rFonts w:eastAsia="Calibri Light"/>
          <w:i/>
          <w:color w:val="C00000"/>
          <w:lang w:val="en-GB"/>
        </w:rPr>
        <w:t>20 October 2022</w:t>
      </w:r>
    </w:p>
    <w:p w14:paraId="1D928D44" w14:textId="79E76FF5" w:rsidR="001C72E5" w:rsidRPr="00DE6D25" w:rsidRDefault="00C65343" w:rsidP="001C72E5">
      <w:pPr>
        <w:rPr>
          <w:rFonts w:cs="Segoe UI"/>
          <w:b/>
          <w:color w:val="C00000"/>
          <w:lang w:val="en-GB"/>
        </w:rPr>
      </w:pPr>
      <w:r w:rsidRPr="00DE6D25">
        <w:rPr>
          <w:rFonts w:cs="Segoe UI"/>
          <w:b/>
          <w:color w:val="C00000"/>
          <w:lang w:val="en-GB"/>
        </w:rPr>
        <w:t xml:space="preserve">Over the last month, </w:t>
      </w:r>
      <w:proofErr w:type="gramStart"/>
      <w:r w:rsidRPr="00DE6D25">
        <w:rPr>
          <w:rFonts w:cs="Segoe UI"/>
          <w:b/>
          <w:color w:val="C00000"/>
          <w:lang w:val="en-GB"/>
        </w:rPr>
        <w:t>a large number of</w:t>
      </w:r>
      <w:proofErr w:type="gramEnd"/>
      <w:r w:rsidRPr="00DE6D25">
        <w:rPr>
          <w:rFonts w:cs="Segoe UI"/>
          <w:b/>
          <w:color w:val="C00000"/>
          <w:lang w:val="en-GB"/>
        </w:rPr>
        <w:t xml:space="preserve"> new omicron variants has been reported</w:t>
      </w:r>
      <w:r w:rsidR="006A6CAE" w:rsidRPr="00DE6D25">
        <w:rPr>
          <w:rFonts w:cs="Segoe UI"/>
          <w:b/>
          <w:color w:val="C00000"/>
          <w:lang w:val="en-GB"/>
        </w:rPr>
        <w:t xml:space="preserve"> over a relatively short period of time</w:t>
      </w:r>
      <w:r w:rsidRPr="00DE6D25">
        <w:rPr>
          <w:rFonts w:cs="Segoe UI"/>
          <w:b/>
          <w:color w:val="C00000"/>
          <w:lang w:val="en-GB"/>
        </w:rPr>
        <w:t>. The</w:t>
      </w:r>
      <w:r w:rsidR="002D1E6B" w:rsidRPr="00DE6D25">
        <w:rPr>
          <w:rFonts w:cs="Segoe UI"/>
          <w:b/>
          <w:color w:val="C00000"/>
          <w:lang w:val="en-GB"/>
        </w:rPr>
        <w:t>se variants demonstrate convergence which is a process whereby variants from different lineages accumulate similar mutations</w:t>
      </w:r>
      <w:r w:rsidR="00E94852" w:rsidRPr="00DE6D25">
        <w:rPr>
          <w:rFonts w:cs="Segoe UI"/>
          <w:b/>
          <w:color w:val="C00000"/>
          <w:lang w:val="en-GB"/>
        </w:rPr>
        <w:t xml:space="preserve">. </w:t>
      </w:r>
      <w:r w:rsidR="002374E5">
        <w:rPr>
          <w:rFonts w:cs="Segoe UI"/>
          <w:b/>
          <w:color w:val="C00000"/>
          <w:lang w:val="en-GB"/>
        </w:rPr>
        <w:t xml:space="preserve">Mutations in the spike protein </w:t>
      </w:r>
      <w:r w:rsidR="00B61CF4">
        <w:rPr>
          <w:rFonts w:cs="Segoe UI"/>
          <w:b/>
          <w:color w:val="C00000"/>
          <w:lang w:val="en-GB"/>
        </w:rPr>
        <w:t>appear to be responsible for t</w:t>
      </w:r>
      <w:r w:rsidR="006D2B8F">
        <w:rPr>
          <w:rFonts w:cs="Segoe UI"/>
          <w:b/>
          <w:color w:val="C00000"/>
          <w:lang w:val="en-GB"/>
        </w:rPr>
        <w:t xml:space="preserve">he </w:t>
      </w:r>
      <w:r w:rsidR="00CB5C22">
        <w:rPr>
          <w:rFonts w:cs="Segoe UI"/>
          <w:b/>
          <w:color w:val="C00000"/>
          <w:lang w:val="en-GB"/>
        </w:rPr>
        <w:t xml:space="preserve">enhanced characteristics of these variants, compared to previous Omicron variants. </w:t>
      </w:r>
    </w:p>
    <w:p w14:paraId="4709CB13" w14:textId="0F74D779" w:rsidR="00E27D0B" w:rsidRPr="006D0184" w:rsidRDefault="00E27D0B" w:rsidP="001C72E5">
      <w:pPr>
        <w:rPr>
          <w:rFonts w:cs="Segoe UI"/>
          <w:b/>
          <w:color w:val="C00000"/>
          <w:lang w:val="en-GB"/>
        </w:rPr>
      </w:pPr>
      <w:r w:rsidRPr="00DE6D25">
        <w:rPr>
          <w:rFonts w:cs="Segoe UI"/>
          <w:color w:val="C00000"/>
          <w:lang w:val="en-GB"/>
        </w:rPr>
        <w:t xml:space="preserve">The European </w:t>
      </w:r>
      <w:r w:rsidR="00CE3231" w:rsidRPr="00DE6D25">
        <w:rPr>
          <w:rFonts w:cs="Segoe UI"/>
          <w:color w:val="C00000"/>
          <w:lang w:val="en-GB"/>
        </w:rPr>
        <w:t>Centre</w:t>
      </w:r>
      <w:r w:rsidRPr="00DE6D25">
        <w:rPr>
          <w:rFonts w:cs="Segoe UI"/>
          <w:color w:val="C00000"/>
          <w:lang w:val="en-GB"/>
        </w:rPr>
        <w:t xml:space="preserve"> for Disease Control (ECDC) </w:t>
      </w:r>
      <w:r w:rsidR="005A205F" w:rsidRPr="00DE6D25">
        <w:rPr>
          <w:rFonts w:cs="Segoe UI"/>
          <w:color w:val="C00000"/>
          <w:lang w:val="en-GB"/>
        </w:rPr>
        <w:t xml:space="preserve">is now reporting variants based on the identification of key mutations </w:t>
      </w:r>
      <w:r w:rsidR="00D5685B" w:rsidRPr="00DE6D25">
        <w:rPr>
          <w:rFonts w:cs="Segoe UI"/>
          <w:color w:val="C00000"/>
          <w:lang w:val="en-GB"/>
        </w:rPr>
        <w:t xml:space="preserve">which have demonstrated important characteristics, </w:t>
      </w:r>
      <w:proofErr w:type="gramStart"/>
      <w:r w:rsidR="00D5685B" w:rsidRPr="00DE6D25">
        <w:rPr>
          <w:rFonts w:cs="Segoe UI"/>
          <w:color w:val="C00000"/>
          <w:lang w:val="en-GB"/>
        </w:rPr>
        <w:t>in particular ACE2</w:t>
      </w:r>
      <w:proofErr w:type="gramEnd"/>
      <w:r w:rsidR="00D5685B" w:rsidRPr="00DE6D25">
        <w:rPr>
          <w:rFonts w:cs="Segoe UI"/>
          <w:color w:val="C00000"/>
          <w:lang w:val="en-GB"/>
        </w:rPr>
        <w:t xml:space="preserve"> binding affinity and </w:t>
      </w:r>
      <w:r w:rsidR="00E15CF0" w:rsidRPr="00DE6D25">
        <w:rPr>
          <w:rFonts w:cs="Segoe UI"/>
          <w:color w:val="C00000"/>
          <w:lang w:val="en-GB"/>
        </w:rPr>
        <w:t>immune escape from current vaccines or infection with previous variants</w:t>
      </w:r>
      <w:r w:rsidR="00E15CF0" w:rsidRPr="001069DE">
        <w:rPr>
          <w:rFonts w:cs="Segoe UI"/>
          <w:b/>
          <w:color w:val="C00000"/>
          <w:lang w:val="en-GB"/>
        </w:rPr>
        <w:t xml:space="preserve">. </w:t>
      </w:r>
      <w:r w:rsidR="00873A0E" w:rsidRPr="001069DE">
        <w:rPr>
          <w:rFonts w:cs="Segoe UI"/>
          <w:color w:val="C00000"/>
          <w:lang w:val="en-GB"/>
        </w:rPr>
        <w:t xml:space="preserve">The change from tracking </w:t>
      </w:r>
      <w:r w:rsidR="00452CCF" w:rsidRPr="001069DE">
        <w:rPr>
          <w:rFonts w:cs="Segoe UI"/>
          <w:color w:val="C00000"/>
          <w:lang w:val="en-GB"/>
        </w:rPr>
        <w:t xml:space="preserve">variants to </w:t>
      </w:r>
      <w:r w:rsidR="00A51968" w:rsidRPr="001069DE">
        <w:rPr>
          <w:rFonts w:cs="Segoe UI"/>
          <w:color w:val="C00000"/>
          <w:lang w:val="en-GB"/>
        </w:rPr>
        <w:t>monitoring mutations</w:t>
      </w:r>
      <w:r w:rsidR="00123202" w:rsidRPr="001069DE">
        <w:rPr>
          <w:rFonts w:cs="Segoe UI"/>
          <w:color w:val="C00000"/>
          <w:lang w:val="en-GB"/>
        </w:rPr>
        <w:t xml:space="preserve"> is significant</w:t>
      </w:r>
      <w:r w:rsidR="002100E7" w:rsidRPr="001069DE">
        <w:rPr>
          <w:rFonts w:cs="Segoe UI"/>
          <w:color w:val="C00000"/>
          <w:lang w:val="en-GB"/>
        </w:rPr>
        <w:t xml:space="preserve"> and</w:t>
      </w:r>
      <w:r w:rsidR="00DF55F1" w:rsidRPr="001069DE">
        <w:rPr>
          <w:rFonts w:cs="Segoe UI"/>
          <w:color w:val="C00000"/>
          <w:lang w:val="en-GB"/>
        </w:rPr>
        <w:t xml:space="preserve"> </w:t>
      </w:r>
      <w:r w:rsidR="002866B6" w:rsidRPr="001069DE">
        <w:rPr>
          <w:rFonts w:cs="Segoe UI"/>
          <w:color w:val="C00000"/>
          <w:lang w:val="en-GB"/>
        </w:rPr>
        <w:t xml:space="preserve">indicates a possible change in the </w:t>
      </w:r>
      <w:r w:rsidR="00B33273" w:rsidRPr="001069DE">
        <w:rPr>
          <w:rFonts w:cs="Segoe UI"/>
          <w:color w:val="C00000"/>
          <w:lang w:val="en-GB"/>
        </w:rPr>
        <w:t>pandemic</w:t>
      </w:r>
      <w:r w:rsidR="002257EC" w:rsidRPr="001069DE">
        <w:rPr>
          <w:rFonts w:cs="Segoe UI"/>
          <w:color w:val="C00000"/>
          <w:lang w:val="en-GB"/>
        </w:rPr>
        <w:t xml:space="preserve"> to a phase of </w:t>
      </w:r>
      <w:r w:rsidR="00C9167C" w:rsidRPr="001069DE">
        <w:rPr>
          <w:rFonts w:cs="Segoe UI"/>
          <w:color w:val="C00000"/>
          <w:lang w:val="en-GB"/>
        </w:rPr>
        <w:t xml:space="preserve">multiple </w:t>
      </w:r>
      <w:r w:rsidR="007E67B4" w:rsidRPr="001069DE">
        <w:rPr>
          <w:rFonts w:cs="Segoe UI"/>
          <w:color w:val="C00000"/>
          <w:lang w:val="en-GB"/>
        </w:rPr>
        <w:t>circulating</w:t>
      </w:r>
      <w:r w:rsidR="00C9167C" w:rsidRPr="001069DE">
        <w:rPr>
          <w:rFonts w:cs="Segoe UI"/>
          <w:color w:val="C00000"/>
          <w:lang w:val="en-GB"/>
        </w:rPr>
        <w:t xml:space="preserve"> variants</w:t>
      </w:r>
      <w:r w:rsidR="005A158E" w:rsidRPr="001069DE">
        <w:rPr>
          <w:rFonts w:cs="Segoe UI"/>
          <w:color w:val="C00000"/>
          <w:lang w:val="en-GB"/>
        </w:rPr>
        <w:t>.</w:t>
      </w:r>
    </w:p>
    <w:p w14:paraId="00AB1AEF" w14:textId="2CE9618F" w:rsidR="00E15CF0" w:rsidRPr="00DE6D25" w:rsidRDefault="00E15CF0" w:rsidP="001C72E5">
      <w:pPr>
        <w:rPr>
          <w:rFonts w:cs="Segoe UI"/>
          <w:color w:val="C00000"/>
          <w:lang w:val="en-GB"/>
        </w:rPr>
      </w:pPr>
      <w:r w:rsidRPr="00DE6D25">
        <w:rPr>
          <w:rFonts w:cs="Segoe UI"/>
          <w:color w:val="C00000"/>
          <w:lang w:val="en-GB"/>
        </w:rPr>
        <w:t>The a</w:t>
      </w:r>
      <w:r w:rsidR="00136434" w:rsidRPr="00DE6D25">
        <w:rPr>
          <w:rFonts w:cs="Segoe UI"/>
          <w:color w:val="C00000"/>
          <w:lang w:val="en-GB"/>
        </w:rPr>
        <w:t>ssessment</w:t>
      </w:r>
      <w:r w:rsidR="005E7FB6" w:rsidRPr="00DE6D25">
        <w:rPr>
          <w:rFonts w:cs="Segoe UI"/>
          <w:color w:val="C00000"/>
          <w:lang w:val="en-GB"/>
        </w:rPr>
        <w:t xml:space="preserve"> of severity </w:t>
      </w:r>
      <w:r w:rsidR="007C54DC" w:rsidRPr="00DE6D25">
        <w:rPr>
          <w:rFonts w:cs="Segoe UI"/>
          <w:color w:val="C00000"/>
          <w:lang w:val="en-GB"/>
        </w:rPr>
        <w:t xml:space="preserve">through the analysis of </w:t>
      </w:r>
      <w:r w:rsidR="00136434" w:rsidRPr="00DE6D25">
        <w:rPr>
          <w:rFonts w:cs="Segoe UI"/>
          <w:color w:val="C00000"/>
          <w:lang w:val="en-GB"/>
        </w:rPr>
        <w:t>mutations</w:t>
      </w:r>
      <w:r w:rsidR="0006772E" w:rsidRPr="00DE6D25">
        <w:rPr>
          <w:rFonts w:cs="Segoe UI"/>
          <w:color w:val="C00000"/>
          <w:lang w:val="en-GB"/>
        </w:rPr>
        <w:t xml:space="preserve"> </w:t>
      </w:r>
      <w:r w:rsidR="00200830" w:rsidRPr="00DE6D25">
        <w:rPr>
          <w:rFonts w:cs="Segoe UI"/>
          <w:color w:val="C00000"/>
          <w:lang w:val="en-GB"/>
        </w:rPr>
        <w:t>has not yet progressed to the point of clinical utility</w:t>
      </w:r>
      <w:r w:rsidR="0006772E" w:rsidRPr="00DE6D25">
        <w:rPr>
          <w:rFonts w:cs="Segoe UI"/>
          <w:color w:val="C00000"/>
          <w:lang w:val="en-GB"/>
        </w:rPr>
        <w:t xml:space="preserve">. </w:t>
      </w:r>
      <w:r w:rsidR="001571C6">
        <w:rPr>
          <w:rFonts w:cs="Segoe UI"/>
          <w:color w:val="C00000"/>
          <w:lang w:val="en-GB"/>
        </w:rPr>
        <w:t xml:space="preserve">The identification of </w:t>
      </w:r>
      <w:r w:rsidR="00A75D3A">
        <w:rPr>
          <w:rFonts w:cs="Segoe UI"/>
          <w:color w:val="C00000"/>
          <w:lang w:val="en-GB"/>
        </w:rPr>
        <w:t>increased severity</w:t>
      </w:r>
      <w:r w:rsidR="002F5869">
        <w:rPr>
          <w:rFonts w:cs="Segoe UI"/>
          <w:color w:val="C00000"/>
          <w:lang w:val="en-GB"/>
        </w:rPr>
        <w:t xml:space="preserve"> for any specific mutation</w:t>
      </w:r>
      <w:r w:rsidR="00A75D3A">
        <w:rPr>
          <w:rFonts w:cs="Segoe UI"/>
          <w:color w:val="C00000"/>
          <w:lang w:val="en-GB"/>
        </w:rPr>
        <w:t xml:space="preserve"> remains </w:t>
      </w:r>
      <w:r w:rsidR="002E0447">
        <w:rPr>
          <w:rFonts w:cs="Segoe UI"/>
          <w:color w:val="C00000"/>
          <w:lang w:val="en-GB"/>
        </w:rPr>
        <w:t>difficult to assess</w:t>
      </w:r>
      <w:r w:rsidR="009303F8">
        <w:rPr>
          <w:rFonts w:cs="Segoe UI"/>
          <w:color w:val="C00000"/>
          <w:lang w:val="en-GB"/>
        </w:rPr>
        <w:t>, especially in the short term</w:t>
      </w:r>
      <w:r w:rsidR="003F253C">
        <w:rPr>
          <w:rFonts w:cs="Segoe UI"/>
          <w:color w:val="C00000"/>
          <w:lang w:val="en-GB"/>
        </w:rPr>
        <w:t>.</w:t>
      </w:r>
    </w:p>
    <w:p w14:paraId="61BDAF3C" w14:textId="2A3AA608" w:rsidR="00C04907" w:rsidRDefault="00DE6D25" w:rsidP="001C72E5">
      <w:pPr>
        <w:rPr>
          <w:color w:val="C00000"/>
          <w:lang w:val="en-GB"/>
        </w:rPr>
      </w:pPr>
      <w:r w:rsidRPr="00DE6D25">
        <w:rPr>
          <w:color w:val="C00000"/>
          <w:lang w:val="en-GB"/>
        </w:rPr>
        <w:t>Omicron re</w:t>
      </w:r>
      <w:r>
        <w:rPr>
          <w:color w:val="C00000"/>
          <w:lang w:val="en-GB"/>
        </w:rPr>
        <w:t>m</w:t>
      </w:r>
      <w:r w:rsidRPr="00DE6D25">
        <w:rPr>
          <w:color w:val="C00000"/>
          <w:lang w:val="en-GB"/>
        </w:rPr>
        <w:t xml:space="preserve">ains the dominant </w:t>
      </w:r>
      <w:r w:rsidR="00DD243F">
        <w:rPr>
          <w:color w:val="C00000"/>
          <w:lang w:val="en-GB"/>
        </w:rPr>
        <w:t>SARS</w:t>
      </w:r>
      <w:r w:rsidR="00DA6AC4">
        <w:rPr>
          <w:color w:val="C00000"/>
          <w:lang w:val="en-GB"/>
        </w:rPr>
        <w:t>-CoV-2 variant</w:t>
      </w:r>
      <w:r w:rsidRPr="00DE6D25">
        <w:rPr>
          <w:color w:val="C00000"/>
          <w:lang w:val="en-GB"/>
        </w:rPr>
        <w:t xml:space="preserve"> globally.</w:t>
      </w:r>
      <w:r>
        <w:rPr>
          <w:color w:val="C00000"/>
          <w:lang w:val="en-GB"/>
        </w:rPr>
        <w:t xml:space="preserve"> However,</w:t>
      </w:r>
      <w:r w:rsidR="00E3413A">
        <w:rPr>
          <w:color w:val="C00000"/>
          <w:lang w:val="en-GB"/>
        </w:rPr>
        <w:t xml:space="preserve"> </w:t>
      </w:r>
      <w:r w:rsidR="000B1937">
        <w:rPr>
          <w:color w:val="C00000"/>
          <w:lang w:val="en-GB"/>
        </w:rPr>
        <w:t>antigenic difference between circulating variants is now very</w:t>
      </w:r>
      <w:r>
        <w:rPr>
          <w:color w:val="C00000"/>
          <w:lang w:val="en-GB"/>
        </w:rPr>
        <w:t xml:space="preserve"> wide</w:t>
      </w:r>
      <w:r w:rsidR="000B1937">
        <w:rPr>
          <w:color w:val="C00000"/>
          <w:lang w:val="en-GB"/>
        </w:rPr>
        <w:t xml:space="preserve">, </w:t>
      </w:r>
      <w:r w:rsidR="00706656">
        <w:rPr>
          <w:color w:val="C00000"/>
          <w:lang w:val="en-GB"/>
        </w:rPr>
        <w:t>with greater differences between Omicron variants than between</w:t>
      </w:r>
      <w:r w:rsidR="000B1937">
        <w:rPr>
          <w:color w:val="C00000"/>
          <w:lang w:val="en-GB"/>
        </w:rPr>
        <w:t xml:space="preserve"> </w:t>
      </w:r>
      <w:r w:rsidR="00E3413A">
        <w:rPr>
          <w:color w:val="C00000"/>
          <w:lang w:val="en-GB"/>
        </w:rPr>
        <w:t xml:space="preserve">previously circulating named variants of concern (Alpha, Beta, </w:t>
      </w:r>
      <w:proofErr w:type="gramStart"/>
      <w:r w:rsidR="00E3413A">
        <w:rPr>
          <w:color w:val="C00000"/>
          <w:lang w:val="en-GB"/>
        </w:rPr>
        <w:t>Gamma</w:t>
      </w:r>
      <w:proofErr w:type="gramEnd"/>
      <w:r w:rsidR="00E3413A">
        <w:rPr>
          <w:color w:val="C00000"/>
          <w:lang w:val="en-GB"/>
        </w:rPr>
        <w:t xml:space="preserve"> and Delta)</w:t>
      </w:r>
      <w:r w:rsidR="00C04907">
        <w:rPr>
          <w:color w:val="C00000"/>
          <w:lang w:val="en-GB"/>
        </w:rPr>
        <w:t xml:space="preserve">. </w:t>
      </w:r>
    </w:p>
    <w:p w14:paraId="79AD6E1B" w14:textId="67CD4F96" w:rsidR="001C72E5" w:rsidRPr="00DE6D25" w:rsidRDefault="001C72E5" w:rsidP="001C72E5">
      <w:pPr>
        <w:rPr>
          <w:color w:val="C00000"/>
          <w:lang w:val="en-GB"/>
        </w:rPr>
      </w:pPr>
      <w:r w:rsidRPr="00DE6D25">
        <w:rPr>
          <w:color w:val="C00000"/>
          <w:lang w:val="en-GB"/>
        </w:rPr>
        <w:t xml:space="preserve">BA.5 is the dominant variant in New Zealand </w:t>
      </w:r>
      <w:r w:rsidR="00C04907">
        <w:rPr>
          <w:color w:val="C00000"/>
          <w:lang w:val="en-GB"/>
        </w:rPr>
        <w:t>with a</w:t>
      </w:r>
      <w:r w:rsidR="00322A44">
        <w:rPr>
          <w:color w:val="C00000"/>
          <w:lang w:val="en-GB"/>
        </w:rPr>
        <w:t xml:space="preserve"> slowly</w:t>
      </w:r>
      <w:r w:rsidR="00C04907">
        <w:rPr>
          <w:color w:val="C00000"/>
          <w:lang w:val="en-GB"/>
        </w:rPr>
        <w:t xml:space="preserve"> falling prevalence as</w:t>
      </w:r>
      <w:r w:rsidRPr="00DE6D25">
        <w:rPr>
          <w:color w:val="C00000"/>
          <w:lang w:val="en-GB"/>
        </w:rPr>
        <w:t xml:space="preserve"> </w:t>
      </w:r>
      <w:r w:rsidR="00E475B3">
        <w:rPr>
          <w:color w:val="C00000"/>
          <w:lang w:val="en-GB"/>
        </w:rPr>
        <w:t xml:space="preserve">other </w:t>
      </w:r>
      <w:r w:rsidR="00422418">
        <w:rPr>
          <w:color w:val="C00000"/>
          <w:lang w:val="en-GB"/>
        </w:rPr>
        <w:t xml:space="preserve">variants </w:t>
      </w:r>
      <w:r w:rsidR="000C243C">
        <w:rPr>
          <w:color w:val="C00000"/>
          <w:lang w:val="en-GB"/>
        </w:rPr>
        <w:t xml:space="preserve">are replacing </w:t>
      </w:r>
      <w:r w:rsidR="00666D65">
        <w:rPr>
          <w:color w:val="C00000"/>
          <w:lang w:val="en-GB"/>
        </w:rPr>
        <w:t xml:space="preserve">BA.5. </w:t>
      </w:r>
      <w:r w:rsidR="00991D91">
        <w:rPr>
          <w:color w:val="C00000"/>
          <w:lang w:val="en-GB"/>
        </w:rPr>
        <w:t xml:space="preserve">There </w:t>
      </w:r>
      <w:r w:rsidR="00A22EFF">
        <w:rPr>
          <w:color w:val="C00000"/>
          <w:lang w:val="en-GB"/>
        </w:rPr>
        <w:t>have been some</w:t>
      </w:r>
      <w:r w:rsidR="00991D91">
        <w:rPr>
          <w:color w:val="C00000"/>
          <w:lang w:val="en-GB"/>
        </w:rPr>
        <w:t xml:space="preserve"> methodological </w:t>
      </w:r>
      <w:r w:rsidR="00A22EFF">
        <w:rPr>
          <w:color w:val="C00000"/>
          <w:lang w:val="en-GB"/>
        </w:rPr>
        <w:t>changes in reporting and genome sequencing</w:t>
      </w:r>
      <w:r w:rsidR="00A02C1E">
        <w:rPr>
          <w:color w:val="C00000"/>
          <w:lang w:val="en-GB"/>
        </w:rPr>
        <w:t xml:space="preserve">, but </w:t>
      </w:r>
      <w:r w:rsidR="0016692E">
        <w:rPr>
          <w:color w:val="C00000"/>
          <w:lang w:val="en-GB"/>
        </w:rPr>
        <w:t>t</w:t>
      </w:r>
      <w:r w:rsidR="00965861">
        <w:rPr>
          <w:color w:val="C00000"/>
          <w:lang w:val="en-GB"/>
        </w:rPr>
        <w:t>he replacement of BA.5 by a range of other variants</w:t>
      </w:r>
      <w:r w:rsidR="00B72B4C">
        <w:rPr>
          <w:color w:val="C00000"/>
          <w:lang w:val="en-GB"/>
        </w:rPr>
        <w:t xml:space="preserve"> is almost certain</w:t>
      </w:r>
      <w:r w:rsidR="007577E7">
        <w:rPr>
          <w:color w:val="C00000"/>
          <w:lang w:val="en-GB"/>
        </w:rPr>
        <w:t xml:space="preserve"> and is being reported in multiple regions</w:t>
      </w:r>
      <w:r w:rsidR="00B72B4C">
        <w:rPr>
          <w:color w:val="C00000"/>
          <w:lang w:val="en-GB"/>
        </w:rPr>
        <w:t>.</w:t>
      </w:r>
      <w:r w:rsidR="001C1409" w:rsidRPr="001069DE">
        <w:rPr>
          <w:color w:val="C00000"/>
          <w:lang w:val="en-GB"/>
        </w:rPr>
        <w:t xml:space="preserve"> </w:t>
      </w:r>
      <w:r w:rsidR="00623B26" w:rsidRPr="001069DE">
        <w:rPr>
          <w:color w:val="C00000"/>
          <w:lang w:val="en-GB"/>
        </w:rPr>
        <w:t xml:space="preserve">In this respect, </w:t>
      </w:r>
      <w:r w:rsidR="00835DE9" w:rsidRPr="001069DE">
        <w:rPr>
          <w:color w:val="C00000"/>
          <w:lang w:val="en-GB"/>
        </w:rPr>
        <w:t>it is important to note that d</w:t>
      </w:r>
      <w:r w:rsidR="004E5D6F" w:rsidRPr="001069DE">
        <w:rPr>
          <w:color w:val="C00000"/>
          <w:lang w:val="en-GB"/>
        </w:rPr>
        <w:t xml:space="preserve">uring </w:t>
      </w:r>
      <w:r w:rsidR="00F03A96" w:rsidRPr="001069DE">
        <w:rPr>
          <w:color w:val="C00000"/>
          <w:lang w:val="en-GB"/>
        </w:rPr>
        <w:t>periods</w:t>
      </w:r>
      <w:r w:rsidR="004E5D6F" w:rsidRPr="001069DE">
        <w:rPr>
          <w:color w:val="C00000"/>
          <w:lang w:val="en-GB"/>
        </w:rPr>
        <w:t xml:space="preserve"> of rapidly changin</w:t>
      </w:r>
      <w:r w:rsidR="00C67C1B" w:rsidRPr="001069DE">
        <w:rPr>
          <w:color w:val="C00000"/>
          <w:lang w:val="en-GB"/>
        </w:rPr>
        <w:t>g</w:t>
      </w:r>
      <w:r w:rsidR="00F03A96" w:rsidRPr="001069DE">
        <w:rPr>
          <w:color w:val="C00000"/>
          <w:lang w:val="en-GB"/>
        </w:rPr>
        <w:t xml:space="preserve"> circulating variants, the time delays between</w:t>
      </w:r>
      <w:r w:rsidR="005F3253" w:rsidRPr="001069DE">
        <w:rPr>
          <w:color w:val="C00000"/>
          <w:lang w:val="en-GB"/>
        </w:rPr>
        <w:t xml:space="preserve"> the identification of cases</w:t>
      </w:r>
      <w:r w:rsidR="00700BE0" w:rsidRPr="001069DE">
        <w:rPr>
          <w:color w:val="C00000"/>
          <w:lang w:val="en-GB"/>
        </w:rPr>
        <w:t xml:space="preserve"> and</w:t>
      </w:r>
      <w:r w:rsidR="005F3253" w:rsidRPr="001069DE">
        <w:rPr>
          <w:color w:val="C00000"/>
          <w:lang w:val="en-GB"/>
        </w:rPr>
        <w:t xml:space="preserve"> </w:t>
      </w:r>
      <w:r w:rsidR="00393107" w:rsidRPr="001069DE">
        <w:rPr>
          <w:color w:val="C00000"/>
          <w:lang w:val="en-GB"/>
        </w:rPr>
        <w:t>wastewater detection</w:t>
      </w:r>
      <w:r w:rsidR="0065791C" w:rsidRPr="001069DE">
        <w:rPr>
          <w:color w:val="C00000"/>
          <w:lang w:val="en-GB"/>
        </w:rPr>
        <w:t xml:space="preserve"> and reporting of genome sequencing </w:t>
      </w:r>
      <w:r w:rsidR="00700BE0" w:rsidRPr="001069DE">
        <w:rPr>
          <w:color w:val="C00000"/>
          <w:lang w:val="en-GB"/>
        </w:rPr>
        <w:t xml:space="preserve">can result in difficulties in interpreting </w:t>
      </w:r>
      <w:r w:rsidR="006D0184" w:rsidRPr="001069DE">
        <w:rPr>
          <w:color w:val="C00000"/>
          <w:lang w:val="en-GB"/>
        </w:rPr>
        <w:t>the cause of</w:t>
      </w:r>
      <w:r w:rsidR="00700BE0" w:rsidRPr="001069DE">
        <w:rPr>
          <w:color w:val="C00000"/>
          <w:lang w:val="en-GB"/>
        </w:rPr>
        <w:t xml:space="preserve"> </w:t>
      </w:r>
      <w:r w:rsidR="006D0184" w:rsidRPr="001069DE">
        <w:rPr>
          <w:color w:val="C00000"/>
          <w:lang w:val="en-GB"/>
        </w:rPr>
        <w:t xml:space="preserve">case number </w:t>
      </w:r>
      <w:r w:rsidR="00700BE0" w:rsidRPr="001069DE">
        <w:rPr>
          <w:color w:val="C00000"/>
          <w:lang w:val="en-GB"/>
        </w:rPr>
        <w:t>flu</w:t>
      </w:r>
      <w:r w:rsidR="00DD2D4C" w:rsidRPr="001069DE">
        <w:rPr>
          <w:color w:val="C00000"/>
          <w:lang w:val="en-GB"/>
        </w:rPr>
        <w:t>ctuations</w:t>
      </w:r>
      <w:r w:rsidR="006D0184" w:rsidRPr="001069DE">
        <w:rPr>
          <w:color w:val="C00000"/>
          <w:lang w:val="en-GB"/>
        </w:rPr>
        <w:t>.</w:t>
      </w:r>
    </w:p>
    <w:p w14:paraId="7B54E83A" w14:textId="708C46FD" w:rsidR="00E60D3C" w:rsidRDefault="00083B04" w:rsidP="001C72E5">
      <w:pPr>
        <w:rPr>
          <w:color w:val="C00000"/>
          <w:lang w:val="en-GB"/>
        </w:rPr>
      </w:pPr>
      <w:r>
        <w:rPr>
          <w:color w:val="C00000"/>
          <w:lang w:val="en-GB"/>
        </w:rPr>
        <w:t>Currently</w:t>
      </w:r>
      <w:r w:rsidR="007C1C35">
        <w:rPr>
          <w:color w:val="C00000"/>
          <w:lang w:val="en-GB"/>
        </w:rPr>
        <w:t>,</w:t>
      </w:r>
      <w:r>
        <w:rPr>
          <w:color w:val="C00000"/>
          <w:lang w:val="en-GB"/>
        </w:rPr>
        <w:t xml:space="preserve"> it is not possible to identify which </w:t>
      </w:r>
      <w:r w:rsidR="0076161C">
        <w:rPr>
          <w:color w:val="C00000"/>
          <w:lang w:val="en-GB"/>
        </w:rPr>
        <w:t xml:space="preserve">of a range of variants </w:t>
      </w:r>
      <w:r w:rsidR="009129E8">
        <w:rPr>
          <w:color w:val="C00000"/>
          <w:lang w:val="en-GB"/>
        </w:rPr>
        <w:t xml:space="preserve">will </w:t>
      </w:r>
      <w:r w:rsidR="003B35F2">
        <w:rPr>
          <w:color w:val="C00000"/>
          <w:lang w:val="en-GB"/>
        </w:rPr>
        <w:t>become dominant</w:t>
      </w:r>
      <w:r w:rsidR="00DD6CBF">
        <w:rPr>
          <w:color w:val="C00000"/>
          <w:lang w:val="en-GB"/>
        </w:rPr>
        <w:t xml:space="preserve">. </w:t>
      </w:r>
      <w:r w:rsidR="009129E8">
        <w:rPr>
          <w:color w:val="C00000"/>
          <w:lang w:val="en-GB"/>
        </w:rPr>
        <w:t xml:space="preserve">While this may appear to hamper the prediction of </w:t>
      </w:r>
      <w:r w:rsidR="008B7380">
        <w:rPr>
          <w:color w:val="C00000"/>
          <w:lang w:val="en-GB"/>
        </w:rPr>
        <w:t xml:space="preserve">case numbers and </w:t>
      </w:r>
      <w:r w:rsidR="00583FBD">
        <w:rPr>
          <w:color w:val="C00000"/>
          <w:lang w:val="en-GB"/>
        </w:rPr>
        <w:t>severity</w:t>
      </w:r>
      <w:r w:rsidR="007C1C35">
        <w:rPr>
          <w:color w:val="C00000"/>
          <w:lang w:val="en-GB"/>
        </w:rPr>
        <w:t xml:space="preserve">, </w:t>
      </w:r>
      <w:proofErr w:type="gramStart"/>
      <w:r w:rsidR="004D76F6">
        <w:rPr>
          <w:color w:val="C00000"/>
          <w:lang w:val="en-GB"/>
        </w:rPr>
        <w:t>it is clear that the</w:t>
      </w:r>
      <w:proofErr w:type="gramEnd"/>
      <w:r w:rsidR="004D76F6">
        <w:rPr>
          <w:color w:val="C00000"/>
          <w:lang w:val="en-GB"/>
        </w:rPr>
        <w:t xml:space="preserve"> </w:t>
      </w:r>
      <w:r w:rsidR="00E36E6E">
        <w:rPr>
          <w:color w:val="C00000"/>
          <w:lang w:val="en-GB"/>
        </w:rPr>
        <w:t xml:space="preserve">new variants have a </w:t>
      </w:r>
      <w:r w:rsidR="00A80DE2">
        <w:rPr>
          <w:color w:val="C00000"/>
          <w:lang w:val="en-GB"/>
        </w:rPr>
        <w:t>similar</w:t>
      </w:r>
      <w:r w:rsidR="00E36E6E">
        <w:rPr>
          <w:color w:val="C00000"/>
          <w:lang w:val="en-GB"/>
        </w:rPr>
        <w:t xml:space="preserve"> growth advantage due to immune escape. </w:t>
      </w:r>
      <w:r w:rsidR="00103103">
        <w:rPr>
          <w:color w:val="C00000"/>
          <w:lang w:val="en-GB"/>
        </w:rPr>
        <w:t>I</w:t>
      </w:r>
      <w:r w:rsidR="0078636F">
        <w:rPr>
          <w:color w:val="C00000"/>
          <w:lang w:val="en-GB"/>
        </w:rPr>
        <w:t>n</w:t>
      </w:r>
      <w:r w:rsidR="00103103">
        <w:rPr>
          <w:color w:val="C00000"/>
          <w:lang w:val="en-GB"/>
        </w:rPr>
        <w:t xml:space="preserve"> addition, the new variants possess many similar mutations and in line with the discussion above</w:t>
      </w:r>
      <w:r w:rsidR="00BA6261">
        <w:rPr>
          <w:color w:val="C00000"/>
          <w:lang w:val="en-GB"/>
        </w:rPr>
        <w:t xml:space="preserve">, may be treated </w:t>
      </w:r>
      <w:r w:rsidR="00CD0A9A">
        <w:rPr>
          <w:color w:val="C00000"/>
          <w:lang w:val="en-GB"/>
        </w:rPr>
        <w:t>as a single variant</w:t>
      </w:r>
      <w:r w:rsidR="004F6190">
        <w:rPr>
          <w:color w:val="C00000"/>
          <w:lang w:val="en-GB"/>
        </w:rPr>
        <w:t xml:space="preserve">. </w:t>
      </w:r>
    </w:p>
    <w:p w14:paraId="40E223B9" w14:textId="251EE23B" w:rsidR="00B72B4C" w:rsidRPr="00DE6D25" w:rsidRDefault="007D17CC" w:rsidP="001C72E5">
      <w:pPr>
        <w:rPr>
          <w:color w:val="C00000"/>
          <w:lang w:val="en-GB"/>
        </w:rPr>
      </w:pPr>
      <w:r>
        <w:rPr>
          <w:color w:val="C00000"/>
          <w:lang w:val="en-GB"/>
        </w:rPr>
        <w:t>New multivalent and Omicron specific vaccines are expected to provide improved protection against a wide range of Omicron variants, especially for hospitalisation</w:t>
      </w:r>
      <w:r w:rsidR="001B5131">
        <w:rPr>
          <w:color w:val="C00000"/>
          <w:lang w:val="en-GB"/>
        </w:rPr>
        <w:t xml:space="preserve">. </w:t>
      </w:r>
      <w:r w:rsidR="00A24238">
        <w:rPr>
          <w:color w:val="C00000"/>
          <w:lang w:val="en-GB"/>
        </w:rPr>
        <w:t>Antivirals continue to be effective at decreasing the severity of disease, but monoclonal antibodies have very little efficacy against the new variants.</w:t>
      </w:r>
    </w:p>
    <w:p w14:paraId="2FB3CA35" w14:textId="47DCFBFB" w:rsidR="00C64521" w:rsidRPr="00DE6D25" w:rsidRDefault="00C64521" w:rsidP="001C72E5">
      <w:pPr>
        <w:rPr>
          <w:color w:val="C00000"/>
          <w:lang w:val="en-GB"/>
        </w:rPr>
      </w:pPr>
    </w:p>
    <w:p w14:paraId="3CD926F4" w14:textId="77777777" w:rsidR="00B72B4C" w:rsidRDefault="00B72B4C">
      <w:pPr>
        <w:spacing w:before="0" w:after="0"/>
        <w:rPr>
          <w:b/>
          <w:color w:val="23305D"/>
          <w:spacing w:val="-10"/>
          <w:sz w:val="72"/>
          <w:highlight w:val="yellow"/>
          <w:lang w:val="en-GB"/>
        </w:rPr>
      </w:pPr>
      <w:r>
        <w:rPr>
          <w:highlight w:val="yellow"/>
          <w:lang w:val="en-GB"/>
        </w:rPr>
        <w:br w:type="page"/>
      </w:r>
    </w:p>
    <w:p w14:paraId="6C66DBFF" w14:textId="553ED5D1" w:rsidR="004E1713" w:rsidRPr="00DD243F" w:rsidRDefault="008560C7" w:rsidP="008F1DE1">
      <w:pPr>
        <w:pStyle w:val="Heading1"/>
        <w:spacing w:before="0"/>
        <w:rPr>
          <w:lang w:val="en-GB"/>
        </w:rPr>
      </w:pPr>
      <w:bookmarkStart w:id="14" w:name="_Toc115163836"/>
      <w:r w:rsidRPr="00DD243F">
        <w:rPr>
          <w:lang w:val="en-GB"/>
        </w:rPr>
        <w:lastRenderedPageBreak/>
        <w:t>S</w:t>
      </w:r>
      <w:r w:rsidR="004E1713" w:rsidRPr="00DD243F">
        <w:rPr>
          <w:lang w:val="en-GB"/>
        </w:rPr>
        <w:t>ection 1 Key updates</w:t>
      </w:r>
      <w:bookmarkEnd w:id="14"/>
    </w:p>
    <w:p w14:paraId="5EAFDCD0" w14:textId="0756BE4D" w:rsidR="00783034" w:rsidRPr="00DD243F" w:rsidRDefault="00783034" w:rsidP="00783034">
      <w:pPr>
        <w:rPr>
          <w:rFonts w:eastAsia="Calibri Light"/>
          <w:i/>
          <w:iCs/>
          <w:color w:val="C00000"/>
          <w:lang w:val="en-GB"/>
        </w:rPr>
      </w:pPr>
      <w:r w:rsidRPr="00DD243F">
        <w:rPr>
          <w:rFonts w:eastAsia="Calibri Light"/>
          <w:i/>
          <w:iCs/>
          <w:color w:val="C00000"/>
          <w:lang w:val="en-GB"/>
        </w:rPr>
        <w:t xml:space="preserve">Section updated: </w:t>
      </w:r>
      <w:r w:rsidR="00DD243F" w:rsidRPr="00DD243F">
        <w:rPr>
          <w:rFonts w:eastAsia="Calibri Light"/>
          <w:i/>
          <w:iCs/>
          <w:color w:val="C00000"/>
          <w:lang w:val="en-GB"/>
        </w:rPr>
        <w:t>20 October 2022</w:t>
      </w:r>
    </w:p>
    <w:p w14:paraId="4112C371" w14:textId="0597BDD1" w:rsidR="004E1713" w:rsidRPr="00DD243F" w:rsidRDefault="004E1713" w:rsidP="008F1DE1">
      <w:pPr>
        <w:pStyle w:val="Heading2"/>
        <w:rPr>
          <w:lang w:val="en-GB"/>
        </w:rPr>
      </w:pPr>
      <w:bookmarkStart w:id="15" w:name="_Toc115163837"/>
      <w:r w:rsidRPr="00DD243F">
        <w:rPr>
          <w:lang w:val="en-GB"/>
        </w:rPr>
        <w:t>Growth advantage/</w:t>
      </w:r>
      <w:r w:rsidR="00FE4A11" w:rsidRPr="00DD243F">
        <w:rPr>
          <w:lang w:val="en-GB"/>
        </w:rPr>
        <w:t>transmissibility</w:t>
      </w:r>
      <w:bookmarkEnd w:id="15"/>
    </w:p>
    <w:p w14:paraId="60E49821" w14:textId="5B06A8BE" w:rsidR="006A4611" w:rsidRPr="006A4611" w:rsidRDefault="003A7718" w:rsidP="002C3252">
      <w:pPr>
        <w:pStyle w:val="Bullet"/>
        <w:spacing w:before="120"/>
        <w:ind w:left="283"/>
        <w:rPr>
          <w:b/>
          <w:bCs/>
          <w:color w:val="C00000"/>
          <w:lang w:val="en-GB"/>
        </w:rPr>
      </w:pPr>
      <w:r>
        <w:rPr>
          <w:b/>
          <w:bCs/>
          <w:color w:val="C00000"/>
          <w:lang w:val="en-GB"/>
        </w:rPr>
        <w:t>BQ</w:t>
      </w:r>
      <w:r w:rsidR="008A59F8">
        <w:rPr>
          <w:b/>
          <w:bCs/>
          <w:color w:val="C00000"/>
          <w:lang w:val="en-GB"/>
        </w:rPr>
        <w:t xml:space="preserve">.1.X show </w:t>
      </w:r>
      <w:r w:rsidR="000F6F5B">
        <w:rPr>
          <w:b/>
          <w:bCs/>
          <w:color w:val="C00000"/>
          <w:lang w:val="en-GB"/>
        </w:rPr>
        <w:t xml:space="preserve">a substantial growth </w:t>
      </w:r>
      <w:r w:rsidR="00006C7E">
        <w:rPr>
          <w:b/>
          <w:bCs/>
          <w:color w:val="C00000"/>
          <w:lang w:val="en-GB"/>
        </w:rPr>
        <w:t>advantage</w:t>
      </w:r>
      <w:r w:rsidR="002C1482">
        <w:rPr>
          <w:b/>
          <w:bCs/>
          <w:color w:val="C00000"/>
          <w:lang w:val="en-GB"/>
        </w:rPr>
        <w:t>,</w:t>
      </w:r>
      <w:r w:rsidR="000F6F5B">
        <w:rPr>
          <w:b/>
          <w:bCs/>
          <w:color w:val="C00000"/>
          <w:lang w:val="en-GB"/>
        </w:rPr>
        <w:t xml:space="preserve"> but estimates have only been published for UK and are </w:t>
      </w:r>
      <w:r w:rsidR="00206250">
        <w:rPr>
          <w:b/>
          <w:bCs/>
          <w:color w:val="C00000"/>
          <w:lang w:val="en-GB"/>
        </w:rPr>
        <w:t>aggregated with other BE.1.1 lineages currently.</w:t>
      </w:r>
    </w:p>
    <w:p w14:paraId="4C0EA269" w14:textId="37660BEF" w:rsidR="000C0A75" w:rsidRDefault="009B0EA2" w:rsidP="0016152B">
      <w:pPr>
        <w:numPr>
          <w:ilvl w:val="0"/>
          <w:numId w:val="10"/>
        </w:numPr>
        <w:ind w:left="567" w:right="-1" w:hanging="283"/>
        <w:rPr>
          <w:color w:val="C00000"/>
          <w:lang w:val="en-GB"/>
        </w:rPr>
      </w:pPr>
      <w:r w:rsidRPr="00AA00C7">
        <w:rPr>
          <w:color w:val="C00000"/>
          <w:lang w:val="en-GB"/>
        </w:rPr>
        <w:t xml:space="preserve">BE.1.1 </w:t>
      </w:r>
      <w:r w:rsidR="00570FED">
        <w:rPr>
          <w:color w:val="C00000"/>
          <w:lang w:val="en-GB"/>
        </w:rPr>
        <w:t>lineages</w:t>
      </w:r>
      <w:r w:rsidRPr="00AA00C7">
        <w:rPr>
          <w:color w:val="C00000"/>
          <w:lang w:val="en-GB"/>
        </w:rPr>
        <w:t xml:space="preserve"> (including BQ.1/BQ.1.1 </w:t>
      </w:r>
      <w:proofErr w:type="spellStart"/>
      <w:r w:rsidRPr="00AA00C7">
        <w:rPr>
          <w:color w:val="C00000"/>
          <w:lang w:val="en-GB"/>
        </w:rPr>
        <w:t>sublineages</w:t>
      </w:r>
      <w:proofErr w:type="spellEnd"/>
      <w:r w:rsidRPr="00AA00C7">
        <w:rPr>
          <w:color w:val="C00000"/>
          <w:lang w:val="en-GB"/>
        </w:rPr>
        <w:t>)</w:t>
      </w:r>
      <w:r w:rsidR="000C0A75" w:rsidRPr="00AA00C7">
        <w:rPr>
          <w:color w:val="C00000"/>
          <w:lang w:val="en-GB"/>
        </w:rPr>
        <w:t xml:space="preserve"> ha</w:t>
      </w:r>
      <w:r w:rsidRPr="00AA00C7">
        <w:rPr>
          <w:color w:val="C00000"/>
          <w:lang w:val="en-GB"/>
        </w:rPr>
        <w:t>ve</w:t>
      </w:r>
      <w:r w:rsidR="000C0A75" w:rsidRPr="00AA00C7">
        <w:rPr>
          <w:color w:val="C00000"/>
          <w:lang w:val="en-GB"/>
        </w:rPr>
        <w:t xml:space="preserve"> an estimated growth advantage of </w:t>
      </w:r>
      <w:r w:rsidR="0023175D" w:rsidRPr="00AA00C7">
        <w:rPr>
          <w:color w:val="C00000"/>
          <w:lang w:val="en-GB"/>
        </w:rPr>
        <w:t>28.82%</w:t>
      </w:r>
      <w:r w:rsidR="00461A3E" w:rsidRPr="00AA00C7">
        <w:rPr>
          <w:color w:val="C00000"/>
          <w:lang w:val="en-GB"/>
        </w:rPr>
        <w:t xml:space="preserve"> per week</w:t>
      </w:r>
      <w:r w:rsidR="000C0A75" w:rsidRPr="00AA00C7">
        <w:rPr>
          <w:color w:val="C00000"/>
          <w:lang w:val="en-GB"/>
        </w:rPr>
        <w:t xml:space="preserve"> (95% </w:t>
      </w:r>
      <w:proofErr w:type="spellStart"/>
      <w:r w:rsidR="000C0A75" w:rsidRPr="00AA00C7">
        <w:rPr>
          <w:color w:val="C00000"/>
          <w:lang w:val="en-GB"/>
        </w:rPr>
        <w:t>CrI</w:t>
      </w:r>
      <w:proofErr w:type="spellEnd"/>
      <w:r w:rsidR="000C0A75" w:rsidRPr="00AA00C7">
        <w:rPr>
          <w:rStyle w:val="FootnoteReference"/>
          <w:color w:val="C00000"/>
          <w:lang w:val="en-GB"/>
        </w:rPr>
        <w:footnoteReference w:id="2"/>
      </w:r>
      <w:r w:rsidR="000C0A75" w:rsidRPr="00AA00C7">
        <w:rPr>
          <w:color w:val="C00000"/>
          <w:lang w:val="en-GB"/>
        </w:rPr>
        <w:t xml:space="preserve">: </w:t>
      </w:r>
      <w:r w:rsidR="0023175D" w:rsidRPr="00AA00C7">
        <w:rPr>
          <w:color w:val="C00000"/>
          <w:lang w:val="en-GB"/>
        </w:rPr>
        <w:t>26.61</w:t>
      </w:r>
      <w:r w:rsidR="000C0A75" w:rsidRPr="00AA00C7">
        <w:rPr>
          <w:color w:val="C00000"/>
          <w:lang w:val="en-GB"/>
        </w:rPr>
        <w:t xml:space="preserve"> – </w:t>
      </w:r>
      <w:r w:rsidR="0023175D" w:rsidRPr="00AA00C7">
        <w:rPr>
          <w:color w:val="C00000"/>
          <w:lang w:val="en-GB"/>
        </w:rPr>
        <w:t>31.09</w:t>
      </w:r>
      <w:r w:rsidR="000C0A75" w:rsidRPr="00AA00C7">
        <w:rPr>
          <w:color w:val="C00000"/>
          <w:lang w:val="en-GB"/>
        </w:rPr>
        <w:t xml:space="preserve">) compared to BA.5 in the UK. </w:t>
      </w:r>
      <w:r w:rsidR="00570FED">
        <w:rPr>
          <w:color w:val="C00000"/>
          <w:lang w:val="en-GB"/>
        </w:rPr>
        <w:fldChar w:fldCharType="begin"/>
      </w:r>
      <w:r w:rsidR="00DE6D25">
        <w:rPr>
          <w:color w:val="C00000"/>
          <w:lang w:val="en-GB"/>
        </w:rPr>
        <w:instrText xml:space="preserve"> ADDIN EN.CITE &lt;EndNote&gt;&lt;Cite&gt;&lt;Author&gt;UK health Security Agency&lt;/Author&gt;&lt;Year&gt;2022&lt;/Year&gt;&lt;RecNum&gt;5649&lt;/RecNum&gt;&lt;DisplayText&gt;(1)&lt;/DisplayText&gt;&lt;record&gt;&lt;rec-number&gt;5649&lt;/rec-number&gt;&lt;foreign-keys&gt;&lt;key app="EN" db-id="x2v29x5wva9vpuezds7vaxworv25pdd05tfr" timestamp="1666119813"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sidR="00570FED">
        <w:rPr>
          <w:color w:val="C00000"/>
          <w:lang w:val="en-GB"/>
        </w:rPr>
        <w:fldChar w:fldCharType="separate"/>
      </w:r>
      <w:r w:rsidR="00DE6D25">
        <w:rPr>
          <w:noProof/>
          <w:color w:val="C00000"/>
          <w:lang w:val="en-GB"/>
        </w:rPr>
        <w:t>(1)</w:t>
      </w:r>
      <w:r w:rsidR="00570FED">
        <w:rPr>
          <w:color w:val="C00000"/>
          <w:lang w:val="en-GB"/>
        </w:rPr>
        <w:fldChar w:fldCharType="end"/>
      </w:r>
    </w:p>
    <w:p w14:paraId="137CA2E3" w14:textId="36DBEEE5" w:rsidR="00F30F28" w:rsidRDefault="008F4B9A" w:rsidP="0016152B">
      <w:pPr>
        <w:numPr>
          <w:ilvl w:val="0"/>
          <w:numId w:val="10"/>
        </w:numPr>
        <w:ind w:left="567" w:right="-1" w:hanging="283"/>
        <w:rPr>
          <w:color w:val="C00000"/>
          <w:lang w:val="en-GB"/>
        </w:rPr>
      </w:pPr>
      <w:r>
        <w:rPr>
          <w:color w:val="C00000"/>
          <w:lang w:val="en-GB"/>
        </w:rPr>
        <w:t>BF.7 variant</w:t>
      </w:r>
      <w:r w:rsidRPr="00AA00C7">
        <w:rPr>
          <w:color w:val="C00000"/>
          <w:lang w:val="en-GB"/>
        </w:rPr>
        <w:t xml:space="preserve"> have an estimated growth advantage of </w:t>
      </w:r>
      <w:r>
        <w:rPr>
          <w:color w:val="C00000"/>
          <w:lang w:val="en-GB"/>
        </w:rPr>
        <w:t>17.95</w:t>
      </w:r>
      <w:r w:rsidRPr="00AA00C7">
        <w:rPr>
          <w:color w:val="C00000"/>
          <w:lang w:val="en-GB"/>
        </w:rPr>
        <w:t>% per week (95% CrI</w:t>
      </w:r>
      <w:r w:rsidR="000C3524">
        <w:rPr>
          <w:color w:val="C00000"/>
          <w:vertAlign w:val="superscript"/>
          <w:lang w:val="en-GB"/>
        </w:rPr>
        <w:t>1</w:t>
      </w:r>
      <w:r w:rsidRPr="00AA00C7">
        <w:rPr>
          <w:color w:val="C00000"/>
          <w:lang w:val="en-GB"/>
        </w:rPr>
        <w:t xml:space="preserve">: </w:t>
      </w:r>
      <w:r>
        <w:rPr>
          <w:color w:val="C00000"/>
          <w:lang w:val="en-GB"/>
        </w:rPr>
        <w:t>16.58</w:t>
      </w:r>
      <w:r w:rsidRPr="00AA00C7">
        <w:rPr>
          <w:color w:val="C00000"/>
          <w:lang w:val="en-GB"/>
        </w:rPr>
        <w:t xml:space="preserve"> – </w:t>
      </w:r>
      <w:r>
        <w:rPr>
          <w:color w:val="C00000"/>
          <w:lang w:val="en-GB"/>
        </w:rPr>
        <w:t>19.44</w:t>
      </w:r>
      <w:r w:rsidRPr="00AA00C7">
        <w:rPr>
          <w:color w:val="C00000"/>
          <w:lang w:val="en-GB"/>
        </w:rPr>
        <w:t>) compared to BA.5 in the UK.</w:t>
      </w:r>
      <w:r w:rsidRPr="008F4B9A">
        <w:rPr>
          <w:color w:val="C00000"/>
          <w:lang w:val="en-GB"/>
        </w:rPr>
        <w:t xml:space="preserve"> </w:t>
      </w:r>
      <w:r>
        <w:rPr>
          <w:color w:val="C00000"/>
          <w:lang w:val="en-GB"/>
        </w:rPr>
        <w:fldChar w:fldCharType="begin"/>
      </w:r>
      <w:r w:rsidR="00DE6D25">
        <w:rPr>
          <w:color w:val="C00000"/>
          <w:lang w:val="en-GB"/>
        </w:rPr>
        <w:instrText xml:space="preserve"> ADDIN EN.CITE &lt;EndNote&gt;&lt;Cite&gt;&lt;Author&gt;UK health Security Agency&lt;/Author&gt;&lt;Year&gt;2022&lt;/Year&gt;&lt;RecNum&gt;5649&lt;/RecNum&gt;&lt;DisplayText&gt;(1)&lt;/DisplayText&gt;&lt;record&gt;&lt;rec-number&gt;5649&lt;/rec-number&gt;&lt;foreign-keys&gt;&lt;key app="EN" db-id="x2v29x5wva9vpuezds7vaxworv25pdd05tfr" timestamp="1666119813"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Pr>
          <w:color w:val="C00000"/>
          <w:lang w:val="en-GB"/>
        </w:rPr>
        <w:fldChar w:fldCharType="separate"/>
      </w:r>
      <w:r w:rsidR="00DE6D25">
        <w:rPr>
          <w:noProof/>
          <w:color w:val="C00000"/>
          <w:lang w:val="en-GB"/>
        </w:rPr>
        <w:t>(1)</w:t>
      </w:r>
      <w:r>
        <w:rPr>
          <w:color w:val="C00000"/>
          <w:lang w:val="en-GB"/>
        </w:rPr>
        <w:fldChar w:fldCharType="end"/>
      </w:r>
    </w:p>
    <w:p w14:paraId="3C3262AD" w14:textId="7BE8A4C0" w:rsidR="008F4B9A" w:rsidRPr="00DD243F" w:rsidRDefault="008F4B9A" w:rsidP="00DD243F">
      <w:pPr>
        <w:numPr>
          <w:ilvl w:val="0"/>
          <w:numId w:val="10"/>
        </w:numPr>
        <w:ind w:left="567" w:right="-1" w:hanging="283"/>
        <w:rPr>
          <w:color w:val="C00000"/>
          <w:lang w:val="en-GB"/>
        </w:rPr>
      </w:pPr>
      <w:r>
        <w:rPr>
          <w:color w:val="C00000"/>
          <w:lang w:val="en-GB"/>
        </w:rPr>
        <w:t>BA.2.75.X lineages</w:t>
      </w:r>
      <w:r w:rsidRPr="00AA00C7">
        <w:rPr>
          <w:color w:val="C00000"/>
          <w:lang w:val="en-GB"/>
        </w:rPr>
        <w:t xml:space="preserve"> have an estimated growth advantage of </w:t>
      </w:r>
      <w:r>
        <w:rPr>
          <w:color w:val="C00000"/>
          <w:lang w:val="en-GB"/>
        </w:rPr>
        <w:t>18.78</w:t>
      </w:r>
      <w:r w:rsidRPr="00AA00C7">
        <w:rPr>
          <w:color w:val="C00000"/>
          <w:lang w:val="en-GB"/>
        </w:rPr>
        <w:t>% per week (95% CrI</w:t>
      </w:r>
      <w:r w:rsidR="000C3524">
        <w:rPr>
          <w:color w:val="C00000"/>
          <w:vertAlign w:val="superscript"/>
          <w:lang w:val="en-GB"/>
        </w:rPr>
        <w:t>1</w:t>
      </w:r>
      <w:r w:rsidRPr="00AA00C7">
        <w:rPr>
          <w:color w:val="C00000"/>
          <w:lang w:val="en-GB"/>
        </w:rPr>
        <w:t xml:space="preserve">: </w:t>
      </w:r>
      <w:r>
        <w:rPr>
          <w:color w:val="C00000"/>
          <w:lang w:val="en-GB"/>
        </w:rPr>
        <w:t>17.10</w:t>
      </w:r>
      <w:r w:rsidRPr="00AA00C7">
        <w:rPr>
          <w:color w:val="C00000"/>
          <w:lang w:val="en-GB"/>
        </w:rPr>
        <w:t xml:space="preserve"> – </w:t>
      </w:r>
      <w:r>
        <w:rPr>
          <w:color w:val="C00000"/>
          <w:lang w:val="en-GB"/>
        </w:rPr>
        <w:t>20.52</w:t>
      </w:r>
      <w:r w:rsidRPr="00AA00C7">
        <w:rPr>
          <w:color w:val="C00000"/>
          <w:lang w:val="en-GB"/>
        </w:rPr>
        <w:t>) compared to BA.5 in the UK.</w:t>
      </w:r>
      <w:r w:rsidRPr="008F4B9A">
        <w:rPr>
          <w:color w:val="C00000"/>
          <w:lang w:val="en-GB"/>
        </w:rPr>
        <w:t xml:space="preserve"> </w:t>
      </w:r>
      <w:r>
        <w:rPr>
          <w:color w:val="C00000"/>
          <w:lang w:val="en-GB"/>
        </w:rPr>
        <w:fldChar w:fldCharType="begin"/>
      </w:r>
      <w:r w:rsidR="00DE6D25">
        <w:rPr>
          <w:color w:val="C00000"/>
          <w:lang w:val="en-GB"/>
        </w:rPr>
        <w:instrText xml:space="preserve"> ADDIN EN.CITE &lt;EndNote&gt;&lt;Cite&gt;&lt;Author&gt;UK health Security Agency&lt;/Author&gt;&lt;Year&gt;2022&lt;/Year&gt;&lt;RecNum&gt;5649&lt;/RecNum&gt;&lt;DisplayText&gt;(1)&lt;/DisplayText&gt;&lt;record&gt;&lt;rec-number&gt;5649&lt;/rec-number&gt;&lt;foreign-keys&gt;&lt;key app="EN" db-id="x2v29x5wva9vpuezds7vaxworv25pdd05tfr" timestamp="1666119813"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Pr>
          <w:color w:val="C00000"/>
          <w:lang w:val="en-GB"/>
        </w:rPr>
        <w:fldChar w:fldCharType="separate"/>
      </w:r>
      <w:r w:rsidR="00DE6D25">
        <w:rPr>
          <w:noProof/>
          <w:color w:val="C00000"/>
          <w:lang w:val="en-GB"/>
        </w:rPr>
        <w:t>(1)</w:t>
      </w:r>
      <w:r>
        <w:rPr>
          <w:color w:val="C00000"/>
          <w:lang w:val="en-GB"/>
        </w:rPr>
        <w:fldChar w:fldCharType="end"/>
      </w:r>
    </w:p>
    <w:p w14:paraId="4F40410D" w14:textId="77777777" w:rsidR="004E1713" w:rsidRPr="00DD243F" w:rsidRDefault="004E1713" w:rsidP="008F1DE1">
      <w:pPr>
        <w:pStyle w:val="Heading2"/>
        <w:rPr>
          <w:lang w:val="en-GB"/>
        </w:rPr>
      </w:pPr>
      <w:bookmarkStart w:id="16" w:name="_Toc115163838"/>
      <w:r w:rsidRPr="00DD243F">
        <w:rPr>
          <w:lang w:val="en-GB"/>
        </w:rPr>
        <w:t>Immune evasion, vaccine effectiveness</w:t>
      </w:r>
      <w:bookmarkEnd w:id="16"/>
    </w:p>
    <w:p w14:paraId="10A3C58F" w14:textId="2ACAFF63" w:rsidR="003B37DC" w:rsidRPr="004A43AC" w:rsidRDefault="00B24422" w:rsidP="002C3252">
      <w:pPr>
        <w:pStyle w:val="Bullet"/>
        <w:spacing w:before="120"/>
        <w:ind w:left="283"/>
        <w:rPr>
          <w:b/>
          <w:bCs/>
          <w:color w:val="C00000"/>
          <w:lang w:val="en-GB"/>
        </w:rPr>
      </w:pPr>
      <w:r>
        <w:rPr>
          <w:b/>
          <w:bCs/>
          <w:color w:val="C00000"/>
          <w:lang w:val="en-GB"/>
        </w:rPr>
        <w:t xml:space="preserve">XBB and BQ.1.1 both have </w:t>
      </w:r>
      <w:r w:rsidR="00673CC4">
        <w:rPr>
          <w:b/>
          <w:bCs/>
          <w:color w:val="C00000"/>
          <w:lang w:val="en-GB"/>
        </w:rPr>
        <w:t xml:space="preserve">demonstrated </w:t>
      </w:r>
      <w:r>
        <w:rPr>
          <w:b/>
          <w:bCs/>
          <w:color w:val="C00000"/>
          <w:lang w:val="en-GB"/>
        </w:rPr>
        <w:t xml:space="preserve">substantial immune evasion </w:t>
      </w:r>
      <w:r w:rsidR="006A4611">
        <w:rPr>
          <w:b/>
          <w:bCs/>
          <w:color w:val="C00000"/>
          <w:lang w:val="en-GB"/>
        </w:rPr>
        <w:t xml:space="preserve">in lab tests, </w:t>
      </w:r>
      <w:r w:rsidR="0038051F">
        <w:rPr>
          <w:b/>
          <w:bCs/>
          <w:color w:val="C00000"/>
          <w:lang w:val="en-GB"/>
        </w:rPr>
        <w:t>compared to prior Omicron variants (</w:t>
      </w:r>
      <w:proofErr w:type="gramStart"/>
      <w:r w:rsidR="0038051F">
        <w:rPr>
          <w:b/>
          <w:bCs/>
          <w:color w:val="C00000"/>
          <w:lang w:val="en-GB"/>
        </w:rPr>
        <w:t>i.e.</w:t>
      </w:r>
      <w:proofErr w:type="gramEnd"/>
      <w:r w:rsidR="0038051F">
        <w:rPr>
          <w:b/>
          <w:bCs/>
          <w:color w:val="C00000"/>
          <w:lang w:val="en-GB"/>
        </w:rPr>
        <w:t xml:space="preserve"> BA.2, BA.5) </w:t>
      </w:r>
    </w:p>
    <w:p w14:paraId="16B2E10B" w14:textId="1E3FCCE2" w:rsidR="00290A1C" w:rsidRDefault="004619E8" w:rsidP="002C3252">
      <w:pPr>
        <w:pStyle w:val="Bullet"/>
        <w:numPr>
          <w:ilvl w:val="0"/>
          <w:numId w:val="45"/>
        </w:numPr>
        <w:spacing w:before="120"/>
        <w:ind w:left="640" w:hanging="357"/>
        <w:rPr>
          <w:color w:val="C00000"/>
          <w:lang w:val="en-GB"/>
        </w:rPr>
      </w:pPr>
      <w:r w:rsidRPr="001858CF">
        <w:rPr>
          <w:color w:val="C00000"/>
          <w:lang w:val="en-GB"/>
        </w:rPr>
        <w:t>A pre-print</w:t>
      </w:r>
      <w:r w:rsidR="00310DA2" w:rsidRPr="001858CF">
        <w:rPr>
          <w:color w:val="C00000"/>
          <w:lang w:val="en-GB"/>
        </w:rPr>
        <w:t xml:space="preserve"> evaluating the </w:t>
      </w:r>
      <w:r w:rsidR="001858CF" w:rsidRPr="001858CF">
        <w:rPr>
          <w:i/>
          <w:iCs/>
          <w:color w:val="C00000"/>
          <w:lang w:val="en-GB"/>
        </w:rPr>
        <w:t xml:space="preserve">in vitro </w:t>
      </w:r>
      <w:r w:rsidR="001858CF" w:rsidRPr="001858CF">
        <w:rPr>
          <w:color w:val="C00000"/>
          <w:lang w:val="en-GB"/>
        </w:rPr>
        <w:t xml:space="preserve">neutralisation </w:t>
      </w:r>
      <w:r w:rsidR="00A53C84">
        <w:rPr>
          <w:color w:val="C00000"/>
          <w:lang w:val="en-GB"/>
        </w:rPr>
        <w:t xml:space="preserve">of </w:t>
      </w:r>
      <w:r w:rsidR="001858CF" w:rsidRPr="001858CF">
        <w:rPr>
          <w:color w:val="C00000"/>
          <w:lang w:val="en-GB"/>
        </w:rPr>
        <w:t>variant</w:t>
      </w:r>
      <w:r w:rsidR="00A53C84">
        <w:rPr>
          <w:color w:val="C00000"/>
          <w:lang w:val="en-GB"/>
        </w:rPr>
        <w:t xml:space="preserve">s from serum collected from individuals who were triple-vaccinated with CoronaVac </w:t>
      </w:r>
      <w:r w:rsidR="00151F61">
        <w:rPr>
          <w:color w:val="C00000"/>
          <w:lang w:val="en-GB"/>
        </w:rPr>
        <w:t xml:space="preserve">and </w:t>
      </w:r>
      <w:r w:rsidR="00620F61">
        <w:rPr>
          <w:color w:val="C00000"/>
          <w:lang w:val="en-GB"/>
        </w:rPr>
        <w:t>had either had a BA.1</w:t>
      </w:r>
      <w:r w:rsidR="003B17E0">
        <w:rPr>
          <w:color w:val="C00000"/>
          <w:lang w:val="en-GB"/>
        </w:rPr>
        <w:t xml:space="preserve">, BA.2 or BA.5 </w:t>
      </w:r>
      <w:r w:rsidR="00620F61">
        <w:rPr>
          <w:color w:val="C00000"/>
          <w:lang w:val="en-GB"/>
        </w:rPr>
        <w:t xml:space="preserve">infection, </w:t>
      </w:r>
      <w:r w:rsidR="003B17E0">
        <w:rPr>
          <w:color w:val="C00000"/>
          <w:lang w:val="en-GB"/>
        </w:rPr>
        <w:t xml:space="preserve">or no infection, </w:t>
      </w:r>
      <w:r w:rsidR="00AD5EFF">
        <w:rPr>
          <w:color w:val="C00000"/>
          <w:lang w:val="en-GB"/>
        </w:rPr>
        <w:t xml:space="preserve">found that </w:t>
      </w:r>
      <w:r w:rsidR="00814C2E">
        <w:rPr>
          <w:color w:val="C00000"/>
          <w:lang w:val="en-GB"/>
        </w:rPr>
        <w:t xml:space="preserve">neutralisation titres were significantly lower </w:t>
      </w:r>
      <w:r w:rsidR="009A6C9C">
        <w:rPr>
          <w:color w:val="C00000"/>
          <w:lang w:val="en-GB"/>
        </w:rPr>
        <w:t xml:space="preserve">against XBB and BQ.1.1 compared to </w:t>
      </w:r>
      <w:r w:rsidR="0091375E">
        <w:rPr>
          <w:color w:val="C00000"/>
          <w:lang w:val="en-GB"/>
        </w:rPr>
        <w:t>BA.2 or BA.5.</w:t>
      </w:r>
      <w:r w:rsidR="006076FB" w:rsidRPr="006076FB">
        <w:rPr>
          <w:color w:val="C00000"/>
          <w:lang w:val="en-GB"/>
        </w:rPr>
        <w:t xml:space="preserve"> </w:t>
      </w:r>
      <w:r w:rsidR="006076FB">
        <w:rPr>
          <w:color w:val="C00000"/>
          <w:lang w:val="en-GB"/>
        </w:rPr>
        <w:fldChar w:fldCharType="begin"/>
      </w:r>
      <w:r w:rsidR="006076FB">
        <w:rPr>
          <w:color w:val="C00000"/>
          <w:lang w:val="en-GB"/>
        </w:rPr>
        <w:instrText xml:space="preserve"> ADDIN EN.CITE &lt;EndNote&gt;&lt;Cite&gt;&lt;Author&gt;Cao&lt;/Author&gt;&lt;Year&gt;2022&lt;/Year&gt;&lt;RecNum&gt;5490&lt;/RecNum&gt;&lt;DisplayText&gt;(2)&lt;/DisplayText&gt;&lt;record&gt;&lt;rec-number&gt;5490&lt;/rec-number&gt;&lt;foreign-keys&gt;&lt;key app="EN" db-id="x2v29x5wva9vpuezds7vaxworv25pdd05tfr" timestamp="1664221921" guid="24f98c7e-6be5-442f-ae22-8a0d041613fd"&gt;5490&lt;/key&gt;&lt;/foreign-keys&gt;&lt;ref-type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6076FB">
        <w:rPr>
          <w:color w:val="C00000"/>
          <w:lang w:val="en-GB"/>
        </w:rPr>
        <w:fldChar w:fldCharType="separate"/>
      </w:r>
      <w:r w:rsidR="006076FB">
        <w:rPr>
          <w:noProof/>
          <w:color w:val="C00000"/>
          <w:lang w:val="en-GB"/>
        </w:rPr>
        <w:t>(2)</w:t>
      </w:r>
      <w:r w:rsidR="006076FB">
        <w:rPr>
          <w:color w:val="C00000"/>
          <w:lang w:val="en-GB"/>
        </w:rPr>
        <w:fldChar w:fldCharType="end"/>
      </w:r>
    </w:p>
    <w:p w14:paraId="7D1E92DE" w14:textId="3339FFC1" w:rsidR="0091375E" w:rsidRDefault="00501948" w:rsidP="00206250">
      <w:pPr>
        <w:pStyle w:val="Bullet"/>
        <w:numPr>
          <w:ilvl w:val="0"/>
          <w:numId w:val="43"/>
        </w:numPr>
        <w:ind w:left="1494"/>
        <w:rPr>
          <w:color w:val="C00000"/>
          <w:lang w:val="en-GB"/>
        </w:rPr>
      </w:pPr>
      <w:r>
        <w:rPr>
          <w:color w:val="C00000"/>
          <w:lang w:val="en-GB"/>
        </w:rPr>
        <w:t>In those that had a BA.2 breakthrough infection,</w:t>
      </w:r>
      <w:r w:rsidR="000B4A0A">
        <w:rPr>
          <w:color w:val="C00000"/>
          <w:lang w:val="en-GB"/>
        </w:rPr>
        <w:t xml:space="preserve"> plasma neutralisation titres were </w:t>
      </w:r>
      <w:r w:rsidR="00CB30F0">
        <w:rPr>
          <w:color w:val="C00000"/>
          <w:lang w:val="en-GB"/>
        </w:rPr>
        <w:t xml:space="preserve">31-fold lower for </w:t>
      </w:r>
      <w:r w:rsidR="00A57D89">
        <w:rPr>
          <w:color w:val="C00000"/>
          <w:lang w:val="en-GB"/>
        </w:rPr>
        <w:t xml:space="preserve">XBB and </w:t>
      </w:r>
      <w:r w:rsidR="00ED74B2">
        <w:rPr>
          <w:color w:val="C00000"/>
          <w:lang w:val="en-GB"/>
        </w:rPr>
        <w:t>1</w:t>
      </w:r>
      <w:r>
        <w:rPr>
          <w:color w:val="C00000"/>
          <w:lang w:val="en-GB"/>
        </w:rPr>
        <w:t>7-fold lower for BQ.1.1, compared to that of BA.2.</w:t>
      </w:r>
      <w:r w:rsidR="006076FB" w:rsidRPr="006076FB">
        <w:rPr>
          <w:color w:val="C00000"/>
          <w:lang w:val="en-GB"/>
        </w:rPr>
        <w:t xml:space="preserve"> </w:t>
      </w:r>
      <w:r w:rsidR="006076FB">
        <w:rPr>
          <w:color w:val="C00000"/>
          <w:lang w:val="en-GB"/>
        </w:rPr>
        <w:fldChar w:fldCharType="begin"/>
      </w:r>
      <w:r w:rsidR="006076FB">
        <w:rPr>
          <w:color w:val="C00000"/>
          <w:lang w:val="en-GB"/>
        </w:rPr>
        <w:instrText xml:space="preserve"> ADDIN EN.CITE &lt;EndNote&gt;&lt;Cite&gt;&lt;Author&gt;Cao&lt;/Author&gt;&lt;Year&gt;2022&lt;/Year&gt;&lt;RecNum&gt;5490&lt;/RecNum&gt;&lt;DisplayText&gt;(2)&lt;/DisplayText&gt;&lt;record&gt;&lt;rec-number&gt;5490&lt;/rec-number&gt;&lt;foreign-keys&gt;&lt;key app="EN" db-id="x2v29x5wva9vpuezds7vaxworv25pdd05tfr" timestamp="1664221921" guid="24f98c7e-6be5-442f-ae22-8a0d041613fd"&gt;5490&lt;/key&gt;&lt;/foreign-keys&gt;&lt;ref-type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6076FB">
        <w:rPr>
          <w:color w:val="C00000"/>
          <w:lang w:val="en-GB"/>
        </w:rPr>
        <w:fldChar w:fldCharType="separate"/>
      </w:r>
      <w:r w:rsidR="006076FB">
        <w:rPr>
          <w:noProof/>
          <w:color w:val="C00000"/>
          <w:lang w:val="en-GB"/>
        </w:rPr>
        <w:t>(2)</w:t>
      </w:r>
      <w:r w:rsidR="006076FB">
        <w:rPr>
          <w:color w:val="C00000"/>
          <w:lang w:val="en-GB"/>
        </w:rPr>
        <w:fldChar w:fldCharType="end"/>
      </w:r>
    </w:p>
    <w:p w14:paraId="0A9BB1E0" w14:textId="7D2A9E07" w:rsidR="00501948" w:rsidRPr="00C6166A" w:rsidRDefault="00501948" w:rsidP="00206250">
      <w:pPr>
        <w:pStyle w:val="Bullet"/>
        <w:numPr>
          <w:ilvl w:val="0"/>
          <w:numId w:val="43"/>
        </w:numPr>
        <w:ind w:left="1494"/>
        <w:rPr>
          <w:color w:val="C00000"/>
          <w:lang w:val="en-GB"/>
        </w:rPr>
      </w:pPr>
      <w:r>
        <w:rPr>
          <w:color w:val="C00000"/>
          <w:lang w:val="en-GB"/>
        </w:rPr>
        <w:t xml:space="preserve">In those that had a BA.5 breakthrough infection, plasma neutralisation titres were </w:t>
      </w:r>
      <w:r w:rsidR="00C6166A">
        <w:rPr>
          <w:color w:val="C00000"/>
          <w:lang w:val="en-GB"/>
        </w:rPr>
        <w:t>19</w:t>
      </w:r>
      <w:r>
        <w:rPr>
          <w:color w:val="C00000"/>
          <w:lang w:val="en-GB"/>
        </w:rPr>
        <w:t xml:space="preserve">-fold lower for XBB and </w:t>
      </w:r>
      <w:r w:rsidR="00584F42">
        <w:rPr>
          <w:color w:val="C00000"/>
          <w:lang w:val="en-GB"/>
        </w:rPr>
        <w:t>6.7</w:t>
      </w:r>
      <w:r>
        <w:rPr>
          <w:color w:val="C00000"/>
          <w:lang w:val="en-GB"/>
        </w:rPr>
        <w:t>-fold lower for BQ.1.1, compared to that of BA.2.</w:t>
      </w:r>
      <w:r w:rsidR="006076FB">
        <w:rPr>
          <w:color w:val="C00000"/>
          <w:lang w:val="en-GB"/>
        </w:rPr>
        <w:t xml:space="preserve"> </w:t>
      </w:r>
      <w:r w:rsidR="006076FB">
        <w:rPr>
          <w:color w:val="C00000"/>
          <w:lang w:val="en-GB"/>
        </w:rPr>
        <w:fldChar w:fldCharType="begin"/>
      </w:r>
      <w:r w:rsidR="006076FB">
        <w:rPr>
          <w:color w:val="C00000"/>
          <w:lang w:val="en-GB"/>
        </w:rPr>
        <w:instrText xml:space="preserve"> ADDIN EN.CITE &lt;EndNote&gt;&lt;Cite&gt;&lt;Author&gt;Cao&lt;/Author&gt;&lt;Year&gt;2022&lt;/Year&gt;&lt;RecNum&gt;5490&lt;/RecNum&gt;&lt;DisplayText&gt;(2)&lt;/DisplayText&gt;&lt;record&gt;&lt;rec-number&gt;5490&lt;/rec-number&gt;&lt;foreign-keys&gt;&lt;key app="EN" db-id="x2v29x5wva9vpuezds7vaxworv25pdd05tfr" timestamp="1664221921" guid="24f98c7e-6be5-442f-ae22-8a0d041613fd"&gt;5490&lt;/key&gt;&lt;/foreign-keys&gt;&lt;ref-type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6076FB">
        <w:rPr>
          <w:color w:val="C00000"/>
          <w:lang w:val="en-GB"/>
        </w:rPr>
        <w:fldChar w:fldCharType="separate"/>
      </w:r>
      <w:r w:rsidR="006076FB">
        <w:rPr>
          <w:noProof/>
          <w:color w:val="C00000"/>
          <w:lang w:val="en-GB"/>
        </w:rPr>
        <w:t>(2)</w:t>
      </w:r>
      <w:r w:rsidR="006076FB">
        <w:rPr>
          <w:color w:val="C00000"/>
          <w:lang w:val="en-GB"/>
        </w:rPr>
        <w:fldChar w:fldCharType="end"/>
      </w:r>
    </w:p>
    <w:p w14:paraId="4BD2B89F" w14:textId="2959A171" w:rsidR="004E1713" w:rsidRDefault="004E1713" w:rsidP="008F1DE1">
      <w:pPr>
        <w:pStyle w:val="Heading2"/>
        <w:rPr>
          <w:lang w:val="en-GB"/>
        </w:rPr>
      </w:pPr>
      <w:bookmarkStart w:id="17" w:name="_Toc115163839"/>
      <w:r w:rsidRPr="00DD243F">
        <w:rPr>
          <w:lang w:val="en-GB"/>
        </w:rPr>
        <w:t>Disease course / Clinical features (symptoms and severity)</w:t>
      </w:r>
      <w:bookmarkEnd w:id="17"/>
      <w:r w:rsidRPr="00DD243F">
        <w:rPr>
          <w:lang w:val="en-GB"/>
        </w:rPr>
        <w:t xml:space="preserve"> </w:t>
      </w:r>
    </w:p>
    <w:p w14:paraId="2DA3DB80" w14:textId="184DFD06" w:rsidR="00206250" w:rsidRPr="00206250" w:rsidRDefault="00206250" w:rsidP="00206250">
      <w:pPr>
        <w:pStyle w:val="Bullet"/>
        <w:spacing w:before="120"/>
        <w:ind w:left="283"/>
        <w:rPr>
          <w:b/>
          <w:bCs/>
          <w:color w:val="C00000"/>
          <w:lang w:val="en-GB"/>
        </w:rPr>
      </w:pPr>
      <w:r>
        <w:rPr>
          <w:b/>
          <w:bCs/>
          <w:color w:val="C00000"/>
          <w:lang w:val="en-GB"/>
        </w:rPr>
        <w:t xml:space="preserve">Further evidence analysing the spike protein </w:t>
      </w:r>
      <w:r w:rsidR="00F73E70">
        <w:rPr>
          <w:b/>
          <w:bCs/>
          <w:color w:val="C00000"/>
          <w:lang w:val="en-GB"/>
        </w:rPr>
        <w:t>between variants, supports the observation that the Omicron variant tends to be associated with less severe clinical outcomes compared to Delta/non-Omicron variants.</w:t>
      </w:r>
    </w:p>
    <w:p w14:paraId="6C5A9349" w14:textId="6144FC60" w:rsidR="00B10FB1" w:rsidRPr="00CB27E1" w:rsidRDefault="00B10FB1" w:rsidP="00A74B03">
      <w:pPr>
        <w:pStyle w:val="ListParagraph"/>
        <w:numPr>
          <w:ilvl w:val="0"/>
          <w:numId w:val="36"/>
        </w:numPr>
        <w:rPr>
          <w:lang w:val="en-GB"/>
        </w:rPr>
      </w:pPr>
      <w:r w:rsidRPr="00CB27E1">
        <w:rPr>
          <w:rFonts w:ascii="Segoe UI" w:hAnsi="Segoe UI" w:cs="Segoe UI"/>
          <w:color w:val="C00000"/>
          <w:sz w:val="21"/>
          <w:szCs w:val="21"/>
          <w:lang w:val="en-GB"/>
        </w:rPr>
        <w:t>A pre-print study investigating the role of the spike protein in pathogenicity and immune evasion of SARS-CoV-2, created a recombinant SARS-CoV-2 virus by encoding the spike gene from Omicron BA.1 in the backbone of an ancestral SARS-CoV-2 isolate and compared this to both the naturally occurring ancestral and Omicron BA.1 variants in a mouse infection model. The authors found that although immune escape by Omicron is mediated by mutations in the spike-protein, the viral determinants of pathogenicity are primarily conferred by genes that reside outside the spike gene.</w:t>
      </w:r>
      <w:r w:rsidR="00BE4854" w:rsidRPr="00CB27E1">
        <w:rPr>
          <w:rFonts w:ascii="Segoe UI" w:hAnsi="Segoe UI" w:cs="Segoe UI"/>
          <w:color w:val="C00000"/>
          <w:sz w:val="21"/>
          <w:szCs w:val="21"/>
          <w:lang w:val="en-GB"/>
        </w:rPr>
        <w:t xml:space="preserve"> </w:t>
      </w:r>
      <w:r w:rsidR="00BE4854" w:rsidRPr="00CB27E1">
        <w:rPr>
          <w:rFonts w:ascii="Segoe UI" w:hAnsi="Segoe UI" w:cs="Segoe UI"/>
          <w:color w:val="C00000"/>
          <w:sz w:val="21"/>
          <w:szCs w:val="21"/>
          <w:lang w:val="en-GB"/>
        </w:rPr>
        <w:fldChar w:fldCharType="begin"/>
      </w:r>
      <w:r w:rsidR="006076FB">
        <w:rPr>
          <w:rFonts w:ascii="Segoe UI" w:hAnsi="Segoe UI" w:cs="Segoe UI"/>
          <w:color w:val="C00000"/>
          <w:sz w:val="21"/>
          <w:szCs w:val="21"/>
          <w:lang w:val="en-GB"/>
        </w:rPr>
        <w:instrText xml:space="preserve"> ADDIN EN.CITE &lt;EndNote&gt;&lt;Cite&gt;&lt;Author&gt;Chen&lt;/Author&gt;&lt;Year&gt;2022&lt;/Year&gt;&lt;RecNum&gt;5650&lt;/RecNum&gt;&lt;DisplayText&gt;(3)&lt;/DisplayText&gt;&lt;record&gt;&lt;rec-number&gt;5650&lt;/rec-number&gt;&lt;foreign-keys&gt;&lt;key app="EN" db-id="x2v29x5wva9vpuezds7vaxworv25pdd05tfr" timestamp="1666124582" guid="8a393246-d348-4f8f-b8f1-328c968e6f4a"&gt;5650&lt;/key&gt;&lt;/foreign-keys&gt;&lt;ref-type name="Journal Article"&gt;17&lt;/ref-type&gt;&lt;contributors&gt;&lt;authors&gt;&lt;author&gt;Chen, Da-Yuan&lt;/author&gt;&lt;author&gt;Kenney, Devin&lt;/author&gt;&lt;author&gt;Chin, Chue-Vin&lt;/author&gt;&lt;author&gt;Tavares, Alexander H&lt;/author&gt;&lt;author&gt;Khan, Nazimuddin&lt;/author&gt;&lt;author&gt;Conway, Hasahn L&lt;/author&gt;&lt;author&gt;Liu, GuanQun&lt;/author&gt;&lt;author&gt;Choudhary, Manish C&lt;/author&gt;&lt;author&gt;Gertje, Hans P&lt;/author&gt;&lt;author&gt;OConnell, Aoife K&lt;/author&gt;&lt;/authors&gt;&lt;/contributors&gt;&lt;titles&gt;&lt;title&gt;Role of spike in the pathogenic and antigenic behavior of SARS-CoV-2 BA. 1 Omicron&lt;/title&gt;&lt;secondary-title&gt;bioRxiv&lt;/secondary-title&gt;&lt;/titles&gt;&lt;periodical&gt;&lt;full-title&gt;bioRxiv&lt;/full-title&gt;&lt;/periodical&gt;&lt;dates&gt;&lt;year&gt;2022&lt;/year&gt;&lt;/dates&gt;&lt;urls&gt;&lt;/urls&gt;&lt;/record&gt;&lt;/Cite&gt;&lt;/EndNote&gt;</w:instrText>
      </w:r>
      <w:r w:rsidR="00BE4854" w:rsidRPr="00CB27E1">
        <w:rPr>
          <w:rFonts w:ascii="Segoe UI" w:hAnsi="Segoe UI" w:cs="Segoe UI"/>
          <w:color w:val="C00000"/>
          <w:sz w:val="21"/>
          <w:szCs w:val="21"/>
          <w:lang w:val="en-GB"/>
        </w:rPr>
        <w:fldChar w:fldCharType="separate"/>
      </w:r>
      <w:r w:rsidR="006076FB">
        <w:rPr>
          <w:rFonts w:ascii="Segoe UI" w:hAnsi="Segoe UI" w:cs="Segoe UI"/>
          <w:noProof/>
          <w:color w:val="C00000"/>
          <w:sz w:val="21"/>
          <w:szCs w:val="21"/>
          <w:lang w:val="en-GB"/>
        </w:rPr>
        <w:t>(3)</w:t>
      </w:r>
      <w:r w:rsidR="00BE4854" w:rsidRPr="00CB27E1">
        <w:rPr>
          <w:rFonts w:ascii="Segoe UI" w:hAnsi="Segoe UI" w:cs="Segoe UI"/>
          <w:color w:val="C00000"/>
          <w:sz w:val="21"/>
          <w:szCs w:val="21"/>
          <w:lang w:val="en-GB"/>
        </w:rPr>
        <w:fldChar w:fldCharType="end"/>
      </w:r>
    </w:p>
    <w:p w14:paraId="433EFB40" w14:textId="104147E2" w:rsidR="00356707" w:rsidRPr="00CB27E1" w:rsidRDefault="00560D7C" w:rsidP="00A74B03">
      <w:pPr>
        <w:pStyle w:val="ListParagraph"/>
        <w:numPr>
          <w:ilvl w:val="0"/>
          <w:numId w:val="36"/>
        </w:numPr>
        <w:rPr>
          <w:lang w:val="en-GB"/>
        </w:rPr>
      </w:pPr>
      <w:r w:rsidRPr="00CB27E1">
        <w:rPr>
          <w:rFonts w:ascii="Segoe UI" w:hAnsi="Segoe UI" w:cs="Segoe UI"/>
          <w:color w:val="C00000"/>
          <w:sz w:val="21"/>
          <w:szCs w:val="21"/>
          <w:lang w:val="en-GB"/>
        </w:rPr>
        <w:lastRenderedPageBreak/>
        <w:t xml:space="preserve">A separate study </w:t>
      </w:r>
      <w:r w:rsidR="002E5D3D" w:rsidRPr="00CB27E1">
        <w:rPr>
          <w:rFonts w:ascii="Segoe UI" w:hAnsi="Segoe UI" w:cs="Segoe UI"/>
          <w:color w:val="C00000"/>
          <w:sz w:val="21"/>
          <w:szCs w:val="21"/>
          <w:lang w:val="en-GB"/>
        </w:rPr>
        <w:t xml:space="preserve">comparing the immune effects of the spike protein from WT and Omicron (BA.1), </w:t>
      </w:r>
      <w:r w:rsidR="00C721A7" w:rsidRPr="00CB27E1">
        <w:rPr>
          <w:rFonts w:ascii="Segoe UI" w:hAnsi="Segoe UI" w:cs="Segoe UI"/>
          <w:color w:val="C00000"/>
          <w:sz w:val="21"/>
          <w:szCs w:val="21"/>
          <w:lang w:val="en-GB"/>
        </w:rPr>
        <w:t xml:space="preserve">found that </w:t>
      </w:r>
      <w:r w:rsidR="008E4F25" w:rsidRPr="00CB27E1">
        <w:rPr>
          <w:rFonts w:ascii="Segoe UI" w:hAnsi="Segoe UI" w:cs="Segoe UI"/>
          <w:color w:val="C00000"/>
          <w:sz w:val="21"/>
          <w:szCs w:val="21"/>
          <w:lang w:val="en-GB"/>
        </w:rPr>
        <w:t xml:space="preserve">the spike protein from WT activates </w:t>
      </w:r>
      <w:r w:rsidR="00F0291B" w:rsidRPr="00CB27E1">
        <w:rPr>
          <w:rFonts w:ascii="Segoe UI" w:hAnsi="Segoe UI" w:cs="Segoe UI"/>
          <w:color w:val="C00000"/>
          <w:sz w:val="21"/>
          <w:szCs w:val="21"/>
          <w:lang w:val="en-GB"/>
        </w:rPr>
        <w:t>more pro-inflammatory immune pathways than the spike protein from Omicron</w:t>
      </w:r>
      <w:r w:rsidR="00281591" w:rsidRPr="00CB27E1">
        <w:rPr>
          <w:rFonts w:ascii="Segoe UI" w:hAnsi="Segoe UI" w:cs="Segoe UI"/>
          <w:color w:val="C00000"/>
          <w:sz w:val="21"/>
          <w:szCs w:val="21"/>
          <w:lang w:val="en-GB"/>
        </w:rPr>
        <w:t xml:space="preserve"> and may be associated with the milder symptoms caused by Omicron infection.</w:t>
      </w:r>
      <w:r w:rsidR="00CB27E1" w:rsidRPr="00CB27E1">
        <w:rPr>
          <w:rFonts w:ascii="Segoe UI" w:hAnsi="Segoe UI" w:cs="Segoe UI"/>
          <w:color w:val="C00000"/>
          <w:sz w:val="21"/>
          <w:szCs w:val="21"/>
          <w:lang w:val="en-GB"/>
        </w:rPr>
        <w:t xml:space="preserve"> </w:t>
      </w:r>
      <w:r w:rsidR="00CB27E1" w:rsidRPr="00CB27E1">
        <w:rPr>
          <w:rFonts w:ascii="Segoe UI" w:hAnsi="Segoe UI" w:cs="Segoe UI"/>
          <w:color w:val="C00000"/>
          <w:sz w:val="21"/>
          <w:szCs w:val="21"/>
          <w:lang w:val="en-GB"/>
        </w:rPr>
        <w:fldChar w:fldCharType="begin"/>
      </w:r>
      <w:r w:rsidR="006076FB">
        <w:rPr>
          <w:rFonts w:ascii="Segoe UI" w:hAnsi="Segoe UI" w:cs="Segoe UI"/>
          <w:color w:val="C00000"/>
          <w:sz w:val="21"/>
          <w:szCs w:val="21"/>
          <w:lang w:val="en-GB"/>
        </w:rPr>
        <w:instrText xml:space="preserve"> ADDIN EN.CITE &lt;EndNote&gt;&lt;Cite&gt;&lt;Author&gt;Li&lt;/Author&gt;&lt;Year&gt;2022&lt;/Year&gt;&lt;RecNum&gt;5652&lt;/RecNum&gt;&lt;DisplayText&gt;(4)&lt;/DisplayText&gt;&lt;record&gt;&lt;rec-number&gt;5652&lt;/rec-number&gt;&lt;foreign-keys&gt;&lt;key app="EN" db-id="x2v29x5wva9vpuezds7vaxworv25pdd05tfr" timestamp="1666140267" guid="9907bf62-1d2d-4775-89fb-dd71f69b3499"&gt;5652&lt;/key&gt;&lt;/foreign-keys&gt;&lt;ref-type name="Journal Article"&gt;17&lt;/ref-type&gt;&lt;contributors&gt;&lt;authors&gt;&lt;author&gt;Li, Ximeng&lt;/author&gt;&lt;author&gt;Li, Wenjing&lt;/author&gt;&lt;author&gt;Liu, Zhuangzhuang&lt;/author&gt;&lt;author&gt;Kang, Yuan&lt;/author&gt;&lt;author&gt;Zhang, Xiaoyu&lt;/author&gt;&lt;author&gt;Xu, Zhenlu&lt;/author&gt;&lt;author&gt;Gao, Yuan&lt;/author&gt;&lt;author&gt;Qi, Yun&lt;/author&gt;&lt;/authors&gt;&lt;/contributors&gt;&lt;titles&gt;&lt;title&gt;A comparative study of spike protein of SARS-CoV-2 and its variant Omicron (B.1.1.529) on some immune characteristics&lt;/title&gt;&lt;secondary-title&gt;Scientific Reports&lt;/secondary-title&gt;&lt;/titles&gt;&lt;periodical&gt;&lt;full-title&gt;Scientific Reports&lt;/full-title&gt;&lt;/periodical&gt;&lt;pages&gt;17058&lt;/pages&gt;&lt;volume&gt;12&lt;/volume&gt;&lt;number&gt;1&lt;/number&gt;&lt;dates&gt;&lt;year&gt;2022&lt;/year&gt;&lt;pub-dates&gt;&lt;date&gt;2022/10/12&lt;/date&gt;&lt;/pub-dates&gt;&lt;/dates&gt;&lt;isbn&gt;2045-2322&lt;/isbn&gt;&lt;urls&gt;&lt;related-urls&gt;&lt;url&gt;https://doi.org/10.1038/s41598-022-21690-7&lt;/url&gt;&lt;/related-urls&gt;&lt;/urls&gt;&lt;electronic-resource-num&gt;10.1038/s41598-022-21690-7&lt;/electronic-resource-num&gt;&lt;/record&gt;&lt;/Cite&gt;&lt;/EndNote&gt;</w:instrText>
      </w:r>
      <w:r w:rsidR="00CB27E1" w:rsidRPr="00CB27E1">
        <w:rPr>
          <w:rFonts w:ascii="Segoe UI" w:hAnsi="Segoe UI" w:cs="Segoe UI"/>
          <w:color w:val="C00000"/>
          <w:sz w:val="21"/>
          <w:szCs w:val="21"/>
          <w:lang w:val="en-GB"/>
        </w:rPr>
        <w:fldChar w:fldCharType="separate"/>
      </w:r>
      <w:r w:rsidR="006076FB">
        <w:rPr>
          <w:rFonts w:ascii="Segoe UI" w:hAnsi="Segoe UI" w:cs="Segoe UI"/>
          <w:noProof/>
          <w:color w:val="C00000"/>
          <w:sz w:val="21"/>
          <w:szCs w:val="21"/>
          <w:lang w:val="en-GB"/>
        </w:rPr>
        <w:t>(4)</w:t>
      </w:r>
      <w:r w:rsidR="00CB27E1" w:rsidRPr="00CB27E1">
        <w:rPr>
          <w:rFonts w:ascii="Segoe UI" w:hAnsi="Segoe UI" w:cs="Segoe UI"/>
          <w:color w:val="C00000"/>
          <w:sz w:val="21"/>
          <w:szCs w:val="21"/>
          <w:lang w:val="en-GB"/>
        </w:rPr>
        <w:fldChar w:fldCharType="end"/>
      </w:r>
    </w:p>
    <w:p w14:paraId="49E84835" w14:textId="0D80E889" w:rsidR="004E1713" w:rsidRDefault="004E1713" w:rsidP="008F1DE1">
      <w:pPr>
        <w:pStyle w:val="Heading2"/>
        <w:rPr>
          <w:lang w:val="en-GB"/>
        </w:rPr>
      </w:pPr>
      <w:bookmarkStart w:id="18" w:name="_Toc115163840"/>
      <w:r w:rsidRPr="00631E46">
        <w:rPr>
          <w:lang w:val="en-GB"/>
        </w:rPr>
        <w:t>Therapeutics effectiveness</w:t>
      </w:r>
      <w:bookmarkEnd w:id="18"/>
    </w:p>
    <w:p w14:paraId="701C2B4B" w14:textId="05368E76" w:rsidR="00F73E70" w:rsidRPr="00F73E70" w:rsidRDefault="002335BB" w:rsidP="00F73E70">
      <w:pPr>
        <w:pStyle w:val="Bullet"/>
        <w:spacing w:before="120"/>
        <w:ind w:left="283"/>
        <w:rPr>
          <w:b/>
          <w:bCs/>
          <w:color w:val="C00000"/>
          <w:lang w:val="en-GB"/>
        </w:rPr>
      </w:pPr>
      <w:r>
        <w:rPr>
          <w:b/>
          <w:bCs/>
          <w:color w:val="C00000"/>
          <w:lang w:val="en-GB"/>
        </w:rPr>
        <w:t>One lab study has shown</w:t>
      </w:r>
      <w:r w:rsidR="000410E9">
        <w:rPr>
          <w:b/>
          <w:bCs/>
          <w:color w:val="C00000"/>
          <w:lang w:val="en-GB"/>
        </w:rPr>
        <w:t xml:space="preserve"> a</w:t>
      </w:r>
      <w:r>
        <w:rPr>
          <w:b/>
          <w:bCs/>
          <w:color w:val="C00000"/>
          <w:lang w:val="en-GB"/>
        </w:rPr>
        <w:t xml:space="preserve"> </w:t>
      </w:r>
      <w:r w:rsidR="000410E9">
        <w:rPr>
          <w:b/>
          <w:bCs/>
          <w:color w:val="C00000"/>
          <w:lang w:val="en-GB"/>
        </w:rPr>
        <w:t xml:space="preserve">loss of efficacy for all currently approved monoclonal antibodies </w:t>
      </w:r>
      <w:r w:rsidR="007451C7">
        <w:rPr>
          <w:b/>
          <w:bCs/>
          <w:color w:val="C00000"/>
          <w:lang w:val="en-GB"/>
        </w:rPr>
        <w:t>against BQ.1.1 and XBB, but th</w:t>
      </w:r>
      <w:r w:rsidR="00152DCD">
        <w:rPr>
          <w:b/>
          <w:bCs/>
          <w:color w:val="C00000"/>
          <w:lang w:val="en-GB"/>
        </w:rPr>
        <w:t>ere is currently no evidence to suggest these variants have antiviral resistance.</w:t>
      </w:r>
    </w:p>
    <w:p w14:paraId="1AE3D687" w14:textId="442494EA" w:rsidR="00557FD9" w:rsidRPr="00BD660E" w:rsidRDefault="003828F3" w:rsidP="009963A4">
      <w:pPr>
        <w:numPr>
          <w:ilvl w:val="0"/>
          <w:numId w:val="37"/>
        </w:numPr>
        <w:spacing w:after="0"/>
        <w:ind w:right="-1"/>
        <w:rPr>
          <w:lang w:val="en-GB"/>
        </w:rPr>
      </w:pPr>
      <w:r w:rsidRPr="00557FD9">
        <w:rPr>
          <w:color w:val="C00000"/>
          <w:lang w:val="en-GB"/>
        </w:rPr>
        <w:t>One</w:t>
      </w:r>
      <w:r w:rsidR="005E42AF" w:rsidRPr="00557FD9">
        <w:rPr>
          <w:color w:val="C00000"/>
          <w:lang w:val="en-GB"/>
        </w:rPr>
        <w:t xml:space="preserve"> pre-print h</w:t>
      </w:r>
      <w:r w:rsidRPr="00557FD9">
        <w:rPr>
          <w:color w:val="C00000"/>
          <w:lang w:val="en-GB"/>
        </w:rPr>
        <w:t>as</w:t>
      </w:r>
      <w:r w:rsidR="005E42AF" w:rsidRPr="00557FD9">
        <w:rPr>
          <w:color w:val="C00000"/>
          <w:lang w:val="en-GB"/>
        </w:rPr>
        <w:t xml:space="preserve"> assessed the neutrali</w:t>
      </w:r>
      <w:r w:rsidR="002C1A23" w:rsidRPr="00557FD9">
        <w:rPr>
          <w:color w:val="C00000"/>
          <w:lang w:val="en-GB"/>
        </w:rPr>
        <w:t>s</w:t>
      </w:r>
      <w:r w:rsidR="005E42AF" w:rsidRPr="00557FD9">
        <w:rPr>
          <w:color w:val="C00000"/>
          <w:lang w:val="en-GB"/>
        </w:rPr>
        <w:t xml:space="preserve">ing abilities against Omicron variants and reported that </w:t>
      </w:r>
      <w:r w:rsidR="00A018D8" w:rsidRPr="00557FD9">
        <w:rPr>
          <w:color w:val="C00000"/>
          <w:lang w:val="en-GB"/>
        </w:rPr>
        <w:t xml:space="preserve">all currently approved </w:t>
      </w:r>
      <w:r w:rsidR="00D87C9A" w:rsidRPr="00557FD9">
        <w:rPr>
          <w:color w:val="C00000"/>
          <w:lang w:val="en-GB"/>
        </w:rPr>
        <w:t xml:space="preserve">monoclonal antibody therapies including </w:t>
      </w:r>
      <w:proofErr w:type="spellStart"/>
      <w:r w:rsidR="005E42AF" w:rsidRPr="00557FD9">
        <w:rPr>
          <w:color w:val="C00000"/>
          <w:lang w:val="en-GB"/>
        </w:rPr>
        <w:t>Evusheld</w:t>
      </w:r>
      <w:proofErr w:type="spellEnd"/>
      <w:r w:rsidRPr="00557FD9">
        <w:rPr>
          <w:color w:val="C00000"/>
          <w:lang w:val="en-GB"/>
        </w:rPr>
        <w:t xml:space="preserve"> and </w:t>
      </w:r>
      <w:proofErr w:type="spellStart"/>
      <w:r w:rsidRPr="00557FD9">
        <w:rPr>
          <w:color w:val="C00000"/>
          <w:lang w:val="en-GB"/>
        </w:rPr>
        <w:t>Bebtelovimab</w:t>
      </w:r>
      <w:proofErr w:type="spellEnd"/>
      <w:r w:rsidR="00D87C9A" w:rsidRPr="00557FD9">
        <w:rPr>
          <w:color w:val="C00000"/>
          <w:lang w:val="en-GB"/>
        </w:rPr>
        <w:t>,</w:t>
      </w:r>
      <w:r w:rsidR="005E42AF" w:rsidRPr="00557FD9">
        <w:rPr>
          <w:color w:val="C00000"/>
          <w:lang w:val="en-GB"/>
        </w:rPr>
        <w:t xml:space="preserve"> ha</w:t>
      </w:r>
      <w:r w:rsidR="00D87C9A" w:rsidRPr="00557FD9">
        <w:rPr>
          <w:color w:val="C00000"/>
          <w:lang w:val="en-GB"/>
        </w:rPr>
        <w:t xml:space="preserve">ve </w:t>
      </w:r>
      <w:r w:rsidR="005E42AF" w:rsidRPr="00557FD9">
        <w:rPr>
          <w:color w:val="C00000"/>
          <w:lang w:val="en-GB"/>
        </w:rPr>
        <w:t xml:space="preserve">markedly reduced potency against the emerging Omicron </w:t>
      </w:r>
      <w:proofErr w:type="spellStart"/>
      <w:r w:rsidR="005E42AF" w:rsidRPr="00557FD9">
        <w:rPr>
          <w:color w:val="C00000"/>
          <w:lang w:val="en-GB"/>
        </w:rPr>
        <w:t>sublineage</w:t>
      </w:r>
      <w:r w:rsidRPr="00557FD9">
        <w:rPr>
          <w:color w:val="C00000"/>
          <w:lang w:val="en-GB"/>
        </w:rPr>
        <w:t>s</w:t>
      </w:r>
      <w:proofErr w:type="spellEnd"/>
      <w:r w:rsidR="005E42AF" w:rsidRPr="00557FD9">
        <w:rPr>
          <w:color w:val="C00000"/>
          <w:lang w:val="en-GB"/>
        </w:rPr>
        <w:t xml:space="preserve"> </w:t>
      </w:r>
      <w:r w:rsidR="00A018D8" w:rsidRPr="00557FD9">
        <w:rPr>
          <w:color w:val="C00000"/>
          <w:lang w:val="en-GB"/>
        </w:rPr>
        <w:t>BQ.1.1 and XBB</w:t>
      </w:r>
      <w:r w:rsidR="005E42AF" w:rsidRPr="00557FD9">
        <w:rPr>
          <w:color w:val="C00000"/>
          <w:lang w:val="en-GB"/>
        </w:rPr>
        <w:t xml:space="preserve"> in </w:t>
      </w:r>
      <w:r w:rsidR="00D87C9A" w:rsidRPr="00557FD9">
        <w:rPr>
          <w:color w:val="C00000"/>
          <w:lang w:val="en-GB"/>
        </w:rPr>
        <w:t xml:space="preserve">an </w:t>
      </w:r>
      <w:r w:rsidR="005E42AF" w:rsidRPr="00557FD9">
        <w:rPr>
          <w:i/>
          <w:iCs/>
          <w:color w:val="C00000"/>
          <w:lang w:val="en-GB"/>
        </w:rPr>
        <w:t xml:space="preserve">in vitro </w:t>
      </w:r>
      <w:r w:rsidR="005E42AF" w:rsidRPr="00557FD9">
        <w:rPr>
          <w:color w:val="C00000"/>
          <w:lang w:val="en-GB"/>
        </w:rPr>
        <w:t>stud</w:t>
      </w:r>
      <w:r w:rsidR="00D87C9A" w:rsidRPr="00557FD9">
        <w:rPr>
          <w:color w:val="C00000"/>
          <w:lang w:val="en-GB"/>
        </w:rPr>
        <w:t>y</w:t>
      </w:r>
      <w:r w:rsidR="005E42AF" w:rsidRPr="00557FD9">
        <w:rPr>
          <w:color w:val="C00000"/>
          <w:lang w:val="en-GB"/>
        </w:rPr>
        <w:t xml:space="preserve">. </w:t>
      </w:r>
      <w:r w:rsidR="00A018D8" w:rsidRPr="00557FD9">
        <w:rPr>
          <w:color w:val="C00000"/>
          <w:lang w:val="en-GB"/>
        </w:rPr>
        <w:fldChar w:fldCharType="begin"/>
      </w:r>
      <w:r w:rsidR="00631E46">
        <w:rPr>
          <w:color w:val="C00000"/>
          <w:lang w:val="en-GB"/>
        </w:rPr>
        <w:instrText xml:space="preserve"> ADDIN EN.CITE &lt;EndNote&gt;&lt;Cite&gt;&lt;Author&gt;Cao&lt;/Author&gt;&lt;Year&gt;2022&lt;/Year&gt;&lt;RecNum&gt;5610&lt;/RecNum&gt;&lt;DisplayText&gt;(5)&lt;/DisplayText&gt;&lt;record&gt;&lt;rec-number&gt;5610&lt;/rec-number&gt;&lt;foreign-keys&gt;&lt;key app="EN" db-id="x2v29x5wva9vpuezds7vaxworv25pdd05tfr" timestamp="1665620468" guid="11a07ae6-679c-4794-b815-75ac6b05f270"&gt;5610&lt;/key&gt;&lt;/foreign-keys&gt;&lt;ref-type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convergent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10/04/2022.09.15.507787.full.pdf&lt;/url&gt;&lt;/related-urls&gt;&lt;/urls&gt;&lt;electronic-resource-num&gt;10.1101/2022.09.15.507787&lt;/electronic-resource-num&gt;&lt;/record&gt;&lt;/Cite&gt;&lt;/EndNote&gt;</w:instrText>
      </w:r>
      <w:r w:rsidR="00A018D8" w:rsidRPr="00557FD9">
        <w:rPr>
          <w:color w:val="C00000"/>
          <w:lang w:val="en-GB"/>
        </w:rPr>
        <w:fldChar w:fldCharType="separate"/>
      </w:r>
      <w:r w:rsidR="00631E46">
        <w:rPr>
          <w:noProof/>
          <w:color w:val="C00000"/>
          <w:lang w:val="en-GB"/>
        </w:rPr>
        <w:t>(5)</w:t>
      </w:r>
      <w:r w:rsidR="00A018D8" w:rsidRPr="00557FD9">
        <w:rPr>
          <w:color w:val="C00000"/>
          <w:lang w:val="en-GB"/>
        </w:rPr>
        <w:fldChar w:fldCharType="end"/>
      </w:r>
      <w:r w:rsidR="00A018D8" w:rsidRPr="00557FD9">
        <w:rPr>
          <w:color w:val="C00000"/>
          <w:lang w:val="en-GB"/>
        </w:rPr>
        <w:t xml:space="preserve"> </w:t>
      </w:r>
      <w:r w:rsidR="005E42AF" w:rsidRPr="00557FD9">
        <w:rPr>
          <w:color w:val="C00000"/>
          <w:lang w:val="en-GB"/>
        </w:rPr>
        <w:t xml:space="preserve">Although this is preliminary data, it indicates that </w:t>
      </w:r>
      <w:r w:rsidR="00D87C9A" w:rsidRPr="00557FD9">
        <w:rPr>
          <w:color w:val="C00000"/>
          <w:lang w:val="en-GB"/>
        </w:rPr>
        <w:t xml:space="preserve">current monoclonal antibody therapies </w:t>
      </w:r>
      <w:r w:rsidR="005E42AF" w:rsidRPr="00557FD9">
        <w:rPr>
          <w:color w:val="C00000"/>
          <w:lang w:val="en-GB"/>
        </w:rPr>
        <w:t>may not be as effective against th</w:t>
      </w:r>
      <w:r w:rsidR="00D87C9A" w:rsidRPr="00557FD9">
        <w:rPr>
          <w:color w:val="C00000"/>
          <w:lang w:val="en-GB"/>
        </w:rPr>
        <w:t>ese</w:t>
      </w:r>
      <w:r w:rsidR="005E42AF" w:rsidRPr="00557FD9">
        <w:rPr>
          <w:color w:val="C00000"/>
          <w:lang w:val="en-GB"/>
        </w:rPr>
        <w:t xml:space="preserve"> variant</w:t>
      </w:r>
      <w:r w:rsidR="00D87C9A" w:rsidRPr="00557FD9">
        <w:rPr>
          <w:color w:val="C00000"/>
          <w:lang w:val="en-GB"/>
        </w:rPr>
        <w:t>s,</w:t>
      </w:r>
      <w:r w:rsidR="005E42AF" w:rsidRPr="00557FD9">
        <w:rPr>
          <w:color w:val="C00000"/>
          <w:lang w:val="en-GB"/>
        </w:rPr>
        <w:t xml:space="preserve"> which may be significant if </w:t>
      </w:r>
      <w:r w:rsidR="00D87C9A" w:rsidRPr="00557FD9">
        <w:rPr>
          <w:color w:val="C00000"/>
          <w:lang w:val="en-GB"/>
        </w:rPr>
        <w:t xml:space="preserve">either of these </w:t>
      </w:r>
      <w:r w:rsidR="00AE3766" w:rsidRPr="00557FD9">
        <w:rPr>
          <w:color w:val="C00000"/>
          <w:lang w:val="en-GB"/>
        </w:rPr>
        <w:t>variants</w:t>
      </w:r>
      <w:r w:rsidR="005E42AF" w:rsidRPr="00557FD9">
        <w:rPr>
          <w:color w:val="C00000"/>
          <w:lang w:val="en-GB"/>
        </w:rPr>
        <w:t xml:space="preserve"> becomes dominant</w:t>
      </w:r>
      <w:r w:rsidR="00C4134C" w:rsidRPr="00557FD9">
        <w:rPr>
          <w:color w:val="C00000"/>
          <w:lang w:val="en-GB"/>
        </w:rPr>
        <w:t>.</w:t>
      </w:r>
      <w:r w:rsidR="005E42AF" w:rsidRPr="00557FD9">
        <w:rPr>
          <w:color w:val="C00000"/>
          <w:lang w:val="en-GB"/>
        </w:rPr>
        <w:t xml:space="preserve"> </w:t>
      </w:r>
      <w:r w:rsidR="00131574" w:rsidRPr="003C4E5C">
        <w:rPr>
          <w:color w:val="C00000"/>
          <w:lang w:val="en-GB"/>
        </w:rPr>
        <w:t>BQ.1.1 and XBB</w:t>
      </w:r>
      <w:r w:rsidR="005E42AF" w:rsidRPr="003C4E5C">
        <w:rPr>
          <w:color w:val="C00000"/>
          <w:lang w:val="en-GB"/>
        </w:rPr>
        <w:t xml:space="preserve"> h</w:t>
      </w:r>
      <w:r w:rsidR="00131574" w:rsidRPr="003C4E5C">
        <w:rPr>
          <w:color w:val="C00000"/>
          <w:lang w:val="en-GB"/>
        </w:rPr>
        <w:t>ave</w:t>
      </w:r>
      <w:r w:rsidR="005E42AF" w:rsidRPr="003C4E5C">
        <w:rPr>
          <w:color w:val="C00000"/>
          <w:lang w:val="en-GB"/>
        </w:rPr>
        <w:t xml:space="preserve"> a growth advantage compared to other variants but is not currently a dominant variant in New Zealand</w:t>
      </w:r>
      <w:r w:rsidR="00A05DC7" w:rsidRPr="003C4E5C">
        <w:rPr>
          <w:color w:val="C00000"/>
          <w:lang w:val="en-GB"/>
        </w:rPr>
        <w:t xml:space="preserve">, with </w:t>
      </w:r>
      <w:r w:rsidR="0063026F" w:rsidRPr="003C4E5C">
        <w:rPr>
          <w:color w:val="C00000"/>
          <w:lang w:val="en-GB"/>
        </w:rPr>
        <w:t>only three BQ.1.1 cases</w:t>
      </w:r>
      <w:r w:rsidR="00B0318E" w:rsidRPr="003C4E5C">
        <w:rPr>
          <w:color w:val="C00000"/>
          <w:lang w:val="en-GB"/>
        </w:rPr>
        <w:t xml:space="preserve"> and one XBB case being detected </w:t>
      </w:r>
      <w:r w:rsidR="00557FD9" w:rsidRPr="003C4E5C">
        <w:rPr>
          <w:color w:val="C00000"/>
          <w:lang w:val="en-GB"/>
        </w:rPr>
        <w:t xml:space="preserve">in the most recent WGS report. </w:t>
      </w:r>
      <w:bookmarkStart w:id="19" w:name="_Toc115163841"/>
      <w:r w:rsidR="003C4E5C">
        <w:rPr>
          <w:color w:val="C00000"/>
          <w:lang w:val="en-GB"/>
        </w:rPr>
        <w:fldChar w:fldCharType="begin"/>
      </w:r>
      <w:r w:rsidR="00631E46">
        <w:rPr>
          <w:color w:val="C00000"/>
          <w:lang w:val="en-GB"/>
        </w:rPr>
        <w:instrText xml:space="preserve"> ADDIN EN.CITE &lt;EndNote&gt;&lt;Cite&gt;&lt;Author&gt;ESR&lt;/Author&gt;&lt;Year&gt;2022&lt;/Year&gt;&lt;RecNum&gt;5659&lt;/RecNum&gt;&lt;DisplayText&gt;(6)&lt;/DisplayText&gt;&lt;record&gt;&lt;rec-number&gt;5659&lt;/rec-number&gt;&lt;foreign-keys&gt;&lt;key app="EN" db-id="x2v29x5wva9vpuezds7vaxworv25pdd05tfr" timestamp="1666221062" guid="dc287dd2-d80a-458c-b7e3-967467be50a2"&gt;5659&lt;/key&gt;&lt;/foreign-keys&gt;&lt;ref-type name="Report"&gt;27&lt;/ref-type&gt;&lt;contributors&gt;&lt;authors&gt;&lt;author&gt;ESR&lt;/author&gt;&lt;/authors&gt;&lt;/contributors&gt;&lt;titles&gt;&lt;title&gt;COVID-19 Genomics Insights (CGI) Report #25 - 19 October 2022&lt;/title&gt;&lt;/titles&gt;&lt;dates&gt;&lt;year&gt;2022&lt;/year&gt;&lt;/dates&gt;&lt;urls&gt;&lt;/urls&gt;&lt;/record&gt;&lt;/Cite&gt;&lt;/EndNote&gt;</w:instrText>
      </w:r>
      <w:r w:rsidR="003C4E5C">
        <w:rPr>
          <w:color w:val="C00000"/>
          <w:lang w:val="en-GB"/>
        </w:rPr>
        <w:fldChar w:fldCharType="separate"/>
      </w:r>
      <w:r w:rsidR="00631E46">
        <w:rPr>
          <w:noProof/>
          <w:color w:val="C00000"/>
          <w:lang w:val="en-GB"/>
        </w:rPr>
        <w:t>(6)</w:t>
      </w:r>
      <w:r w:rsidR="003C4E5C">
        <w:rPr>
          <w:color w:val="C00000"/>
          <w:lang w:val="en-GB"/>
        </w:rPr>
        <w:fldChar w:fldCharType="end"/>
      </w:r>
    </w:p>
    <w:p w14:paraId="052A6A66" w14:textId="40D8E790" w:rsidR="00BD660E" w:rsidRPr="00557FD9" w:rsidRDefault="00BD660E" w:rsidP="009963A4">
      <w:pPr>
        <w:numPr>
          <w:ilvl w:val="0"/>
          <w:numId w:val="37"/>
        </w:numPr>
        <w:spacing w:after="0"/>
        <w:ind w:right="-1"/>
        <w:rPr>
          <w:lang w:val="en-GB"/>
        </w:rPr>
      </w:pPr>
      <w:r>
        <w:rPr>
          <w:color w:val="C00000"/>
          <w:lang w:val="en-GB"/>
        </w:rPr>
        <w:t xml:space="preserve">There is currently no evidence to suggest </w:t>
      </w:r>
      <w:r w:rsidR="00863680">
        <w:rPr>
          <w:color w:val="C00000"/>
          <w:lang w:val="en-GB"/>
        </w:rPr>
        <w:t xml:space="preserve">any currently emerging variants have become resistant to </w:t>
      </w:r>
      <w:proofErr w:type="spellStart"/>
      <w:r w:rsidR="00863680" w:rsidRPr="00863680">
        <w:rPr>
          <w:color w:val="C00000"/>
          <w:lang w:val="en-GB"/>
        </w:rPr>
        <w:t>Nirmatrelvir</w:t>
      </w:r>
      <w:proofErr w:type="spellEnd"/>
      <w:r w:rsidR="00863680" w:rsidRPr="00863680">
        <w:rPr>
          <w:color w:val="C00000"/>
          <w:lang w:val="en-GB"/>
        </w:rPr>
        <w:t>/ritonavir</w:t>
      </w:r>
      <w:r w:rsidR="00863680">
        <w:rPr>
          <w:color w:val="C00000"/>
          <w:lang w:val="en-GB"/>
        </w:rPr>
        <w:t xml:space="preserve"> (</w:t>
      </w:r>
      <w:proofErr w:type="spellStart"/>
      <w:r w:rsidR="00863680">
        <w:rPr>
          <w:color w:val="C00000"/>
          <w:lang w:val="en-GB"/>
        </w:rPr>
        <w:t>Paxlovid</w:t>
      </w:r>
      <w:proofErr w:type="spellEnd"/>
      <w:r w:rsidR="00863680">
        <w:rPr>
          <w:color w:val="C00000"/>
          <w:lang w:val="en-GB"/>
        </w:rPr>
        <w:t>).</w:t>
      </w:r>
    </w:p>
    <w:bookmarkEnd w:id="19"/>
    <w:p w14:paraId="41FE4BC6" w14:textId="1F43F7AA" w:rsidR="00557FD9" w:rsidRDefault="00557FD9" w:rsidP="00557FD9">
      <w:pPr>
        <w:pStyle w:val="ListParagraph"/>
        <w:rPr>
          <w:rFonts w:ascii="Segoe UI" w:eastAsia="Times New Roman" w:hAnsi="Segoe UI" w:cs="Times New Roman"/>
          <w:b/>
          <w:color w:val="23305D"/>
          <w:spacing w:val="-5"/>
          <w:sz w:val="48"/>
          <w:szCs w:val="20"/>
          <w:lang w:val="en-GB" w:eastAsia="en-GB"/>
        </w:rPr>
      </w:pPr>
      <w:r w:rsidRPr="00557FD9">
        <w:rPr>
          <w:rFonts w:ascii="Segoe UI" w:eastAsia="Times New Roman" w:hAnsi="Segoe UI" w:cs="Times New Roman"/>
          <w:b/>
          <w:color w:val="23305D"/>
          <w:spacing w:val="-5"/>
          <w:sz w:val="48"/>
          <w:szCs w:val="20"/>
          <w:lang w:val="en-GB" w:eastAsia="en-GB"/>
        </w:rPr>
        <w:t>Detection/testing</w:t>
      </w:r>
    </w:p>
    <w:p w14:paraId="72645801" w14:textId="66538E33" w:rsidR="00FE201F" w:rsidRPr="00FE201F" w:rsidRDefault="0022365D" w:rsidP="00FE201F">
      <w:pPr>
        <w:pStyle w:val="Bullet"/>
        <w:spacing w:before="120"/>
        <w:ind w:left="283"/>
        <w:rPr>
          <w:b/>
          <w:bCs/>
          <w:color w:val="C00000"/>
          <w:lang w:val="en-GB"/>
        </w:rPr>
      </w:pPr>
      <w:r>
        <w:rPr>
          <w:b/>
          <w:bCs/>
          <w:color w:val="C00000"/>
          <w:lang w:val="en-GB"/>
        </w:rPr>
        <w:t xml:space="preserve">There is some evidence to suggest a decrease in the performance </w:t>
      </w:r>
      <w:r w:rsidR="002409D5">
        <w:rPr>
          <w:b/>
          <w:bCs/>
          <w:color w:val="C00000"/>
          <w:lang w:val="en-GB"/>
        </w:rPr>
        <w:t xml:space="preserve">of RATs </w:t>
      </w:r>
      <w:r w:rsidR="00116149">
        <w:rPr>
          <w:b/>
          <w:bCs/>
          <w:color w:val="C00000"/>
          <w:lang w:val="en-GB"/>
        </w:rPr>
        <w:t>to detect Omicron variants. However, data are limited.</w:t>
      </w:r>
    </w:p>
    <w:p w14:paraId="26342D3A" w14:textId="40B932AC" w:rsidR="004E1713" w:rsidRPr="00611B28" w:rsidRDefault="00F67AED" w:rsidP="00A74B03">
      <w:pPr>
        <w:pStyle w:val="ListParagraph"/>
        <w:numPr>
          <w:ilvl w:val="0"/>
          <w:numId w:val="38"/>
        </w:numPr>
        <w:rPr>
          <w:rFonts w:ascii="Segoe UI" w:hAnsi="Segoe UI" w:cs="Segoe UI"/>
          <w:color w:val="auto"/>
          <w:sz w:val="21"/>
          <w:szCs w:val="21"/>
          <w:lang w:val="en-GB"/>
        </w:rPr>
      </w:pPr>
      <w:r w:rsidRPr="00611B28">
        <w:rPr>
          <w:rFonts w:ascii="Segoe UI" w:hAnsi="Segoe UI" w:cs="Segoe UI"/>
          <w:color w:val="auto"/>
          <w:sz w:val="21"/>
          <w:szCs w:val="21"/>
          <w:lang w:val="en-GB" w:eastAsia="en-NZ"/>
        </w:rPr>
        <w:t xml:space="preserve">Currently there is some emerging evidence that suggests a clinically relevant decrease in the performance of RATs for detection of the Omicron variant. </w:t>
      </w:r>
      <w:r w:rsidRPr="00611B28">
        <w:rPr>
          <w:rFonts w:ascii="Segoe UI" w:hAnsi="Segoe UI" w:cs="Segoe UI"/>
          <w:color w:val="auto"/>
          <w:sz w:val="21"/>
          <w:szCs w:val="21"/>
          <w:lang w:val="en-GB" w:eastAsia="en-NZ"/>
        </w:rPr>
        <w:fldChar w:fldCharType="begin">
          <w:fldData xml:space="preserve">PEVuZE5vdGU+PENpdGU+PEF1dGhvcj5MZXV6aW5nZXI8L0F1dGhvcj48WWVhcj4yMDIyPC9ZZWFy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</w:fldData>
        </w:fldChar>
      </w:r>
      <w:r w:rsidR="00631E46">
        <w:rPr>
          <w:rFonts w:ascii="Segoe UI" w:hAnsi="Segoe UI" w:cs="Segoe UI"/>
          <w:color w:val="auto"/>
          <w:sz w:val="21"/>
          <w:szCs w:val="21"/>
          <w:lang w:val="en-GB" w:eastAsia="en-NZ"/>
        </w:rPr>
        <w:instrText xml:space="preserve"> ADDIN EN.CITE </w:instrText>
      </w:r>
      <w:r w:rsidR="00631E46">
        <w:rPr>
          <w:rFonts w:ascii="Segoe UI" w:hAnsi="Segoe UI" w:cs="Segoe UI"/>
          <w:color w:val="auto"/>
          <w:sz w:val="21"/>
          <w:szCs w:val="21"/>
          <w:lang w:val="en-GB" w:eastAsia="en-NZ"/>
        </w:rPr>
        <w:fldChar w:fldCharType="begin">
          <w:fldData xml:space="preserve">PEVuZE5vdGU+PENpdGU+PEF1dGhvcj5MZXV6aW5nZXI8L0F1dGhvcj48WWVhcj4yMDIyPC9ZZWFy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</w:fldData>
        </w:fldChar>
      </w:r>
      <w:r w:rsidR="00631E46">
        <w:rPr>
          <w:rFonts w:ascii="Segoe UI" w:hAnsi="Segoe UI" w:cs="Segoe UI"/>
          <w:color w:val="auto"/>
          <w:sz w:val="21"/>
          <w:szCs w:val="21"/>
          <w:lang w:val="en-GB" w:eastAsia="en-NZ"/>
        </w:rPr>
        <w:instrText xml:space="preserve"> ADDIN EN.CITE.DATA </w:instrText>
      </w:r>
      <w:r w:rsidR="00631E46">
        <w:rPr>
          <w:rFonts w:ascii="Segoe UI" w:hAnsi="Segoe UI" w:cs="Segoe UI"/>
          <w:color w:val="auto"/>
          <w:sz w:val="21"/>
          <w:szCs w:val="21"/>
          <w:lang w:val="en-GB" w:eastAsia="en-NZ"/>
        </w:rPr>
      </w:r>
      <w:r w:rsidR="00631E46">
        <w:rPr>
          <w:rFonts w:ascii="Segoe UI" w:hAnsi="Segoe UI" w:cs="Segoe UI"/>
          <w:color w:val="auto"/>
          <w:sz w:val="21"/>
          <w:szCs w:val="21"/>
          <w:lang w:val="en-GB" w:eastAsia="en-NZ"/>
        </w:rPr>
        <w:fldChar w:fldCharType="end"/>
      </w:r>
      <w:r w:rsidRPr="00611B28">
        <w:rPr>
          <w:rFonts w:ascii="Segoe UI" w:hAnsi="Segoe UI" w:cs="Segoe UI"/>
          <w:color w:val="auto"/>
          <w:sz w:val="21"/>
          <w:szCs w:val="21"/>
          <w:lang w:val="en-GB" w:eastAsia="en-NZ"/>
        </w:rPr>
      </w:r>
      <w:r w:rsidRPr="00611B28">
        <w:rPr>
          <w:rFonts w:ascii="Segoe UI" w:hAnsi="Segoe UI" w:cs="Segoe UI"/>
          <w:color w:val="auto"/>
          <w:sz w:val="21"/>
          <w:szCs w:val="21"/>
          <w:lang w:val="en-GB" w:eastAsia="en-NZ"/>
        </w:rPr>
        <w:fldChar w:fldCharType="separate"/>
      </w:r>
      <w:r w:rsidR="00631E46">
        <w:rPr>
          <w:rFonts w:ascii="Segoe UI" w:hAnsi="Segoe UI" w:cs="Segoe UI"/>
          <w:noProof/>
          <w:color w:val="auto"/>
          <w:sz w:val="21"/>
          <w:szCs w:val="21"/>
          <w:lang w:val="en-GB" w:eastAsia="en-NZ"/>
        </w:rPr>
        <w:t>(7, 8)</w:t>
      </w:r>
      <w:r w:rsidRPr="00611B28">
        <w:rPr>
          <w:rFonts w:ascii="Segoe UI" w:hAnsi="Segoe UI" w:cs="Segoe UI"/>
          <w:color w:val="auto"/>
          <w:sz w:val="21"/>
          <w:szCs w:val="21"/>
          <w:lang w:val="en-GB" w:eastAsia="en-NZ"/>
        </w:rPr>
        <w:fldChar w:fldCharType="end"/>
      </w:r>
      <w:r w:rsidRPr="00611B28">
        <w:rPr>
          <w:rFonts w:ascii="Segoe UI" w:hAnsi="Segoe UI" w:cs="Segoe UI"/>
          <w:color w:val="auto"/>
          <w:sz w:val="21"/>
          <w:szCs w:val="21"/>
          <w:lang w:val="en-GB" w:eastAsia="en-NZ"/>
        </w:rPr>
        <w:t xml:space="preserve"> Comparability between studies is limited by difference in study design and objectives. For these reasons it is difficult to compare the results between studies and evidence of reduced sensitivity may not be indicative of device performance.</w:t>
      </w:r>
    </w:p>
    <w:p w14:paraId="3AB7C198" w14:textId="77777777" w:rsidR="004E1713" w:rsidRPr="0062502D" w:rsidRDefault="004E1713" w:rsidP="008F1DE1">
      <w:pPr>
        <w:pStyle w:val="Heading2"/>
        <w:rPr>
          <w:lang w:val="en-GB"/>
        </w:rPr>
      </w:pPr>
      <w:bookmarkStart w:id="20" w:name="_Toc115163842"/>
      <w:bookmarkStart w:id="21" w:name="_Hlk117156112"/>
      <w:r w:rsidRPr="0062502D">
        <w:rPr>
          <w:lang w:val="en-GB"/>
        </w:rPr>
        <w:t>Associated documentation</w:t>
      </w:r>
      <w:bookmarkEnd w:id="20"/>
    </w:p>
    <w:bookmarkEnd w:id="21"/>
    <w:p w14:paraId="368AAE8C" w14:textId="6996E580" w:rsidR="004E1713" w:rsidRPr="0062502D" w:rsidRDefault="004E1713" w:rsidP="004E1713">
      <w:pPr>
        <w:rPr>
          <w:rFonts w:cs="Segoe UI"/>
          <w:szCs w:val="21"/>
          <w:lang w:val="en-GB"/>
        </w:rPr>
      </w:pPr>
      <w:r w:rsidRPr="0062502D">
        <w:rPr>
          <w:rFonts w:cs="Segoe UI"/>
          <w:szCs w:val="21"/>
          <w:lang w:val="en-GB"/>
        </w:rPr>
        <w:t>The following documents or ongoing work programmes draw upon the evidence in this document</w:t>
      </w:r>
      <w:r w:rsidR="00F67AED" w:rsidRPr="0062502D">
        <w:rPr>
          <w:rFonts w:cs="Segoe UI"/>
          <w:szCs w:val="21"/>
          <w:lang w:val="en-GB"/>
        </w:rPr>
        <w:t>:</w:t>
      </w:r>
    </w:p>
    <w:p w14:paraId="015711E5" w14:textId="77777777" w:rsidR="004E1713" w:rsidRPr="0062502D" w:rsidRDefault="004E1713" w:rsidP="00A74B03">
      <w:pPr>
        <w:pStyle w:val="ListParagraph"/>
        <w:numPr>
          <w:ilvl w:val="0"/>
          <w:numId w:val="32"/>
        </w:numPr>
        <w:rPr>
          <w:rFonts w:ascii="Segoe UI" w:hAnsi="Segoe UI" w:cs="Segoe UI"/>
          <w:color w:val="auto"/>
          <w:sz w:val="21"/>
          <w:szCs w:val="21"/>
          <w:lang w:val="en-GB"/>
        </w:rPr>
      </w:pPr>
      <w:r w:rsidRPr="0062502D">
        <w:rPr>
          <w:rFonts w:ascii="Segoe UI" w:hAnsi="Segoe UI" w:cs="Segoe UI"/>
          <w:color w:val="auto"/>
          <w:sz w:val="21"/>
          <w:szCs w:val="21"/>
          <w:lang w:val="en-GB"/>
        </w:rPr>
        <w:t>New Variants of Concern Monitoring and preparedness</w:t>
      </w:r>
    </w:p>
    <w:p w14:paraId="04563A4A" w14:textId="77777777" w:rsidR="004E1713" w:rsidRPr="0062502D" w:rsidRDefault="004E1713" w:rsidP="00A74B03">
      <w:pPr>
        <w:pStyle w:val="ListParagraph"/>
        <w:numPr>
          <w:ilvl w:val="0"/>
          <w:numId w:val="32"/>
        </w:numPr>
        <w:rPr>
          <w:rFonts w:ascii="Segoe UI" w:hAnsi="Segoe UI" w:cs="Segoe UI"/>
          <w:color w:val="auto"/>
          <w:sz w:val="21"/>
          <w:szCs w:val="21"/>
          <w:lang w:val="en-GB"/>
        </w:rPr>
      </w:pPr>
      <w:r w:rsidRPr="0062502D">
        <w:rPr>
          <w:rFonts w:ascii="Segoe UI" w:hAnsi="Segoe UI" w:cs="Segoe UI"/>
          <w:color w:val="auto"/>
          <w:sz w:val="21"/>
          <w:szCs w:val="21"/>
          <w:lang w:val="en-GB"/>
        </w:rPr>
        <w:t>Outlook Strategy Group</w:t>
      </w:r>
    </w:p>
    <w:p w14:paraId="7B06CFEB" w14:textId="77777777" w:rsidR="004E1713" w:rsidRPr="0062502D" w:rsidRDefault="004E1713" w:rsidP="00A74B03">
      <w:pPr>
        <w:pStyle w:val="ListParagraph"/>
        <w:numPr>
          <w:ilvl w:val="0"/>
          <w:numId w:val="32"/>
        </w:numPr>
        <w:rPr>
          <w:rFonts w:ascii="Segoe UI" w:hAnsi="Segoe UI" w:cs="Segoe UI"/>
          <w:color w:val="auto"/>
          <w:sz w:val="21"/>
          <w:szCs w:val="21"/>
          <w:lang w:val="en-GB"/>
        </w:rPr>
      </w:pPr>
      <w:r w:rsidRPr="0062502D">
        <w:rPr>
          <w:rFonts w:ascii="Segoe UI" w:hAnsi="Segoe UI" w:cs="Segoe UI"/>
          <w:color w:val="auto"/>
          <w:sz w:val="21"/>
          <w:szCs w:val="21"/>
          <w:lang w:val="en-GB"/>
        </w:rPr>
        <w:t>New Variant Public Health Risk Assessments</w:t>
      </w:r>
    </w:p>
    <w:p w14:paraId="4F63680F" w14:textId="77777777" w:rsidR="004E1713" w:rsidRPr="00611B28" w:rsidRDefault="004E1713" w:rsidP="008F1DE1">
      <w:pPr>
        <w:pStyle w:val="Heading2"/>
        <w:rPr>
          <w:lang w:val="en-GB"/>
        </w:rPr>
      </w:pPr>
      <w:bookmarkStart w:id="22" w:name="_Toc115163843"/>
      <w:r w:rsidRPr="00611B28">
        <w:rPr>
          <w:lang w:val="en-GB"/>
        </w:rPr>
        <w:t>Key recent documents</w:t>
      </w:r>
      <w:bookmarkEnd w:id="22"/>
    </w:p>
    <w:p w14:paraId="339BE170" w14:textId="77777777" w:rsidR="004E1713" w:rsidRPr="00611B28" w:rsidRDefault="004E1713" w:rsidP="004E1713">
      <w:pPr>
        <w:rPr>
          <w:rFonts w:cs="Segoe UI"/>
          <w:color w:val="C00000"/>
          <w:szCs w:val="21"/>
          <w:lang w:val="en-GB"/>
        </w:rPr>
      </w:pPr>
      <w:r w:rsidRPr="00611B28">
        <w:rPr>
          <w:rFonts w:cs="Segoe UI"/>
          <w:color w:val="C00000"/>
          <w:szCs w:val="21"/>
          <w:lang w:val="en-GB"/>
        </w:rPr>
        <w:t>In addition to selected recent pre-prints and published studies, key reports used in this update include:</w:t>
      </w:r>
    </w:p>
    <w:p w14:paraId="554EE5C1" w14:textId="13D6C400" w:rsidR="004E1713" w:rsidRPr="00611B28" w:rsidRDefault="004E1713" w:rsidP="004E1713">
      <w:pPr>
        <w:pStyle w:val="ListParagraph"/>
        <w:numPr>
          <w:ilvl w:val="0"/>
          <w:numId w:val="7"/>
        </w:numPr>
        <w:spacing w:before="0"/>
        <w:rPr>
          <w:rFonts w:ascii="Segoe UI" w:hAnsi="Segoe UI" w:cs="Segoe UI"/>
          <w:sz w:val="21"/>
          <w:szCs w:val="21"/>
          <w:lang w:val="en-GB"/>
        </w:rPr>
      </w:pPr>
      <w:r w:rsidRPr="00611B28">
        <w:rPr>
          <w:rFonts w:ascii="Segoe UI" w:hAnsi="Segoe UI" w:cs="Segoe UI"/>
          <w:color w:val="C00000"/>
          <w:sz w:val="21"/>
          <w:szCs w:val="21"/>
          <w:lang w:val="en-GB"/>
        </w:rPr>
        <w:t>UK Health Security Agency: SARS-C</w:t>
      </w:r>
      <w:r w:rsidR="00783034" w:rsidRPr="00611B28">
        <w:rPr>
          <w:rFonts w:ascii="Segoe UI" w:hAnsi="Segoe UI" w:cs="Segoe UI"/>
          <w:color w:val="C00000"/>
          <w:sz w:val="21"/>
          <w:szCs w:val="21"/>
          <w:lang w:val="en-GB"/>
        </w:rPr>
        <w:t>o</w:t>
      </w:r>
      <w:r w:rsidRPr="00611B28">
        <w:rPr>
          <w:rFonts w:ascii="Segoe UI" w:hAnsi="Segoe UI" w:cs="Segoe UI"/>
          <w:color w:val="C00000"/>
          <w:sz w:val="21"/>
          <w:szCs w:val="21"/>
          <w:lang w:val="en-GB"/>
        </w:rPr>
        <w:t>V-2 Variants of Concern and Variants under Investigation in England, Technical Briefing 4</w:t>
      </w:r>
      <w:r w:rsidR="002E3C8C" w:rsidRPr="00611B28">
        <w:rPr>
          <w:rFonts w:ascii="Segoe UI" w:hAnsi="Segoe UI" w:cs="Segoe UI"/>
          <w:color w:val="C00000"/>
          <w:sz w:val="21"/>
          <w:szCs w:val="21"/>
          <w:lang w:val="en-GB"/>
        </w:rPr>
        <w:t>6</w:t>
      </w:r>
      <w:r w:rsidRPr="00611B28">
        <w:rPr>
          <w:rFonts w:ascii="Segoe UI" w:hAnsi="Segoe UI" w:cs="Segoe UI"/>
          <w:color w:val="C00000"/>
          <w:sz w:val="21"/>
          <w:szCs w:val="21"/>
          <w:lang w:val="en-GB"/>
        </w:rPr>
        <w:t xml:space="preserve">, </w:t>
      </w:r>
      <w:r w:rsidR="00F32083" w:rsidRPr="00611B28">
        <w:rPr>
          <w:rFonts w:ascii="Segoe UI" w:hAnsi="Segoe UI" w:cs="Segoe UI"/>
          <w:color w:val="C00000"/>
          <w:sz w:val="21"/>
          <w:szCs w:val="21"/>
          <w:lang w:val="en-GB"/>
        </w:rPr>
        <w:t>7</w:t>
      </w:r>
      <w:r w:rsidRPr="00611B28">
        <w:rPr>
          <w:rFonts w:ascii="Segoe UI" w:hAnsi="Segoe UI" w:cs="Segoe UI"/>
          <w:color w:val="C00000"/>
          <w:sz w:val="21"/>
          <w:szCs w:val="21"/>
          <w:lang w:val="en-GB"/>
        </w:rPr>
        <w:t xml:space="preserve"> </w:t>
      </w:r>
      <w:r w:rsidR="00F32083" w:rsidRPr="00611B28">
        <w:rPr>
          <w:rFonts w:ascii="Segoe UI" w:hAnsi="Segoe UI" w:cs="Segoe UI"/>
          <w:color w:val="C00000"/>
          <w:sz w:val="21"/>
          <w:szCs w:val="21"/>
          <w:lang w:val="en-GB"/>
        </w:rPr>
        <w:t>October</w:t>
      </w:r>
      <w:r w:rsidRPr="00611B28">
        <w:rPr>
          <w:rFonts w:ascii="Segoe UI" w:hAnsi="Segoe UI" w:cs="Segoe UI"/>
          <w:color w:val="C00000"/>
          <w:sz w:val="21"/>
          <w:szCs w:val="21"/>
          <w:lang w:val="en-GB"/>
        </w:rPr>
        <w:t xml:space="preserve"> 2022 </w:t>
      </w:r>
      <w:r w:rsidR="00AD5663" w:rsidRPr="00611B28">
        <w:rPr>
          <w:rFonts w:ascii="Segoe UI" w:hAnsi="Segoe UI" w:cs="Segoe UI"/>
          <w:color w:val="C00000"/>
          <w:sz w:val="21"/>
          <w:szCs w:val="21"/>
          <w:lang w:val="en-GB"/>
        </w:rPr>
        <w:fldChar w:fldCharType="begin"/>
      </w:r>
      <w:r w:rsidR="003923A1">
        <w:rPr>
          <w:rFonts w:ascii="Segoe UI" w:hAnsi="Segoe UI" w:cs="Segoe UI"/>
          <w:color w:val="C00000"/>
          <w:sz w:val="21"/>
          <w:szCs w:val="21"/>
          <w:lang w:val="en-GB"/>
        </w:rPr>
        <w:instrText xml:space="preserve"> ADDIN EN.CITE &lt;EndNote&gt;&lt;Cite&gt;&lt;Author&gt;UK health Security Agency&lt;/Author&gt;&lt;Year&gt;2022&lt;/Year&gt;&lt;RecNum&gt;5649&lt;/RecNum&gt;&lt;DisplayText&gt;(1)&lt;/DisplayText&gt;&lt;record&gt;&lt;rec-number&gt;5649&lt;/rec-number&gt;&lt;foreign-keys&gt;&lt;key app="EN" db-id="x2v29x5wva9vpuezds7vaxworv25pdd05tfr" timestamp="1666119813"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sidR="00AD5663" w:rsidRPr="00611B28">
        <w:rPr>
          <w:rFonts w:ascii="Segoe UI" w:hAnsi="Segoe UI" w:cs="Segoe UI"/>
          <w:color w:val="C00000"/>
          <w:sz w:val="21"/>
          <w:szCs w:val="21"/>
          <w:lang w:val="en-GB"/>
        </w:rPr>
        <w:fldChar w:fldCharType="separate"/>
      </w:r>
      <w:r w:rsidR="00AD5663" w:rsidRPr="00611B28">
        <w:rPr>
          <w:rFonts w:ascii="Segoe UI" w:hAnsi="Segoe UI" w:cs="Segoe UI"/>
          <w:noProof/>
          <w:color w:val="C00000"/>
          <w:sz w:val="21"/>
          <w:szCs w:val="21"/>
          <w:lang w:val="en-GB"/>
        </w:rPr>
        <w:t>(1)</w:t>
      </w:r>
      <w:r w:rsidR="00AD5663" w:rsidRPr="00611B28">
        <w:rPr>
          <w:rFonts w:ascii="Segoe UI" w:hAnsi="Segoe UI" w:cs="Segoe UI"/>
          <w:color w:val="C00000"/>
          <w:sz w:val="21"/>
          <w:szCs w:val="21"/>
          <w:lang w:val="en-GB"/>
        </w:rPr>
        <w:fldChar w:fldCharType="end"/>
      </w:r>
    </w:p>
    <w:p w14:paraId="45C090B8" w14:textId="77777777" w:rsidR="004E1713" w:rsidRPr="00611B28" w:rsidRDefault="004E1713" w:rsidP="004E1713">
      <w:pPr>
        <w:rPr>
          <w:rFonts w:cs="Segoe UI"/>
          <w:color w:val="C00000"/>
          <w:szCs w:val="21"/>
          <w:lang w:val="en-GB"/>
        </w:rPr>
      </w:pPr>
    </w:p>
    <w:p w14:paraId="077CCE38" w14:textId="35C53AA5" w:rsidR="004E1713" w:rsidRPr="00611B28" w:rsidRDefault="004E1713" w:rsidP="004E1713">
      <w:pPr>
        <w:rPr>
          <w:rFonts w:cs="Segoe UI"/>
          <w:color w:val="C00000"/>
          <w:szCs w:val="21"/>
          <w:lang w:val="en-GB"/>
        </w:rPr>
      </w:pPr>
      <w:r w:rsidRPr="00611B28">
        <w:rPr>
          <w:rFonts w:cs="Segoe UI"/>
          <w:color w:val="C00000"/>
          <w:szCs w:val="21"/>
          <w:lang w:val="en-GB"/>
        </w:rPr>
        <w:t xml:space="preserve">The </w:t>
      </w:r>
      <w:r w:rsidR="00F32083" w:rsidRPr="00611B28">
        <w:rPr>
          <w:rFonts w:cs="Segoe UI"/>
          <w:color w:val="C00000"/>
          <w:szCs w:val="21"/>
          <w:lang w:val="en-GB"/>
        </w:rPr>
        <w:t>UK Health Security Agency SARS-CoV-2 Variants of Concern and Variants under Investigation in England, Technical Briefing 46</w:t>
      </w:r>
      <w:r w:rsidRPr="00611B28">
        <w:rPr>
          <w:rFonts w:cs="Segoe UI"/>
          <w:color w:val="C00000"/>
          <w:szCs w:val="21"/>
          <w:lang w:val="en-GB"/>
        </w:rPr>
        <w:t xml:space="preserve"> on 7 </w:t>
      </w:r>
      <w:r w:rsidR="00F32083" w:rsidRPr="00611B28">
        <w:rPr>
          <w:rFonts w:cs="Segoe UI"/>
          <w:color w:val="C00000"/>
          <w:szCs w:val="21"/>
          <w:lang w:val="en-GB"/>
        </w:rPr>
        <w:t>October</w:t>
      </w:r>
      <w:r w:rsidRPr="00611B28">
        <w:rPr>
          <w:rFonts w:cs="Segoe UI"/>
          <w:color w:val="C00000"/>
          <w:szCs w:val="21"/>
          <w:lang w:val="en-GB"/>
        </w:rPr>
        <w:t xml:space="preserve"> 2022</w:t>
      </w:r>
      <w:r w:rsidR="00BA6BF2" w:rsidRPr="00611B28">
        <w:rPr>
          <w:rFonts w:cs="Segoe UI"/>
          <w:color w:val="C00000"/>
          <w:szCs w:val="21"/>
          <w:lang w:val="en-GB"/>
        </w:rPr>
        <w:t xml:space="preserve"> </w:t>
      </w:r>
      <w:r w:rsidR="005A748C" w:rsidRPr="00611B28">
        <w:rPr>
          <w:rFonts w:cs="Segoe UI"/>
          <w:color w:val="C00000"/>
          <w:szCs w:val="21"/>
          <w:lang w:val="en-GB"/>
        </w:rPr>
        <w:fldChar w:fldCharType="begin"/>
      </w:r>
      <w:r w:rsidR="003923A1">
        <w:rPr>
          <w:rFonts w:cs="Segoe UI"/>
          <w:color w:val="C00000"/>
          <w:szCs w:val="21"/>
          <w:lang w:val="en-GB"/>
        </w:rPr>
        <w:instrText xml:space="preserve"> ADDIN EN.CITE &lt;EndNote&gt;&lt;Cite&gt;&lt;Author&gt;UK health Security Agency&lt;/Author&gt;&lt;Year&gt;2022&lt;/Year&gt;&lt;RecNum&gt;5649&lt;/RecNum&gt;&lt;DisplayText&gt;(1)&lt;/DisplayText&gt;&lt;record&gt;&lt;rec-number&gt;5649&lt;/rec-number&gt;&lt;foreign-keys&gt;&lt;key app="EN" db-id="x2v29x5wva9vpuezds7vaxworv25pdd05tfr" timestamp="1666119813"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sidR="005A748C" w:rsidRPr="00611B28">
        <w:rPr>
          <w:rFonts w:cs="Segoe UI"/>
          <w:color w:val="C00000"/>
          <w:szCs w:val="21"/>
          <w:lang w:val="en-GB"/>
        </w:rPr>
        <w:fldChar w:fldCharType="separate"/>
      </w:r>
      <w:r w:rsidR="005A748C" w:rsidRPr="00611B28">
        <w:rPr>
          <w:rFonts w:cs="Segoe UI"/>
          <w:noProof/>
          <w:color w:val="C00000"/>
          <w:szCs w:val="21"/>
          <w:lang w:val="en-GB"/>
        </w:rPr>
        <w:t>(1)</w:t>
      </w:r>
      <w:r w:rsidR="005A748C" w:rsidRPr="00611B28">
        <w:rPr>
          <w:rFonts w:cs="Segoe UI"/>
          <w:color w:val="C00000"/>
          <w:szCs w:val="21"/>
          <w:lang w:val="en-GB"/>
        </w:rPr>
        <w:fldChar w:fldCharType="end"/>
      </w:r>
      <w:r w:rsidR="005A748C" w:rsidRPr="00611B28">
        <w:rPr>
          <w:rFonts w:cs="Segoe UI"/>
          <w:color w:val="C00000"/>
          <w:szCs w:val="21"/>
          <w:lang w:val="en-GB"/>
        </w:rPr>
        <w:t xml:space="preserve"> </w:t>
      </w:r>
      <w:r w:rsidRPr="00611B28">
        <w:rPr>
          <w:rFonts w:cs="Segoe UI"/>
          <w:color w:val="C00000"/>
          <w:szCs w:val="21"/>
          <w:lang w:val="en-GB"/>
        </w:rPr>
        <w:t xml:space="preserve">reported that: </w:t>
      </w:r>
    </w:p>
    <w:p w14:paraId="4EE0A06E" w14:textId="330FA0C8" w:rsidR="005D2A61" w:rsidRPr="005D2A61" w:rsidRDefault="005D2A61" w:rsidP="005D2A61">
      <w:pPr>
        <w:pStyle w:val="NormalBulleted"/>
        <w:numPr>
          <w:ilvl w:val="0"/>
          <w:numId w:val="7"/>
        </w:numPr>
        <w:rPr>
          <w:color w:val="C00000"/>
          <w:lang w:val="en-GB" w:eastAsia="en-NZ"/>
        </w:rPr>
      </w:pPr>
      <w:proofErr w:type="gramStart"/>
      <w:r w:rsidRPr="00611B28">
        <w:rPr>
          <w:color w:val="C00000"/>
          <w:lang w:val="en-GB" w:eastAsia="en-NZ"/>
        </w:rPr>
        <w:lastRenderedPageBreak/>
        <w:t>A number of</w:t>
      </w:r>
      <w:proofErr w:type="gramEnd"/>
      <w:r w:rsidRPr="00611B28">
        <w:rPr>
          <w:color w:val="C00000"/>
          <w:lang w:val="en-GB" w:eastAsia="en-NZ"/>
        </w:rPr>
        <w:t xml:space="preserve"> new variants have begun to circulate in the United Kingdom (UK) in recent weeks. The development of these additional lineages has been rapid. They have varying Omicron backbones but some convergent receptor-binding domain (RBD) mutations (notably</w:t>
      </w:r>
      <w:r w:rsidRPr="005D2A61">
        <w:rPr>
          <w:color w:val="C00000"/>
          <w:lang w:val="en-GB" w:eastAsia="en-NZ"/>
        </w:rPr>
        <w:t xml:space="preserve"> at S:346) which are likely to produce a degree of escape from current immunity</w:t>
      </w:r>
      <w:r w:rsidR="00611B28">
        <w:rPr>
          <w:color w:val="C00000"/>
          <w:lang w:val="en-GB" w:eastAsia="en-NZ"/>
        </w:rPr>
        <w:t xml:space="preserve"> in the UK.</w:t>
      </w:r>
      <w:r w:rsidRPr="005D2A61">
        <w:rPr>
          <w:color w:val="C00000"/>
          <w:lang w:val="en-GB" w:eastAsia="en-NZ"/>
        </w:rPr>
        <w:t xml:space="preserve"> </w:t>
      </w:r>
    </w:p>
    <w:p w14:paraId="0F692968" w14:textId="23536AD5" w:rsidR="009B7361" w:rsidRPr="00F5114C" w:rsidRDefault="009B7361" w:rsidP="00611B28">
      <w:pPr>
        <w:pStyle w:val="NormalBulleted"/>
        <w:numPr>
          <w:ilvl w:val="0"/>
          <w:numId w:val="0"/>
        </w:numPr>
        <w:rPr>
          <w:color w:val="C00000"/>
          <w:highlight w:val="yellow"/>
          <w:lang w:val="en-GB"/>
        </w:rPr>
        <w:sectPr w:rsidR="009B7361" w:rsidRPr="00F5114C" w:rsidSect="009B7361">
          <w:headerReference w:type="default" r:id="rId10"/>
          <w:pgSz w:w="11907" w:h="16840" w:code="9"/>
          <w:pgMar w:top="720" w:right="720" w:bottom="720" w:left="720" w:header="284" w:footer="425" w:gutter="284"/>
          <w:cols w:space="720"/>
          <w:docGrid w:linePitch="286"/>
        </w:sectPr>
      </w:pPr>
    </w:p>
    <w:p w14:paraId="58C4859E" w14:textId="77777777" w:rsidR="009D3B15" w:rsidRPr="00905ECB" w:rsidRDefault="009D3B15" w:rsidP="00D66D6F">
      <w:pPr>
        <w:pStyle w:val="Heading1"/>
        <w:spacing w:before="0" w:after="0"/>
        <w:rPr>
          <w:lang w:val="en-GB"/>
        </w:rPr>
      </w:pPr>
      <w:bookmarkStart w:id="23" w:name="_Toc112743694"/>
      <w:bookmarkStart w:id="24" w:name="_Toc115163844"/>
      <w:r w:rsidRPr="00905ECB">
        <w:rPr>
          <w:lang w:val="en-GB"/>
        </w:rPr>
        <w:lastRenderedPageBreak/>
        <w:t>Section 2: Summary of Variants</w:t>
      </w:r>
      <w:bookmarkEnd w:id="23"/>
      <w:bookmarkEnd w:id="24"/>
    </w:p>
    <w:p w14:paraId="0646E8A7" w14:textId="536EF2EE" w:rsidR="009D3B15" w:rsidRPr="00905ECB" w:rsidRDefault="009D3B15" w:rsidP="008F1DE1">
      <w:pPr>
        <w:pStyle w:val="Heading2"/>
        <w:rPr>
          <w:lang w:val="en-GB"/>
        </w:rPr>
      </w:pPr>
      <w:bookmarkStart w:id="25" w:name="_Toc112743695"/>
      <w:bookmarkStart w:id="26" w:name="_Toc115163845"/>
      <w:r w:rsidRPr="00905ECB">
        <w:rPr>
          <w:lang w:val="en-GB"/>
        </w:rPr>
        <w:t>Public Health Risk Assessment BA.5</w:t>
      </w:r>
      <w:bookmarkEnd w:id="25"/>
      <w:bookmarkEnd w:id="26"/>
    </w:p>
    <w:p w14:paraId="6957F182" w14:textId="77777777" w:rsidR="009D3B15" w:rsidRPr="00905ECB" w:rsidRDefault="009D3B15" w:rsidP="009D3B15">
      <w:pPr>
        <w:rPr>
          <w:lang w:val="en-GB"/>
        </w:rPr>
      </w:pPr>
      <w:r w:rsidRPr="00905ECB">
        <w:rPr>
          <w:lang w:val="en-GB"/>
        </w:rPr>
        <w:t xml:space="preserve">Note: BA.4 and BA.5 have identical spike protein. Many results for these subvariants are reported as combined results </w:t>
      </w:r>
      <w:proofErr w:type="gramStart"/>
      <w:r w:rsidRPr="00905ECB">
        <w:rPr>
          <w:lang w:val="en-GB"/>
        </w:rPr>
        <w:t>on the basis of</w:t>
      </w:r>
      <w:proofErr w:type="gramEnd"/>
      <w:r w:rsidRPr="00905ECB">
        <w:rPr>
          <w:lang w:val="en-GB"/>
        </w:rPr>
        <w:t xml:space="preserve"> characterisation using S Gene Target Failure (SGTF).</w:t>
      </w:r>
    </w:p>
    <w:p w14:paraId="10BC3A36" w14:textId="5E3E4F32" w:rsidR="00D66D6F" w:rsidRPr="00905ECB" w:rsidRDefault="00D66D6F" w:rsidP="00D66D6F">
      <w:pPr>
        <w:rPr>
          <w:rFonts w:eastAsia="Calibri Light"/>
          <w:i/>
          <w:iCs/>
          <w:color w:val="C00000"/>
          <w:lang w:val="en-GB"/>
        </w:rPr>
      </w:pPr>
      <w:r w:rsidRPr="00905ECB">
        <w:rPr>
          <w:rFonts w:eastAsia="Calibri Light"/>
          <w:i/>
          <w:iCs/>
          <w:color w:val="C00000"/>
          <w:lang w:val="en-GB"/>
        </w:rPr>
        <w:t xml:space="preserve">Updated: </w:t>
      </w:r>
      <w:r w:rsidR="00E02EF9" w:rsidRPr="00905ECB">
        <w:rPr>
          <w:rFonts w:eastAsia="Calibri Light"/>
          <w:i/>
          <w:iCs/>
          <w:color w:val="C00000"/>
          <w:lang w:val="en-GB"/>
        </w:rPr>
        <w:t>2</w:t>
      </w:r>
      <w:r w:rsidR="00905ECB" w:rsidRPr="00905ECB">
        <w:rPr>
          <w:rFonts w:eastAsia="Calibri Light"/>
          <w:i/>
          <w:iCs/>
          <w:color w:val="C00000"/>
          <w:lang w:val="en-GB"/>
        </w:rPr>
        <w:t>0</w:t>
      </w:r>
      <w:r w:rsidRPr="00905ECB">
        <w:rPr>
          <w:rFonts w:eastAsia="Calibri Light"/>
          <w:i/>
          <w:iCs/>
          <w:color w:val="C00000"/>
          <w:lang w:val="en-GB"/>
        </w:rPr>
        <w:t xml:space="preserve"> </w:t>
      </w:r>
      <w:r w:rsidR="00905ECB" w:rsidRPr="00905ECB">
        <w:rPr>
          <w:rFonts w:eastAsia="Calibri Light"/>
          <w:i/>
          <w:iCs/>
          <w:color w:val="C00000"/>
          <w:lang w:val="en-GB"/>
        </w:rPr>
        <w:t>October</w:t>
      </w:r>
      <w:r w:rsidRPr="00905ECB">
        <w:rPr>
          <w:rFonts w:eastAsia="Calibri Light"/>
          <w:i/>
          <w:iCs/>
          <w:color w:val="C00000"/>
          <w:lang w:val="en-GB"/>
        </w:rPr>
        <w:t xml:space="preserve"> 2022</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C35529" w:rsidRPr="00382696" w14:paraId="155AA7E2" w14:textId="77777777" w:rsidTr="003B4217">
        <w:trPr>
          <w:trHeight w:val="811"/>
        </w:trPr>
        <w:tc>
          <w:tcPr>
            <w:tcW w:w="1804" w:type="dxa"/>
            <w:shd w:val="clear" w:color="auto" w:fill="D9D9D9" w:themeFill="background1" w:themeFillShade="D9"/>
          </w:tcPr>
          <w:p w14:paraId="370EB933" w14:textId="77777777" w:rsidR="009D3B15" w:rsidRPr="00382696" w:rsidRDefault="009D3B15" w:rsidP="00C256F1">
            <w:pPr>
              <w:autoSpaceDE w:val="0"/>
              <w:autoSpaceDN w:val="0"/>
              <w:adjustRightInd w:val="0"/>
              <w:rPr>
                <w:rFonts w:cs="Segoe UI"/>
                <w:szCs w:val="21"/>
                <w:lang w:val="en-GB"/>
              </w:rPr>
            </w:pPr>
          </w:p>
        </w:tc>
        <w:tc>
          <w:tcPr>
            <w:tcW w:w="1701" w:type="dxa"/>
            <w:shd w:val="clear" w:color="auto" w:fill="D9D9D9" w:themeFill="background1" w:themeFillShade="D9"/>
          </w:tcPr>
          <w:p w14:paraId="4AE3A162"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Overall Risk Assessment* </w:t>
            </w:r>
          </w:p>
        </w:tc>
        <w:tc>
          <w:tcPr>
            <w:tcW w:w="1418" w:type="dxa"/>
            <w:shd w:val="clear" w:color="auto" w:fill="D9D9D9" w:themeFill="background1" w:themeFillShade="D9"/>
          </w:tcPr>
          <w:p w14:paraId="19B30DDC"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Confidence level **</w:t>
            </w:r>
          </w:p>
        </w:tc>
        <w:tc>
          <w:tcPr>
            <w:tcW w:w="10915" w:type="dxa"/>
            <w:shd w:val="clear" w:color="auto" w:fill="D9D9D9" w:themeFill="background1" w:themeFillShade="D9"/>
          </w:tcPr>
          <w:p w14:paraId="052781EC"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Assessment and rationale </w:t>
            </w:r>
          </w:p>
          <w:p w14:paraId="57AFFBC5" w14:textId="77777777" w:rsidR="009D3B15" w:rsidRPr="00382696" w:rsidRDefault="009D3B15" w:rsidP="00C256F1">
            <w:pPr>
              <w:autoSpaceDE w:val="0"/>
              <w:autoSpaceDN w:val="0"/>
              <w:adjustRightInd w:val="0"/>
              <w:rPr>
                <w:rFonts w:cs="Segoe UI"/>
                <w:szCs w:val="21"/>
                <w:lang w:val="en-GB"/>
              </w:rPr>
            </w:pPr>
          </w:p>
        </w:tc>
      </w:tr>
      <w:tr w:rsidR="00116149" w:rsidRPr="00382696" w14:paraId="19219DDF" w14:textId="77777777" w:rsidTr="003B4217">
        <w:trPr>
          <w:trHeight w:val="548"/>
        </w:trPr>
        <w:tc>
          <w:tcPr>
            <w:tcW w:w="1804" w:type="dxa"/>
            <w:shd w:val="clear" w:color="auto" w:fill="D9D9D9" w:themeFill="background1" w:themeFillShade="D9"/>
          </w:tcPr>
          <w:p w14:paraId="51E7517B"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Overall growth advantage </w:t>
            </w:r>
          </w:p>
        </w:tc>
        <w:tc>
          <w:tcPr>
            <w:tcW w:w="1701" w:type="dxa"/>
            <w:shd w:val="clear" w:color="auto" w:fill="auto"/>
          </w:tcPr>
          <w:p w14:paraId="322DC75B"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Increased risk  </w:t>
            </w:r>
          </w:p>
        </w:tc>
        <w:tc>
          <w:tcPr>
            <w:tcW w:w="1418" w:type="dxa"/>
          </w:tcPr>
          <w:p w14:paraId="2145C893"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High </w:t>
            </w:r>
          </w:p>
        </w:tc>
        <w:tc>
          <w:tcPr>
            <w:tcW w:w="10915" w:type="dxa"/>
          </w:tcPr>
          <w:p w14:paraId="0D2C7311" w14:textId="3703658E"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Evidence of a growth advantage compared to BA.2. </w:t>
            </w:r>
          </w:p>
          <w:p w14:paraId="7D470779" w14:textId="1C3A4BC4" w:rsidR="009D3B15" w:rsidRPr="00382696" w:rsidRDefault="009D3B15" w:rsidP="00C256F1">
            <w:pPr>
              <w:autoSpaceDE w:val="0"/>
              <w:autoSpaceDN w:val="0"/>
              <w:adjustRightInd w:val="0"/>
              <w:spacing w:before="0" w:after="0"/>
              <w:rPr>
                <w:rFonts w:cs="Segoe UI"/>
                <w:color w:val="C00000"/>
                <w:lang w:val="en-GB"/>
              </w:rPr>
            </w:pPr>
            <w:r w:rsidRPr="00382696">
              <w:rPr>
                <w:rFonts w:cs="Segoe UI"/>
                <w:color w:val="C00000"/>
                <w:lang w:val="en-GB"/>
              </w:rPr>
              <w:t xml:space="preserve">As </w:t>
            </w:r>
            <w:proofErr w:type="gramStart"/>
            <w:r w:rsidRPr="00382696">
              <w:rPr>
                <w:rFonts w:cs="Segoe UI"/>
                <w:color w:val="C00000"/>
                <w:lang w:val="en-GB"/>
              </w:rPr>
              <w:t>at</w:t>
            </w:r>
            <w:proofErr w:type="gramEnd"/>
            <w:r w:rsidRPr="00382696">
              <w:rPr>
                <w:rFonts w:cs="Segoe UI"/>
                <w:color w:val="C00000"/>
                <w:lang w:val="en-GB"/>
              </w:rPr>
              <w:t xml:space="preserve"> </w:t>
            </w:r>
            <w:r w:rsidR="00FB1ABB" w:rsidRPr="00382696">
              <w:rPr>
                <w:rFonts w:cs="Segoe UI"/>
                <w:color w:val="C00000"/>
                <w:lang w:val="en-GB"/>
              </w:rPr>
              <w:t>2</w:t>
            </w:r>
            <w:r w:rsidR="00382696" w:rsidRPr="00382696">
              <w:rPr>
                <w:rFonts w:cs="Segoe UI"/>
                <w:color w:val="C00000"/>
                <w:lang w:val="en-GB"/>
              </w:rPr>
              <w:t>0</w:t>
            </w:r>
            <w:r w:rsidRPr="00382696">
              <w:rPr>
                <w:rFonts w:cs="Segoe UI"/>
                <w:color w:val="C00000"/>
                <w:lang w:val="en-GB"/>
              </w:rPr>
              <w:t xml:space="preserve"> </w:t>
            </w:r>
            <w:r w:rsidR="00382696" w:rsidRPr="00382696">
              <w:rPr>
                <w:rFonts w:cs="Segoe UI"/>
                <w:color w:val="C00000"/>
                <w:lang w:val="en-GB"/>
              </w:rPr>
              <w:t>October</w:t>
            </w:r>
            <w:r w:rsidRPr="00382696">
              <w:rPr>
                <w:rFonts w:cs="Segoe UI"/>
                <w:color w:val="C00000"/>
                <w:lang w:val="en-GB"/>
              </w:rPr>
              <w:t xml:space="preserve"> 2022, BA.5 is the predominant variant in New Zealand</w:t>
            </w:r>
            <w:r w:rsidR="006E0AB4" w:rsidRPr="00382696">
              <w:rPr>
                <w:rFonts w:cs="Segoe UI"/>
                <w:color w:val="C00000"/>
                <w:lang w:val="en-GB"/>
              </w:rPr>
              <w:t>.</w:t>
            </w:r>
          </w:p>
          <w:p w14:paraId="28F6A4EB" w14:textId="5ECA4FB3" w:rsidR="009D3B15" w:rsidRPr="00382696" w:rsidRDefault="009D3B15" w:rsidP="00C256F1">
            <w:pPr>
              <w:autoSpaceDE w:val="0"/>
              <w:autoSpaceDN w:val="0"/>
              <w:adjustRightInd w:val="0"/>
              <w:spacing w:before="0" w:after="0"/>
              <w:rPr>
                <w:rFonts w:cs="Segoe UI"/>
                <w:szCs w:val="21"/>
                <w:lang w:val="en-GB"/>
              </w:rPr>
            </w:pPr>
            <w:r w:rsidRPr="00382696">
              <w:rPr>
                <w:rFonts w:cs="Segoe UI"/>
                <w:szCs w:val="21"/>
                <w:lang w:val="en-GB"/>
              </w:rPr>
              <w:t>BA.5 has a reported growth advantage of 11.2% over the previously dominant variant BA.2. The growth in BA.5 observed in the whole genome sequencing of individual testing is consistent with the growth observed in wastewater. As cases of BA.5 were increasing and displacing BA.2 in May and early June, the estimated growth rate of BA.5 for New Zealand was approximately 9% per day or 7 day doubling time.</w:t>
            </w:r>
            <w:r w:rsidR="00D66D6F" w:rsidRPr="00382696">
              <w:rPr>
                <w:rFonts w:cs="Segoe UI"/>
                <w:szCs w:val="21"/>
                <w:lang w:val="en-GB"/>
              </w:rPr>
              <w:t xml:space="preserve"> </w:t>
            </w:r>
            <w:r w:rsidRPr="00382696">
              <w:rPr>
                <w:rFonts w:cs="Segoe UI"/>
                <w:szCs w:val="21"/>
                <w:lang w:val="en-GB"/>
              </w:rPr>
              <w:fldChar w:fldCharType="begin"/>
            </w:r>
            <w:r w:rsidR="00631E46" w:rsidRPr="00382696">
              <w:rPr>
                <w:rFonts w:cs="Segoe UI"/>
                <w:szCs w:val="21"/>
                <w:lang w:val="en-GB"/>
              </w:rPr>
              <w:instrText xml:space="preserve"> ADDIN EN.CITE &lt;EndNote&gt;&lt;Cite&gt;&lt;Author&gt;de Ligt&lt;/Author&gt;&lt;Year&gt;2022&lt;/Year&gt;&lt;RecNum&gt;4832&lt;/RecNum&gt;&lt;DisplayText&gt;(9)&lt;/DisplayText&gt;&lt;record&gt;&lt;rec-number&gt;4832&lt;/rec-number&gt;&lt;foreign-keys&gt;&lt;key app="EN" db-id="x2v29x5wva9vpuezds7vaxworv25pdd05tfr" timestamp="1658794779" guid="85cf3b0f-f576-4ee0-bf28-9e6d9e1fccfc"&gt;4832&lt;/key&gt;&lt;/foreign-keys&gt;&lt;ref-type name="Web Page"&gt;12&lt;/ref-type&gt;&lt;contributors&gt;&lt;authors&gt;&lt;author&gt;de Ligt, J.&lt;/author&gt;&lt;author&gt;Geoghegan,J. &lt;/author&gt;&lt;author&gt;Douglas, J.&lt;/author&gt;&lt;author&gt;Hadfield, J.&lt;/author&gt;&lt;author&gt;Ren, U.&lt;/author&gt;&lt;author&gt;Winter,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No.11, 15th June 2022, Unpublished ESR report.&lt;/title&gt;&lt;/titles&gt;&lt;dates&gt;&lt;year&gt;2022&lt;/year&gt;&lt;/dates&gt;&lt;urls&gt;&lt;/urls&gt;&lt;/record&gt;&lt;/Cite&gt;&lt;/EndNote&gt;</w:instrText>
            </w:r>
            <w:r w:rsidRPr="00382696">
              <w:rPr>
                <w:rFonts w:cs="Segoe UI"/>
                <w:szCs w:val="21"/>
                <w:lang w:val="en-GB"/>
              </w:rPr>
              <w:fldChar w:fldCharType="separate"/>
            </w:r>
            <w:r w:rsidR="00631E46" w:rsidRPr="00382696">
              <w:rPr>
                <w:rFonts w:cs="Segoe UI"/>
                <w:noProof/>
                <w:szCs w:val="21"/>
                <w:lang w:val="en-GB"/>
              </w:rPr>
              <w:t>(9)</w:t>
            </w:r>
            <w:r w:rsidRPr="00382696">
              <w:rPr>
                <w:rFonts w:cs="Segoe UI"/>
                <w:szCs w:val="21"/>
                <w:lang w:val="en-GB"/>
              </w:rPr>
              <w:fldChar w:fldCharType="end"/>
            </w:r>
            <w:r w:rsidRPr="00382696">
              <w:rPr>
                <w:rFonts w:cs="Segoe UI"/>
                <w:szCs w:val="21"/>
                <w:lang w:val="en-GB"/>
              </w:rPr>
              <w:t xml:space="preserve"> This is consistent with growth advantages observed internationally.</w:t>
            </w:r>
          </w:p>
        </w:tc>
      </w:tr>
      <w:tr w:rsidR="00116149" w:rsidRPr="00382696" w14:paraId="20640A29" w14:textId="77777777" w:rsidTr="003B4217">
        <w:trPr>
          <w:trHeight w:val="50"/>
        </w:trPr>
        <w:tc>
          <w:tcPr>
            <w:tcW w:w="1804" w:type="dxa"/>
            <w:shd w:val="clear" w:color="auto" w:fill="D9D9D9" w:themeFill="background1" w:themeFillShade="D9"/>
          </w:tcPr>
          <w:p w14:paraId="39B226F7"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Transmissibility </w:t>
            </w:r>
          </w:p>
        </w:tc>
        <w:tc>
          <w:tcPr>
            <w:tcW w:w="1701" w:type="dxa"/>
            <w:shd w:val="clear" w:color="auto" w:fill="auto"/>
          </w:tcPr>
          <w:p w14:paraId="028D98FE"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Insufficient data </w:t>
            </w:r>
          </w:p>
        </w:tc>
        <w:tc>
          <w:tcPr>
            <w:tcW w:w="1418" w:type="dxa"/>
          </w:tcPr>
          <w:p w14:paraId="0D32F1CA"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Insufficient data </w:t>
            </w:r>
          </w:p>
        </w:tc>
        <w:tc>
          <w:tcPr>
            <w:tcW w:w="10915" w:type="dxa"/>
          </w:tcPr>
          <w:p w14:paraId="7672779F" w14:textId="47DAE565" w:rsidR="009D3B15" w:rsidRPr="00382696" w:rsidRDefault="00FB1ABB" w:rsidP="00C256F1">
            <w:pPr>
              <w:autoSpaceDE w:val="0"/>
              <w:autoSpaceDN w:val="0"/>
              <w:adjustRightInd w:val="0"/>
              <w:rPr>
                <w:rFonts w:cs="Segoe UI"/>
                <w:szCs w:val="21"/>
                <w:lang w:val="en-GB"/>
              </w:rPr>
            </w:pPr>
            <w:r w:rsidRPr="00382696">
              <w:rPr>
                <w:rFonts w:cs="Segoe UI"/>
                <w:szCs w:val="21"/>
                <w:lang w:val="en-GB"/>
              </w:rPr>
              <w:t>No direct</w:t>
            </w:r>
            <w:r w:rsidR="009D3B15" w:rsidRPr="00382696">
              <w:rPr>
                <w:rFonts w:cs="Segoe UI"/>
                <w:szCs w:val="21"/>
                <w:lang w:val="en-GB"/>
              </w:rPr>
              <w:t xml:space="preserve"> data on intrinsic transmissibility and there is no current ability to measure from surveillance data. There is some laboratory evidence that ACE2 binding is increased for BA.5 compared to prior Omicron variants, and BA.5 may have increased infectivity.</w:t>
            </w:r>
            <w:r w:rsidRPr="00382696">
              <w:rPr>
                <w:rFonts w:cs="Segoe UI"/>
                <w:szCs w:val="21"/>
                <w:lang w:val="en-GB"/>
              </w:rPr>
              <w:t xml:space="preserve"> </w:t>
            </w:r>
            <w:r w:rsidR="009D3B15" w:rsidRPr="00382696">
              <w:rPr>
                <w:rFonts w:cs="Segoe UI"/>
                <w:szCs w:val="21"/>
                <w:lang w:val="en-GB"/>
              </w:rPr>
              <w:fldChar w:fldCharType="begin"/>
            </w:r>
            <w:r w:rsidR="00631E46" w:rsidRPr="00382696">
              <w:rPr>
                <w:rFonts w:cs="Segoe UI"/>
                <w:szCs w:val="21"/>
                <w:lang w:val="en-GB"/>
              </w:rPr>
              <w:instrText xml:space="preserve"> ADDIN EN.CITE &lt;EndNote&gt;&lt;Cite&gt;&lt;Author&gt;Aggarwal&lt;/Author&gt;&lt;Year&gt;2022&lt;/Year&gt;&lt;RecNum&gt;4765&lt;/RecNum&gt;&lt;DisplayText&gt;(10)&lt;/DisplayText&gt;&lt;record&gt;&lt;rec-number&gt;4765&lt;/rec-number&gt;&lt;foreign-keys&gt;&lt;key app="EN" db-id="x2v29x5wva9vpuezds7vaxworv25pdd05tfr" timestamp="1658270112" guid="ee1a952f-d235-4cf1-9898-e9a573cec9bd"&gt;4765&lt;/key&gt;&lt;/foreign-keys&gt;&lt;ref-type name="Web Page"&gt;12&lt;/ref-type&gt;&lt;contributors&gt;&lt;authors&gt;&lt;author&gt;Aggarwal, Anupriya&lt;/author&gt;&lt;author&gt;Akerman, Anouschka&lt;/author&gt;&lt;author&gt;Milogiannakis, Vanessa&lt;/author&gt;&lt;author&gt;Silva, Mariana Ruiz&lt;/author&gt;&lt;author&gt;Walker, Gregory&lt;/author&gt;&lt;author&gt;Kidinger, Andrea&lt;/author&gt;&lt;author&gt;Angelovich, Thomas&lt;/author&gt;&lt;author&gt;Waring, Emily&lt;/author&gt;&lt;author&gt;Amatayakul-Chantler, Supavadee&lt;/author&gt;&lt;author&gt;Roth, Nathan&lt;/author&gt;&lt;author&gt;Coppola, Germano&lt;/author&gt;&lt;author&gt;Yeang, Malinna&lt;/author&gt;&lt;author&gt;Jean, Tyra&lt;/author&gt;&lt;author&gt;Foster, Charles&lt;/author&gt;&lt;author&gt;Hoppe, Alexandra Carey&lt;/author&gt;&lt;author&gt;Ling Munier, C. Mee&lt;/author&gt;&lt;author&gt;Darley, David&lt;/author&gt;&lt;author&gt;Churchill, Melissa&lt;/author&gt;&lt;author&gt;Starck, Damian&lt;/author&gt;&lt;author&gt;Christ, Daniel&lt;/author&gt;&lt;author&gt;Matthews, Gail&lt;/author&gt;&lt;author&gt;Rawlinson, William&lt;/author&gt;&lt;author&gt;Kelleher, Anthony D.&lt;/author&gt;&lt;author&gt;Turville, Stuart&lt;/author&gt;&lt;/authors&gt;&lt;/contributors&gt;&lt;titles&gt;&lt;title&gt;SARS-CoV-2 Omicron BA.5: Evolving tropism and evasion of potent humoral responses and resistance to clinical immunotherapeutics relative to viral variants of concern&lt;/title&gt;&lt;secondary-title&gt;medRxiv&lt;/secondary-title&gt;&lt;/titles&gt;&lt;periodical&gt;&lt;full-title&gt;medRxiv&lt;/full-title&gt;&lt;/periodical&gt;&lt;dates&gt;&lt;year&gt;2022&lt;/year&gt;&lt;/dates&gt;&lt;urls&gt;&lt;related-urls&gt;&lt;url&gt;http://medrxiv.org/content/early/2022/07/10/2022.07.07.22277128.abstract&lt;/url&gt;&lt;/related-urls&gt;&lt;/urls&gt;&lt;electronic-resource-num&gt;10.1101/2022.07.07.22277128&lt;/electronic-resource-num&gt;&lt;/record&gt;&lt;/Cite&gt;&lt;/EndNote&gt;</w:instrText>
            </w:r>
            <w:r w:rsidR="009D3B15" w:rsidRPr="00382696">
              <w:rPr>
                <w:rFonts w:cs="Segoe UI"/>
                <w:szCs w:val="21"/>
                <w:lang w:val="en-GB"/>
              </w:rPr>
              <w:fldChar w:fldCharType="separate"/>
            </w:r>
            <w:r w:rsidR="00631E46" w:rsidRPr="00382696">
              <w:rPr>
                <w:rFonts w:cs="Segoe UI"/>
                <w:noProof/>
                <w:szCs w:val="21"/>
                <w:lang w:val="en-GB"/>
              </w:rPr>
              <w:t>(10)</w:t>
            </w:r>
            <w:r w:rsidR="009D3B15" w:rsidRPr="00382696">
              <w:rPr>
                <w:rFonts w:cs="Segoe UI"/>
                <w:szCs w:val="21"/>
                <w:lang w:val="en-GB"/>
              </w:rPr>
              <w:fldChar w:fldCharType="end"/>
            </w:r>
          </w:p>
        </w:tc>
      </w:tr>
      <w:tr w:rsidR="00116149" w:rsidRPr="00382696" w14:paraId="6C819E33" w14:textId="77777777" w:rsidTr="003B4217">
        <w:trPr>
          <w:trHeight w:val="794"/>
        </w:trPr>
        <w:tc>
          <w:tcPr>
            <w:tcW w:w="1804" w:type="dxa"/>
            <w:shd w:val="clear" w:color="auto" w:fill="D9D9D9" w:themeFill="background1" w:themeFillShade="D9"/>
          </w:tcPr>
          <w:p w14:paraId="38E697BE"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Immune evasion </w:t>
            </w:r>
          </w:p>
        </w:tc>
        <w:tc>
          <w:tcPr>
            <w:tcW w:w="1701" w:type="dxa"/>
            <w:shd w:val="clear" w:color="auto" w:fill="auto"/>
          </w:tcPr>
          <w:p w14:paraId="01582D7E"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Increased risk</w:t>
            </w:r>
          </w:p>
        </w:tc>
        <w:tc>
          <w:tcPr>
            <w:tcW w:w="1418" w:type="dxa"/>
          </w:tcPr>
          <w:p w14:paraId="2ED5E99B"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High </w:t>
            </w:r>
          </w:p>
        </w:tc>
        <w:tc>
          <w:tcPr>
            <w:tcW w:w="10915" w:type="dxa"/>
          </w:tcPr>
          <w:p w14:paraId="5F6FA6F1" w14:textId="77777777" w:rsidR="009D3B15" w:rsidRPr="00382696" w:rsidRDefault="009D3B15" w:rsidP="00C256F1">
            <w:pPr>
              <w:autoSpaceDE w:val="0"/>
              <w:autoSpaceDN w:val="0"/>
              <w:adjustRightInd w:val="0"/>
              <w:rPr>
                <w:rFonts w:cs="Segoe UI"/>
                <w:b/>
                <w:szCs w:val="21"/>
                <w:lang w:val="en-GB"/>
              </w:rPr>
            </w:pPr>
            <w:r w:rsidRPr="00382696">
              <w:rPr>
                <w:rFonts w:cs="Segoe UI"/>
                <w:b/>
                <w:szCs w:val="21"/>
                <w:lang w:val="en-GB"/>
              </w:rPr>
              <w:t>There is evidence of increased immune evasion compared to BA.2, based on laboratory data; however, preliminary data suggest no substantial decrease in vaccine effectiveness, but this is subject to revision. Growth advantage is likely mostly due to immune evasion properties, rather than changes to intrinsic transmissibility.</w:t>
            </w:r>
          </w:p>
          <w:p w14:paraId="59644367" w14:textId="07076B71" w:rsidR="009D3B15" w:rsidRPr="00382696" w:rsidRDefault="009D3B15" w:rsidP="00C256F1">
            <w:pPr>
              <w:autoSpaceDE w:val="0"/>
              <w:autoSpaceDN w:val="0"/>
              <w:adjustRightInd w:val="0"/>
              <w:rPr>
                <w:rFonts w:cs="Segoe UI"/>
                <w:szCs w:val="21"/>
                <w:lang w:val="en-GB"/>
              </w:rPr>
            </w:pPr>
            <w:r w:rsidRPr="00382696">
              <w:rPr>
                <w:rFonts w:cs="Segoe UI"/>
                <w:i/>
                <w:szCs w:val="21"/>
                <w:lang w:val="en-GB"/>
              </w:rPr>
              <w:t>Laboratory data</w:t>
            </w:r>
            <w:r w:rsidRPr="00382696">
              <w:rPr>
                <w:rFonts w:cs="Segoe UI"/>
                <w:szCs w:val="21"/>
                <w:lang w:val="en-GB"/>
              </w:rPr>
              <w:t xml:space="preserve">: BA.5 </w:t>
            </w:r>
            <w:r w:rsidR="00FB1ABB" w:rsidRPr="00382696">
              <w:rPr>
                <w:rFonts w:cs="Segoe UI"/>
                <w:szCs w:val="21"/>
                <w:lang w:val="en-GB"/>
              </w:rPr>
              <w:t>has</w:t>
            </w:r>
            <w:r w:rsidRPr="00382696">
              <w:rPr>
                <w:rFonts w:cs="Segoe UI"/>
                <w:szCs w:val="21"/>
                <w:lang w:val="en-GB"/>
              </w:rPr>
              <w:t xml:space="preserve"> moderate drop in neutralising antibodies compared to BA.1 and BA.2, </w:t>
            </w:r>
            <w:r w:rsidR="00FB1ABB" w:rsidRPr="00382696">
              <w:rPr>
                <w:rFonts w:cs="Segoe UI"/>
                <w:szCs w:val="21"/>
                <w:lang w:val="en-GB"/>
              </w:rPr>
              <w:t xml:space="preserve">and lower </w:t>
            </w:r>
            <w:r w:rsidRPr="00382696">
              <w:rPr>
                <w:rFonts w:cs="Segoe UI"/>
                <w:szCs w:val="21"/>
                <w:lang w:val="en-GB"/>
              </w:rPr>
              <w:t>protection conferred from vaccination with 3 doses. Less of an impact was associated with ‘hybrid’ protection, e.g., by ‘breakthrough’ infections after vaccination.</w:t>
            </w:r>
            <w:r w:rsidRPr="00382696">
              <w:rPr>
                <w:rFonts w:cs="Segoe UI"/>
                <w:szCs w:val="21"/>
                <w:lang w:val="en-GB"/>
              </w:rPr>
              <w:fldChar w:fldCharType="begin">
                <w:fldData xml:space="preserve">PEVuZE5vdGU+PENpdGU+PEF1dGhvcj5RdTwvQXV0aG9yPjxZZWFyPjIwMjI8L1llYXI+PFJlY051
bT40ODMzPC9SZWNOdW0+PERpc3BsYXlUZXh0PigxMS0xMyk8L0Rpc3BsYXlUZXh0PjxyZWNvcmQ+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631E46" w:rsidRPr="00382696">
              <w:rPr>
                <w:rFonts w:cs="Segoe UI"/>
                <w:szCs w:val="21"/>
                <w:lang w:val="en-GB"/>
              </w:rPr>
              <w:instrText xml:space="preserve"> ADDIN EN.CITE </w:instrText>
            </w:r>
            <w:r w:rsidR="00631E46" w:rsidRPr="00382696">
              <w:rPr>
                <w:rFonts w:cs="Segoe UI"/>
                <w:szCs w:val="21"/>
                <w:lang w:val="en-GB"/>
              </w:rPr>
              <w:fldChar w:fldCharType="begin">
                <w:fldData xml:space="preserve">PEVuZE5vdGU+PENpdGU+PEF1dGhvcj5RdTwvQXV0aG9yPjxZZWFyPjIwMjI8L1llYXI+PFJlY051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</w:fldData>
              </w:fldChar>
            </w:r>
            <w:r w:rsidR="00631E46" w:rsidRPr="00382696">
              <w:rPr>
                <w:rFonts w:cs="Segoe UI"/>
                <w:szCs w:val="21"/>
                <w:lang w:val="en-GB"/>
              </w:rPr>
              <w:instrText xml:space="preserve"> ADDIN EN.CITE.DATA </w:instrText>
            </w:r>
            <w:r w:rsidR="00631E46" w:rsidRPr="00382696">
              <w:rPr>
                <w:rFonts w:cs="Segoe UI"/>
                <w:szCs w:val="21"/>
                <w:lang w:val="en-GB"/>
              </w:rPr>
            </w:r>
            <w:r w:rsidR="00631E46" w:rsidRPr="00382696">
              <w:rPr>
                <w:rFonts w:cs="Segoe UI"/>
                <w:szCs w:val="21"/>
                <w:lang w:val="en-GB"/>
              </w:rPr>
              <w:fldChar w:fldCharType="end"/>
            </w:r>
            <w:r w:rsidRPr="00382696">
              <w:rPr>
                <w:rFonts w:cs="Segoe UI"/>
                <w:szCs w:val="21"/>
                <w:lang w:val="en-GB"/>
              </w:rPr>
            </w:r>
            <w:r w:rsidRPr="00382696">
              <w:rPr>
                <w:rFonts w:cs="Segoe UI"/>
                <w:szCs w:val="21"/>
                <w:lang w:val="en-GB"/>
              </w:rPr>
              <w:fldChar w:fldCharType="separate"/>
            </w:r>
            <w:r w:rsidR="00631E46" w:rsidRPr="00382696">
              <w:rPr>
                <w:rFonts w:cs="Segoe UI"/>
                <w:noProof/>
                <w:szCs w:val="21"/>
                <w:lang w:val="en-GB"/>
              </w:rPr>
              <w:t>(11-13)</w:t>
            </w:r>
            <w:r w:rsidRPr="00382696">
              <w:rPr>
                <w:rFonts w:cs="Segoe UI"/>
                <w:szCs w:val="21"/>
                <w:lang w:val="en-GB"/>
              </w:rPr>
              <w:fldChar w:fldCharType="end"/>
            </w:r>
          </w:p>
          <w:p w14:paraId="5C1D5639" w14:textId="41F1D82E" w:rsidR="009D3B15" w:rsidRPr="00382696" w:rsidRDefault="009D3B15" w:rsidP="00C256F1">
            <w:pPr>
              <w:autoSpaceDE w:val="0"/>
              <w:autoSpaceDN w:val="0"/>
              <w:adjustRightInd w:val="0"/>
              <w:rPr>
                <w:rFonts w:cs="Segoe UI"/>
                <w:szCs w:val="21"/>
                <w:lang w:val="en-GB"/>
              </w:rPr>
            </w:pPr>
            <w:r w:rsidRPr="00382696">
              <w:rPr>
                <w:rFonts w:cs="Segoe UI"/>
                <w:i/>
                <w:szCs w:val="21"/>
                <w:lang w:val="en-GB"/>
              </w:rPr>
              <w:lastRenderedPageBreak/>
              <w:t>Reinfection</w:t>
            </w:r>
            <w:r w:rsidRPr="00382696">
              <w:rPr>
                <w:rFonts w:cs="Segoe UI"/>
                <w:szCs w:val="21"/>
                <w:lang w:val="en-GB"/>
              </w:rPr>
              <w:t xml:space="preserve">: </w:t>
            </w:r>
            <w:r w:rsidR="00CF0EA3" w:rsidRPr="00382696">
              <w:rPr>
                <w:rFonts w:cs="Segoe UI"/>
                <w:szCs w:val="21"/>
                <w:lang w:val="en-GB"/>
              </w:rPr>
              <w:t>L</w:t>
            </w:r>
            <w:r w:rsidRPr="00382696">
              <w:rPr>
                <w:rFonts w:cs="Segoe UI"/>
                <w:szCs w:val="21"/>
                <w:lang w:val="en-GB"/>
              </w:rPr>
              <w:t>imited evidence on the rates of reinfection in New Zealand or internationally, including after prior Omicron variant infection. Prior infection with BA.1 or BA.2 provides some protection against BA.5; prior infection with non-Omicron variants is lower.</w:t>
            </w:r>
            <w:r w:rsidRPr="00382696">
              <w:rPr>
                <w:rFonts w:cs="Segoe UI"/>
                <w:szCs w:val="21"/>
                <w:lang w:val="en-GB"/>
              </w:rPr>
              <w:fldChar w:fldCharType="begin">
                <w:fldData xml:space="preserve">PEVuZE5vdGU+PENpdGU+PEF1dGhvcj5IYW5zZW48L0F1dGhvcj48WWVhcj4xOCBKdWx5IDIwMjI8
L1llYXI+PFJlY051bT40ODM2PC9SZWNOdW0+PERpc3BsYXlUZXh0PigxNC0xNik8L0Rpc3BsYXlU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631E46" w:rsidRPr="00382696">
              <w:rPr>
                <w:rFonts w:cs="Segoe UI"/>
                <w:szCs w:val="21"/>
                <w:lang w:val="en-GB"/>
              </w:rPr>
              <w:instrText xml:space="preserve"> ADDIN EN.CITE </w:instrText>
            </w:r>
            <w:r w:rsidR="00631E46" w:rsidRPr="00382696">
              <w:rPr>
                <w:rFonts w:cs="Segoe UI"/>
                <w:szCs w:val="21"/>
                <w:lang w:val="en-GB"/>
              </w:rPr>
              <w:fldChar w:fldCharType="begin">
                <w:fldData xml:space="preserve">PEVuZE5vdGU+PENpdGU+PEF1dGhvcj5IYW5zZW48L0F1dGhvcj48WWVhcj4xOCBKdWx5IDIwMjI8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</w:fldData>
              </w:fldChar>
            </w:r>
            <w:r w:rsidR="00631E46" w:rsidRPr="00382696">
              <w:rPr>
                <w:rFonts w:cs="Segoe UI"/>
                <w:szCs w:val="21"/>
                <w:lang w:val="en-GB"/>
              </w:rPr>
              <w:instrText xml:space="preserve"> ADDIN EN.CITE.DATA </w:instrText>
            </w:r>
            <w:r w:rsidR="00631E46" w:rsidRPr="00382696">
              <w:rPr>
                <w:rFonts w:cs="Segoe UI"/>
                <w:szCs w:val="21"/>
                <w:lang w:val="en-GB"/>
              </w:rPr>
            </w:r>
            <w:r w:rsidR="00631E46" w:rsidRPr="00382696">
              <w:rPr>
                <w:rFonts w:cs="Segoe UI"/>
                <w:szCs w:val="21"/>
                <w:lang w:val="en-GB"/>
              </w:rPr>
              <w:fldChar w:fldCharType="end"/>
            </w:r>
            <w:r w:rsidRPr="00382696">
              <w:rPr>
                <w:rFonts w:cs="Segoe UI"/>
                <w:szCs w:val="21"/>
                <w:lang w:val="en-GB"/>
              </w:rPr>
            </w:r>
            <w:r w:rsidRPr="00382696">
              <w:rPr>
                <w:rFonts w:cs="Segoe UI"/>
                <w:szCs w:val="21"/>
                <w:lang w:val="en-GB"/>
              </w:rPr>
              <w:fldChar w:fldCharType="separate"/>
            </w:r>
            <w:r w:rsidR="00631E46" w:rsidRPr="00382696">
              <w:rPr>
                <w:rFonts w:cs="Segoe UI"/>
                <w:noProof/>
                <w:szCs w:val="21"/>
                <w:lang w:val="en-GB"/>
              </w:rPr>
              <w:t>(14-16)</w:t>
            </w:r>
            <w:r w:rsidRPr="00382696">
              <w:rPr>
                <w:rFonts w:cs="Segoe UI"/>
                <w:szCs w:val="21"/>
                <w:lang w:val="en-GB"/>
              </w:rPr>
              <w:fldChar w:fldCharType="end"/>
            </w:r>
          </w:p>
        </w:tc>
      </w:tr>
      <w:tr w:rsidR="00116149" w:rsidRPr="00382696" w14:paraId="24BB180B" w14:textId="77777777" w:rsidTr="003B4217">
        <w:trPr>
          <w:trHeight w:val="794"/>
        </w:trPr>
        <w:tc>
          <w:tcPr>
            <w:tcW w:w="1804" w:type="dxa"/>
            <w:shd w:val="clear" w:color="auto" w:fill="D9D9D9" w:themeFill="background1" w:themeFillShade="D9"/>
          </w:tcPr>
          <w:p w14:paraId="439EEE08" w14:textId="77777777" w:rsidR="009D3B15" w:rsidRPr="00382696" w:rsidRDefault="009D3B15" w:rsidP="00C256F1">
            <w:pPr>
              <w:autoSpaceDE w:val="0"/>
              <w:autoSpaceDN w:val="0"/>
              <w:adjustRightInd w:val="0"/>
              <w:rPr>
                <w:rFonts w:cs="Segoe UI"/>
                <w:b/>
                <w:szCs w:val="21"/>
                <w:lang w:val="en-GB"/>
              </w:rPr>
            </w:pPr>
            <w:r w:rsidRPr="00382696">
              <w:rPr>
                <w:rFonts w:cs="Segoe UI"/>
                <w:b/>
                <w:szCs w:val="21"/>
                <w:lang w:val="en-GB"/>
              </w:rPr>
              <w:lastRenderedPageBreak/>
              <w:t>Vaccine Effectiveness</w:t>
            </w:r>
          </w:p>
        </w:tc>
        <w:tc>
          <w:tcPr>
            <w:tcW w:w="1701" w:type="dxa"/>
            <w:shd w:val="clear" w:color="auto" w:fill="auto"/>
          </w:tcPr>
          <w:p w14:paraId="431E8B23" w14:textId="6A46986A" w:rsidR="009D3B15" w:rsidRPr="00382696" w:rsidRDefault="006E0AB4" w:rsidP="00C256F1">
            <w:pPr>
              <w:autoSpaceDE w:val="0"/>
              <w:autoSpaceDN w:val="0"/>
              <w:adjustRightInd w:val="0"/>
              <w:rPr>
                <w:rFonts w:cs="Segoe UI"/>
                <w:b/>
                <w:szCs w:val="21"/>
                <w:lang w:val="en-GB"/>
              </w:rPr>
            </w:pPr>
            <w:r w:rsidRPr="00382696">
              <w:rPr>
                <w:rFonts w:cs="Segoe UI"/>
                <w:b/>
                <w:szCs w:val="21"/>
                <w:lang w:val="en-GB"/>
              </w:rPr>
              <w:t xml:space="preserve"> Low</w:t>
            </w:r>
          </w:p>
        </w:tc>
        <w:tc>
          <w:tcPr>
            <w:tcW w:w="1418" w:type="dxa"/>
          </w:tcPr>
          <w:p w14:paraId="2C6CCC09" w14:textId="77777777" w:rsidR="006E0AB4" w:rsidRPr="00382696" w:rsidRDefault="006E0AB4" w:rsidP="00C256F1">
            <w:pPr>
              <w:autoSpaceDE w:val="0"/>
              <w:autoSpaceDN w:val="0"/>
              <w:adjustRightInd w:val="0"/>
              <w:rPr>
                <w:rFonts w:cs="Segoe UI"/>
                <w:b/>
                <w:szCs w:val="21"/>
                <w:lang w:val="en-GB"/>
              </w:rPr>
            </w:pPr>
            <w:r w:rsidRPr="00382696">
              <w:rPr>
                <w:rFonts w:cs="Segoe UI"/>
                <w:b/>
                <w:szCs w:val="21"/>
                <w:lang w:val="en-GB"/>
              </w:rPr>
              <w:t>Low/</w:t>
            </w:r>
          </w:p>
          <w:p w14:paraId="05CC9C94" w14:textId="42B4C816" w:rsidR="009D3B15" w:rsidRPr="00382696" w:rsidRDefault="006E0AB4" w:rsidP="00C256F1">
            <w:pPr>
              <w:autoSpaceDE w:val="0"/>
              <w:autoSpaceDN w:val="0"/>
              <w:adjustRightInd w:val="0"/>
              <w:rPr>
                <w:rFonts w:cs="Segoe UI"/>
                <w:b/>
                <w:szCs w:val="21"/>
                <w:lang w:val="en-GB"/>
              </w:rPr>
            </w:pPr>
            <w:r w:rsidRPr="00382696">
              <w:rPr>
                <w:rFonts w:cs="Segoe UI"/>
                <w:b/>
                <w:szCs w:val="21"/>
                <w:lang w:val="en-GB"/>
              </w:rPr>
              <w:t>Moderate</w:t>
            </w:r>
          </w:p>
        </w:tc>
        <w:tc>
          <w:tcPr>
            <w:tcW w:w="10915" w:type="dxa"/>
          </w:tcPr>
          <w:p w14:paraId="159F8B99" w14:textId="2745BD5A" w:rsidR="009D3B15" w:rsidRPr="00382696" w:rsidRDefault="009D3B15" w:rsidP="00C256F1">
            <w:pPr>
              <w:autoSpaceDE w:val="0"/>
              <w:autoSpaceDN w:val="0"/>
              <w:adjustRightInd w:val="0"/>
              <w:rPr>
                <w:rFonts w:cs="Segoe UI"/>
                <w:b/>
                <w:szCs w:val="21"/>
                <w:lang w:val="en-GB"/>
              </w:rPr>
            </w:pPr>
            <w:r w:rsidRPr="00382696">
              <w:rPr>
                <w:rFonts w:cs="Segoe UI"/>
                <w:i/>
                <w:szCs w:val="21"/>
                <w:lang w:val="en-GB"/>
              </w:rPr>
              <w:t>Vaccine effectiveness (VE):</w:t>
            </w:r>
            <w:r w:rsidRPr="00382696">
              <w:rPr>
                <w:rFonts w:cs="Segoe UI"/>
                <w:szCs w:val="21"/>
                <w:lang w:val="en-GB"/>
              </w:rPr>
              <w:t xml:space="preserve"> </w:t>
            </w:r>
            <w:r w:rsidR="00CF0EA3" w:rsidRPr="00382696">
              <w:rPr>
                <w:rFonts w:cs="Segoe UI"/>
                <w:szCs w:val="21"/>
                <w:lang w:val="en-GB"/>
              </w:rPr>
              <w:t>I</w:t>
            </w:r>
            <w:r w:rsidRPr="00382696">
              <w:rPr>
                <w:rFonts w:cs="Segoe UI"/>
                <w:szCs w:val="21"/>
                <w:lang w:val="en-GB"/>
              </w:rPr>
              <w:t xml:space="preserve">nsufficient data for robust assessment of vaccine effectiveness but </w:t>
            </w:r>
            <w:r w:rsidR="00CF0EA3" w:rsidRPr="00382696">
              <w:rPr>
                <w:rFonts w:cs="Segoe UI"/>
                <w:szCs w:val="21"/>
                <w:lang w:val="en-GB"/>
              </w:rPr>
              <w:t xml:space="preserve">early </w:t>
            </w:r>
            <w:r w:rsidRPr="00382696">
              <w:rPr>
                <w:rFonts w:cs="Segoe UI"/>
                <w:szCs w:val="21"/>
                <w:lang w:val="en-GB"/>
              </w:rPr>
              <w:t>data</w:t>
            </w:r>
            <w:r w:rsidR="00CF0EA3" w:rsidRPr="00382696">
              <w:rPr>
                <w:rFonts w:cs="Segoe UI"/>
                <w:szCs w:val="21"/>
                <w:lang w:val="en-GB"/>
              </w:rPr>
              <w:t xml:space="preserve"> suggest</w:t>
            </w:r>
            <w:r w:rsidRPr="00382696">
              <w:rPr>
                <w:rFonts w:cs="Segoe UI"/>
                <w:szCs w:val="21"/>
                <w:lang w:val="en-GB"/>
              </w:rPr>
              <w:t xml:space="preserve"> there no indicators of a large change in VE against symptomatic infection from BA.2 to BA.5.</w:t>
            </w:r>
            <w:r w:rsidRPr="00382696">
              <w:rPr>
                <w:rFonts w:cs="Segoe UI"/>
                <w:szCs w:val="21"/>
                <w:lang w:val="en-GB"/>
              </w:rPr>
              <w:fldChar w:fldCharType="begin"/>
            </w:r>
            <w:r w:rsidR="00631E46" w:rsidRPr="00382696">
              <w:rPr>
                <w:rFonts w:cs="Segoe UI"/>
                <w:szCs w:val="21"/>
                <w:lang w:val="en-GB"/>
              </w:rPr>
              <w:instrText xml:space="preserve"> ADDIN EN.CITE &lt;EndNote&gt;&lt;Cite&gt;&lt;Author&gt;Hansen&lt;/Author&gt;&lt;Year&gt;18 July 2022&lt;/Year&gt;&lt;RecNum&gt;4836&lt;/RecNum&gt;&lt;DisplayText&gt;(14, 17)&lt;/DisplayText&gt;&lt;record&gt;&lt;rec-number&gt;4836&lt;/rec-number&gt;&lt;foreign-keys&gt;&lt;key app="EN" db-id="x2v29x5wva9vpuezds7vaxworv25pdd05tfr" timestamp="1658795683" guid="36f93732-76b3-479a-82e7-5abb871be85d"&gt;4836&lt;/key&gt;&lt;/foreign-keys&gt;&lt;ref-type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Agermose&lt;/author&gt;&lt;author&gt;Engbo Christiansen, Lasse&lt;/author&gt;&lt;author&gt;Ethelberg, Steen&lt;/author&gt;&lt;author&gt;Legarth, Rebecca&lt;/author&gt;&lt;author&gt;Grove Krause, Tyra&lt;/author&gt;&lt;author&gt;Ullum, Henrik&lt;/author&gt;&lt;author&gt;Valentiner-Branth, Palle&lt;/author&gt;&lt;/authors&gt;&lt;/contributors&gt;&lt;titles&gt;&lt;title&gt;Risk of Reinfection, Vaccine Protection, and Severity of Infection with the BA.5 Omicron Subvariant: A Danish Nation-Wide Population-Based Study&lt;/title&gt;&lt;/titles&gt;&lt;dates&gt;&lt;year&gt;18 July 2022&lt;/year&gt;&lt;/dates&gt;&lt;urls&gt;&lt;related-urls&gt;&lt;url&gt;https://ssrn.com/abstract=4165630&lt;/url&gt;&lt;/related-urls&gt;&lt;/urls&gt;&lt;/record&gt;&lt;/Cite&gt;&lt;Cite&gt;&lt;Author&gt;UK Health Security Agency&lt;/Author&gt;&lt;Year&gt;24 June 2022&lt;/Year&gt;&lt;RecNum&gt;4754&lt;/RecNum&gt;&lt;record&gt;&lt;rec-number&gt;4754&lt;/rec-number&gt;&lt;foreign-keys&gt;&lt;key app="EN" db-id="x2v29x5wva9vpuezds7vaxworv25pdd05tfr" timestamp="1658270111" guid="6725384c-7bc8-4622-8124-8ce425cbafb1"&gt;4754&lt;/key&gt;&lt;/foreign-keys&gt;&lt;ref-type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1086494/Technical-Briefing-43-28.06.22.pdf&lt;/url&gt;&lt;/related-urls&gt;&lt;/urls&gt;&lt;/record&gt;&lt;/Cite&gt;&lt;/EndNote&gt;</w:instrText>
            </w:r>
            <w:r w:rsidRPr="00382696">
              <w:rPr>
                <w:rFonts w:cs="Segoe UI"/>
                <w:szCs w:val="21"/>
                <w:lang w:val="en-GB"/>
              </w:rPr>
              <w:fldChar w:fldCharType="separate"/>
            </w:r>
            <w:r w:rsidR="00631E46" w:rsidRPr="00382696">
              <w:rPr>
                <w:rFonts w:cs="Segoe UI"/>
                <w:noProof/>
                <w:szCs w:val="21"/>
                <w:lang w:val="en-GB"/>
              </w:rPr>
              <w:t>(14, 17)</w:t>
            </w:r>
            <w:r w:rsidRPr="00382696">
              <w:rPr>
                <w:rFonts w:cs="Segoe UI"/>
                <w:szCs w:val="21"/>
                <w:lang w:val="en-GB"/>
              </w:rPr>
              <w:fldChar w:fldCharType="end"/>
            </w:r>
            <w:r w:rsidRPr="00382696">
              <w:rPr>
                <w:rFonts w:cs="Segoe UI"/>
                <w:szCs w:val="21"/>
                <w:lang w:val="en-GB"/>
              </w:rPr>
              <w:t xml:space="preserve">. One study has observed a decrease in VE against hospitalisation between BA.2 and BA.5, comparing people who had received the booster (3 dose with prior infection) to unvaccinated (with prior infection). No difference was seen for VE mortality. </w:t>
            </w:r>
            <w:r w:rsidRPr="00382696">
              <w:rPr>
                <w:rFonts w:cs="Segoe UI"/>
                <w:szCs w:val="21"/>
                <w:lang w:val="en-GB"/>
              </w:rPr>
              <w:fldChar w:fldCharType="begin"/>
            </w:r>
            <w:r w:rsidR="00631E46" w:rsidRPr="00382696">
              <w:rPr>
                <w:rFonts w:cs="Segoe UI"/>
                <w:szCs w:val="21"/>
                <w:lang w:val="en-GB"/>
              </w:rPr>
              <w:instrText xml:space="preserve"> ADDIN EN.CITE &lt;EndNote&gt;&lt;Cite&gt;&lt;Author&gt;Kislaya&lt;/Author&gt;&lt;Year&gt;2022&lt;/Year&gt;&lt;RecNum&gt;4887&lt;/RecNum&gt;&lt;DisplayText&gt;(18)&lt;/DisplayText&gt;&lt;record&gt;&lt;rec-number&gt;4887&lt;/rec-number&gt;&lt;foreign-keys&gt;&lt;key app="EN" db-id="x2v29x5wva9vpuezds7vaxworv25pdd05tfr" timestamp="1659667942" guid="2b0560f3-d4fc-4cef-be9d-54183081337b"&gt;4887&lt;/key&gt;&lt;/foreign-keys&gt;&lt;ref-type name="Web Page"&gt;12&lt;/ref-type&gt;&lt;contributors&gt;&lt;authors&gt;&lt;author&gt;Kislaya, Irina&lt;/author&gt;&lt;author&gt;Casaca, Pedro&lt;/author&gt;&lt;author&gt;Borges, Vítor&lt;/author&gt;&lt;author&gt;Sousa, Carlos&lt;/author&gt;&lt;author&gt;Ferreira, Bibiana I.&lt;/author&gt;&lt;author&gt;Fernandes, Eugénia&lt;/author&gt;&lt;author&gt;Dias, Carlos Matias&lt;/author&gt;&lt;author&gt;Duarte, Sílvia&lt;/author&gt;&lt;author&gt;Almeida, José Pedro&lt;/author&gt;&lt;author&gt;Grenho, Inês&lt;/author&gt;&lt;author&gt;Coelho, Luís&lt;/author&gt;&lt;author&gt;Ferreira, Rita&lt;/author&gt;&lt;author&gt;Ferreira, Patrícia Pita&lt;/author&gt;&lt;author&gt;Isidro, Joana&lt;/author&gt;&lt;author&gt;Pinto, Miguel&lt;/author&gt;&lt;author&gt;Menezes, Luís&lt;/author&gt;&lt;author&gt;Sobral, Daniel&lt;/author&gt;&lt;author&gt;Nunes, Alexandra&lt;/author&gt;&lt;author&gt;Santos, Daniela&lt;/author&gt;&lt;author&gt;Gonçalves, António Maia&lt;/author&gt;&lt;author&gt;Vieira, Luís&lt;/author&gt;&lt;author&gt;Gomes, João Paulo&lt;/author&gt;&lt;author&gt;Leite, Pedro Pinto&lt;/author&gt;&lt;author&gt;Nunes, Baltazar&lt;/author&gt;&lt;author&gt;Machado, Ausenda&lt;/author&gt;&lt;author&gt;Peralta-Santos, André&lt;/author&gt;&lt;/authors&gt;&lt;/contributors&gt;&lt;titles&gt;&lt;title&gt;SARS-CoV-2 BA.5 vaccine breakthrough risk and severity compared with BA.2: a case-case and cohort study using Electronic Health Records in Portugal&lt;/title&gt;&lt;secondary-title&gt;medRxiv&lt;/secondary-title&gt;&lt;/titles&gt;&lt;periodical&gt;&lt;full-title&gt;medRxiv&lt;/full-title&gt;&lt;/periodical&gt;&lt;pages&gt;2022.07.25.22277996&lt;/pages&gt;&lt;dates&gt;&lt;year&gt;2022&lt;/year&gt;&lt;/dates&gt;&lt;urls&gt;&lt;related-urls&gt;&lt;url&gt;https://www.medrxiv.org/content/medrxiv/early/2022/07/25/2022.07.25.22277996.full.pdf&lt;/url&gt;&lt;/related-urls&gt;&lt;/urls&gt;&lt;electronic-resource-num&gt;10.1101/2022.07.25.22277996&lt;/electronic-resource-num&gt;&lt;/record&gt;&lt;/Cite&gt;&lt;/EndNote&gt;</w:instrText>
            </w:r>
            <w:r w:rsidRPr="00382696">
              <w:rPr>
                <w:rFonts w:cs="Segoe UI"/>
                <w:szCs w:val="21"/>
                <w:lang w:val="en-GB"/>
              </w:rPr>
              <w:fldChar w:fldCharType="separate"/>
            </w:r>
            <w:r w:rsidR="00631E46" w:rsidRPr="00382696">
              <w:rPr>
                <w:rFonts w:cs="Segoe UI"/>
                <w:noProof/>
                <w:szCs w:val="21"/>
                <w:lang w:val="en-GB"/>
              </w:rPr>
              <w:t>(18)</w:t>
            </w:r>
            <w:r w:rsidRPr="00382696">
              <w:rPr>
                <w:rFonts w:cs="Segoe UI"/>
                <w:szCs w:val="21"/>
                <w:lang w:val="en-GB"/>
              </w:rPr>
              <w:fldChar w:fldCharType="end"/>
            </w:r>
            <w:r w:rsidRPr="00382696">
              <w:rPr>
                <w:rFonts w:cs="Segoe UI"/>
                <w:szCs w:val="21"/>
                <w:lang w:val="en-GB"/>
              </w:rPr>
              <w:t xml:space="preserve"> The current epidemiological data, whilst incomplete, is consistent with the neutralisation findings.</w:t>
            </w:r>
          </w:p>
        </w:tc>
      </w:tr>
      <w:tr w:rsidR="00116149" w:rsidRPr="00382696" w14:paraId="1CB3E2F6" w14:textId="77777777" w:rsidTr="003B4217">
        <w:trPr>
          <w:trHeight w:val="1145"/>
        </w:trPr>
        <w:tc>
          <w:tcPr>
            <w:tcW w:w="1804" w:type="dxa"/>
            <w:shd w:val="clear" w:color="auto" w:fill="D9D9D9" w:themeFill="background1" w:themeFillShade="D9"/>
          </w:tcPr>
          <w:p w14:paraId="38961EF6" w14:textId="77777777"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 xml:space="preserve">Severity </w:t>
            </w:r>
          </w:p>
        </w:tc>
        <w:tc>
          <w:tcPr>
            <w:tcW w:w="1701" w:type="dxa"/>
            <w:shd w:val="clear" w:color="auto" w:fill="auto"/>
          </w:tcPr>
          <w:p w14:paraId="722E8959" w14:textId="70259CE5" w:rsidR="009D3B15" w:rsidRPr="00382696" w:rsidRDefault="009D3B15" w:rsidP="00C256F1">
            <w:pPr>
              <w:autoSpaceDE w:val="0"/>
              <w:autoSpaceDN w:val="0"/>
              <w:adjustRightInd w:val="0"/>
              <w:rPr>
                <w:rFonts w:cs="Segoe UI"/>
                <w:szCs w:val="21"/>
                <w:lang w:val="en-GB"/>
              </w:rPr>
            </w:pPr>
            <w:r w:rsidRPr="00382696">
              <w:rPr>
                <w:rFonts w:cs="Segoe UI"/>
                <w:b/>
                <w:szCs w:val="21"/>
                <w:lang w:val="en-GB"/>
              </w:rPr>
              <w:t>Possible increase in risk of hospitalisation</w:t>
            </w:r>
          </w:p>
        </w:tc>
        <w:tc>
          <w:tcPr>
            <w:tcW w:w="1418" w:type="dxa"/>
          </w:tcPr>
          <w:p w14:paraId="7E580E32" w14:textId="77777777" w:rsidR="009D3B15" w:rsidRPr="00382696" w:rsidRDefault="009D3B15" w:rsidP="00C256F1">
            <w:pPr>
              <w:autoSpaceDE w:val="0"/>
              <w:autoSpaceDN w:val="0"/>
              <w:adjustRightInd w:val="0"/>
              <w:rPr>
                <w:rFonts w:cs="Segoe UI"/>
                <w:b/>
                <w:bCs/>
                <w:szCs w:val="21"/>
                <w:lang w:val="en-GB"/>
              </w:rPr>
            </w:pPr>
            <w:r w:rsidRPr="00382696">
              <w:rPr>
                <w:rFonts w:cs="Segoe UI"/>
                <w:b/>
                <w:bCs/>
                <w:szCs w:val="21"/>
                <w:lang w:val="en-GB"/>
              </w:rPr>
              <w:t xml:space="preserve">Low/ Moderate </w:t>
            </w:r>
          </w:p>
        </w:tc>
        <w:tc>
          <w:tcPr>
            <w:tcW w:w="10915" w:type="dxa"/>
          </w:tcPr>
          <w:p w14:paraId="209A8FDA" w14:textId="790B78C1" w:rsidR="009D3B15" w:rsidRPr="00382696" w:rsidRDefault="00CF0EA3" w:rsidP="00C256F1">
            <w:pPr>
              <w:autoSpaceDE w:val="0"/>
              <w:autoSpaceDN w:val="0"/>
              <w:adjustRightInd w:val="0"/>
              <w:rPr>
                <w:rFonts w:cs="Segoe UI"/>
                <w:bCs/>
                <w:szCs w:val="21"/>
                <w:lang w:val="en-GB"/>
              </w:rPr>
            </w:pPr>
            <w:r w:rsidRPr="00382696">
              <w:rPr>
                <w:rFonts w:cs="Segoe UI"/>
                <w:bCs/>
                <w:szCs w:val="21"/>
                <w:lang w:val="en-GB"/>
              </w:rPr>
              <w:t>Booster</w:t>
            </w:r>
            <w:r w:rsidR="009D3B15" w:rsidRPr="00382696">
              <w:rPr>
                <w:rFonts w:cs="Segoe UI"/>
                <w:bCs/>
                <w:szCs w:val="21"/>
                <w:lang w:val="en-GB"/>
              </w:rPr>
              <w:t xml:space="preserve"> vaccination reported to be associated with a lower risk reduction against BA.5 of hospitalisation (77%) and death (88%) compared to the risk reduction for BA.2 of 92% and 94% respectively. </w:t>
            </w:r>
          </w:p>
          <w:p w14:paraId="648D52F1" w14:textId="77777777" w:rsidR="009D3B15" w:rsidRPr="00382696" w:rsidRDefault="009D3B15" w:rsidP="00C256F1">
            <w:pPr>
              <w:keepNext/>
              <w:autoSpaceDE w:val="0"/>
              <w:autoSpaceDN w:val="0"/>
              <w:adjustRightInd w:val="0"/>
              <w:rPr>
                <w:rFonts w:cs="Segoe UI"/>
                <w:szCs w:val="21"/>
                <w:lang w:val="en-GB"/>
              </w:rPr>
            </w:pPr>
          </w:p>
        </w:tc>
      </w:tr>
      <w:tr w:rsidR="00116149" w:rsidRPr="00382696" w14:paraId="7AB884AA" w14:textId="77777777" w:rsidTr="003B4217">
        <w:trPr>
          <w:trHeight w:val="572"/>
        </w:trPr>
        <w:tc>
          <w:tcPr>
            <w:tcW w:w="1804" w:type="dxa"/>
            <w:shd w:val="clear" w:color="auto" w:fill="D9D9D9" w:themeFill="background1" w:themeFillShade="D9"/>
          </w:tcPr>
          <w:p w14:paraId="3C16B110" w14:textId="77777777" w:rsidR="009D3B15" w:rsidRPr="00382696" w:rsidRDefault="009D3B15" w:rsidP="00C256F1">
            <w:pPr>
              <w:autoSpaceDE w:val="0"/>
              <w:autoSpaceDN w:val="0"/>
              <w:adjustRightInd w:val="0"/>
              <w:rPr>
                <w:rFonts w:cs="Segoe UI"/>
                <w:b/>
                <w:szCs w:val="21"/>
                <w:lang w:val="en-GB"/>
              </w:rPr>
            </w:pPr>
            <w:r w:rsidRPr="00382696">
              <w:rPr>
                <w:rFonts w:cs="Segoe UI"/>
                <w:b/>
                <w:szCs w:val="21"/>
                <w:lang w:val="en-GB"/>
              </w:rPr>
              <w:t>Therapeutics</w:t>
            </w:r>
          </w:p>
        </w:tc>
        <w:tc>
          <w:tcPr>
            <w:tcW w:w="1701" w:type="dxa"/>
            <w:shd w:val="clear" w:color="auto" w:fill="auto"/>
          </w:tcPr>
          <w:p w14:paraId="4D938768" w14:textId="40A1E8E1" w:rsidR="009D3B15" w:rsidRPr="00382696" w:rsidRDefault="000A172A" w:rsidP="00C256F1">
            <w:pPr>
              <w:autoSpaceDE w:val="0"/>
              <w:autoSpaceDN w:val="0"/>
              <w:adjustRightInd w:val="0"/>
              <w:rPr>
                <w:rFonts w:cs="Segoe UI"/>
                <w:b/>
                <w:lang w:val="en-GB"/>
              </w:rPr>
            </w:pPr>
            <w:r w:rsidRPr="00382696">
              <w:rPr>
                <w:rFonts w:cs="Segoe UI"/>
                <w:b/>
                <w:lang w:val="en-GB"/>
              </w:rPr>
              <w:t>Low</w:t>
            </w:r>
          </w:p>
        </w:tc>
        <w:tc>
          <w:tcPr>
            <w:tcW w:w="1418" w:type="dxa"/>
          </w:tcPr>
          <w:p w14:paraId="2FBE7D65" w14:textId="25068002" w:rsidR="009D3B15" w:rsidRPr="00382696" w:rsidRDefault="000A172A" w:rsidP="00C256F1">
            <w:pPr>
              <w:autoSpaceDE w:val="0"/>
              <w:autoSpaceDN w:val="0"/>
              <w:adjustRightInd w:val="0"/>
              <w:rPr>
                <w:rFonts w:cs="Segoe UI"/>
                <w:b/>
                <w:lang w:val="en-GB"/>
              </w:rPr>
            </w:pPr>
            <w:r w:rsidRPr="00382696">
              <w:rPr>
                <w:rFonts w:cs="Segoe UI"/>
                <w:b/>
                <w:lang w:val="en-GB"/>
              </w:rPr>
              <w:t>Moderate</w:t>
            </w:r>
          </w:p>
        </w:tc>
        <w:tc>
          <w:tcPr>
            <w:tcW w:w="10915" w:type="dxa"/>
          </w:tcPr>
          <w:p w14:paraId="6B314395" w14:textId="0A004549" w:rsidR="007A6F05" w:rsidRPr="00382696" w:rsidRDefault="007A6F05" w:rsidP="000A172A">
            <w:pPr>
              <w:ind w:right="-1"/>
              <w:rPr>
                <w:lang w:val="en-GB"/>
              </w:rPr>
            </w:pPr>
            <w:r w:rsidRPr="00382696">
              <w:rPr>
                <w:lang w:val="en-GB"/>
              </w:rPr>
              <w:t xml:space="preserve">One </w:t>
            </w:r>
            <w:r w:rsidRPr="00382696">
              <w:rPr>
                <w:i/>
                <w:iCs/>
                <w:lang w:val="en-GB"/>
              </w:rPr>
              <w:t xml:space="preserve">in vitro </w:t>
            </w:r>
            <w:r w:rsidRPr="00382696">
              <w:rPr>
                <w:lang w:val="en-GB"/>
              </w:rPr>
              <w:t xml:space="preserve">study shows increased resistance to </w:t>
            </w:r>
            <w:proofErr w:type="spellStart"/>
            <w:r w:rsidRPr="00382696">
              <w:rPr>
                <w:lang w:val="en-GB"/>
              </w:rPr>
              <w:t>Evusheld</w:t>
            </w:r>
            <w:proofErr w:type="spellEnd"/>
            <w:r w:rsidRPr="00382696">
              <w:rPr>
                <w:lang w:val="en-GB"/>
              </w:rPr>
              <w:t xml:space="preserve"> compared to BA.2, </w:t>
            </w:r>
            <w:r w:rsidRPr="00382696">
              <w:rPr>
                <w:lang w:val="en-GB"/>
              </w:rPr>
              <w:fldChar w:fldCharType="begin"/>
            </w:r>
            <w:r w:rsidR="00631E46" w:rsidRPr="00382696">
              <w:rPr>
                <w:lang w:val="en-GB"/>
              </w:rPr>
              <w:instrText xml:space="preserve"> ADDIN EN.CITE &lt;EndNote&gt;&lt;Cite&gt;&lt;Author&gt;Yamasoba&lt;/Author&gt;&lt;Year&gt;2022&lt;/Year&gt;&lt;RecNum&gt;3555&lt;/RecNum&gt;&lt;DisplayText&gt;(19)&lt;/DisplayText&gt;&lt;record&gt;&lt;rec-number&gt;3555&lt;/rec-number&gt;&lt;foreign-keys&gt;&lt;key app="EN" db-id="x2v29x5wva9vpuezds7vaxworv25pdd05tfr" timestamp="1657072462" guid="14e8728a-10be-44d2-a0cb-da47d6e2f221"&gt;3555&lt;/key&gt;&lt;/foreign-keys&gt;&lt;ref-type name="Web Page"&gt;12&lt;/ref-type&gt;&lt;contributors&gt;&lt;authors&gt;&lt;author&gt;Daichi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related-urls&gt;&lt;url&gt;https://www.thelancet.com/journals/laninf/article/PIIS1473-3099(22)00365-6/fulltext&lt;/url&gt;&lt;/related-urls&gt;&lt;/urls&gt;&lt;electronic-resource-num&gt;https://doi.org/10.1016/S1473-3099(22)00365-6&lt;/electronic-resource-num&gt;&lt;/record&gt;&lt;/Cite&gt;&lt;/EndNote&gt;</w:instrText>
            </w:r>
            <w:r w:rsidRPr="00382696">
              <w:rPr>
                <w:lang w:val="en-GB"/>
              </w:rPr>
              <w:fldChar w:fldCharType="separate"/>
            </w:r>
            <w:r w:rsidR="00631E46" w:rsidRPr="00382696">
              <w:rPr>
                <w:noProof/>
                <w:lang w:val="en-GB"/>
              </w:rPr>
              <w:t>(19)</w:t>
            </w:r>
            <w:r w:rsidRPr="00382696">
              <w:rPr>
                <w:lang w:val="en-GB"/>
              </w:rPr>
              <w:fldChar w:fldCharType="end"/>
            </w:r>
            <w:r w:rsidRPr="00382696">
              <w:rPr>
                <w:lang w:val="en-GB"/>
              </w:rPr>
              <w:t xml:space="preserve"> whilst another shows</w:t>
            </w:r>
            <w:r w:rsidR="000A172A" w:rsidRPr="00382696">
              <w:rPr>
                <w:lang w:val="en-GB"/>
              </w:rPr>
              <w:t xml:space="preserve"> it retains activity. </w:t>
            </w:r>
            <w:r w:rsidR="000A172A" w:rsidRPr="00382696">
              <w:rPr>
                <w:lang w:val="en-GB"/>
              </w:rPr>
              <w:fldChar w:fldCharType="begin">
                <w:fldData xml:space="preserve">PEVuZE5vdGU+PENpdGU+PEF1dGhvcj5UdWVrcHJha2hvbjwvQXV0aG9yPjxZZWFyPjIwMjI8L1ll
YXI+PFJlY051bT4zNTU0PC9SZWNOdW0+PERpc3BsYXlUZXh0PigyMCk8L0Rpc3BsYXlUZXh0Pjxy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631E46" w:rsidRPr="00382696">
              <w:rPr>
                <w:lang w:val="en-GB"/>
              </w:rPr>
              <w:instrText xml:space="preserve"> ADDIN EN.CITE </w:instrText>
            </w:r>
            <w:r w:rsidR="00631E46" w:rsidRPr="00382696">
              <w:rPr>
                <w:lang w:val="en-GB"/>
              </w:rPr>
              <w:fldChar w:fldCharType="begin">
                <w:fldData xml:space="preserve">PEVuZE5vdGU+PENpdGU+PEF1dGhvcj5UdWVrcHJha2hvbjwvQXV0aG9yPjxZZWFyPjIwMjI8L1ll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</w:fldData>
              </w:fldChar>
            </w:r>
            <w:r w:rsidR="00631E46" w:rsidRPr="00382696">
              <w:rPr>
                <w:lang w:val="en-GB"/>
              </w:rPr>
              <w:instrText xml:space="preserve"> ADDIN EN.CITE.DATA </w:instrText>
            </w:r>
            <w:r w:rsidR="00631E46" w:rsidRPr="00382696">
              <w:rPr>
                <w:lang w:val="en-GB"/>
              </w:rPr>
            </w:r>
            <w:r w:rsidR="00631E46" w:rsidRPr="00382696">
              <w:rPr>
                <w:lang w:val="en-GB"/>
              </w:rPr>
              <w:fldChar w:fldCharType="end"/>
            </w:r>
            <w:r w:rsidR="000A172A" w:rsidRPr="00382696">
              <w:rPr>
                <w:lang w:val="en-GB"/>
              </w:rPr>
            </w:r>
            <w:r w:rsidR="000A172A" w:rsidRPr="00382696">
              <w:rPr>
                <w:lang w:val="en-GB"/>
              </w:rPr>
              <w:fldChar w:fldCharType="separate"/>
            </w:r>
            <w:r w:rsidR="00631E46" w:rsidRPr="00382696">
              <w:rPr>
                <w:noProof/>
                <w:lang w:val="en-GB"/>
              </w:rPr>
              <w:t>(20)</w:t>
            </w:r>
            <w:r w:rsidR="000A172A" w:rsidRPr="00382696">
              <w:rPr>
                <w:lang w:val="en-GB"/>
              </w:rPr>
              <w:fldChar w:fldCharType="end"/>
            </w:r>
          </w:p>
          <w:p w14:paraId="39DD52A6" w14:textId="2ADA5DDA" w:rsidR="009D3B15" w:rsidRPr="00382696" w:rsidRDefault="006667E3" w:rsidP="000A172A">
            <w:pPr>
              <w:ind w:right="-1"/>
              <w:rPr>
                <w:color w:val="C00000"/>
                <w:lang w:val="en-GB"/>
              </w:rPr>
            </w:pPr>
            <w:r w:rsidRPr="00382696">
              <w:rPr>
                <w:lang w:val="en-GB"/>
              </w:rPr>
              <w:t xml:space="preserve">Real-world evidence has indicated that </w:t>
            </w:r>
            <w:proofErr w:type="spellStart"/>
            <w:r w:rsidRPr="00382696">
              <w:rPr>
                <w:lang w:val="en-GB"/>
              </w:rPr>
              <w:t>Evusheld</w:t>
            </w:r>
            <w:proofErr w:type="spellEnd"/>
            <w:r w:rsidRPr="00382696">
              <w:rPr>
                <w:lang w:val="en-GB"/>
              </w:rPr>
              <w:t xml:space="preserve">, when given to vaccinated people, provides an increased protection against symptomatic and severe COVID-19 compared to booster vaccination alone. </w:t>
            </w:r>
            <w:r w:rsidRPr="00382696">
              <w:rPr>
                <w:lang w:val="en-GB"/>
              </w:rPr>
              <w:fldChar w:fldCharType="begin"/>
            </w:r>
            <w:r w:rsidR="00631E46" w:rsidRPr="00382696">
              <w:rPr>
                <w:lang w:val="en-GB"/>
              </w:rPr>
              <w:instrText xml:space="preserve"> ADDIN EN.CITE &lt;EndNote&gt;&lt;Cite&gt;&lt;Author&gt;Young-Xu&lt;/Author&gt;&lt;Year&gt;2022&lt;/Year&gt;&lt;RecNum&gt;5198&lt;/RecNum&gt;&lt;DisplayText&gt;(21)&lt;/DisplayText&gt;&lt;record&gt;&lt;rec-number&gt;5198&lt;/rec-number&gt;&lt;foreign-keys&gt;&lt;key app="EN" db-id="x2v29x5wva9vpuezds7vaxworv25pdd05tfr" timestamp="1660706985" guid="3805ff7c-3f85-492a-a45c-b5dbd61ded0c"&gt;5198&lt;/key&gt;&lt;/foreign-keys&gt;&lt;ref-type name="Web Page"&gt;12&lt;/ref-type&gt;&lt;contributors&gt;&lt;authors&gt;&lt;author&gt;Young-Xu, Yinong&lt;/author&gt;&lt;author&gt;Epstein, Lauren&lt;/author&gt;&lt;author&gt;Marconi, Vincent C&lt;/author&gt;&lt;author&gt;Davey, Victoria&lt;/author&gt;&lt;author&gt;Zwain, Gabrielle&lt;/author&gt;&lt;author&gt;Smith, Jeremy&lt;/author&gt;&lt;author&gt;Korves, Caroline&lt;/author&gt;&lt;author&gt;Cunningham, Fran&lt;/author&gt;&lt;author&gt;Bonomo, Robert&lt;/author&gt;&lt;author&gt;Ginde, Adit A&lt;/author&gt;&lt;/authors&gt;&lt;/contributors&gt;&lt;titles&gt;&lt;title&gt;Tixagevimab/Cilgavimab for Prevention of COVID-19 during the Omicron Surge: Retrospective Analysis of National VA Electronic Data&lt;/title&gt;&lt;secondary-title&gt;medRxiv&lt;/secondary-title&gt;&lt;/titles&gt;&lt;periodical&gt;&lt;full-title&gt;medRxiv&lt;/full-title&gt;&lt;/periodical&gt;&lt;pages&gt;2022.05.28.22275716&lt;/pages&gt;&lt;dates&gt;&lt;year&gt;2022&lt;/year&gt;&lt;/dates&gt;&lt;urls&gt;&lt;related-urls&gt;&lt;url&gt;https://www.medrxiv.org/content/medrxiv/early/2022/05/29/2022.05.28.22275716.full.pdf&lt;/url&gt;&lt;/related-urls&gt;&lt;/urls&gt;&lt;electronic-resource-num&gt;10.1101/2022.05.28.22275716&lt;/electronic-resource-num&gt;&lt;/record&gt;&lt;/Cite&gt;&lt;/EndNote&gt;</w:instrText>
            </w:r>
            <w:r w:rsidRPr="00382696">
              <w:rPr>
                <w:lang w:val="en-GB"/>
              </w:rPr>
              <w:fldChar w:fldCharType="separate"/>
            </w:r>
            <w:r w:rsidR="00631E46" w:rsidRPr="00382696">
              <w:rPr>
                <w:noProof/>
                <w:lang w:val="en-GB"/>
              </w:rPr>
              <w:t>(21)</w:t>
            </w:r>
            <w:r w:rsidRPr="00382696">
              <w:rPr>
                <w:lang w:val="en-GB"/>
              </w:rPr>
              <w:fldChar w:fldCharType="end"/>
            </w:r>
          </w:p>
        </w:tc>
      </w:tr>
      <w:tr w:rsidR="00116149" w:rsidRPr="00382696" w14:paraId="2F779BCF" w14:textId="77777777" w:rsidTr="003B4217">
        <w:trPr>
          <w:trHeight w:val="694"/>
        </w:trPr>
        <w:tc>
          <w:tcPr>
            <w:tcW w:w="1804" w:type="dxa"/>
            <w:shd w:val="clear" w:color="auto" w:fill="D9D9D9" w:themeFill="background1" w:themeFillShade="D9"/>
          </w:tcPr>
          <w:p w14:paraId="13C67036" w14:textId="77777777" w:rsidR="009D3B15" w:rsidRPr="00382696" w:rsidRDefault="009D3B15" w:rsidP="00C256F1">
            <w:pPr>
              <w:autoSpaceDE w:val="0"/>
              <w:autoSpaceDN w:val="0"/>
              <w:adjustRightInd w:val="0"/>
              <w:rPr>
                <w:rFonts w:cs="Segoe UI"/>
                <w:b/>
                <w:szCs w:val="21"/>
                <w:lang w:val="en-GB"/>
              </w:rPr>
            </w:pPr>
            <w:r w:rsidRPr="00382696">
              <w:rPr>
                <w:rFonts w:cs="Segoe UI"/>
                <w:b/>
                <w:szCs w:val="21"/>
                <w:lang w:val="en-GB"/>
              </w:rPr>
              <w:t>Testing</w:t>
            </w:r>
          </w:p>
        </w:tc>
        <w:tc>
          <w:tcPr>
            <w:tcW w:w="1701" w:type="dxa"/>
            <w:shd w:val="clear" w:color="auto" w:fill="auto"/>
          </w:tcPr>
          <w:p w14:paraId="3ECB843C" w14:textId="20C54014" w:rsidR="009D3B15" w:rsidRPr="00382696" w:rsidRDefault="000B09E0" w:rsidP="00C256F1">
            <w:pPr>
              <w:autoSpaceDE w:val="0"/>
              <w:autoSpaceDN w:val="0"/>
              <w:adjustRightInd w:val="0"/>
              <w:rPr>
                <w:rFonts w:cs="Segoe UI"/>
                <w:b/>
                <w:szCs w:val="21"/>
                <w:lang w:val="en-GB"/>
              </w:rPr>
            </w:pPr>
            <w:r w:rsidRPr="00382696">
              <w:rPr>
                <w:rFonts w:cs="Segoe UI"/>
                <w:b/>
                <w:lang w:val="en-GB"/>
              </w:rPr>
              <w:t>Insufficient Data</w:t>
            </w:r>
          </w:p>
        </w:tc>
        <w:tc>
          <w:tcPr>
            <w:tcW w:w="1418" w:type="dxa"/>
          </w:tcPr>
          <w:p w14:paraId="209CC99D" w14:textId="77777777" w:rsidR="009D3B15" w:rsidRPr="00382696" w:rsidRDefault="009D3B15" w:rsidP="00C256F1">
            <w:pPr>
              <w:autoSpaceDE w:val="0"/>
              <w:autoSpaceDN w:val="0"/>
              <w:adjustRightInd w:val="0"/>
              <w:rPr>
                <w:rFonts w:cs="Segoe UI"/>
                <w:b/>
                <w:bCs/>
                <w:szCs w:val="21"/>
                <w:lang w:val="en-GB"/>
              </w:rPr>
            </w:pPr>
            <w:r w:rsidRPr="00382696">
              <w:rPr>
                <w:rFonts w:cs="Segoe UI"/>
                <w:b/>
                <w:bCs/>
                <w:szCs w:val="21"/>
                <w:lang w:val="en-GB"/>
              </w:rPr>
              <w:t>Insufficient data</w:t>
            </w:r>
          </w:p>
        </w:tc>
        <w:tc>
          <w:tcPr>
            <w:tcW w:w="10915" w:type="dxa"/>
          </w:tcPr>
          <w:p w14:paraId="39EF6161" w14:textId="77777777" w:rsidR="009D3B15" w:rsidRPr="00382696" w:rsidRDefault="009D3B15" w:rsidP="00C256F1">
            <w:pPr>
              <w:autoSpaceDE w:val="0"/>
              <w:autoSpaceDN w:val="0"/>
              <w:adjustRightInd w:val="0"/>
              <w:rPr>
                <w:rFonts w:cs="Segoe UI"/>
                <w:b/>
                <w:szCs w:val="21"/>
                <w:lang w:val="en-GB"/>
              </w:rPr>
            </w:pPr>
          </w:p>
        </w:tc>
      </w:tr>
      <w:tr w:rsidR="00116149" w:rsidRPr="00F5114C" w14:paraId="751616FE" w14:textId="77777777" w:rsidTr="003B4217">
        <w:trPr>
          <w:trHeight w:val="1145"/>
        </w:trPr>
        <w:tc>
          <w:tcPr>
            <w:tcW w:w="4923" w:type="dxa"/>
            <w:gridSpan w:val="3"/>
            <w:shd w:val="clear" w:color="auto" w:fill="D9D9D9" w:themeFill="background1" w:themeFillShade="D9"/>
          </w:tcPr>
          <w:p w14:paraId="1AA11850" w14:textId="77777777" w:rsidR="009D3B15" w:rsidRPr="00382696" w:rsidRDefault="009D3B15" w:rsidP="00C256F1">
            <w:pPr>
              <w:spacing w:line="259" w:lineRule="auto"/>
              <w:rPr>
                <w:rFonts w:eastAsia="Calibri" w:cs="Segoe UI"/>
                <w:szCs w:val="21"/>
                <w:lang w:val="en-GB"/>
              </w:rPr>
            </w:pPr>
            <w:r w:rsidRPr="00382696">
              <w:rPr>
                <w:rFonts w:eastAsia="Calibri" w:cs="Segoe UI"/>
                <w:b/>
                <w:bCs/>
                <w:szCs w:val="21"/>
                <w:lang w:val="en-GB"/>
              </w:rPr>
              <w:t>Overall Assessment</w:t>
            </w:r>
          </w:p>
          <w:p w14:paraId="312E6CCF" w14:textId="77777777" w:rsidR="009D3B15" w:rsidRPr="00382696" w:rsidRDefault="009D3B15" w:rsidP="00C256F1">
            <w:pPr>
              <w:rPr>
                <w:b/>
                <w:bCs/>
                <w:szCs w:val="21"/>
                <w:lang w:val="en-GB"/>
              </w:rPr>
            </w:pPr>
          </w:p>
        </w:tc>
        <w:tc>
          <w:tcPr>
            <w:tcW w:w="10915" w:type="dxa"/>
          </w:tcPr>
          <w:p w14:paraId="5D11206E" w14:textId="77777777" w:rsidR="009D3B15" w:rsidRPr="00382696" w:rsidRDefault="009D3B15" w:rsidP="00C256F1">
            <w:pPr>
              <w:rPr>
                <w:rFonts w:ascii="Segoe UI Semibold" w:eastAsia="Segoe UI Semibold" w:hAnsi="Segoe UI Semibold" w:cs="Segoe UI Semibold"/>
                <w:szCs w:val="21"/>
                <w:lang w:val="en-GB"/>
              </w:rPr>
            </w:pPr>
            <w:r w:rsidRPr="00382696">
              <w:rPr>
                <w:rFonts w:ascii="Segoe UI Semibold" w:eastAsia="Segoe UI Semibold" w:hAnsi="Segoe UI Semibold" w:cs="Segoe UI Semibold"/>
                <w:b/>
                <w:szCs w:val="21"/>
                <w:lang w:val="en-GB"/>
              </w:rPr>
              <w:t>There is an increase in overall risk from the previous predominant variant, BA.2. BA.5 is more transmissible compared to BA.2 and is the variant associated with the current wave of cases in New Zealand.</w:t>
            </w:r>
          </w:p>
        </w:tc>
      </w:tr>
    </w:tbl>
    <w:p w14:paraId="6B7CF1DA" w14:textId="77777777" w:rsidR="009D3B15" w:rsidRPr="00680D32" w:rsidRDefault="009D3B15" w:rsidP="009D3B15">
      <w:pPr>
        <w:rPr>
          <w:rFonts w:cs="Segoe UI"/>
          <w:szCs w:val="21"/>
          <w:lang w:val="en-GB"/>
        </w:rPr>
      </w:pPr>
      <w:r w:rsidRPr="00680D32">
        <w:rPr>
          <w:rFonts w:cs="Segoe UI"/>
          <w:szCs w:val="21"/>
          <w:lang w:val="en-GB"/>
        </w:rPr>
        <w:t>*The ‘Overall risk assessment’ is presented in comparison to the prior or current predominant variant, in this case BA.2.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279B6472" w14:textId="61020C75" w:rsidR="009B7361" w:rsidRPr="00680D32" w:rsidRDefault="009D3B15">
      <w:pPr>
        <w:spacing w:before="0" w:after="0"/>
        <w:rPr>
          <w:rFonts w:cs="Segoe UI"/>
          <w:szCs w:val="21"/>
          <w:lang w:val="en-GB"/>
        </w:rPr>
      </w:pPr>
      <w:r w:rsidRPr="00680D32">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680D32">
        <w:rPr>
          <w:rFonts w:cs="Segoe UI"/>
          <w:szCs w:val="21"/>
          <w:lang w:val="en-GB"/>
        </w:rPr>
        <w:t>at this time</w:t>
      </w:r>
      <w:proofErr w:type="gramEnd"/>
      <w:r w:rsidRPr="00680D32">
        <w:rPr>
          <w:rFonts w:cs="Segoe UI"/>
          <w:szCs w:val="21"/>
          <w:lang w:val="en-GB"/>
        </w:rPr>
        <w:t>.</w:t>
      </w:r>
      <w:bookmarkStart w:id="27" w:name="_Toc112743696"/>
    </w:p>
    <w:p w14:paraId="30ABDA60" w14:textId="626A665B" w:rsidR="009D3B15" w:rsidRPr="00B2193A" w:rsidRDefault="009D3B15" w:rsidP="008F1DE1">
      <w:pPr>
        <w:pStyle w:val="Heading2"/>
        <w:rPr>
          <w:rFonts w:eastAsia="Calibri Light"/>
          <w:lang w:val="en-GB"/>
        </w:rPr>
      </w:pPr>
      <w:bookmarkStart w:id="28" w:name="_Toc115163846"/>
      <w:r w:rsidRPr="00B2193A">
        <w:rPr>
          <w:rFonts w:eastAsia="Calibri Light"/>
          <w:lang w:val="en-GB"/>
        </w:rPr>
        <w:lastRenderedPageBreak/>
        <w:t>Public Health Risk assessment for BA.2.75</w:t>
      </w:r>
      <w:bookmarkEnd w:id="27"/>
      <w:r w:rsidRPr="00B2193A">
        <w:rPr>
          <w:rFonts w:eastAsia="Calibri Light"/>
          <w:lang w:val="en-GB"/>
        </w:rPr>
        <w:t xml:space="preserve"> (Centaurus)</w:t>
      </w:r>
      <w:bookmarkEnd w:id="28"/>
    </w:p>
    <w:p w14:paraId="4BE5704A" w14:textId="7F6F7C18" w:rsidR="009D3B15" w:rsidRPr="00B2193A" w:rsidRDefault="00D66D6F" w:rsidP="009D3B15">
      <w:pPr>
        <w:rPr>
          <w:rFonts w:eastAsia="Calibri Light"/>
          <w:i/>
          <w:iCs/>
          <w:color w:val="C00000"/>
          <w:lang w:val="en-GB"/>
        </w:rPr>
      </w:pPr>
      <w:r w:rsidRPr="00B2193A">
        <w:rPr>
          <w:rFonts w:eastAsia="Calibri Light"/>
          <w:i/>
          <w:iCs/>
          <w:color w:val="C00000"/>
          <w:lang w:val="en-GB"/>
        </w:rPr>
        <w:t xml:space="preserve">Updated: </w:t>
      </w:r>
      <w:r w:rsidR="000E4689" w:rsidRPr="00B2193A">
        <w:rPr>
          <w:rFonts w:eastAsia="Calibri Light"/>
          <w:i/>
          <w:iCs/>
          <w:color w:val="C00000"/>
          <w:lang w:val="en-GB"/>
        </w:rPr>
        <w:t>2</w:t>
      </w:r>
      <w:r w:rsidR="00B2193A" w:rsidRPr="00B2193A">
        <w:rPr>
          <w:rFonts w:eastAsia="Calibri Light"/>
          <w:i/>
          <w:iCs/>
          <w:color w:val="C00000"/>
          <w:lang w:val="en-GB"/>
        </w:rPr>
        <w:t>0</w:t>
      </w:r>
      <w:r w:rsidRPr="00B2193A">
        <w:rPr>
          <w:rFonts w:eastAsia="Calibri Light"/>
          <w:i/>
          <w:iCs/>
          <w:color w:val="C00000"/>
          <w:lang w:val="en-GB"/>
        </w:rPr>
        <w:t xml:space="preserve"> </w:t>
      </w:r>
      <w:r w:rsidR="00B2193A" w:rsidRPr="00B2193A">
        <w:rPr>
          <w:rFonts w:eastAsia="Calibri Light"/>
          <w:i/>
          <w:iCs/>
          <w:color w:val="C00000"/>
          <w:lang w:val="en-GB"/>
        </w:rPr>
        <w:t>October</w:t>
      </w:r>
      <w:r w:rsidRPr="00B2193A">
        <w:rPr>
          <w:rFonts w:eastAsia="Calibri Light"/>
          <w:i/>
          <w:iCs/>
          <w:color w:val="C00000"/>
          <w:lang w:val="en-GB"/>
        </w:rPr>
        <w:t xml:space="preserve"> 2022</w:t>
      </w:r>
    </w:p>
    <w:tbl>
      <w:tblPr>
        <w:tblW w:w="14309" w:type="dxa"/>
        <w:tblLayout w:type="fixed"/>
        <w:tblLook w:val="0600" w:firstRow="0" w:lastRow="0" w:firstColumn="0" w:lastColumn="0" w:noHBand="1" w:noVBand="1"/>
      </w:tblPr>
      <w:tblGrid>
        <w:gridCol w:w="1835"/>
        <w:gridCol w:w="1559"/>
        <w:gridCol w:w="1418"/>
        <w:gridCol w:w="9497"/>
      </w:tblGrid>
      <w:tr w:rsidR="009D3B15" w:rsidRPr="00B2193A" w14:paraId="70F64B5C" w14:textId="77777777" w:rsidTr="00C256F1">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B2193A" w:rsidRDefault="009D3B15" w:rsidP="00C256F1">
            <w:pPr>
              <w:spacing w:line="259" w:lineRule="auto"/>
              <w:rPr>
                <w:rFonts w:eastAsia="Calibri" w:cs="Segoe UI"/>
                <w:szCs w:val="21"/>
                <w:lang w:val="en-GB"/>
              </w:rPr>
            </w:pPr>
            <w:bookmarkStart w:id="29" w:name="_Hlk113273904"/>
            <w:r w:rsidRPr="00B2193A">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B2193A" w:rsidRDefault="009D3B15" w:rsidP="00C256F1">
            <w:pPr>
              <w:spacing w:line="259" w:lineRule="auto"/>
              <w:rPr>
                <w:rFonts w:eastAsia="Calibri" w:cs="Segoe UI"/>
                <w:szCs w:val="21"/>
                <w:lang w:val="en-GB"/>
              </w:rPr>
            </w:pPr>
            <w:r w:rsidRPr="00B2193A">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B2193A" w:rsidRDefault="009D3B15" w:rsidP="00C256F1">
            <w:pPr>
              <w:spacing w:line="259" w:lineRule="auto"/>
              <w:rPr>
                <w:rFonts w:eastAsia="Calibri" w:cs="Segoe UI"/>
                <w:szCs w:val="21"/>
                <w:lang w:val="en-GB"/>
              </w:rPr>
            </w:pPr>
            <w:r w:rsidRPr="00B2193A">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B2193A" w:rsidRDefault="009D3B15" w:rsidP="00C256F1">
            <w:pPr>
              <w:spacing w:line="259" w:lineRule="auto"/>
              <w:rPr>
                <w:rFonts w:eastAsia="Calibri" w:cs="Segoe UI"/>
                <w:szCs w:val="21"/>
                <w:lang w:val="en-GB"/>
              </w:rPr>
            </w:pPr>
            <w:r w:rsidRPr="00B2193A">
              <w:rPr>
                <w:rFonts w:eastAsia="Calibri" w:cs="Segoe UI"/>
                <w:b/>
                <w:bCs/>
                <w:szCs w:val="21"/>
                <w:lang w:val="en-GB"/>
              </w:rPr>
              <w:t xml:space="preserve">Assessment and rationale </w:t>
            </w:r>
          </w:p>
          <w:p w14:paraId="45D75575" w14:textId="77777777" w:rsidR="009D3B15" w:rsidRPr="00B2193A" w:rsidRDefault="009D3B15" w:rsidP="00C256F1">
            <w:pPr>
              <w:spacing w:line="259" w:lineRule="auto"/>
              <w:rPr>
                <w:rFonts w:eastAsia="Calibri" w:cs="Segoe UI"/>
                <w:szCs w:val="21"/>
                <w:lang w:val="en-GB"/>
              </w:rPr>
            </w:pPr>
          </w:p>
        </w:tc>
      </w:tr>
      <w:tr w:rsidR="009D3B15" w:rsidRPr="00277CD7" w14:paraId="6ED0E562" w14:textId="77777777" w:rsidTr="00C256F1">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B2193A" w:rsidRDefault="009D3B15" w:rsidP="00C256F1">
            <w:pPr>
              <w:spacing w:line="259" w:lineRule="auto"/>
              <w:rPr>
                <w:rFonts w:eastAsia="Calibri" w:cs="Segoe UI"/>
                <w:szCs w:val="21"/>
                <w:lang w:val="en-GB"/>
              </w:rPr>
            </w:pPr>
            <w:r w:rsidRPr="00B2193A">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B2193A" w:rsidRDefault="009D3B15" w:rsidP="00C256F1">
            <w:pPr>
              <w:spacing w:line="259" w:lineRule="auto"/>
              <w:rPr>
                <w:rFonts w:eastAsia="Calibri" w:cs="Segoe UI"/>
                <w:szCs w:val="21"/>
                <w:lang w:val="en-GB"/>
              </w:rPr>
            </w:pPr>
            <w:r w:rsidRPr="00B2193A">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B2193A" w:rsidRDefault="009D3B15" w:rsidP="00C256F1">
            <w:pPr>
              <w:spacing w:line="259" w:lineRule="auto"/>
              <w:rPr>
                <w:rFonts w:eastAsia="Calibri" w:cs="Segoe UI"/>
                <w:szCs w:val="21"/>
                <w:lang w:val="en-GB"/>
              </w:rPr>
            </w:pPr>
            <w:r w:rsidRPr="00B2193A">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FA1FE9" w14:textId="141D11B3" w:rsidR="009D3B15" w:rsidRPr="00B1533B" w:rsidRDefault="009D3B15" w:rsidP="00C256F1">
            <w:pPr>
              <w:spacing w:line="259" w:lineRule="auto"/>
              <w:rPr>
                <w:rFonts w:eastAsia="Calibri" w:cs="Segoe UI"/>
                <w:b/>
                <w:color w:val="C00000"/>
                <w:lang w:val="en-GB"/>
              </w:rPr>
            </w:pPr>
            <w:r w:rsidRPr="00B1533B">
              <w:rPr>
                <w:rFonts w:eastAsia="Calibri" w:cs="Segoe UI"/>
                <w:b/>
                <w:color w:val="C00000"/>
                <w:lang w:val="en-GB"/>
              </w:rPr>
              <w:t xml:space="preserve">Evidence of a growth advantage compared to BA.5. </w:t>
            </w:r>
          </w:p>
          <w:p w14:paraId="2EA734BE" w14:textId="72BD771D" w:rsidR="009D3B15" w:rsidRPr="00B1533B" w:rsidRDefault="009D3B15" w:rsidP="00C256F1">
            <w:pPr>
              <w:spacing w:line="259" w:lineRule="auto"/>
              <w:rPr>
                <w:rFonts w:eastAsia="Calibri" w:cs="Segoe UI"/>
                <w:color w:val="C00000"/>
                <w:szCs w:val="21"/>
                <w:lang w:val="en-GB"/>
              </w:rPr>
            </w:pPr>
            <w:r w:rsidRPr="00B1533B">
              <w:rPr>
                <w:rFonts w:eastAsia="Calibri" w:cs="Segoe UI"/>
                <w:b/>
                <w:bCs/>
                <w:color w:val="C00000"/>
                <w:szCs w:val="21"/>
                <w:lang w:val="en-GB"/>
              </w:rPr>
              <w:t xml:space="preserve">Prevalence in community cases to </w:t>
            </w:r>
            <w:r w:rsidR="00277CD7" w:rsidRPr="00B1533B">
              <w:rPr>
                <w:rFonts w:eastAsia="Calibri" w:cs="Segoe UI"/>
                <w:b/>
                <w:bCs/>
                <w:color w:val="C00000"/>
                <w:szCs w:val="21"/>
                <w:lang w:val="en-GB"/>
              </w:rPr>
              <w:t>14</w:t>
            </w:r>
            <w:r w:rsidRPr="00B1533B">
              <w:rPr>
                <w:rFonts w:eastAsia="Calibri" w:cs="Segoe UI"/>
                <w:b/>
                <w:bCs/>
                <w:color w:val="C00000"/>
                <w:szCs w:val="21"/>
                <w:lang w:val="en-GB"/>
              </w:rPr>
              <w:t xml:space="preserve"> </w:t>
            </w:r>
            <w:r w:rsidR="00277CD7" w:rsidRPr="00B1533B">
              <w:rPr>
                <w:rFonts w:eastAsia="Calibri" w:cs="Segoe UI"/>
                <w:b/>
                <w:bCs/>
                <w:color w:val="C00000"/>
                <w:szCs w:val="21"/>
                <w:lang w:val="en-GB"/>
              </w:rPr>
              <w:t>October</w:t>
            </w:r>
            <w:r w:rsidRPr="00B1533B">
              <w:rPr>
                <w:rFonts w:eastAsia="Calibri" w:cs="Segoe UI"/>
                <w:b/>
                <w:bCs/>
                <w:color w:val="C00000"/>
                <w:szCs w:val="21"/>
                <w:lang w:val="en-GB"/>
              </w:rPr>
              <w:t xml:space="preserve"> in New Zealand is </w:t>
            </w:r>
            <w:r w:rsidR="00277CD7" w:rsidRPr="00B1533B">
              <w:rPr>
                <w:rFonts w:eastAsia="Calibri" w:cs="Segoe UI"/>
                <w:b/>
                <w:bCs/>
                <w:color w:val="C00000"/>
                <w:szCs w:val="21"/>
                <w:lang w:val="en-GB"/>
              </w:rPr>
              <w:t>4%</w:t>
            </w:r>
          </w:p>
          <w:p w14:paraId="5F9F23AE" w14:textId="77777777" w:rsidR="009D3B15" w:rsidRPr="00B1533B" w:rsidRDefault="009D3B15" w:rsidP="00C256F1">
            <w:pPr>
              <w:spacing w:line="259" w:lineRule="auto"/>
              <w:rPr>
                <w:rFonts w:eastAsia="Calibri" w:cs="Segoe UI"/>
                <w:szCs w:val="21"/>
                <w:lang w:val="en-GB"/>
              </w:rPr>
            </w:pPr>
            <w:r w:rsidRPr="00B1533B">
              <w:rPr>
                <w:rFonts w:eastAsia="Calibri" w:cs="Segoe UI"/>
                <w:szCs w:val="21"/>
                <w:lang w:val="en-GB"/>
              </w:rPr>
              <w:t>There is evidence that BA.2.75 has a growth advantage against BA.4/5 in some countries (India, Austria, Singapore).</w:t>
            </w:r>
          </w:p>
          <w:p w14:paraId="7728AF10" w14:textId="4794C562" w:rsidR="009D3B15" w:rsidRPr="00B1533B" w:rsidRDefault="009D3B15" w:rsidP="00C256F1">
            <w:pPr>
              <w:spacing w:line="259" w:lineRule="auto"/>
              <w:rPr>
                <w:rFonts w:eastAsia="Calibri" w:cs="Segoe UI"/>
                <w:szCs w:val="21"/>
                <w:lang w:val="en-GB"/>
              </w:rPr>
            </w:pPr>
            <w:r w:rsidRPr="00B1533B">
              <w:rPr>
                <w:rFonts w:eastAsia="Calibri" w:cs="Segoe UI"/>
                <w:color w:val="C00000"/>
                <w:szCs w:val="21"/>
                <w:lang w:val="en-GB"/>
              </w:rPr>
              <w:t>There are too few samples of BA.2.75 internationally or in New Zealand to determine if the observed growth advantage observed overseas will be replicated in New Zealand. The data requires continued close monitoring.</w:t>
            </w:r>
            <w:r w:rsidR="00277CD7" w:rsidRPr="00B1533B">
              <w:rPr>
                <w:rFonts w:eastAsia="Calibri" w:cs="Segoe UI"/>
                <w:color w:val="C00000"/>
                <w:szCs w:val="21"/>
                <w:lang w:val="en-GB"/>
              </w:rPr>
              <w:t xml:space="preserve"> Cases currently remain stable a</w:t>
            </w:r>
            <w:r w:rsidR="00B2193A" w:rsidRPr="00B1533B">
              <w:rPr>
                <w:rFonts w:eastAsia="Calibri" w:cs="Segoe UI"/>
                <w:color w:val="C00000"/>
                <w:szCs w:val="21"/>
                <w:lang w:val="en-GB"/>
              </w:rPr>
              <w:t>round 4-5% of all variants sequenced.</w:t>
            </w:r>
          </w:p>
        </w:tc>
      </w:tr>
      <w:tr w:rsidR="009D3B15" w:rsidRPr="00277CD7" w14:paraId="21AE1BCB" w14:textId="77777777" w:rsidTr="00C256F1">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533A40C9" w:rsidR="009D3B15" w:rsidRPr="00B1533B" w:rsidRDefault="009D3B15" w:rsidP="00C256F1">
            <w:pPr>
              <w:spacing w:line="259" w:lineRule="auto"/>
              <w:rPr>
                <w:rFonts w:eastAsia="Calibri" w:cs="Segoe UI"/>
                <w:lang w:val="en-GB"/>
              </w:rPr>
            </w:pPr>
            <w:r w:rsidRPr="00B1533B">
              <w:rPr>
                <w:rFonts w:eastAsia="Calibri" w:cs="Segoe UI"/>
                <w:lang w:val="en-GB"/>
              </w:rPr>
              <w:t xml:space="preserve">There is no direct data on intrinsic transmissibility and there is no current ability to measure this directly from surveillance data </w:t>
            </w:r>
          </w:p>
        </w:tc>
      </w:tr>
      <w:tr w:rsidR="009D3B15" w:rsidRPr="00277CD7" w14:paraId="003E580E" w14:textId="77777777" w:rsidTr="00C256F1">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799CA" w14:textId="77777777" w:rsidR="009D3B15" w:rsidRPr="00B1533B" w:rsidRDefault="009D3B15" w:rsidP="00C256F1">
            <w:pPr>
              <w:spacing w:line="259" w:lineRule="auto"/>
              <w:rPr>
                <w:rFonts w:eastAsia="Calibri" w:cs="Segoe UI"/>
                <w:szCs w:val="21"/>
                <w:lang w:val="en-GB"/>
              </w:rPr>
            </w:pPr>
            <w:r w:rsidRPr="00B1533B">
              <w:rPr>
                <w:rFonts w:eastAsia="Calibri" w:cs="Segoe UI"/>
                <w:b/>
                <w:bCs/>
                <w:szCs w:val="21"/>
                <w:lang w:val="en-GB"/>
              </w:rPr>
              <w:t>No evidence of increased immune evasion.</w:t>
            </w:r>
          </w:p>
          <w:p w14:paraId="00C3D425" w14:textId="77777777" w:rsidR="009D3B15" w:rsidRPr="00B1533B" w:rsidRDefault="009D3B15" w:rsidP="00C256F1">
            <w:pPr>
              <w:spacing w:line="259" w:lineRule="auto"/>
              <w:rPr>
                <w:rFonts w:eastAsia="Calibri" w:cs="Segoe UI"/>
                <w:szCs w:val="21"/>
                <w:lang w:val="en-GB"/>
              </w:rPr>
            </w:pPr>
            <w:r w:rsidRPr="00B1533B">
              <w:rPr>
                <w:rFonts w:eastAsia="Calibri" w:cs="Segoe UI"/>
                <w:szCs w:val="21"/>
                <w:lang w:val="en-GB"/>
              </w:rPr>
              <w:t>Mutations suggest that BA.2.75 may have immune evasion potential. However, there is very limited data to evaluate immune evasion against vaccination, prior infection with BA.5, or a combination of the two (hybrid immunity). There are no estimates of vaccine effectiveness against BA.2.75.</w:t>
            </w:r>
          </w:p>
          <w:p w14:paraId="73AE4949" w14:textId="3D6201C4" w:rsidR="009D3B15" w:rsidRPr="00277CD7" w:rsidRDefault="009D3B15" w:rsidP="00C256F1">
            <w:pPr>
              <w:spacing w:line="259" w:lineRule="auto"/>
              <w:rPr>
                <w:rFonts w:eastAsia="Calibri" w:cs="Segoe UI"/>
                <w:szCs w:val="21"/>
                <w:lang w:val="en-GB"/>
              </w:rPr>
            </w:pPr>
            <w:r w:rsidRPr="00B1533B">
              <w:rPr>
                <w:rFonts w:eastAsia="Calibri" w:cs="Segoe UI"/>
                <w:szCs w:val="21"/>
                <w:lang w:val="en-GB"/>
              </w:rPr>
              <w:t xml:space="preserve">Laboratory data: Neutralisation studies found that BA.2.75 was similar or slightly less able to neutralise antibodies produced after BA.2 infection and vaccination, compared to BA.4 or BA.5. </w:t>
            </w:r>
            <w:r w:rsidRPr="00B1533B">
              <w:rPr>
                <w:rFonts w:eastAsia="Calibri" w:cs="Segoe UI"/>
                <w:szCs w:val="21"/>
                <w:lang w:val="en-GB"/>
              </w:rPr>
              <w:fldChar w:fldCharType="begin">
                <w:fldData xml:space="preserve">PEVuZE5vdGU+PENpdGU+PEF1dGhvcj5DYW88L0F1dGhvcj48WWVhcj4yMDIyPC9ZZWFyPjxSZWNO
dW0+NDg5ODwvUmVjTnVtPjxEaXNwbGF5VGV4dD4oMjItMjYpPC9EaXNwbGF5VGV4dD48cmVjb3Jk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631E46" w:rsidRPr="00B1533B">
              <w:rPr>
                <w:rFonts w:eastAsia="Calibri" w:cs="Segoe UI"/>
                <w:szCs w:val="21"/>
                <w:lang w:val="en-GB"/>
              </w:rPr>
              <w:instrText xml:space="preserve"> ADDIN EN.CITE </w:instrText>
            </w:r>
            <w:r w:rsidR="00631E46" w:rsidRPr="00B1533B">
              <w:rPr>
                <w:rFonts w:eastAsia="Calibri" w:cs="Segoe UI"/>
                <w:szCs w:val="21"/>
                <w:lang w:val="en-GB"/>
              </w:rPr>
              <w:fldChar w:fldCharType="begin">
                <w:fldData xml:space="preserve">PEVuZE5vdGU+PENpdGU+PEF1dGhvcj5DYW88L0F1dGhvcj48WWVhcj4yMDIyPC9ZZWFyPjxSZWNO
dW0+NDg5ODwvUmVjTnVtPjxEaXNwbGF5VGV4dD4oMjItMjYpPC9EaXNwbGF5VGV4dD48cmVjb3Jk
PjxyZWMtbnVtYmVyPjQ4OTg8L3JlYy1udW1iZXI+PGZvcmVpZ24ta2V5cz48a2V5IGFwcD0iRU4i
IGRiLWlkPSJ4MnYyOXg1d3ZhOXZwdWV6ZHM3dmF4d29ydjI1cGRkMDV0ZnIiIHRpbWVzdGFtcD0i
MTY1OTk5MTY0MCIgZ3VpZD0iYzZlZTlhNjktZGNiMS00Yjc4LWJjNjEtNGIyOTYwZmNiYWJmIj40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ZT48L3BlcmlvZGljYWw+PHBhZ2VzPjIwMjIuMDcuMTguNTAwMzMyPC9wYWdlcz48ZGF0ZXM+PHll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</w:fldData>
              </w:fldChar>
            </w:r>
            <w:r w:rsidR="00631E46" w:rsidRPr="00B1533B">
              <w:rPr>
                <w:rFonts w:eastAsia="Calibri" w:cs="Segoe UI"/>
                <w:szCs w:val="21"/>
                <w:lang w:val="en-GB"/>
              </w:rPr>
              <w:instrText xml:space="preserve"> ADDIN EN.CITE.DATA </w:instrText>
            </w:r>
            <w:r w:rsidR="00631E46" w:rsidRPr="00B1533B">
              <w:rPr>
                <w:rFonts w:eastAsia="Calibri" w:cs="Segoe UI"/>
                <w:szCs w:val="21"/>
                <w:lang w:val="en-GB"/>
              </w:rPr>
            </w:r>
            <w:r w:rsidR="00631E46" w:rsidRPr="00B1533B">
              <w:rPr>
                <w:rFonts w:eastAsia="Calibri" w:cs="Segoe UI"/>
                <w:szCs w:val="21"/>
                <w:lang w:val="en-GB"/>
              </w:rPr>
              <w:fldChar w:fldCharType="end"/>
            </w:r>
            <w:r w:rsidRPr="00B1533B">
              <w:rPr>
                <w:rFonts w:eastAsia="Calibri" w:cs="Segoe UI"/>
                <w:szCs w:val="21"/>
                <w:lang w:val="en-GB"/>
              </w:rPr>
            </w:r>
            <w:r w:rsidRPr="00B1533B">
              <w:rPr>
                <w:rFonts w:eastAsia="Calibri" w:cs="Segoe UI"/>
                <w:szCs w:val="21"/>
                <w:lang w:val="en-GB"/>
              </w:rPr>
              <w:fldChar w:fldCharType="separate"/>
            </w:r>
            <w:r w:rsidR="00631E46" w:rsidRPr="00B1533B">
              <w:rPr>
                <w:rFonts w:eastAsia="Calibri" w:cs="Segoe UI"/>
                <w:noProof/>
                <w:szCs w:val="21"/>
                <w:lang w:val="en-GB"/>
              </w:rPr>
              <w:t>(22-26)</w:t>
            </w:r>
            <w:r w:rsidRPr="00B1533B">
              <w:rPr>
                <w:rFonts w:eastAsia="Calibri" w:cs="Segoe UI"/>
                <w:szCs w:val="21"/>
                <w:lang w:val="en-GB"/>
              </w:rPr>
              <w:fldChar w:fldCharType="end"/>
            </w:r>
            <w:r w:rsidRPr="00B1533B">
              <w:rPr>
                <w:rFonts w:eastAsia="Calibri" w:cs="Segoe UI"/>
                <w:szCs w:val="21"/>
                <w:lang w:val="en-GB"/>
              </w:rPr>
              <w:t xml:space="preserve"> Potentially higher receptor binding compared to other Omicron lineages. There are no data on the ability of BA.2.75 to neutralise antibodies produced after BA.5 infection.</w:t>
            </w:r>
          </w:p>
        </w:tc>
      </w:tr>
      <w:tr w:rsidR="009D3B15" w:rsidRPr="00277CD7" w14:paraId="752F825D"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lastRenderedPageBreak/>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277CD7" w:rsidRDefault="009D3B15" w:rsidP="00C256F1">
            <w:pPr>
              <w:spacing w:line="259" w:lineRule="auto"/>
              <w:rPr>
                <w:rFonts w:eastAsia="Calibri" w:cs="Segoe UI"/>
                <w:szCs w:val="21"/>
                <w:lang w:val="en-GB"/>
              </w:rPr>
            </w:pPr>
            <w:r w:rsidRPr="00277CD7">
              <w:rPr>
                <w:rFonts w:eastAsia="Calibri" w:cs="Segoe UI"/>
                <w:b/>
                <w:bCs/>
                <w:szCs w:val="21"/>
                <w:lang w:val="en-GB"/>
              </w:rPr>
              <w:t xml:space="preserve">No evidence of a change in severity compared to BA.5 </w:t>
            </w:r>
          </w:p>
          <w:p w14:paraId="2C633686" w14:textId="1D992F27" w:rsidR="009D3B15" w:rsidRPr="00B1533B" w:rsidRDefault="009D3B15" w:rsidP="00C256F1">
            <w:pPr>
              <w:spacing w:line="259" w:lineRule="auto"/>
              <w:rPr>
                <w:rFonts w:eastAsia="Calibri" w:cs="Segoe UI"/>
                <w:color w:val="FF0000"/>
                <w:szCs w:val="21"/>
                <w:lang w:val="en-GB"/>
              </w:rPr>
            </w:pPr>
            <w:r w:rsidRPr="00B1533B">
              <w:rPr>
                <w:rFonts w:eastAsia="Calibri" w:cs="Segoe UI"/>
                <w:szCs w:val="21"/>
                <w:lang w:val="en-GB"/>
              </w:rPr>
              <w:t xml:space="preserve">Too few cases have been detected internationally or in New Zealand to evaluate severity. Lab and animal studies suggest mixed results for binding compared to BA.5, </w:t>
            </w:r>
            <w:r w:rsidRPr="00B1533B">
              <w:rPr>
                <w:rFonts w:eastAsia="Calibri" w:cs="Segoe UI"/>
                <w:szCs w:val="21"/>
                <w:lang w:val="en-GB"/>
              </w:rPr>
              <w:fldChar w:fldCharType="begin"/>
            </w:r>
            <w:r w:rsidR="00631E46" w:rsidRPr="00B1533B">
              <w:rPr>
                <w:rFonts w:eastAsia="Calibri" w:cs="Segoe UI"/>
                <w:szCs w:val="21"/>
                <w:lang w:val="en-GB"/>
              </w:rPr>
              <w:instrText xml:space="preserve"> ADDIN EN.CITE &lt;EndNote&gt;&lt;Cite&gt;&lt;Author&gt;Qu&lt;/Author&gt;&lt;Year&gt;2022&lt;/Year&gt;&lt;RecNum&gt;5201&lt;/RecNum&gt;&lt;DisplayText&gt;(26)&lt;/DisplayText&gt;&lt;record&gt;&lt;rec-number&gt;5201&lt;/rec-number&gt;&lt;foreign-keys&gt;&lt;key app="EN" db-id="x2v29x5wva9vpuezds7vaxworv25pdd05tfr" timestamp="1660767376"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pages&gt;2022.08.14.503921&lt;/pages&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Pr="00B1533B">
              <w:rPr>
                <w:rFonts w:eastAsia="Calibri" w:cs="Segoe UI"/>
                <w:szCs w:val="21"/>
                <w:lang w:val="en-GB"/>
              </w:rPr>
              <w:fldChar w:fldCharType="separate"/>
            </w:r>
            <w:r w:rsidR="00631E46" w:rsidRPr="00B1533B">
              <w:rPr>
                <w:rFonts w:eastAsia="Calibri" w:cs="Segoe UI"/>
                <w:noProof/>
                <w:szCs w:val="21"/>
                <w:lang w:val="en-GB"/>
              </w:rPr>
              <w:t>(26)</w:t>
            </w:r>
            <w:r w:rsidRPr="00B1533B">
              <w:rPr>
                <w:rFonts w:eastAsia="Calibri" w:cs="Segoe UI"/>
                <w:szCs w:val="21"/>
                <w:lang w:val="en-GB"/>
              </w:rPr>
              <w:fldChar w:fldCharType="end"/>
            </w:r>
            <w:r w:rsidRPr="00B1533B">
              <w:rPr>
                <w:rFonts w:eastAsia="Calibri" w:cs="Segoe UI"/>
                <w:szCs w:val="21"/>
                <w:lang w:val="en-GB"/>
              </w:rPr>
              <w:t xml:space="preserve"> but overall pathogenicity similar to BA.5. </w:t>
            </w:r>
            <w:r w:rsidRPr="00B1533B">
              <w:rPr>
                <w:rFonts w:eastAsia="Calibri" w:cs="Segoe UI"/>
                <w:szCs w:val="21"/>
                <w:lang w:val="en-GB"/>
              </w:rPr>
              <w:fldChar w:fldCharType="begin">
                <w:fldData xml:space="preserve">PEVuZE5vdGU+PENpdGU+PEF1dGhvcj5TYWl0bzwvQXV0aG9yPjxZZWFyPjIwMjI8L1llYXI+PFJl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</w:fldData>
              </w:fldChar>
            </w:r>
            <w:r w:rsidR="00631E46" w:rsidRPr="00B1533B">
              <w:rPr>
                <w:rFonts w:eastAsia="Calibri" w:cs="Segoe UI"/>
                <w:szCs w:val="21"/>
                <w:lang w:val="en-GB"/>
              </w:rPr>
              <w:instrText xml:space="preserve"> ADDIN EN.CITE </w:instrText>
            </w:r>
            <w:r w:rsidR="00631E46" w:rsidRPr="00B1533B">
              <w:rPr>
                <w:rFonts w:eastAsia="Calibri" w:cs="Segoe UI"/>
                <w:szCs w:val="21"/>
                <w:lang w:val="en-GB"/>
              </w:rPr>
              <w:fldChar w:fldCharType="begin">
                <w:fldData xml:space="preserve">PEVuZE5vdGU+PENpdGU+PEF1dGhvcj5TYWl0bzwvQXV0aG9yPjxZZWFyPjIwMjI8L1llYXI+PFJl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</w:fldData>
              </w:fldChar>
            </w:r>
            <w:r w:rsidR="00631E46" w:rsidRPr="00B1533B">
              <w:rPr>
                <w:rFonts w:eastAsia="Calibri" w:cs="Segoe UI"/>
                <w:szCs w:val="21"/>
                <w:lang w:val="en-GB"/>
              </w:rPr>
              <w:instrText xml:space="preserve"> ADDIN EN.CITE.DATA </w:instrText>
            </w:r>
            <w:r w:rsidR="00631E46" w:rsidRPr="00B1533B">
              <w:rPr>
                <w:rFonts w:eastAsia="Calibri" w:cs="Segoe UI"/>
                <w:szCs w:val="21"/>
                <w:lang w:val="en-GB"/>
              </w:rPr>
            </w:r>
            <w:r w:rsidR="00631E46" w:rsidRPr="00B1533B">
              <w:rPr>
                <w:rFonts w:eastAsia="Calibri" w:cs="Segoe UI"/>
                <w:szCs w:val="21"/>
                <w:lang w:val="en-GB"/>
              </w:rPr>
              <w:fldChar w:fldCharType="end"/>
            </w:r>
            <w:r w:rsidRPr="00B1533B">
              <w:rPr>
                <w:rFonts w:eastAsia="Calibri" w:cs="Segoe UI"/>
                <w:szCs w:val="21"/>
                <w:lang w:val="en-GB"/>
              </w:rPr>
            </w:r>
            <w:r w:rsidRPr="00B1533B">
              <w:rPr>
                <w:rFonts w:eastAsia="Calibri" w:cs="Segoe UI"/>
                <w:szCs w:val="21"/>
                <w:lang w:val="en-GB"/>
              </w:rPr>
              <w:fldChar w:fldCharType="separate"/>
            </w:r>
            <w:r w:rsidR="00631E46" w:rsidRPr="00B1533B">
              <w:rPr>
                <w:rFonts w:eastAsia="Calibri" w:cs="Segoe UI"/>
                <w:noProof/>
                <w:szCs w:val="21"/>
                <w:lang w:val="en-GB"/>
              </w:rPr>
              <w:t>(27)</w:t>
            </w:r>
            <w:r w:rsidRPr="00B1533B">
              <w:rPr>
                <w:rFonts w:eastAsia="Calibri" w:cs="Segoe UI"/>
                <w:szCs w:val="21"/>
                <w:lang w:val="en-GB"/>
              </w:rPr>
              <w:fldChar w:fldCharType="end"/>
            </w:r>
          </w:p>
        </w:tc>
      </w:tr>
      <w:tr w:rsidR="00E60A17" w:rsidRPr="00277CD7" w14:paraId="7FCAC69D"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277CD7" w:rsidRDefault="00E60A17" w:rsidP="00E60A17">
            <w:pPr>
              <w:spacing w:line="259" w:lineRule="auto"/>
              <w:rPr>
                <w:rFonts w:eastAsia="Calibri" w:cs="Segoe UI"/>
                <w:b/>
                <w:bCs/>
                <w:szCs w:val="21"/>
                <w:lang w:val="en-GB"/>
              </w:rPr>
            </w:pPr>
            <w:r w:rsidRPr="00277CD7">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277CD7" w:rsidRDefault="00E60A17" w:rsidP="00E60A17">
            <w:pPr>
              <w:spacing w:line="259" w:lineRule="auto"/>
              <w:rPr>
                <w:rFonts w:eastAsia="Calibri" w:cs="Segoe UI"/>
                <w:b/>
                <w:bCs/>
                <w:szCs w:val="21"/>
                <w:lang w:val="en-GB"/>
              </w:rPr>
            </w:pPr>
            <w:r w:rsidRPr="00277CD7">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277CD7" w:rsidRDefault="00E60A17" w:rsidP="00E60A17">
            <w:pPr>
              <w:spacing w:line="259" w:lineRule="auto"/>
              <w:rPr>
                <w:rFonts w:eastAsia="Calibri" w:cs="Segoe UI"/>
                <w:b/>
                <w:bCs/>
                <w:szCs w:val="21"/>
                <w:lang w:val="en-GB"/>
              </w:rPr>
            </w:pPr>
            <w:r w:rsidRPr="00277CD7">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77777777" w:rsidR="00E60A17" w:rsidRPr="00277CD7" w:rsidRDefault="00E60A17" w:rsidP="00E60A17">
            <w:pPr>
              <w:ind w:right="-1"/>
              <w:rPr>
                <w:rFonts w:eastAsia="Calibri" w:cs="Segoe UI"/>
                <w:b/>
                <w:bCs/>
                <w:szCs w:val="21"/>
                <w:lang w:val="en-GB"/>
              </w:rPr>
            </w:pPr>
          </w:p>
        </w:tc>
      </w:tr>
      <w:tr w:rsidR="000B09E0" w:rsidRPr="00277CD7" w14:paraId="79A838F4"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0B09E0" w:rsidRPr="00277CD7" w:rsidRDefault="000B09E0" w:rsidP="000B09E0">
            <w:pPr>
              <w:spacing w:line="259" w:lineRule="auto"/>
              <w:rPr>
                <w:rFonts w:eastAsia="Calibri" w:cs="Segoe UI"/>
                <w:b/>
                <w:bCs/>
                <w:szCs w:val="21"/>
                <w:lang w:val="en-GB"/>
              </w:rPr>
            </w:pPr>
            <w:r w:rsidRPr="00277CD7">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0B09E0" w:rsidRPr="00277CD7" w:rsidRDefault="000B09E0" w:rsidP="000B09E0">
            <w:pPr>
              <w:spacing w:line="259" w:lineRule="auto"/>
              <w:rPr>
                <w:rFonts w:eastAsia="Calibri" w:cs="Segoe UI"/>
                <w:b/>
                <w:lang w:val="en-GB"/>
              </w:rPr>
            </w:pPr>
            <w:r w:rsidRPr="00277CD7">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0B09E0" w:rsidRPr="00277CD7" w:rsidRDefault="000B09E0" w:rsidP="000B09E0">
            <w:pPr>
              <w:spacing w:line="259" w:lineRule="auto"/>
              <w:rPr>
                <w:rFonts w:eastAsia="Calibri" w:cs="Segoe UI"/>
                <w:b/>
                <w:bCs/>
                <w:szCs w:val="21"/>
                <w:lang w:val="en-GB"/>
              </w:rPr>
            </w:pPr>
            <w:r w:rsidRPr="00277CD7">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77777777" w:rsidR="000B09E0" w:rsidRPr="00277CD7" w:rsidRDefault="000B09E0" w:rsidP="000B09E0">
            <w:pPr>
              <w:spacing w:line="259" w:lineRule="auto"/>
              <w:rPr>
                <w:rFonts w:eastAsia="Calibri" w:cs="Segoe UI"/>
                <w:b/>
                <w:bCs/>
                <w:szCs w:val="21"/>
                <w:lang w:val="en-GB"/>
              </w:rPr>
            </w:pPr>
          </w:p>
        </w:tc>
      </w:tr>
      <w:tr w:rsidR="000B09E0" w:rsidRPr="00F5114C" w14:paraId="65F800E3" w14:textId="77777777" w:rsidTr="00C256F1">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11752AC8" w:rsidR="000B09E0" w:rsidRPr="00777A64" w:rsidRDefault="00777A64" w:rsidP="000B09E0">
            <w:pPr>
              <w:spacing w:line="259" w:lineRule="auto"/>
              <w:rPr>
                <w:rFonts w:eastAsia="Calibri" w:cs="Segoe UI"/>
                <w:szCs w:val="21"/>
                <w:lang w:val="en-GB"/>
              </w:rPr>
            </w:pPr>
            <w:r w:rsidRPr="00382696">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6E2115" w14:textId="77777777" w:rsidR="000B09E0" w:rsidRPr="00277CD7" w:rsidRDefault="000B09E0" w:rsidP="000B09E0">
            <w:pPr>
              <w:spacing w:line="259" w:lineRule="auto"/>
              <w:rPr>
                <w:rFonts w:eastAsia="Calibri" w:cs="Segoe UI"/>
                <w:szCs w:val="21"/>
                <w:lang w:val="en-GB"/>
              </w:rPr>
            </w:pPr>
            <w:r w:rsidRPr="00277CD7">
              <w:rPr>
                <w:rFonts w:eastAsia="Calibri" w:cs="Segoe UI"/>
                <w:b/>
                <w:bCs/>
                <w:szCs w:val="21"/>
                <w:lang w:val="en-GB"/>
              </w:rPr>
              <w:t>No change in risk</w:t>
            </w:r>
          </w:p>
        </w:tc>
      </w:tr>
    </w:tbl>
    <w:bookmarkEnd w:id="29"/>
    <w:p w14:paraId="7646F1A2" w14:textId="237DE118" w:rsidR="009D3B15" w:rsidRPr="00B2193A" w:rsidRDefault="009D3B15" w:rsidP="009D3B15">
      <w:pPr>
        <w:rPr>
          <w:rFonts w:cs="Segoe UI"/>
          <w:szCs w:val="21"/>
          <w:lang w:val="en-GB"/>
        </w:rPr>
      </w:pPr>
      <w:r w:rsidRPr="00B2193A">
        <w:rPr>
          <w:rFonts w:cs="Segoe UI"/>
          <w:szCs w:val="21"/>
          <w:lang w:val="en-GB"/>
        </w:rPr>
        <w:t>*The ‘Overall risk assessment’ is presented in comparison to the prior or current predominant variant, in this case BA.</w:t>
      </w:r>
      <w:r w:rsidR="00D73240">
        <w:rPr>
          <w:rFonts w:cs="Segoe UI"/>
          <w:szCs w:val="21"/>
          <w:lang w:val="en-GB"/>
        </w:rPr>
        <w:t>5</w:t>
      </w:r>
      <w:r w:rsidRPr="00B2193A">
        <w:rPr>
          <w:rFonts w:cs="Segoe UI"/>
          <w:szCs w:val="21"/>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1AB0C6A5" w14:textId="77777777" w:rsidR="009D3B15" w:rsidRPr="00B2193A" w:rsidRDefault="009D3B15" w:rsidP="009D3B15">
      <w:pPr>
        <w:ind w:right="-1"/>
        <w:rPr>
          <w:rFonts w:cs="Segoe UI"/>
          <w:szCs w:val="21"/>
          <w:lang w:val="en-GB"/>
        </w:rPr>
      </w:pPr>
      <w:r w:rsidRPr="00B2193A">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B2193A">
        <w:rPr>
          <w:rFonts w:cs="Segoe UI"/>
          <w:szCs w:val="21"/>
          <w:lang w:val="en-GB"/>
        </w:rPr>
        <w:t>at this time</w:t>
      </w:r>
      <w:proofErr w:type="gramEnd"/>
      <w:r w:rsidRPr="00B2193A">
        <w:rPr>
          <w:rFonts w:cs="Segoe UI"/>
          <w:szCs w:val="21"/>
          <w:lang w:val="en-GB"/>
        </w:rPr>
        <w:t>.</w:t>
      </w:r>
    </w:p>
    <w:p w14:paraId="0AC165E9" w14:textId="77777777" w:rsidR="009D3B15" w:rsidRPr="00F5114C" w:rsidRDefault="009D3B15" w:rsidP="009D3B15">
      <w:pPr>
        <w:ind w:right="-1"/>
        <w:rPr>
          <w:rFonts w:cs="Segoe UI"/>
          <w:szCs w:val="21"/>
          <w:highlight w:val="yellow"/>
          <w:lang w:val="en-GB"/>
        </w:rPr>
      </w:pPr>
    </w:p>
    <w:p w14:paraId="386F5770" w14:textId="77777777" w:rsidR="009D3B15" w:rsidRPr="00F5114C" w:rsidRDefault="009D3B15" w:rsidP="009D3B15">
      <w:pPr>
        <w:spacing w:before="0" w:after="160" w:line="259" w:lineRule="auto"/>
        <w:rPr>
          <w:rFonts w:cs="Segoe UI"/>
          <w:szCs w:val="21"/>
          <w:highlight w:val="yellow"/>
          <w:lang w:val="en-GB"/>
        </w:rPr>
      </w:pPr>
    </w:p>
    <w:p w14:paraId="7DCCEE67" w14:textId="77777777" w:rsidR="003D481E" w:rsidRDefault="003D481E">
      <w:pPr>
        <w:spacing w:before="0" w:after="0"/>
        <w:rPr>
          <w:rFonts w:eastAsia="Calibri Light"/>
          <w:b/>
          <w:color w:val="23305D"/>
          <w:spacing w:val="-5"/>
          <w:sz w:val="48"/>
          <w:highlight w:val="yellow"/>
          <w:lang w:val="en-GB"/>
        </w:rPr>
      </w:pPr>
      <w:bookmarkStart w:id="30" w:name="_Toc115163847"/>
      <w:r>
        <w:rPr>
          <w:rFonts w:eastAsia="Calibri Light"/>
          <w:highlight w:val="yellow"/>
          <w:lang w:val="en-GB"/>
        </w:rPr>
        <w:br w:type="page"/>
      </w:r>
    </w:p>
    <w:p w14:paraId="464C7914" w14:textId="6E2E35A5" w:rsidR="009D3B15" w:rsidRPr="00905ECB" w:rsidRDefault="009D3B15" w:rsidP="008F1DE1">
      <w:pPr>
        <w:pStyle w:val="Heading2"/>
        <w:rPr>
          <w:rFonts w:eastAsia="Calibri Light"/>
          <w:lang w:val="en-GB"/>
        </w:rPr>
      </w:pPr>
      <w:r w:rsidRPr="00905ECB">
        <w:rPr>
          <w:rFonts w:eastAsia="Calibri Light"/>
          <w:lang w:val="en-GB"/>
        </w:rPr>
        <w:lastRenderedPageBreak/>
        <w:t>Public Health Risk assessment for BA.4.6 (</w:t>
      </w:r>
      <w:proofErr w:type="spellStart"/>
      <w:r w:rsidRPr="00905ECB">
        <w:rPr>
          <w:rFonts w:eastAsia="Calibri Light"/>
          <w:lang w:val="en-GB"/>
        </w:rPr>
        <w:t>Aeterna</w:t>
      </w:r>
      <w:proofErr w:type="spellEnd"/>
      <w:r w:rsidRPr="00905ECB">
        <w:rPr>
          <w:rFonts w:eastAsia="Calibri Light"/>
          <w:lang w:val="en-GB"/>
        </w:rPr>
        <w:t>)</w:t>
      </w:r>
      <w:bookmarkEnd w:id="30"/>
    </w:p>
    <w:p w14:paraId="1EE9E969" w14:textId="1320834B" w:rsidR="00D66D6F" w:rsidRPr="00905ECB" w:rsidRDefault="00D66D6F" w:rsidP="00D66D6F">
      <w:pPr>
        <w:rPr>
          <w:rFonts w:eastAsia="Calibri Light"/>
          <w:i/>
          <w:iCs/>
          <w:color w:val="C00000"/>
          <w:lang w:val="en-GB"/>
        </w:rPr>
      </w:pPr>
      <w:r w:rsidRPr="00905ECB">
        <w:rPr>
          <w:rFonts w:eastAsia="Calibri Light"/>
          <w:i/>
          <w:iCs/>
          <w:color w:val="C00000"/>
          <w:lang w:val="en-GB"/>
        </w:rPr>
        <w:t xml:space="preserve">Updated: </w:t>
      </w:r>
      <w:r w:rsidR="00905ECB" w:rsidRPr="00905ECB">
        <w:rPr>
          <w:rFonts w:eastAsia="Calibri Light"/>
          <w:i/>
          <w:iCs/>
          <w:color w:val="C00000"/>
          <w:lang w:val="en-GB"/>
        </w:rPr>
        <w:t>20</w:t>
      </w:r>
      <w:r w:rsidRPr="00905ECB">
        <w:rPr>
          <w:rFonts w:eastAsia="Calibri Light"/>
          <w:i/>
          <w:iCs/>
          <w:color w:val="C00000"/>
          <w:lang w:val="en-GB"/>
        </w:rPr>
        <w:t xml:space="preserve"> </w:t>
      </w:r>
      <w:r w:rsidR="00905ECB" w:rsidRPr="00905ECB">
        <w:rPr>
          <w:rFonts w:eastAsia="Calibri Light"/>
          <w:i/>
          <w:iCs/>
          <w:color w:val="C00000"/>
          <w:lang w:val="en-GB"/>
        </w:rPr>
        <w:t>October</w:t>
      </w:r>
      <w:r w:rsidRPr="00905ECB">
        <w:rPr>
          <w:rFonts w:eastAsia="Calibri Light"/>
          <w:i/>
          <w:iCs/>
          <w:color w:val="C00000"/>
          <w:lang w:val="en-GB"/>
        </w:rPr>
        <w:t xml:space="preserve"> 2022</w:t>
      </w:r>
    </w:p>
    <w:tbl>
      <w:tblPr>
        <w:tblW w:w="14309" w:type="dxa"/>
        <w:tblLayout w:type="fixed"/>
        <w:tblLook w:val="0600" w:firstRow="0" w:lastRow="0" w:firstColumn="0" w:lastColumn="0" w:noHBand="1" w:noVBand="1"/>
      </w:tblPr>
      <w:tblGrid>
        <w:gridCol w:w="1835"/>
        <w:gridCol w:w="1559"/>
        <w:gridCol w:w="1418"/>
        <w:gridCol w:w="9497"/>
      </w:tblGrid>
      <w:tr w:rsidR="009D3B15" w:rsidRPr="00905ECB" w14:paraId="3074F2E3" w14:textId="77777777" w:rsidTr="00C256F1">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CDC5B6" w14:textId="77777777" w:rsidR="009D3B15" w:rsidRPr="00905ECB" w:rsidRDefault="009D3B15" w:rsidP="00C256F1">
            <w:pPr>
              <w:spacing w:line="259" w:lineRule="auto"/>
              <w:rPr>
                <w:rFonts w:eastAsia="Calibri" w:cs="Segoe UI"/>
                <w:szCs w:val="21"/>
                <w:lang w:val="en-GB"/>
              </w:rPr>
            </w:pPr>
            <w:r w:rsidRPr="00905ECB">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26C1F7"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FB77"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C1B0329"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Assessment and rationale </w:t>
            </w:r>
          </w:p>
          <w:p w14:paraId="43550A32" w14:textId="77777777" w:rsidR="009D3B15" w:rsidRPr="00905ECB" w:rsidRDefault="009D3B15" w:rsidP="00C256F1">
            <w:pPr>
              <w:spacing w:line="259" w:lineRule="auto"/>
              <w:rPr>
                <w:rFonts w:eastAsia="Calibri" w:cs="Segoe UI"/>
                <w:szCs w:val="21"/>
                <w:lang w:val="en-GB"/>
              </w:rPr>
            </w:pPr>
          </w:p>
        </w:tc>
      </w:tr>
      <w:tr w:rsidR="009D3B15" w:rsidRPr="00905ECB" w14:paraId="7431F3AB" w14:textId="77777777" w:rsidTr="00C256F1">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196B653"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490B"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8225C"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AE476" w14:textId="730A0962" w:rsidR="009D3B15" w:rsidRPr="00905ECB" w:rsidRDefault="009D3B15" w:rsidP="00C256F1">
            <w:pPr>
              <w:spacing w:line="259" w:lineRule="auto"/>
              <w:rPr>
                <w:rFonts w:eastAsia="Calibri" w:cs="Segoe UI"/>
                <w:b/>
                <w:bCs/>
                <w:szCs w:val="21"/>
                <w:lang w:val="en-GB"/>
              </w:rPr>
            </w:pPr>
            <w:r w:rsidRPr="00905ECB">
              <w:rPr>
                <w:rFonts w:eastAsia="Calibri" w:cs="Segoe UI"/>
                <w:b/>
                <w:bCs/>
                <w:szCs w:val="21"/>
                <w:lang w:val="en-GB"/>
              </w:rPr>
              <w:t xml:space="preserve">Evidence of a growth advantage compared to BA.4/5. </w:t>
            </w:r>
          </w:p>
          <w:p w14:paraId="70FB4FD1" w14:textId="0481694D" w:rsidR="009D3B15" w:rsidRPr="00905ECB" w:rsidRDefault="009D3B15" w:rsidP="00C256F1">
            <w:pPr>
              <w:spacing w:line="259" w:lineRule="auto"/>
              <w:rPr>
                <w:rFonts w:eastAsia="Calibri" w:cs="Segoe UI"/>
                <w:color w:val="FF0000"/>
                <w:szCs w:val="21"/>
                <w:lang w:val="en-GB"/>
              </w:rPr>
            </w:pPr>
            <w:r w:rsidRPr="00905ECB">
              <w:rPr>
                <w:rFonts w:eastAsia="Calibri" w:cs="Segoe UI"/>
                <w:color w:val="C00000"/>
                <w:szCs w:val="21"/>
                <w:lang w:val="en-GB"/>
              </w:rPr>
              <w:t xml:space="preserve">BA4.6 prevalence has slowly increased in NZ, now accounting for approximately </w:t>
            </w:r>
            <w:r w:rsidR="00905ECB" w:rsidRPr="00905ECB">
              <w:rPr>
                <w:rFonts w:eastAsia="Calibri" w:cs="Segoe UI"/>
                <w:color w:val="C00000"/>
                <w:szCs w:val="21"/>
                <w:lang w:val="en-GB"/>
              </w:rPr>
              <w:t>6</w:t>
            </w:r>
            <w:r w:rsidRPr="00905ECB">
              <w:rPr>
                <w:rFonts w:eastAsia="Calibri" w:cs="Segoe UI"/>
                <w:color w:val="C00000"/>
                <w:szCs w:val="21"/>
                <w:lang w:val="en-GB"/>
              </w:rPr>
              <w:t xml:space="preserve">% of genomes tested in the two weeks to </w:t>
            </w:r>
            <w:r w:rsidR="00905ECB" w:rsidRPr="00905ECB">
              <w:rPr>
                <w:rFonts w:eastAsia="Calibri" w:cs="Segoe UI"/>
                <w:color w:val="C00000"/>
                <w:szCs w:val="21"/>
                <w:lang w:val="en-GB"/>
              </w:rPr>
              <w:t>14</w:t>
            </w:r>
            <w:r w:rsidRPr="00905ECB">
              <w:rPr>
                <w:rFonts w:eastAsia="Calibri" w:cs="Segoe UI"/>
                <w:color w:val="C00000"/>
                <w:szCs w:val="21"/>
                <w:lang w:val="en-GB"/>
              </w:rPr>
              <w:t xml:space="preserve"> </w:t>
            </w:r>
            <w:r w:rsidR="00905ECB" w:rsidRPr="00905ECB">
              <w:rPr>
                <w:rFonts w:eastAsia="Calibri" w:cs="Segoe UI"/>
                <w:color w:val="C00000"/>
                <w:szCs w:val="21"/>
                <w:lang w:val="en-GB"/>
              </w:rPr>
              <w:t>October</w:t>
            </w:r>
            <w:r w:rsidRPr="00905ECB">
              <w:rPr>
                <w:rFonts w:eastAsia="Calibri" w:cs="Segoe UI"/>
                <w:color w:val="C00000"/>
                <w:szCs w:val="21"/>
                <w:lang w:val="en-GB"/>
              </w:rPr>
              <w:t>.</w:t>
            </w:r>
          </w:p>
        </w:tc>
      </w:tr>
      <w:tr w:rsidR="009D3B15" w:rsidRPr="00905ECB" w14:paraId="34580A4C" w14:textId="77777777" w:rsidTr="00C256F1">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5DD2F2"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25014"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6D1A7"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5CAF5" w14:textId="77777777" w:rsidR="009D3B15" w:rsidRPr="00905ECB" w:rsidRDefault="009D3B15" w:rsidP="00C256F1">
            <w:pPr>
              <w:spacing w:line="259" w:lineRule="auto"/>
              <w:rPr>
                <w:rFonts w:eastAsia="Calibri" w:cs="Segoe UI"/>
                <w:szCs w:val="21"/>
                <w:lang w:val="en-GB"/>
              </w:rPr>
            </w:pPr>
          </w:p>
        </w:tc>
      </w:tr>
      <w:tr w:rsidR="009D3B15" w:rsidRPr="00905ECB" w14:paraId="04502FB0" w14:textId="77777777" w:rsidTr="00C256F1">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08FD1AA"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B283F"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3C948"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DCB89" w14:textId="7435274C" w:rsidR="009D3B15" w:rsidRPr="00905ECB" w:rsidRDefault="009D3B15" w:rsidP="00C256F1">
            <w:pPr>
              <w:rPr>
                <w:lang w:val="en-GB"/>
              </w:rPr>
            </w:pPr>
            <w:r w:rsidRPr="00905ECB">
              <w:rPr>
                <w:lang w:val="en-GB"/>
              </w:rPr>
              <w:t xml:space="preserve">Early data shows that BA.4.6 has greater immune escape from vaccine serum than BA.5, showing on average 2.4 to 2.6-fold decrease in antibody neutralisation. </w:t>
            </w:r>
            <w:r w:rsidRPr="00905ECB">
              <w:rPr>
                <w:lang w:val="en-GB"/>
              </w:rPr>
              <w:fldChar w:fldCharType="begin"/>
            </w:r>
            <w:r w:rsidR="00631E46" w:rsidRPr="00905ECB">
              <w:rPr>
                <w:lang w:val="en-GB"/>
              </w:rPr>
              <w:instrText xml:space="preserve"> ADDIN EN.CITE &lt;EndNote&gt;&lt;Cite&gt;&lt;Author&gt;Jian&lt;/Author&gt;&lt;Year&gt;2022&lt;/Year&gt;&lt;RecNum&gt;5182&lt;/RecNum&gt;&lt;DisplayText&gt;(28)&lt;/DisplayText&gt;&lt;record&gt;&lt;rec-number&gt;5182&lt;/rec-number&gt;&lt;foreign-keys&gt;&lt;key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905ECB">
              <w:rPr>
                <w:lang w:val="en-GB"/>
              </w:rPr>
              <w:fldChar w:fldCharType="separate"/>
            </w:r>
            <w:r w:rsidR="00631E46" w:rsidRPr="00905ECB">
              <w:rPr>
                <w:noProof/>
                <w:lang w:val="en-GB"/>
              </w:rPr>
              <w:t>(28)</w:t>
            </w:r>
            <w:r w:rsidRPr="00905ECB">
              <w:rPr>
                <w:lang w:val="en-GB"/>
              </w:rPr>
              <w:fldChar w:fldCharType="end"/>
            </w:r>
          </w:p>
          <w:p w14:paraId="54F634B0" w14:textId="77777777" w:rsidR="009D3B15" w:rsidRPr="00905ECB" w:rsidRDefault="009D3B15" w:rsidP="00C256F1">
            <w:pPr>
              <w:spacing w:line="259" w:lineRule="auto"/>
              <w:rPr>
                <w:rFonts w:eastAsia="Calibri" w:cs="Segoe UI"/>
                <w:szCs w:val="21"/>
                <w:lang w:val="en-GB"/>
              </w:rPr>
            </w:pPr>
          </w:p>
        </w:tc>
      </w:tr>
      <w:tr w:rsidR="009D3B15" w:rsidRPr="00905ECB" w14:paraId="0D2300D3"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3422E0F"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DB4FC"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28F2" w14:textId="77777777" w:rsidR="009D3B15" w:rsidRPr="00905ECB" w:rsidRDefault="009D3B15" w:rsidP="00C256F1">
            <w:pPr>
              <w:spacing w:line="259" w:lineRule="auto"/>
              <w:rPr>
                <w:rFonts w:eastAsia="Calibri" w:cs="Segoe UI"/>
                <w:szCs w:val="21"/>
                <w:lang w:val="en-GB"/>
              </w:rPr>
            </w:pPr>
            <w:r w:rsidRPr="00905ECB">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0C06D" w14:textId="77777777" w:rsidR="009D3B15" w:rsidRPr="00905ECB" w:rsidRDefault="009D3B15" w:rsidP="00C256F1">
            <w:pPr>
              <w:spacing w:line="259" w:lineRule="auto"/>
              <w:rPr>
                <w:rFonts w:eastAsia="Calibri" w:cs="Segoe UI"/>
                <w:color w:val="FF0000"/>
                <w:szCs w:val="21"/>
                <w:lang w:val="en-GB"/>
              </w:rPr>
            </w:pPr>
          </w:p>
        </w:tc>
      </w:tr>
      <w:tr w:rsidR="00B23EB1" w:rsidRPr="00905ECB" w14:paraId="7956820F"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E34F5C" w14:textId="77777777" w:rsidR="00B23EB1" w:rsidRPr="00905ECB" w:rsidRDefault="00B23EB1" w:rsidP="00B23EB1">
            <w:pPr>
              <w:spacing w:line="259" w:lineRule="auto"/>
              <w:rPr>
                <w:rFonts w:eastAsia="Calibri" w:cs="Segoe UI"/>
                <w:b/>
                <w:bCs/>
                <w:szCs w:val="21"/>
                <w:lang w:val="en-GB"/>
              </w:rPr>
            </w:pPr>
            <w:r w:rsidRPr="00905ECB">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3272" w14:textId="30F47C93" w:rsidR="00B23EB1" w:rsidRPr="00905ECB" w:rsidRDefault="00B23EB1" w:rsidP="00B23EB1">
            <w:pPr>
              <w:spacing w:line="259" w:lineRule="auto"/>
              <w:rPr>
                <w:rFonts w:eastAsia="Calibri" w:cs="Segoe UI"/>
                <w:b/>
                <w:bCs/>
                <w:szCs w:val="21"/>
                <w:lang w:val="en-GB"/>
              </w:rPr>
            </w:pPr>
            <w:r w:rsidRPr="00905ECB">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6417D4" w14:textId="42202E6D" w:rsidR="00B23EB1" w:rsidRPr="00905ECB" w:rsidRDefault="000A172A" w:rsidP="00B23EB1">
            <w:pPr>
              <w:spacing w:line="259" w:lineRule="auto"/>
              <w:rPr>
                <w:rFonts w:eastAsia="Calibri" w:cs="Segoe UI"/>
                <w:b/>
                <w:bCs/>
                <w:szCs w:val="21"/>
                <w:lang w:val="en-GB"/>
              </w:rPr>
            </w:pPr>
            <w:r w:rsidRPr="00905ECB">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306BF" w14:textId="6F8A6C8E" w:rsidR="00B23EB1" w:rsidRPr="00905ECB" w:rsidRDefault="00B23EB1" w:rsidP="00B23EB1">
            <w:pPr>
              <w:rPr>
                <w:lang w:val="en-GB"/>
              </w:rPr>
            </w:pPr>
            <w:r w:rsidRPr="00905ECB">
              <w:rPr>
                <w:lang w:val="en-GB"/>
              </w:rPr>
              <w:t xml:space="preserve">Some indication that </w:t>
            </w:r>
            <w:proofErr w:type="spellStart"/>
            <w:r w:rsidRPr="00905ECB">
              <w:rPr>
                <w:lang w:val="en-GB"/>
              </w:rPr>
              <w:t>Evusheld</w:t>
            </w:r>
            <w:proofErr w:type="spellEnd"/>
            <w:r w:rsidRPr="00905ECB">
              <w:rPr>
                <w:lang w:val="en-GB"/>
              </w:rPr>
              <w:t xml:space="preserve"> is less effective for this variant. </w:t>
            </w:r>
            <w:r w:rsidRPr="00905ECB">
              <w:rPr>
                <w:lang w:val="en-GB"/>
              </w:rPr>
              <w:fldChar w:fldCharType="begin"/>
            </w:r>
            <w:r w:rsidR="00631E46" w:rsidRPr="00905ECB">
              <w:rPr>
                <w:lang w:val="en-GB"/>
              </w:rPr>
              <w:instrText xml:space="preserve"> ADDIN EN.CITE &lt;EndNote&gt;&lt;Cite&gt;&lt;Author&gt;Jian&lt;/Author&gt;&lt;Year&gt;2022&lt;/Year&gt;&lt;RecNum&gt;5182&lt;/RecNum&gt;&lt;DisplayText&gt;(28)&lt;/DisplayText&gt;&lt;record&gt;&lt;rec-number&gt;5182&lt;/rec-number&gt;&lt;foreign-keys&gt;&lt;key app="EN" db-id="x2v29x5wva9vpuezds7vaxworv25pdd05tfr" timestamp="1660685367" guid="423ba7f2-fdc2-4a5b-b4bd-b15d03525854"&gt;5182&lt;/key&gt;&lt;/foreign-keys&gt;&lt;ref-type name="Web Page"&gt;12&lt;/ref-type&gt;&lt;contributors&gt;&lt;authors&gt;&lt;author&gt;Jian, Fanchong&lt;/author&gt;&lt;author&gt;Yu, Yuanling&lt;/author&gt;&lt;author&gt;Song, Weiliang&lt;/author&gt;&lt;author&gt;Yisimayi, Ayijiang&lt;/author&gt;&lt;author&gt;Yu, Lingling&lt;/author&gt;&lt;author&gt;Gao, Yuxue&lt;/author&gt;&lt;author&gt;Zhang, Na&lt;/author&gt;&lt;author&gt;Wang, Yao&lt;/author&gt;&lt;author&gt;Shao, Fei&lt;/author&gt;&lt;author&gt;Hao, Xiaohua&lt;/author&gt;&lt;author&gt;Xu, Yanli&lt;/author&gt;&lt;author&gt;Jin, Ronghua&lt;/author&gt;&lt;author&gt;Wang, Youchun&lt;/author&gt;&lt;author&gt;Xie, Xiaoliang Sunney&lt;/author&gt;&lt;author&gt;Cao, Yunlong&lt;/author&gt;&lt;/authors&gt;&lt;/contributors&gt;&lt;titles&gt;&lt;title&gt;Further humoral immunity evasion of emerging SARS-CoV-2 BA.4 and BA.5 subvariants&lt;/title&gt;&lt;secondary-title&gt;bioRxiv&lt;/secondary-title&gt;&lt;/titles&gt;&lt;periodical&gt;&lt;full-title&gt;bioRxiv&lt;/full-title&gt;&lt;/periodical&gt;&lt;pages&gt;2022.08.09.503384&lt;/pages&gt;&lt;dates&gt;&lt;year&gt;2022&lt;/year&gt;&lt;/dates&gt;&lt;urls&gt;&lt;related-urls&gt;&lt;url&gt;https://www.biorxiv.org/content/biorxiv/early/2022/08/10/2022.08.09.503384.full.pdf&lt;/url&gt;&lt;/related-urls&gt;&lt;/urls&gt;&lt;electronic-resource-num&gt;10.1101/2022.08.09.503384&lt;/electronic-resource-num&gt;&lt;/record&gt;&lt;/Cite&gt;&lt;/EndNote&gt;</w:instrText>
            </w:r>
            <w:r w:rsidRPr="00905ECB">
              <w:rPr>
                <w:lang w:val="en-GB"/>
              </w:rPr>
              <w:fldChar w:fldCharType="separate"/>
            </w:r>
            <w:r w:rsidR="00631E46" w:rsidRPr="00905ECB">
              <w:rPr>
                <w:noProof/>
                <w:lang w:val="en-GB"/>
              </w:rPr>
              <w:t>(28)</w:t>
            </w:r>
            <w:r w:rsidRPr="00905ECB">
              <w:rPr>
                <w:lang w:val="en-GB"/>
              </w:rPr>
              <w:fldChar w:fldCharType="end"/>
            </w:r>
            <w:r w:rsidRPr="00905ECB">
              <w:rPr>
                <w:lang w:val="en-GB"/>
              </w:rPr>
              <w:t xml:space="preserve"> </w:t>
            </w:r>
          </w:p>
        </w:tc>
      </w:tr>
      <w:tr w:rsidR="00B23EB1" w:rsidRPr="00905ECB" w14:paraId="79465C82" w14:textId="77777777" w:rsidTr="00C256F1">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6C86DE4" w14:textId="77777777" w:rsidR="00B23EB1" w:rsidRPr="00905ECB" w:rsidRDefault="00B23EB1" w:rsidP="00B23EB1">
            <w:pPr>
              <w:spacing w:line="259" w:lineRule="auto"/>
              <w:rPr>
                <w:rFonts w:eastAsia="Calibri" w:cs="Segoe UI"/>
                <w:b/>
                <w:bCs/>
                <w:szCs w:val="21"/>
                <w:lang w:val="en-GB"/>
              </w:rPr>
            </w:pPr>
            <w:r w:rsidRPr="00905ECB">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C81CB" w14:textId="1707027A" w:rsidR="00B23EB1" w:rsidRPr="00905ECB" w:rsidRDefault="00B23EB1" w:rsidP="00B23EB1">
            <w:pPr>
              <w:spacing w:line="259" w:lineRule="auto"/>
              <w:rPr>
                <w:rFonts w:eastAsia="Calibri" w:cs="Segoe UI"/>
                <w:b/>
                <w:bCs/>
                <w:szCs w:val="21"/>
                <w:lang w:val="en-GB"/>
              </w:rPr>
            </w:pPr>
            <w:r w:rsidRPr="00905ECB">
              <w:rPr>
                <w:rFonts w:cs="Segoe UI"/>
                <w:b/>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C2AE8" w14:textId="06DDEF63" w:rsidR="00B23EB1" w:rsidRPr="00905ECB" w:rsidRDefault="00B23EB1" w:rsidP="00B23EB1">
            <w:pPr>
              <w:spacing w:line="259" w:lineRule="auto"/>
              <w:rPr>
                <w:rFonts w:eastAsia="Calibri" w:cs="Segoe UI"/>
                <w:b/>
                <w:bCs/>
                <w:szCs w:val="21"/>
                <w:lang w:val="en-GB"/>
              </w:rPr>
            </w:pPr>
            <w:r w:rsidRPr="00905ECB">
              <w:rPr>
                <w:rFonts w:cs="Segoe UI"/>
                <w:b/>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86B7D0" w14:textId="77777777" w:rsidR="00B23EB1" w:rsidRPr="00905ECB" w:rsidRDefault="00B23EB1" w:rsidP="00B23EB1">
            <w:pPr>
              <w:spacing w:line="259" w:lineRule="auto"/>
              <w:rPr>
                <w:rFonts w:eastAsia="Calibri" w:cs="Segoe UI"/>
                <w:b/>
                <w:bCs/>
                <w:szCs w:val="21"/>
                <w:lang w:val="en-GB"/>
              </w:rPr>
            </w:pPr>
          </w:p>
        </w:tc>
      </w:tr>
      <w:tr w:rsidR="00B23EB1" w:rsidRPr="00F5114C" w14:paraId="45FC045B" w14:textId="77777777" w:rsidTr="00C256F1">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B57DF0A" w14:textId="1F3717A2" w:rsidR="00B23EB1" w:rsidRPr="00777A64" w:rsidRDefault="00777A64" w:rsidP="00B23EB1">
            <w:pPr>
              <w:spacing w:line="259" w:lineRule="auto"/>
              <w:rPr>
                <w:rFonts w:eastAsia="Calibri" w:cs="Segoe UI"/>
                <w:szCs w:val="21"/>
                <w:lang w:val="en-GB"/>
              </w:rPr>
            </w:pPr>
            <w:r w:rsidRPr="00382696">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44732" w14:textId="77777777" w:rsidR="00B23EB1" w:rsidRPr="00905ECB" w:rsidRDefault="00B23EB1" w:rsidP="00B23EB1">
            <w:pPr>
              <w:spacing w:line="259" w:lineRule="auto"/>
              <w:rPr>
                <w:rFonts w:eastAsia="Calibri" w:cs="Segoe UI"/>
                <w:szCs w:val="21"/>
                <w:lang w:val="en-GB"/>
              </w:rPr>
            </w:pPr>
            <w:r w:rsidRPr="00905ECB">
              <w:rPr>
                <w:rFonts w:eastAsia="Calibri" w:cs="Segoe UI"/>
                <w:b/>
                <w:bCs/>
                <w:szCs w:val="21"/>
                <w:lang w:val="en-GB"/>
              </w:rPr>
              <w:t>No change in risk</w:t>
            </w:r>
          </w:p>
        </w:tc>
      </w:tr>
    </w:tbl>
    <w:p w14:paraId="6CF0F9F3" w14:textId="0956FC87" w:rsidR="00B2193A" w:rsidRPr="00B2193A" w:rsidRDefault="00B2193A" w:rsidP="00B2193A">
      <w:pPr>
        <w:rPr>
          <w:rFonts w:cs="Segoe UI"/>
          <w:szCs w:val="21"/>
          <w:lang w:val="en-GB"/>
        </w:rPr>
      </w:pPr>
      <w:r w:rsidRPr="00B2193A">
        <w:rPr>
          <w:rFonts w:cs="Segoe UI"/>
          <w:szCs w:val="21"/>
          <w:lang w:val="en-GB"/>
        </w:rPr>
        <w:lastRenderedPageBreak/>
        <w:t>*The ‘Overall risk assessment’ is presented in comparison to the prior or current predominant variant, in this case BA.</w:t>
      </w:r>
      <w:r w:rsidR="00D73240">
        <w:rPr>
          <w:rFonts w:cs="Segoe UI"/>
          <w:szCs w:val="21"/>
          <w:lang w:val="en-GB"/>
        </w:rPr>
        <w:t>5</w:t>
      </w:r>
      <w:r w:rsidRPr="00B2193A">
        <w:rPr>
          <w:rFonts w:cs="Segoe UI"/>
          <w:szCs w:val="21"/>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73B1D1C4" w14:textId="77777777" w:rsidR="00B2193A" w:rsidRPr="00B2193A" w:rsidRDefault="00B2193A" w:rsidP="00B2193A">
      <w:pPr>
        <w:ind w:right="-1"/>
        <w:rPr>
          <w:rFonts w:cs="Segoe UI"/>
          <w:szCs w:val="21"/>
          <w:lang w:val="en-GB"/>
        </w:rPr>
      </w:pPr>
      <w:r w:rsidRPr="00B2193A">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B2193A">
        <w:rPr>
          <w:rFonts w:cs="Segoe UI"/>
          <w:szCs w:val="21"/>
          <w:lang w:val="en-GB"/>
        </w:rPr>
        <w:t>at this time</w:t>
      </w:r>
      <w:proofErr w:type="gramEnd"/>
      <w:r w:rsidRPr="00B2193A">
        <w:rPr>
          <w:rFonts w:cs="Segoe UI"/>
          <w:szCs w:val="21"/>
          <w:lang w:val="en-GB"/>
        </w:rPr>
        <w:t>.</w:t>
      </w:r>
    </w:p>
    <w:p w14:paraId="704003ED" w14:textId="02478410" w:rsidR="009D3B15" w:rsidRPr="00F5114C" w:rsidRDefault="009D3B15" w:rsidP="009D3B15">
      <w:pPr>
        <w:spacing w:before="0" w:after="160" w:line="259" w:lineRule="auto"/>
        <w:rPr>
          <w:highlight w:val="yellow"/>
          <w:lang w:val="en-GB"/>
        </w:rPr>
        <w:sectPr w:rsidR="009D3B15" w:rsidRPr="00F5114C" w:rsidSect="00C256F1">
          <w:pgSz w:w="16840" w:h="11907" w:orient="landscape" w:code="9"/>
          <w:pgMar w:top="720" w:right="720" w:bottom="720" w:left="720" w:header="284" w:footer="425" w:gutter="284"/>
          <w:cols w:space="720"/>
          <w:docGrid w:linePitch="286"/>
        </w:sectPr>
      </w:pPr>
    </w:p>
    <w:p w14:paraId="1F34226E" w14:textId="764DD5F9" w:rsidR="008560C7" w:rsidRPr="00D11FAD" w:rsidRDefault="008560C7" w:rsidP="008560C7">
      <w:pPr>
        <w:pStyle w:val="Heading2"/>
        <w:rPr>
          <w:rFonts w:eastAsia="Calibri Light"/>
          <w:lang w:val="en-GB"/>
        </w:rPr>
      </w:pPr>
      <w:bookmarkStart w:id="31" w:name="_Toc112743697"/>
      <w:bookmarkStart w:id="32" w:name="_Toc115163848"/>
      <w:r w:rsidRPr="00D11FAD">
        <w:rPr>
          <w:rFonts w:eastAsia="Calibri Light"/>
          <w:lang w:val="en-GB"/>
        </w:rPr>
        <w:lastRenderedPageBreak/>
        <w:t>Public Health Risk assessment for B</w:t>
      </w:r>
      <w:r w:rsidR="00904DD8" w:rsidRPr="00D11FAD">
        <w:rPr>
          <w:rFonts w:eastAsia="Calibri Light"/>
          <w:lang w:val="en-GB"/>
        </w:rPr>
        <w:t>Q</w:t>
      </w:r>
      <w:r w:rsidRPr="00D11FAD">
        <w:rPr>
          <w:rFonts w:eastAsia="Calibri Light"/>
          <w:lang w:val="en-GB"/>
        </w:rPr>
        <w:t>.</w:t>
      </w:r>
      <w:r w:rsidR="00904DD8" w:rsidRPr="00D11FAD">
        <w:rPr>
          <w:rFonts w:eastAsia="Calibri Light"/>
          <w:lang w:val="en-GB"/>
        </w:rPr>
        <w:t>1</w:t>
      </w:r>
      <w:r w:rsidRPr="00D11FAD">
        <w:rPr>
          <w:rFonts w:eastAsia="Calibri Light"/>
          <w:lang w:val="en-GB"/>
        </w:rPr>
        <w:t>.</w:t>
      </w:r>
      <w:r w:rsidR="00904DD8" w:rsidRPr="00D11FAD">
        <w:rPr>
          <w:rFonts w:eastAsia="Calibri Light"/>
          <w:lang w:val="en-GB"/>
        </w:rPr>
        <w:t>1</w:t>
      </w:r>
      <w:r w:rsidRPr="00D11FAD">
        <w:rPr>
          <w:rFonts w:eastAsia="Calibri Light"/>
          <w:lang w:val="en-GB"/>
        </w:rPr>
        <w:t xml:space="preserve"> (Ce</w:t>
      </w:r>
      <w:r w:rsidR="0078289D" w:rsidRPr="00D11FAD">
        <w:rPr>
          <w:rFonts w:eastAsia="Calibri Light"/>
          <w:lang w:val="en-GB"/>
        </w:rPr>
        <w:t>rbe</w:t>
      </w:r>
      <w:r w:rsidRPr="00D11FAD">
        <w:rPr>
          <w:rFonts w:eastAsia="Calibri Light"/>
          <w:lang w:val="en-GB"/>
        </w:rPr>
        <w:t>rus)</w:t>
      </w:r>
    </w:p>
    <w:p w14:paraId="2E1998B9" w14:textId="6408C2CF" w:rsidR="008560C7" w:rsidRPr="00D11FAD" w:rsidRDefault="008560C7" w:rsidP="008560C7">
      <w:pPr>
        <w:rPr>
          <w:rFonts w:eastAsia="Calibri Light"/>
          <w:i/>
          <w:iCs/>
          <w:color w:val="C00000"/>
          <w:lang w:val="en-GB"/>
        </w:rPr>
      </w:pPr>
      <w:r w:rsidRPr="00D11FAD">
        <w:rPr>
          <w:rFonts w:eastAsia="Calibri Light"/>
          <w:i/>
          <w:iCs/>
          <w:color w:val="C00000"/>
          <w:lang w:val="en-GB"/>
        </w:rPr>
        <w:t xml:space="preserve">Updated: </w:t>
      </w:r>
      <w:r w:rsidR="00D11FAD" w:rsidRPr="00D11FAD">
        <w:rPr>
          <w:rFonts w:eastAsia="Calibri Light"/>
          <w:i/>
          <w:iCs/>
          <w:color w:val="C00000"/>
          <w:lang w:val="en-GB"/>
        </w:rPr>
        <w:t>20</w:t>
      </w:r>
      <w:r w:rsidR="00904DD8" w:rsidRPr="00D11FAD">
        <w:rPr>
          <w:rFonts w:eastAsia="Calibri Light"/>
          <w:i/>
          <w:iCs/>
          <w:color w:val="C00000"/>
          <w:lang w:val="en-GB"/>
        </w:rPr>
        <w:t xml:space="preserve"> Octobe</w:t>
      </w:r>
      <w:r w:rsidRPr="00D11FAD">
        <w:rPr>
          <w:rFonts w:eastAsia="Calibri Light"/>
          <w:i/>
          <w:iCs/>
          <w:color w:val="C00000"/>
          <w:lang w:val="en-GB"/>
        </w:rPr>
        <w:t>r 2022</w:t>
      </w:r>
    </w:p>
    <w:tbl>
      <w:tblPr>
        <w:tblW w:w="14309" w:type="dxa"/>
        <w:tblLayout w:type="fixed"/>
        <w:tblLook w:val="0600" w:firstRow="0" w:lastRow="0" w:firstColumn="0" w:lastColumn="0" w:noHBand="1" w:noVBand="1"/>
      </w:tblPr>
      <w:tblGrid>
        <w:gridCol w:w="1835"/>
        <w:gridCol w:w="1559"/>
        <w:gridCol w:w="1418"/>
        <w:gridCol w:w="9497"/>
      </w:tblGrid>
      <w:tr w:rsidR="008560C7" w:rsidRPr="00F5114C" w14:paraId="27B593B2" w14:textId="77777777" w:rsidTr="006F3BE4">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704C4FB" w14:textId="77777777" w:rsidR="008560C7" w:rsidRPr="00D11FAD" w:rsidRDefault="008560C7" w:rsidP="006F3BE4">
            <w:pPr>
              <w:spacing w:line="259" w:lineRule="auto"/>
              <w:rPr>
                <w:rFonts w:eastAsia="Calibri" w:cs="Segoe UI"/>
                <w:szCs w:val="21"/>
                <w:lang w:val="en-GB"/>
              </w:rPr>
            </w:pPr>
            <w:r w:rsidRPr="00D11FAD">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D058781"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82C5427"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A53269"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Assessment and rationale </w:t>
            </w:r>
          </w:p>
          <w:p w14:paraId="578BC29B" w14:textId="77777777" w:rsidR="008560C7" w:rsidRPr="00D11FAD" w:rsidRDefault="008560C7" w:rsidP="006F3BE4">
            <w:pPr>
              <w:spacing w:line="259" w:lineRule="auto"/>
              <w:rPr>
                <w:rFonts w:eastAsia="Calibri" w:cs="Segoe UI"/>
                <w:szCs w:val="21"/>
                <w:lang w:val="en-GB"/>
              </w:rPr>
            </w:pPr>
          </w:p>
        </w:tc>
      </w:tr>
      <w:tr w:rsidR="008560C7" w:rsidRPr="00F5114C" w14:paraId="6F9FEA44" w14:textId="77777777" w:rsidTr="006F3BE4">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BEFCFE7"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7D29F" w14:textId="7845E0B3"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Increased </w:t>
            </w:r>
            <w:r w:rsidR="00786709">
              <w:rPr>
                <w:rFonts w:eastAsia="Calibri" w:cs="Segoe UI"/>
                <w:b/>
                <w:bCs/>
                <w:szCs w:val="21"/>
                <w:lang w:val="en-GB"/>
              </w:rPr>
              <w:t>r</w:t>
            </w:r>
            <w:r w:rsidRPr="00D11FAD">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7E16C"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C6E5" w14:textId="0882F4F6" w:rsidR="008560C7" w:rsidRPr="00D11FAD" w:rsidRDefault="008560C7" w:rsidP="006F3BE4">
            <w:pPr>
              <w:spacing w:line="259" w:lineRule="auto"/>
              <w:rPr>
                <w:rFonts w:eastAsia="Calibri" w:cs="Segoe UI"/>
                <w:b/>
                <w:color w:val="C00000"/>
                <w:lang w:val="en-GB"/>
              </w:rPr>
            </w:pPr>
            <w:r w:rsidRPr="00D11FAD">
              <w:rPr>
                <w:rFonts w:eastAsia="Calibri" w:cs="Segoe UI"/>
                <w:b/>
                <w:color w:val="C00000"/>
                <w:lang w:val="en-GB"/>
              </w:rPr>
              <w:t xml:space="preserve">Evidence of a growth advantage compared to BA.5. </w:t>
            </w:r>
            <w:r w:rsidR="00191FD0" w:rsidRPr="00D11FAD">
              <w:rPr>
                <w:rFonts w:eastAsia="Calibri" w:cs="Segoe UI"/>
                <w:b/>
                <w:color w:val="C00000"/>
                <w:lang w:val="en-GB"/>
              </w:rPr>
              <w:fldChar w:fldCharType="begin"/>
            </w:r>
            <w:r w:rsidR="00191FD0" w:rsidRPr="00D11FAD">
              <w:rPr>
                <w:rFonts w:eastAsia="Calibri" w:cs="Segoe UI"/>
                <w:b/>
                <w:color w:val="C00000"/>
                <w:lang w:val="en-GB"/>
              </w:rPr>
              <w:instrText xml:space="preserve"> ADDIN EN.CITE &lt;EndNote&gt;&lt;Cite&gt;&lt;Author&gt;UK health Security Agency&lt;/Author&gt;&lt;Year&gt;2022&lt;/Year&gt;&lt;RecNum&gt;5649&lt;/RecNum&gt;&lt;DisplayText&gt;(1)&lt;/DisplayText&gt;&lt;record&gt;&lt;rec-number&gt;5649&lt;/rec-number&gt;&lt;foreign-keys&gt;&lt;key app="EN" db-id="x2v29x5wva9vpuezds7vaxworv25pdd05tfr" timestamp="1666119813"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sidR="00191FD0" w:rsidRPr="00D11FAD">
              <w:rPr>
                <w:rFonts w:eastAsia="Calibri" w:cs="Segoe UI"/>
                <w:b/>
                <w:color w:val="C00000"/>
                <w:lang w:val="en-GB"/>
              </w:rPr>
              <w:fldChar w:fldCharType="separate"/>
            </w:r>
            <w:r w:rsidR="00191FD0" w:rsidRPr="00D11FAD">
              <w:rPr>
                <w:rFonts w:eastAsia="Calibri" w:cs="Segoe UI"/>
                <w:b/>
                <w:noProof/>
                <w:color w:val="C00000"/>
                <w:lang w:val="en-GB"/>
              </w:rPr>
              <w:t>(1)</w:t>
            </w:r>
            <w:r w:rsidR="00191FD0" w:rsidRPr="00D11FAD">
              <w:rPr>
                <w:rFonts w:eastAsia="Calibri" w:cs="Segoe UI"/>
                <w:b/>
                <w:color w:val="C00000"/>
                <w:lang w:val="en-GB"/>
              </w:rPr>
              <w:fldChar w:fldCharType="end"/>
            </w:r>
            <w:r w:rsidR="00AD3A3B">
              <w:rPr>
                <w:rFonts w:eastAsia="Calibri" w:cs="Segoe UI"/>
                <w:color w:val="C00000"/>
                <w:szCs w:val="21"/>
                <w:lang w:val="en-GB"/>
              </w:rPr>
              <w:t xml:space="preserve"> </w:t>
            </w:r>
            <w:r w:rsidR="00AD3A3B" w:rsidRPr="00AD3A3B">
              <w:rPr>
                <w:rFonts w:eastAsia="Calibri" w:cs="Segoe UI"/>
                <w:b/>
                <w:bCs/>
                <w:color w:val="C00000"/>
                <w:szCs w:val="21"/>
                <w:lang w:val="en-GB"/>
              </w:rPr>
              <w:fldChar w:fldCharType="begin"/>
            </w:r>
            <w:r w:rsidR="00AD3A3B" w:rsidRPr="00AD3A3B">
              <w:rPr>
                <w:rFonts w:eastAsia="Calibri" w:cs="Segoe UI"/>
                <w:b/>
                <w:bCs/>
                <w:color w:val="C00000"/>
                <w:szCs w:val="21"/>
                <w:lang w:val="en-GB"/>
              </w:rPr>
              <w:instrText xml:space="preserve"> ADDIN EN.CITE &lt;EndNote&gt;&lt;Cite&gt;&lt;Author&gt;Public Health Ontario&lt;/Author&gt;&lt;Year&gt;2022&lt;/Year&gt;&lt;RecNum&gt;5661&lt;/RecNum&gt;&lt;DisplayText&gt;(29)&lt;/DisplayText&gt;&lt;record&gt;&lt;rec-number&gt;5661&lt;/rec-number&gt;&lt;foreign-keys&gt;&lt;key app="EN" db-id="x2v29x5wva9vpuezds7vaxworv25pdd05tfr" timestamp="1666232016"&gt;5661&lt;/key&gt;&lt;/foreign-keys&gt;&lt;ref-type name="Web Page"&gt;12&lt;/ref-type&gt;&lt;contributors&gt;&lt;authors&gt;&lt;author&gt;Public Health Ontario,&lt;/author&gt;&lt;/authors&gt;&lt;/contributors&gt;&lt;titles&gt;&lt;title&gt;Evidence Brief: Risk Assessment for Omicron Sublineages BQ.1 and BQ.1.1 (as of Oct 5, 2022)&lt;/title&gt;&lt;/titles&gt;&lt;dates&gt;&lt;year&gt;2022&lt;/year&gt;&lt;/dates&gt;&lt;urls&gt;&lt;related-urls&gt;&lt;url&gt;https://www.publichealthontario.ca/-/media/Documents/nCoV/voc/2022/10/omicron-bq1-bq11-oct-5.pdf?sc_lang=en&lt;/url&gt;&lt;/related-urls&gt;&lt;/urls&gt;&lt;/record&gt;&lt;/Cite&gt;&lt;/EndNote&gt;</w:instrText>
            </w:r>
            <w:r w:rsidR="00AD3A3B" w:rsidRPr="00AD3A3B">
              <w:rPr>
                <w:rFonts w:eastAsia="Calibri" w:cs="Segoe UI"/>
                <w:b/>
                <w:bCs/>
                <w:color w:val="C00000"/>
                <w:szCs w:val="21"/>
                <w:lang w:val="en-GB"/>
              </w:rPr>
              <w:fldChar w:fldCharType="separate"/>
            </w:r>
            <w:r w:rsidR="00AD3A3B" w:rsidRPr="00AD3A3B">
              <w:rPr>
                <w:rFonts w:eastAsia="Calibri" w:cs="Segoe UI"/>
                <w:b/>
                <w:bCs/>
                <w:noProof/>
                <w:color w:val="C00000"/>
                <w:szCs w:val="21"/>
                <w:lang w:val="en-GB"/>
              </w:rPr>
              <w:t>(29)</w:t>
            </w:r>
            <w:r w:rsidR="00AD3A3B" w:rsidRPr="00AD3A3B">
              <w:rPr>
                <w:rFonts w:eastAsia="Calibri" w:cs="Segoe UI"/>
                <w:b/>
                <w:bCs/>
                <w:color w:val="C00000"/>
                <w:szCs w:val="21"/>
                <w:lang w:val="en-GB"/>
              </w:rPr>
              <w:fldChar w:fldCharType="end"/>
            </w:r>
          </w:p>
          <w:p w14:paraId="2B235261" w14:textId="0BCD7A66" w:rsidR="008560C7" w:rsidRPr="00D11FAD" w:rsidRDefault="00FF7391" w:rsidP="006F3BE4">
            <w:pPr>
              <w:spacing w:line="259" w:lineRule="auto"/>
              <w:rPr>
                <w:rFonts w:eastAsia="Calibri" w:cs="Segoe UI"/>
                <w:color w:val="C00000"/>
                <w:szCs w:val="21"/>
                <w:lang w:val="en-GB"/>
              </w:rPr>
            </w:pPr>
            <w:r w:rsidRPr="00D11FAD">
              <w:rPr>
                <w:rFonts w:eastAsia="Calibri" w:cs="Segoe UI"/>
                <w:color w:val="C00000"/>
                <w:szCs w:val="21"/>
                <w:lang w:val="en-GB"/>
              </w:rPr>
              <w:t xml:space="preserve">Currently three cases have been detected in New Zealand </w:t>
            </w:r>
            <w:r w:rsidR="009D345E" w:rsidRPr="00D11FAD">
              <w:rPr>
                <w:rFonts w:eastAsia="Calibri" w:cs="Segoe UI"/>
                <w:color w:val="C00000"/>
                <w:szCs w:val="21"/>
                <w:lang w:val="en-GB"/>
              </w:rPr>
              <w:t>as of</w:t>
            </w:r>
            <w:r w:rsidR="006D57A2" w:rsidRPr="00D11FAD">
              <w:rPr>
                <w:rFonts w:eastAsia="Calibri" w:cs="Segoe UI"/>
                <w:color w:val="C00000"/>
                <w:szCs w:val="21"/>
                <w:lang w:val="en-GB"/>
              </w:rPr>
              <w:t xml:space="preserve"> 14 October 2022</w:t>
            </w:r>
            <w:r w:rsidR="007D6FA1" w:rsidRPr="00D11FAD">
              <w:rPr>
                <w:rFonts w:eastAsia="Calibri" w:cs="Segoe UI"/>
                <w:color w:val="C00000"/>
                <w:szCs w:val="21"/>
                <w:lang w:val="en-GB"/>
              </w:rPr>
              <w:t>.</w:t>
            </w:r>
          </w:p>
          <w:p w14:paraId="04DB6435" w14:textId="29F59D5B" w:rsidR="009564E6" w:rsidRPr="00AD3A3B" w:rsidRDefault="00D23048" w:rsidP="006F3BE4">
            <w:pPr>
              <w:spacing w:line="259" w:lineRule="auto"/>
            </w:pPr>
            <w:r w:rsidRPr="00D11FAD">
              <w:rPr>
                <w:rFonts w:eastAsia="Calibri" w:cs="Segoe UI"/>
                <w:color w:val="C00000"/>
                <w:szCs w:val="21"/>
                <w:lang w:val="en-GB"/>
              </w:rPr>
              <w:t xml:space="preserve">Detected in wastewater </w:t>
            </w:r>
            <w:r w:rsidR="008013AA">
              <w:rPr>
                <w:rFonts w:eastAsia="Calibri" w:cs="Segoe UI"/>
                <w:color w:val="C00000"/>
                <w:szCs w:val="21"/>
                <w:lang w:val="en-GB"/>
              </w:rPr>
              <w:t>in New Zealand as of 14 October 2022</w:t>
            </w:r>
            <w:r w:rsidRPr="00D11FAD">
              <w:rPr>
                <w:rFonts w:eastAsia="Calibri" w:cs="Segoe UI"/>
                <w:color w:val="C00000"/>
                <w:szCs w:val="21"/>
                <w:lang w:val="en-GB"/>
              </w:rPr>
              <w:t>.</w:t>
            </w:r>
            <w:r w:rsidR="004A756C" w:rsidRPr="00D11FAD">
              <w:rPr>
                <w:rFonts w:eastAsia="Calibri" w:cs="Segoe UI"/>
                <w:color w:val="C00000"/>
                <w:szCs w:val="21"/>
                <w:lang w:val="en-GB"/>
              </w:rPr>
              <w:t xml:space="preserve"> </w:t>
            </w:r>
            <w:r w:rsidRPr="00D11FAD">
              <w:rPr>
                <w:rFonts w:eastAsia="Calibri" w:cs="Segoe UI"/>
                <w:color w:val="C00000"/>
                <w:szCs w:val="21"/>
                <w:lang w:val="en-GB"/>
              </w:rPr>
              <w:fldChar w:fldCharType="begin"/>
            </w:r>
            <w:r w:rsidRPr="00D11FAD">
              <w:rPr>
                <w:rFonts w:eastAsia="Calibri" w:cs="Segoe UI"/>
                <w:color w:val="C00000"/>
                <w:szCs w:val="21"/>
                <w:lang w:val="en-GB"/>
              </w:rPr>
              <w:instrText xml:space="preserve"> ADDIN EN.CITE &lt;EndNote&gt;&lt;Cite&gt;&lt;Author&gt;ESR&lt;/Author&gt;&lt;Year&gt;2022&lt;/Year&gt;&lt;RecNum&gt;5659&lt;/RecNum&gt;&lt;DisplayText&gt;(6)&lt;/DisplayText&gt;&lt;record&gt;&lt;rec-number&gt;5659&lt;/rec-number&gt;&lt;foreign-keys&gt;&lt;key app="EN" db-id="x2v29x5wva9vpuezds7vaxworv25pdd05tfr" timestamp="1666221062" guid="dc287dd2-d80a-458c-b7e3-967467be50a2"&gt;5659&lt;/key&gt;&lt;/foreign-keys&gt;&lt;ref-type name="Report"&gt;27&lt;/ref-type&gt;&lt;contributors&gt;&lt;authors&gt;&lt;author&gt;ESR&lt;/author&gt;&lt;/authors&gt;&lt;/contributors&gt;&lt;titles&gt;&lt;title&gt;COVID-19 Genomics Insights (CGI) Report #25 - 19 October 2022&lt;/title&gt;&lt;/titles&gt;&lt;dates&gt;&lt;year&gt;2022&lt;/year&gt;&lt;/dates&gt;&lt;urls&gt;&lt;/urls&gt;&lt;/record&gt;&lt;/Cite&gt;&lt;/EndNote&gt;</w:instrText>
            </w:r>
            <w:r w:rsidRPr="00D11FAD">
              <w:rPr>
                <w:rFonts w:eastAsia="Calibri" w:cs="Segoe UI"/>
                <w:color w:val="C00000"/>
                <w:szCs w:val="21"/>
                <w:lang w:val="en-GB"/>
              </w:rPr>
              <w:fldChar w:fldCharType="separate"/>
            </w:r>
            <w:r w:rsidRPr="00D11FAD">
              <w:rPr>
                <w:rFonts w:eastAsia="Calibri" w:cs="Segoe UI"/>
                <w:noProof/>
                <w:color w:val="C00000"/>
                <w:szCs w:val="21"/>
                <w:lang w:val="en-GB"/>
              </w:rPr>
              <w:t>(6)</w:t>
            </w:r>
            <w:r w:rsidRPr="00D11FAD">
              <w:rPr>
                <w:rFonts w:eastAsia="Calibri" w:cs="Segoe UI"/>
                <w:color w:val="C00000"/>
                <w:szCs w:val="21"/>
                <w:lang w:val="en-GB"/>
              </w:rPr>
              <w:fldChar w:fldCharType="end"/>
            </w:r>
            <w:r w:rsidR="009564E6" w:rsidRPr="00D11FAD">
              <w:t xml:space="preserve"> </w:t>
            </w:r>
          </w:p>
        </w:tc>
      </w:tr>
      <w:tr w:rsidR="008560C7" w:rsidRPr="00F5114C" w14:paraId="276C6D63" w14:textId="77777777" w:rsidTr="006F3BE4">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2890"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011E0"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97FD"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Insufficient data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5A80B" w14:textId="59B4C790" w:rsidR="008560C7" w:rsidRPr="00D11FAD" w:rsidRDefault="00EC563D" w:rsidP="006F3BE4">
            <w:pPr>
              <w:spacing w:line="259" w:lineRule="auto"/>
              <w:rPr>
                <w:rFonts w:eastAsia="Calibri" w:cs="Segoe UI"/>
                <w:i/>
                <w:lang w:val="en-GB"/>
              </w:rPr>
            </w:pPr>
            <w:r w:rsidRPr="00D11FAD">
              <w:rPr>
                <w:rFonts w:cs="Segoe UI"/>
                <w:color w:val="C00000"/>
                <w:szCs w:val="21"/>
                <w:lang w:val="en-GB"/>
              </w:rPr>
              <w:t>No direct data on intrinsic transmissibility and there is no current ability to measure from surveillance data. There is some laboratory evidence that ACE2 binding is increased for BQ.1.1 compared to prior Omicron variants which may affect transmissibility/infectivity.</w:t>
            </w:r>
            <w:r w:rsidR="004A756C" w:rsidRPr="00D11FAD">
              <w:rPr>
                <w:rFonts w:cs="Segoe UI"/>
                <w:color w:val="C00000"/>
                <w:szCs w:val="21"/>
                <w:lang w:val="en-GB"/>
              </w:rPr>
              <w:t xml:space="preserve"> </w:t>
            </w:r>
            <w:r w:rsidR="004A756C" w:rsidRPr="00D11FAD">
              <w:rPr>
                <w:rFonts w:cs="Segoe UI"/>
                <w:color w:val="C00000"/>
                <w:szCs w:val="21"/>
                <w:lang w:val="en-GB"/>
              </w:rPr>
              <w:fldChar w:fldCharType="begin"/>
            </w:r>
            <w:r w:rsidR="004A756C" w:rsidRPr="00D11FAD">
              <w:rPr>
                <w:rFonts w:cs="Segoe UI"/>
                <w:color w:val="C00000"/>
                <w:szCs w:val="21"/>
                <w:lang w:val="en-GB"/>
              </w:rPr>
              <w:instrText xml:space="preserve"> ADDIN EN.CITE &lt;EndNote&gt;&lt;Cite&gt;&lt;Author&gt;Cao&lt;/Author&gt;&lt;Year&gt;2022&lt;/Year&gt;&lt;RecNum&gt;5490&lt;/RecNum&gt;&lt;DisplayText&gt;(2)&lt;/DisplayText&gt;&lt;record&gt;&lt;rec-number&gt;5490&lt;/rec-number&gt;&lt;foreign-keys&gt;&lt;key app="EN" db-id="x2v29x5wva9vpuezds7vaxworv25pdd05tfr" timestamp="1664221921" guid="24f98c7e-6be5-442f-ae22-8a0d041613fd"&gt;5490&lt;/key&gt;&lt;/foreign-keys&gt;&lt;ref-type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4A756C" w:rsidRPr="00D11FAD">
              <w:rPr>
                <w:rFonts w:cs="Segoe UI"/>
                <w:color w:val="C00000"/>
                <w:szCs w:val="21"/>
                <w:lang w:val="en-GB"/>
              </w:rPr>
              <w:fldChar w:fldCharType="separate"/>
            </w:r>
            <w:r w:rsidR="004A756C" w:rsidRPr="00D11FAD">
              <w:rPr>
                <w:rFonts w:cs="Segoe UI"/>
                <w:noProof/>
                <w:color w:val="C00000"/>
                <w:szCs w:val="21"/>
                <w:lang w:val="en-GB"/>
              </w:rPr>
              <w:t>(2)</w:t>
            </w:r>
            <w:r w:rsidR="004A756C" w:rsidRPr="00D11FAD">
              <w:rPr>
                <w:rFonts w:cs="Segoe UI"/>
                <w:color w:val="C00000"/>
                <w:szCs w:val="21"/>
                <w:lang w:val="en-GB"/>
              </w:rPr>
              <w:fldChar w:fldCharType="end"/>
            </w:r>
          </w:p>
        </w:tc>
      </w:tr>
      <w:tr w:rsidR="008560C7" w:rsidRPr="00F5114C" w14:paraId="4424EA1B" w14:textId="77777777" w:rsidTr="006F3BE4">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AD3C12"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62E7E" w14:textId="2EFC740E" w:rsidR="008560C7" w:rsidRPr="00D11FAD" w:rsidRDefault="0009742E" w:rsidP="006F3BE4">
            <w:pPr>
              <w:spacing w:line="259" w:lineRule="auto"/>
              <w:rPr>
                <w:rFonts w:eastAsia="Calibri" w:cs="Segoe UI"/>
                <w:szCs w:val="21"/>
                <w:lang w:val="en-GB"/>
              </w:rPr>
            </w:pPr>
            <w:r w:rsidRPr="00D11FAD">
              <w:rPr>
                <w:rFonts w:eastAsia="Calibri" w:cs="Segoe UI"/>
                <w:b/>
                <w:bCs/>
                <w:szCs w:val="21"/>
                <w:lang w:val="en-GB"/>
              </w:rPr>
              <w:t xml:space="preserve">Increased </w:t>
            </w:r>
            <w:r w:rsidR="00786709">
              <w:rPr>
                <w:rFonts w:eastAsia="Calibri" w:cs="Segoe UI"/>
                <w:b/>
                <w:bCs/>
                <w:szCs w:val="21"/>
                <w:lang w:val="en-GB"/>
              </w:rPr>
              <w:t>r</w:t>
            </w:r>
            <w:r w:rsidRPr="00D11FAD">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7B34" w14:textId="115ED7DE" w:rsidR="008560C7" w:rsidRPr="00D11FAD" w:rsidRDefault="000E699B" w:rsidP="006F3BE4">
            <w:pPr>
              <w:spacing w:line="259" w:lineRule="auto"/>
              <w:rPr>
                <w:rFonts w:eastAsia="Calibri" w:cs="Segoe UI"/>
                <w:szCs w:val="21"/>
                <w:lang w:val="en-GB"/>
              </w:rPr>
            </w:pPr>
            <w:r w:rsidRPr="00D11FAD">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D312B" w14:textId="256D2171" w:rsidR="009E4CD4" w:rsidRPr="00116149" w:rsidRDefault="009E4CD4" w:rsidP="009E4CD4">
            <w:pPr>
              <w:spacing w:line="259" w:lineRule="auto"/>
              <w:rPr>
                <w:rFonts w:eastAsia="Calibri" w:cs="Segoe UI"/>
                <w:b/>
                <w:bCs/>
                <w:color w:val="C00000"/>
                <w:szCs w:val="21"/>
                <w:lang w:val="en-GB"/>
              </w:rPr>
            </w:pPr>
            <w:r w:rsidRPr="00116149">
              <w:rPr>
                <w:rFonts w:eastAsia="Calibri" w:cs="Segoe UI"/>
                <w:b/>
                <w:bCs/>
                <w:color w:val="C00000"/>
                <w:szCs w:val="21"/>
                <w:lang w:val="en-GB"/>
              </w:rPr>
              <w:t>Evidence of increased immune evasion.</w:t>
            </w:r>
          </w:p>
          <w:p w14:paraId="165B35A0" w14:textId="148099A1" w:rsidR="008560C7" w:rsidRPr="00D11FAD" w:rsidRDefault="009E4CD4" w:rsidP="006F3BE4">
            <w:pPr>
              <w:spacing w:line="259" w:lineRule="auto"/>
              <w:rPr>
                <w:rFonts w:eastAsia="Calibri" w:cs="Segoe UI"/>
                <w:color w:val="C00000"/>
                <w:szCs w:val="21"/>
                <w:lang w:val="en-GB"/>
              </w:rPr>
            </w:pPr>
            <w:r w:rsidRPr="00D11FAD">
              <w:rPr>
                <w:rFonts w:eastAsia="Calibri" w:cs="Segoe UI"/>
                <w:color w:val="C00000"/>
                <w:szCs w:val="21"/>
                <w:lang w:val="en-GB"/>
              </w:rPr>
              <w:t xml:space="preserve">More resistant to neutralisation from sera of vaccinated and breakthrough infected individuals. </w:t>
            </w:r>
            <w:r w:rsidRPr="00D11FAD">
              <w:rPr>
                <w:rFonts w:eastAsia="Calibri" w:cs="Segoe UI"/>
                <w:color w:val="C00000"/>
                <w:szCs w:val="21"/>
                <w:lang w:val="en-GB"/>
              </w:rPr>
              <w:fldChar w:fldCharType="begin"/>
            </w:r>
            <w:r w:rsidR="00631E46" w:rsidRPr="00D11FAD">
              <w:rPr>
                <w:rFonts w:eastAsia="Calibri" w:cs="Segoe UI"/>
                <w:color w:val="C00000"/>
                <w:szCs w:val="21"/>
                <w:lang w:val="en-GB"/>
              </w:rPr>
              <w:instrText xml:space="preserve"> ADDIN EN.CITE &lt;EndNote&gt;&lt;Cite&gt;&lt;Author&gt;Cao&lt;/Author&gt;&lt;Year&gt;2022&lt;/Year&gt;&lt;RecNum&gt;5610&lt;/RecNum&gt;&lt;DisplayText&gt;(5)&lt;/DisplayText&gt;&lt;record&gt;&lt;rec-number&gt;5610&lt;/rec-number&gt;&lt;foreign-keys&gt;&lt;key app="EN" db-id="x2v29x5wva9vpuezds7vaxworv25pdd05tfr" timestamp="1665620468" guid="11a07ae6-679c-4794-b815-75ac6b05f270"&gt;5610&lt;/key&gt;&lt;/foreign-keys&gt;&lt;ref-type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convergent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10/04/2022.09.15.507787.full.pdf&lt;/url&gt;&lt;/related-urls&gt;&lt;/urls&gt;&lt;electronic-resource-num&gt;10.1101/2022.09.15.507787&lt;/electronic-resource-num&gt;&lt;/record&gt;&lt;/Cite&gt;&lt;/EndNote&gt;</w:instrText>
            </w:r>
            <w:r w:rsidRPr="00D11FAD">
              <w:rPr>
                <w:rFonts w:eastAsia="Calibri" w:cs="Segoe UI"/>
                <w:color w:val="C00000"/>
                <w:szCs w:val="21"/>
                <w:lang w:val="en-GB"/>
              </w:rPr>
              <w:fldChar w:fldCharType="separate"/>
            </w:r>
            <w:r w:rsidR="00631E46" w:rsidRPr="00D11FAD">
              <w:rPr>
                <w:rFonts w:eastAsia="Calibri" w:cs="Segoe UI"/>
                <w:noProof/>
                <w:color w:val="C00000"/>
                <w:szCs w:val="21"/>
                <w:lang w:val="en-GB"/>
              </w:rPr>
              <w:t>(5)</w:t>
            </w:r>
            <w:r w:rsidRPr="00D11FAD">
              <w:rPr>
                <w:rFonts w:eastAsia="Calibri" w:cs="Segoe UI"/>
                <w:color w:val="C00000"/>
                <w:szCs w:val="21"/>
                <w:lang w:val="en-GB"/>
              </w:rPr>
              <w:fldChar w:fldCharType="end"/>
            </w:r>
          </w:p>
        </w:tc>
      </w:tr>
      <w:tr w:rsidR="008560C7" w:rsidRPr="00F5114C" w14:paraId="2A706C05" w14:textId="77777777" w:rsidTr="003D481E">
        <w:trPr>
          <w:trHeight w:val="768"/>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735E360"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0C459"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96872" w14:textId="77777777" w:rsidR="008560C7" w:rsidRPr="00D11FAD" w:rsidRDefault="008560C7" w:rsidP="006F3BE4">
            <w:pPr>
              <w:spacing w:line="259" w:lineRule="auto"/>
              <w:rPr>
                <w:rFonts w:eastAsia="Calibri" w:cs="Segoe UI"/>
                <w:szCs w:val="21"/>
                <w:lang w:val="en-GB"/>
              </w:rPr>
            </w:pPr>
            <w:r w:rsidRPr="00D11FAD">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89649" w14:textId="77777777" w:rsidR="008560C7" w:rsidRPr="00D11FAD" w:rsidRDefault="008560C7" w:rsidP="006F3BE4">
            <w:pPr>
              <w:spacing w:line="259" w:lineRule="auto"/>
              <w:rPr>
                <w:rFonts w:eastAsia="Calibri" w:cs="Segoe UI"/>
                <w:color w:val="C00000"/>
                <w:szCs w:val="21"/>
                <w:lang w:val="en-GB"/>
              </w:rPr>
            </w:pPr>
            <w:r w:rsidRPr="00D11FAD">
              <w:rPr>
                <w:rFonts w:eastAsia="Calibri" w:cs="Segoe UI"/>
                <w:b/>
                <w:bCs/>
                <w:color w:val="C00000"/>
                <w:szCs w:val="21"/>
                <w:lang w:val="en-GB"/>
              </w:rPr>
              <w:t xml:space="preserve">No evidence of a change in severity compared to BA.5 </w:t>
            </w:r>
          </w:p>
          <w:p w14:paraId="3D581577" w14:textId="77777777" w:rsidR="008560C7" w:rsidRPr="00E1136C" w:rsidRDefault="008560C7" w:rsidP="006F3BE4">
            <w:pPr>
              <w:spacing w:line="259" w:lineRule="auto"/>
              <w:rPr>
                <w:rFonts w:eastAsia="Calibri" w:cs="Segoe UI"/>
                <w:color w:val="C00000"/>
                <w:szCs w:val="21"/>
                <w:lang w:val="en-GB"/>
              </w:rPr>
            </w:pPr>
            <w:r w:rsidRPr="00E1136C">
              <w:rPr>
                <w:rFonts w:eastAsia="Calibri" w:cs="Segoe UI"/>
                <w:color w:val="C00000"/>
                <w:szCs w:val="21"/>
                <w:lang w:val="en-GB"/>
              </w:rPr>
              <w:t>Too few cases have been detected internationally or in New Zealand to evaluate severity.</w:t>
            </w:r>
          </w:p>
          <w:p w14:paraId="617A4330" w14:textId="06AD31B1" w:rsidR="0009742E" w:rsidRPr="00D11FAD" w:rsidRDefault="0009742E" w:rsidP="006F3BE4">
            <w:pPr>
              <w:spacing w:line="259" w:lineRule="auto"/>
              <w:rPr>
                <w:rFonts w:eastAsia="Calibri" w:cs="Segoe UI"/>
                <w:color w:val="FF0000"/>
                <w:szCs w:val="21"/>
                <w:lang w:val="en-GB"/>
              </w:rPr>
            </w:pPr>
          </w:p>
        </w:tc>
      </w:tr>
      <w:tr w:rsidR="008560C7" w:rsidRPr="00F5114C" w14:paraId="46C30EA6" w14:textId="77777777" w:rsidTr="003D481E">
        <w:trPr>
          <w:trHeight w:val="499"/>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5ECBEA7" w14:textId="77777777" w:rsidR="008560C7" w:rsidRPr="00D11FAD" w:rsidRDefault="008560C7" w:rsidP="006F3BE4">
            <w:pPr>
              <w:spacing w:line="259" w:lineRule="auto"/>
              <w:rPr>
                <w:rFonts w:eastAsia="Calibri" w:cs="Segoe UI"/>
                <w:b/>
                <w:bCs/>
                <w:szCs w:val="21"/>
                <w:lang w:val="en-GB"/>
              </w:rPr>
            </w:pPr>
            <w:r w:rsidRPr="00D11FAD">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AE768" w14:textId="01B97307" w:rsidR="008560C7" w:rsidRPr="00D11FAD" w:rsidRDefault="003B65A3" w:rsidP="006F3BE4">
            <w:pPr>
              <w:spacing w:line="259" w:lineRule="auto"/>
              <w:rPr>
                <w:rFonts w:eastAsia="Calibri" w:cs="Segoe UI"/>
                <w:b/>
                <w:bCs/>
                <w:szCs w:val="21"/>
                <w:lang w:val="en-GB"/>
              </w:rPr>
            </w:pPr>
            <w:r w:rsidRPr="00D11FAD">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5958" w14:textId="491E9712" w:rsidR="008560C7" w:rsidRPr="00D11FAD" w:rsidRDefault="003260B5" w:rsidP="006F3BE4">
            <w:pPr>
              <w:spacing w:line="259" w:lineRule="auto"/>
              <w:rPr>
                <w:rFonts w:eastAsia="Calibri" w:cs="Segoe UI"/>
                <w:b/>
                <w:bCs/>
                <w:szCs w:val="21"/>
                <w:lang w:val="en-GB"/>
              </w:rPr>
            </w:pPr>
            <w:r>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C79A1" w14:textId="6699E6BE" w:rsidR="008560C7" w:rsidRPr="00D11FAD" w:rsidRDefault="003B65A3" w:rsidP="006F3BE4">
            <w:pPr>
              <w:ind w:right="-1"/>
              <w:rPr>
                <w:rFonts w:eastAsia="Calibri" w:cs="Segoe UI"/>
                <w:b/>
                <w:bCs/>
                <w:szCs w:val="21"/>
                <w:lang w:val="en-GB"/>
              </w:rPr>
            </w:pPr>
            <w:r w:rsidRPr="00D11FAD">
              <w:rPr>
                <w:rFonts w:cs="Segoe UI"/>
                <w:color w:val="C00000"/>
                <w:szCs w:val="21"/>
                <w:lang w:val="en-GB"/>
              </w:rPr>
              <w:t xml:space="preserve">One </w:t>
            </w:r>
            <w:r w:rsidRPr="00D11FAD">
              <w:rPr>
                <w:rFonts w:cs="Segoe UI"/>
                <w:i/>
                <w:iCs/>
                <w:color w:val="C00000"/>
                <w:szCs w:val="21"/>
                <w:lang w:val="en-GB"/>
              </w:rPr>
              <w:t>in vitro</w:t>
            </w:r>
            <w:r w:rsidRPr="00D11FAD">
              <w:rPr>
                <w:rFonts w:cs="Segoe UI"/>
                <w:color w:val="C00000"/>
                <w:szCs w:val="21"/>
                <w:lang w:val="en-GB"/>
              </w:rPr>
              <w:t xml:space="preserve"> study showed </w:t>
            </w:r>
            <w:r w:rsidR="00C77062" w:rsidRPr="00D11FAD">
              <w:rPr>
                <w:rFonts w:cs="Segoe UI"/>
                <w:color w:val="C00000"/>
                <w:szCs w:val="21"/>
                <w:lang w:val="en-GB"/>
              </w:rPr>
              <w:t>loss of efficacy</w:t>
            </w:r>
            <w:r w:rsidRPr="00D11FAD">
              <w:rPr>
                <w:rFonts w:cs="Segoe UI"/>
                <w:color w:val="C00000"/>
                <w:szCs w:val="21"/>
                <w:lang w:val="en-GB"/>
              </w:rPr>
              <w:t xml:space="preserve"> </w:t>
            </w:r>
            <w:r w:rsidR="00C77062" w:rsidRPr="00D11FAD">
              <w:rPr>
                <w:rFonts w:cs="Segoe UI"/>
                <w:color w:val="C00000"/>
                <w:szCs w:val="21"/>
                <w:lang w:val="en-GB"/>
              </w:rPr>
              <w:t>of all currently approved</w:t>
            </w:r>
            <w:r w:rsidR="00490E1F" w:rsidRPr="00D11FAD">
              <w:rPr>
                <w:rFonts w:cs="Segoe UI"/>
                <w:color w:val="C00000"/>
                <w:szCs w:val="21"/>
                <w:lang w:val="en-GB"/>
              </w:rPr>
              <w:t xml:space="preserve"> clinical monoclonal antibody therapies including</w:t>
            </w:r>
            <w:r w:rsidRPr="00D11FAD">
              <w:rPr>
                <w:rFonts w:cs="Segoe UI"/>
                <w:color w:val="C00000"/>
                <w:szCs w:val="21"/>
                <w:lang w:val="en-GB"/>
              </w:rPr>
              <w:t xml:space="preserve"> </w:t>
            </w:r>
            <w:proofErr w:type="spellStart"/>
            <w:r w:rsidRPr="00D11FAD">
              <w:rPr>
                <w:rFonts w:cs="Segoe UI"/>
                <w:color w:val="C00000"/>
                <w:szCs w:val="21"/>
                <w:lang w:val="en-GB"/>
              </w:rPr>
              <w:t>Evusheld</w:t>
            </w:r>
            <w:proofErr w:type="spellEnd"/>
            <w:r w:rsidRPr="00D11FAD">
              <w:rPr>
                <w:rFonts w:cs="Segoe UI"/>
                <w:color w:val="C00000"/>
                <w:szCs w:val="21"/>
                <w:lang w:val="en-GB"/>
              </w:rPr>
              <w:t xml:space="preserve"> and </w:t>
            </w:r>
            <w:proofErr w:type="spellStart"/>
            <w:r w:rsidR="00490E1F" w:rsidRPr="00866533">
              <w:rPr>
                <w:color w:val="C00000"/>
                <w:lang w:val="en-GB"/>
              </w:rPr>
              <w:t>B</w:t>
            </w:r>
            <w:r w:rsidRPr="00866533">
              <w:rPr>
                <w:color w:val="C00000"/>
                <w:lang w:val="en-GB"/>
              </w:rPr>
              <w:t>ebtelovimab</w:t>
            </w:r>
            <w:proofErr w:type="spellEnd"/>
            <w:r w:rsidRPr="00866533">
              <w:rPr>
                <w:color w:val="C00000"/>
                <w:lang w:val="en-GB"/>
              </w:rPr>
              <w:t>.</w:t>
            </w:r>
            <w:r w:rsidR="004809ED" w:rsidRPr="00866533">
              <w:rPr>
                <w:color w:val="C00000"/>
                <w:lang w:val="en-GB"/>
              </w:rPr>
              <w:t xml:space="preserve"> </w:t>
            </w:r>
            <w:r w:rsidR="004809ED" w:rsidRPr="00866533">
              <w:rPr>
                <w:rFonts w:eastAsia="Calibri" w:cs="Segoe UI"/>
                <w:color w:val="C00000"/>
                <w:szCs w:val="21"/>
                <w:lang w:val="en-GB"/>
              </w:rPr>
              <w:fldChar w:fldCharType="begin"/>
            </w:r>
            <w:r w:rsidR="00631E46" w:rsidRPr="00866533">
              <w:rPr>
                <w:rFonts w:eastAsia="Calibri" w:cs="Segoe UI"/>
                <w:color w:val="C00000"/>
                <w:szCs w:val="21"/>
                <w:lang w:val="en-GB"/>
              </w:rPr>
              <w:instrText xml:space="preserve"> ADDIN EN.CITE &lt;EndNote&gt;&lt;Cite&gt;&lt;Author&gt;Cao&lt;/Author&gt;&lt;Year&gt;2022&lt;/Year&gt;&lt;RecNum&gt;5610&lt;/RecNum&gt;&lt;DisplayText&gt;(5)&lt;/DisplayText&gt;&lt;record&gt;&lt;rec-number&gt;5610&lt;/rec-number&gt;&lt;foreign-keys&gt;&lt;key app="EN" db-id="x2v29x5wva9vpuezds7vaxworv25pdd05tfr" timestamp="1665620468" guid="11a07ae6-679c-4794-b815-75ac6b05f270"&gt;5610&lt;/key&gt;&lt;/foreign-keys&gt;&lt;ref-type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convergent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10/04/2022.09.15.507787.full.pdf&lt;/url&gt;&lt;/related-urls&gt;&lt;/urls&gt;&lt;electronic-resource-num&gt;10.1101/2022.09.15.507787&lt;/electronic-resource-num&gt;&lt;/record&gt;&lt;/Cite&gt;&lt;/EndNote&gt;</w:instrText>
            </w:r>
            <w:r w:rsidR="004809ED" w:rsidRPr="00866533">
              <w:rPr>
                <w:rFonts w:eastAsia="Calibri" w:cs="Segoe UI"/>
                <w:color w:val="C00000"/>
                <w:szCs w:val="21"/>
                <w:lang w:val="en-GB"/>
              </w:rPr>
              <w:fldChar w:fldCharType="separate"/>
            </w:r>
            <w:r w:rsidR="00631E46" w:rsidRPr="00866533">
              <w:rPr>
                <w:rFonts w:eastAsia="Calibri" w:cs="Segoe UI"/>
                <w:noProof/>
                <w:color w:val="C00000"/>
                <w:szCs w:val="21"/>
                <w:lang w:val="en-GB"/>
              </w:rPr>
              <w:t>(5)</w:t>
            </w:r>
            <w:r w:rsidR="004809ED" w:rsidRPr="00866533">
              <w:rPr>
                <w:rFonts w:eastAsia="Calibri" w:cs="Segoe UI"/>
                <w:color w:val="C00000"/>
                <w:szCs w:val="21"/>
                <w:lang w:val="en-GB"/>
              </w:rPr>
              <w:fldChar w:fldCharType="end"/>
            </w:r>
          </w:p>
        </w:tc>
      </w:tr>
      <w:tr w:rsidR="008560C7" w:rsidRPr="00F5114C" w14:paraId="44474C08" w14:textId="77777777" w:rsidTr="006F3BE4">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415C534" w14:textId="77777777" w:rsidR="008560C7" w:rsidRPr="00D11FAD" w:rsidRDefault="008560C7" w:rsidP="006F3BE4">
            <w:pPr>
              <w:spacing w:line="259" w:lineRule="auto"/>
              <w:rPr>
                <w:rFonts w:eastAsia="Calibri" w:cs="Segoe UI"/>
                <w:b/>
                <w:bCs/>
                <w:szCs w:val="21"/>
                <w:lang w:val="en-GB"/>
              </w:rPr>
            </w:pPr>
            <w:r w:rsidRPr="00D11FAD">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B3FFF" w14:textId="77777777" w:rsidR="008560C7" w:rsidRPr="00D11FAD" w:rsidRDefault="008560C7" w:rsidP="006F3BE4">
            <w:pPr>
              <w:spacing w:line="259" w:lineRule="auto"/>
              <w:rPr>
                <w:rFonts w:eastAsia="Calibri" w:cs="Segoe UI"/>
                <w:b/>
                <w:lang w:val="en-GB"/>
              </w:rPr>
            </w:pPr>
            <w:r w:rsidRPr="00D11FAD">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2E6E4" w14:textId="77777777" w:rsidR="008560C7" w:rsidRPr="00D11FAD" w:rsidRDefault="008560C7" w:rsidP="006F3BE4">
            <w:pPr>
              <w:spacing w:line="259" w:lineRule="auto"/>
              <w:rPr>
                <w:rFonts w:eastAsia="Calibri" w:cs="Segoe UI"/>
                <w:b/>
                <w:bCs/>
                <w:szCs w:val="21"/>
                <w:lang w:val="en-GB"/>
              </w:rPr>
            </w:pPr>
            <w:r w:rsidRPr="00D11FAD">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236B7C" w14:textId="77777777" w:rsidR="008560C7" w:rsidRDefault="00D11FAD" w:rsidP="006F3BE4">
            <w:pPr>
              <w:spacing w:line="259" w:lineRule="auto"/>
              <w:rPr>
                <w:rFonts w:eastAsia="Calibri" w:cs="Segoe UI"/>
                <w:color w:val="C00000"/>
                <w:szCs w:val="21"/>
                <w:lang w:val="en-GB"/>
              </w:rPr>
            </w:pPr>
            <w:r w:rsidRPr="00D11FAD">
              <w:rPr>
                <w:rFonts w:eastAsia="Calibri" w:cs="Segoe UI"/>
                <w:color w:val="C00000"/>
                <w:szCs w:val="21"/>
                <w:lang w:val="en-GB"/>
              </w:rPr>
              <w:t>Currently there is some emerging evidence that suggests a clinically relevant decrease in the performance of RATs for detection of the Omicron variant. (7, 8)</w:t>
            </w:r>
          </w:p>
          <w:p w14:paraId="1E3076B9" w14:textId="073FC8D6" w:rsidR="00D11FAD" w:rsidRPr="00D11FAD" w:rsidRDefault="00D11FAD" w:rsidP="006F3BE4">
            <w:pPr>
              <w:spacing w:line="259" w:lineRule="auto"/>
              <w:rPr>
                <w:rFonts w:eastAsia="Calibri" w:cs="Segoe UI"/>
                <w:color w:val="C00000"/>
                <w:szCs w:val="21"/>
                <w:lang w:val="en-GB"/>
              </w:rPr>
            </w:pPr>
            <w:r>
              <w:rPr>
                <w:rFonts w:eastAsia="Calibri" w:cs="Segoe UI"/>
                <w:color w:val="C00000"/>
                <w:szCs w:val="21"/>
                <w:lang w:val="en-GB"/>
              </w:rPr>
              <w:lastRenderedPageBreak/>
              <w:t>However, it is uncertain how this will affect sensitivity specifically</w:t>
            </w:r>
            <w:r w:rsidR="00E1136C">
              <w:rPr>
                <w:rFonts w:eastAsia="Calibri" w:cs="Segoe UI"/>
                <w:color w:val="C00000"/>
                <w:szCs w:val="21"/>
                <w:lang w:val="en-GB"/>
              </w:rPr>
              <w:t xml:space="preserve"> for BQ.1.1</w:t>
            </w:r>
          </w:p>
        </w:tc>
      </w:tr>
      <w:tr w:rsidR="00805603" w:rsidRPr="00F5114C" w14:paraId="5B850CBE" w14:textId="77777777" w:rsidTr="006F3BE4">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3CAAEA" w14:textId="42EEBAE6" w:rsidR="00805603" w:rsidRPr="00777A64" w:rsidRDefault="00777A64" w:rsidP="00805603">
            <w:pPr>
              <w:spacing w:line="259" w:lineRule="auto"/>
              <w:rPr>
                <w:rFonts w:eastAsia="Calibri" w:cs="Segoe UI"/>
                <w:szCs w:val="21"/>
                <w:lang w:val="en-GB"/>
              </w:rPr>
            </w:pPr>
            <w:r w:rsidRPr="00382696">
              <w:rPr>
                <w:rFonts w:eastAsia="Calibri" w:cs="Segoe UI"/>
                <w:b/>
                <w:bCs/>
                <w:szCs w:val="21"/>
                <w:lang w:val="en-GB"/>
              </w:rPr>
              <w:lastRenderedPageBreak/>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FCC" w14:textId="488763A1" w:rsidR="00F04772" w:rsidRDefault="00805603" w:rsidP="00805603">
            <w:pPr>
              <w:spacing w:line="259" w:lineRule="auto"/>
              <w:rPr>
                <w:rFonts w:ascii="Segoe UI Semibold" w:eastAsia="Segoe UI Semibold" w:hAnsi="Segoe UI Semibold" w:cs="Segoe UI Semibold"/>
                <w:b/>
                <w:color w:val="C00000"/>
                <w:szCs w:val="21"/>
                <w:lang w:val="en-GB"/>
              </w:rPr>
            </w:pPr>
            <w:r w:rsidRPr="00382696">
              <w:rPr>
                <w:rFonts w:ascii="Segoe UI Semibold" w:eastAsia="Segoe UI Semibold" w:hAnsi="Segoe UI Semibold" w:cs="Segoe UI Semibold"/>
                <w:b/>
                <w:color w:val="C00000"/>
                <w:szCs w:val="21"/>
                <w:lang w:val="en-GB"/>
              </w:rPr>
              <w:t xml:space="preserve">There is an increase in overall risk from the previous predominant variant, BA.5. </w:t>
            </w:r>
            <w:r w:rsidR="001F5020">
              <w:rPr>
                <w:rFonts w:ascii="Segoe UI Semibold" w:eastAsia="Segoe UI Semibold" w:hAnsi="Segoe UI Semibold" w:cs="Segoe UI Semibold"/>
                <w:b/>
                <w:color w:val="C00000"/>
                <w:szCs w:val="21"/>
                <w:lang w:val="en-GB"/>
              </w:rPr>
              <w:t>(Moderate confidence)</w:t>
            </w:r>
          </w:p>
          <w:p w14:paraId="7875D54E" w14:textId="28B3E243" w:rsidR="00805603" w:rsidRPr="00805603" w:rsidRDefault="00805603" w:rsidP="00805603">
            <w:pPr>
              <w:spacing w:line="259" w:lineRule="auto"/>
              <w:rPr>
                <w:rFonts w:eastAsia="Calibri" w:cs="Segoe UI"/>
                <w:szCs w:val="21"/>
                <w:lang w:val="en-GB"/>
              </w:rPr>
            </w:pPr>
            <w:r w:rsidRPr="00382696">
              <w:rPr>
                <w:rFonts w:ascii="Segoe UI Semibold" w:eastAsia="Segoe UI Semibold" w:hAnsi="Segoe UI Semibold" w:cs="Segoe UI Semibold"/>
                <w:b/>
                <w:color w:val="C00000"/>
                <w:szCs w:val="21"/>
                <w:lang w:val="en-GB"/>
              </w:rPr>
              <w:t xml:space="preserve">BQ.1.1 is </w:t>
            </w:r>
            <w:r w:rsidR="009E285F" w:rsidRPr="00382696">
              <w:rPr>
                <w:rFonts w:ascii="Segoe UI Semibold" w:eastAsia="Segoe UI Semibold" w:hAnsi="Segoe UI Semibold" w:cs="Segoe UI Semibold"/>
                <w:b/>
                <w:color w:val="C00000"/>
                <w:szCs w:val="21"/>
                <w:lang w:val="en-GB"/>
              </w:rPr>
              <w:t xml:space="preserve">increasing in </w:t>
            </w:r>
            <w:r w:rsidR="00277CD7" w:rsidRPr="00382696">
              <w:rPr>
                <w:rFonts w:ascii="Segoe UI Semibold" w:eastAsia="Segoe UI Semibold" w:hAnsi="Segoe UI Semibold" w:cs="Segoe UI Semibold"/>
                <w:b/>
                <w:color w:val="C00000"/>
                <w:szCs w:val="21"/>
                <w:lang w:val="en-GB"/>
              </w:rPr>
              <w:t>frequency overseas</w:t>
            </w:r>
            <w:r w:rsidR="00382696" w:rsidRPr="00382696">
              <w:rPr>
                <w:rFonts w:ascii="Segoe UI Semibold" w:eastAsia="Segoe UI Semibold" w:hAnsi="Segoe UI Semibold" w:cs="Segoe UI Semibold"/>
                <w:b/>
                <w:color w:val="C00000"/>
                <w:szCs w:val="21"/>
                <w:lang w:val="en-GB"/>
              </w:rPr>
              <w:t xml:space="preserve"> and appears to be more transmissible and immune evasive.</w:t>
            </w:r>
          </w:p>
        </w:tc>
      </w:tr>
    </w:tbl>
    <w:bookmarkEnd w:id="31"/>
    <w:bookmarkEnd w:id="32"/>
    <w:p w14:paraId="7969678B" w14:textId="69925FB2" w:rsidR="00B2193A" w:rsidRPr="00B2193A" w:rsidRDefault="00B2193A" w:rsidP="00B2193A">
      <w:pPr>
        <w:rPr>
          <w:rFonts w:cs="Segoe UI"/>
          <w:szCs w:val="21"/>
          <w:lang w:val="en-GB"/>
        </w:rPr>
      </w:pPr>
      <w:r w:rsidRPr="00B2193A">
        <w:rPr>
          <w:rFonts w:cs="Segoe UI"/>
          <w:szCs w:val="21"/>
          <w:lang w:val="en-GB"/>
        </w:rPr>
        <w:t>*The ‘Overall risk assessment’ is presented in comparison to the prior or current predominant variant, in this case BA.</w:t>
      </w:r>
      <w:r w:rsidR="00D73240">
        <w:rPr>
          <w:rFonts w:cs="Segoe UI"/>
          <w:szCs w:val="21"/>
          <w:lang w:val="en-GB"/>
        </w:rPr>
        <w:t>5</w:t>
      </w:r>
      <w:r w:rsidRPr="00B2193A">
        <w:rPr>
          <w:rFonts w:cs="Segoe UI"/>
          <w:szCs w:val="21"/>
          <w:lang w:val="en-GB"/>
        </w:rPr>
        <w:t>.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E2F9AED" w14:textId="35163D76" w:rsidR="00D11FAD" w:rsidRPr="00B7513C" w:rsidRDefault="00B2193A" w:rsidP="00B7513C">
      <w:pPr>
        <w:ind w:right="-1"/>
        <w:rPr>
          <w:rFonts w:cs="Segoe UI"/>
          <w:szCs w:val="21"/>
          <w:highlight w:val="yellow"/>
          <w:lang w:val="en-GB"/>
        </w:rPr>
      </w:pPr>
      <w:r w:rsidRPr="00B2193A">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B2193A">
        <w:rPr>
          <w:rFonts w:cs="Segoe UI"/>
          <w:szCs w:val="21"/>
          <w:lang w:val="en-GB"/>
        </w:rPr>
        <w:t>at this time</w:t>
      </w:r>
      <w:proofErr w:type="gramEnd"/>
      <w:r w:rsidRPr="00B2193A">
        <w:rPr>
          <w:rFonts w:cs="Segoe UI"/>
          <w:szCs w:val="21"/>
          <w:lang w:val="en-GB"/>
        </w:rPr>
        <w:t>.</w:t>
      </w:r>
    </w:p>
    <w:p w14:paraId="04F65AA5" w14:textId="77777777" w:rsidR="00D11FAD" w:rsidRDefault="00D11FAD">
      <w:pPr>
        <w:spacing w:before="0" w:after="0"/>
        <w:rPr>
          <w:rFonts w:eastAsia="Calibri Light"/>
          <w:b/>
          <w:color w:val="23305D"/>
          <w:spacing w:val="-5"/>
          <w:sz w:val="48"/>
          <w:lang w:val="en-GB"/>
        </w:rPr>
      </w:pPr>
      <w:r>
        <w:rPr>
          <w:rFonts w:eastAsia="Calibri Light"/>
          <w:lang w:val="en-GB"/>
        </w:rPr>
        <w:br w:type="page"/>
      </w:r>
    </w:p>
    <w:p w14:paraId="07CA8AF9" w14:textId="43573E1B" w:rsidR="00F657CD" w:rsidRPr="0034736B" w:rsidRDefault="00F657CD" w:rsidP="00F657CD">
      <w:pPr>
        <w:pStyle w:val="Heading2"/>
        <w:rPr>
          <w:rFonts w:eastAsia="Calibri Light"/>
          <w:lang w:val="en-GB"/>
        </w:rPr>
      </w:pPr>
      <w:r w:rsidRPr="0034736B">
        <w:rPr>
          <w:rFonts w:eastAsia="Calibri Light"/>
          <w:lang w:val="en-GB"/>
        </w:rPr>
        <w:lastRenderedPageBreak/>
        <w:t>Public Health Risk assessment for XBB</w:t>
      </w:r>
      <w:r w:rsidR="00EE3945" w:rsidRPr="0034736B">
        <w:rPr>
          <w:rFonts w:eastAsia="Calibri Light"/>
          <w:lang w:val="en-GB"/>
        </w:rPr>
        <w:t xml:space="preserve"> (Gryphon)</w:t>
      </w:r>
    </w:p>
    <w:p w14:paraId="004237B2" w14:textId="66639242" w:rsidR="00F657CD" w:rsidRPr="0034736B" w:rsidRDefault="00F657CD" w:rsidP="00F657CD">
      <w:pPr>
        <w:rPr>
          <w:rFonts w:eastAsia="Calibri Light"/>
          <w:i/>
          <w:iCs/>
          <w:color w:val="C00000"/>
          <w:lang w:val="en-GB"/>
        </w:rPr>
      </w:pPr>
      <w:r w:rsidRPr="0034736B">
        <w:rPr>
          <w:rFonts w:eastAsia="Calibri Light"/>
          <w:i/>
          <w:iCs/>
          <w:color w:val="C00000"/>
          <w:lang w:val="en-GB"/>
        </w:rPr>
        <w:t xml:space="preserve">Updated: </w:t>
      </w:r>
      <w:r w:rsidR="0034736B" w:rsidRPr="0034736B">
        <w:rPr>
          <w:rFonts w:eastAsia="Calibri Light"/>
          <w:i/>
          <w:iCs/>
          <w:color w:val="C00000"/>
          <w:lang w:val="en-GB"/>
        </w:rPr>
        <w:t>20</w:t>
      </w:r>
      <w:r w:rsidRPr="0034736B">
        <w:rPr>
          <w:rFonts w:eastAsia="Calibri Light"/>
          <w:i/>
          <w:iCs/>
          <w:color w:val="C00000"/>
          <w:lang w:val="en-GB"/>
        </w:rPr>
        <w:t xml:space="preserve"> October 2022</w:t>
      </w:r>
    </w:p>
    <w:tbl>
      <w:tblPr>
        <w:tblW w:w="14309" w:type="dxa"/>
        <w:tblLayout w:type="fixed"/>
        <w:tblLook w:val="0600" w:firstRow="0" w:lastRow="0" w:firstColumn="0" w:lastColumn="0" w:noHBand="1" w:noVBand="1"/>
      </w:tblPr>
      <w:tblGrid>
        <w:gridCol w:w="1835"/>
        <w:gridCol w:w="1559"/>
        <w:gridCol w:w="1418"/>
        <w:gridCol w:w="9497"/>
      </w:tblGrid>
      <w:tr w:rsidR="00F657CD" w:rsidRPr="00A72789" w14:paraId="7A3A7047" w14:textId="77777777" w:rsidTr="006F3BE4">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75F54DA" w14:textId="77777777" w:rsidR="00F657CD" w:rsidRPr="0034736B" w:rsidRDefault="00F657CD" w:rsidP="006F3BE4">
            <w:pPr>
              <w:spacing w:line="259" w:lineRule="auto"/>
              <w:rPr>
                <w:rFonts w:eastAsia="Calibri" w:cs="Segoe UI"/>
                <w:szCs w:val="21"/>
                <w:lang w:val="en-GB"/>
              </w:rPr>
            </w:pPr>
            <w:r w:rsidRPr="0034736B">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F46D09D" w14:textId="77777777" w:rsidR="00F657CD" w:rsidRPr="00A72789" w:rsidRDefault="00F657CD" w:rsidP="006F3BE4">
            <w:pPr>
              <w:spacing w:line="259" w:lineRule="auto"/>
              <w:rPr>
                <w:rFonts w:eastAsia="Calibri" w:cs="Segoe UI"/>
                <w:szCs w:val="21"/>
                <w:lang w:val="en-GB"/>
              </w:rPr>
            </w:pPr>
            <w:r w:rsidRPr="00A72789">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ABDFFB4" w14:textId="77777777" w:rsidR="00F657CD" w:rsidRPr="00A72789" w:rsidRDefault="00F657CD" w:rsidP="006F3BE4">
            <w:pPr>
              <w:spacing w:line="259" w:lineRule="auto"/>
              <w:rPr>
                <w:rFonts w:eastAsia="Calibri" w:cs="Segoe UI"/>
                <w:szCs w:val="21"/>
                <w:lang w:val="en-GB"/>
              </w:rPr>
            </w:pPr>
            <w:r w:rsidRPr="00A72789">
              <w:rPr>
                <w:rFonts w:eastAsia="Calibri" w:cs="Segoe UI"/>
                <w:b/>
                <w:bCs/>
                <w:szCs w:val="21"/>
                <w:lang w:val="en-GB"/>
              </w:rPr>
              <w:t>Confidence level **</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6075D81" w14:textId="77777777" w:rsidR="00F657CD" w:rsidRPr="00A72789" w:rsidRDefault="00F657CD" w:rsidP="006F3BE4">
            <w:pPr>
              <w:spacing w:line="259" w:lineRule="auto"/>
              <w:rPr>
                <w:rFonts w:eastAsia="Calibri" w:cs="Segoe UI"/>
                <w:szCs w:val="21"/>
                <w:lang w:val="en-GB"/>
              </w:rPr>
            </w:pPr>
            <w:r w:rsidRPr="00A72789">
              <w:rPr>
                <w:rFonts w:eastAsia="Calibri" w:cs="Segoe UI"/>
                <w:b/>
                <w:bCs/>
                <w:szCs w:val="21"/>
                <w:lang w:val="en-GB"/>
              </w:rPr>
              <w:t xml:space="preserve">Assessment and rationale </w:t>
            </w:r>
          </w:p>
          <w:p w14:paraId="539AF1C8" w14:textId="77777777" w:rsidR="00F657CD" w:rsidRPr="00A72789" w:rsidRDefault="00F657CD" w:rsidP="006F3BE4">
            <w:pPr>
              <w:spacing w:line="259" w:lineRule="auto"/>
              <w:rPr>
                <w:rFonts w:eastAsia="Calibri" w:cs="Segoe UI"/>
                <w:szCs w:val="21"/>
                <w:lang w:val="en-GB"/>
              </w:rPr>
            </w:pPr>
          </w:p>
        </w:tc>
      </w:tr>
      <w:tr w:rsidR="00F657CD" w:rsidRPr="00A72789" w14:paraId="19825CFD" w14:textId="77777777" w:rsidTr="006F3BE4">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EF23FD7" w14:textId="77777777" w:rsidR="00F657CD" w:rsidRPr="00A72789" w:rsidRDefault="00F657CD" w:rsidP="006F3BE4">
            <w:pPr>
              <w:spacing w:line="259" w:lineRule="auto"/>
              <w:rPr>
                <w:rFonts w:eastAsia="Calibri" w:cs="Segoe UI"/>
                <w:szCs w:val="21"/>
                <w:lang w:val="en-GB"/>
              </w:rPr>
            </w:pPr>
            <w:r w:rsidRPr="00A72789">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7F240" w14:textId="32EAEE89" w:rsidR="00F657CD" w:rsidRPr="00A72789" w:rsidRDefault="00F12698" w:rsidP="006F3BE4">
            <w:pPr>
              <w:spacing w:line="259" w:lineRule="auto"/>
              <w:rPr>
                <w:rFonts w:eastAsia="Calibri" w:cs="Segoe UI"/>
                <w:szCs w:val="21"/>
                <w:lang w:val="en-GB"/>
              </w:rPr>
            </w:pPr>
            <w:r w:rsidRPr="00A72789">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53E3D" w14:textId="3E74A466" w:rsidR="00F657CD" w:rsidRPr="00A72789" w:rsidRDefault="000859E6" w:rsidP="006F3BE4">
            <w:pPr>
              <w:spacing w:line="259" w:lineRule="auto"/>
              <w:rPr>
                <w:rFonts w:eastAsia="Calibri" w:cs="Segoe UI"/>
                <w:szCs w:val="21"/>
                <w:lang w:val="en-GB"/>
              </w:rPr>
            </w:pPr>
            <w:r>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BDD90" w14:textId="77777777" w:rsidR="00F657CD" w:rsidRPr="00A72789" w:rsidRDefault="00763608" w:rsidP="006F3BE4">
            <w:pPr>
              <w:spacing w:line="259" w:lineRule="auto"/>
              <w:rPr>
                <w:rFonts w:eastAsia="Calibri" w:cs="Segoe UI"/>
                <w:b/>
                <w:color w:val="C00000"/>
                <w:lang w:val="en-GB"/>
              </w:rPr>
            </w:pPr>
            <w:r w:rsidRPr="00A72789">
              <w:rPr>
                <w:rFonts w:eastAsia="Calibri" w:cs="Segoe UI"/>
                <w:b/>
                <w:color w:val="C00000"/>
                <w:lang w:val="en-GB"/>
              </w:rPr>
              <w:t>Evidence of a growth advantage compared to BA.5</w:t>
            </w:r>
          </w:p>
          <w:p w14:paraId="790A851A" w14:textId="77777777" w:rsidR="00763608" w:rsidRDefault="00763608" w:rsidP="006F3BE4">
            <w:pPr>
              <w:spacing w:line="259" w:lineRule="auto"/>
              <w:rPr>
                <w:rFonts w:eastAsia="Calibri" w:cs="Segoe UI"/>
                <w:bCs/>
                <w:color w:val="C00000"/>
                <w:lang w:val="en-GB"/>
              </w:rPr>
            </w:pPr>
            <w:r w:rsidRPr="00A72789">
              <w:rPr>
                <w:rFonts w:eastAsia="Calibri" w:cs="Segoe UI"/>
                <w:bCs/>
                <w:color w:val="C00000"/>
                <w:lang w:val="en-GB"/>
              </w:rPr>
              <w:t>Cases are increasing in Singapore</w:t>
            </w:r>
            <w:r w:rsidR="00AC4766" w:rsidRPr="00A72789">
              <w:rPr>
                <w:rFonts w:eastAsia="Calibri" w:cs="Segoe UI"/>
                <w:bCs/>
                <w:color w:val="C00000"/>
                <w:lang w:val="en-GB"/>
              </w:rPr>
              <w:t xml:space="preserve"> against a background of BA.5</w:t>
            </w:r>
            <w:r w:rsidR="003260B5" w:rsidRPr="00A72789">
              <w:rPr>
                <w:rFonts w:eastAsia="Calibri" w:cs="Segoe UI"/>
                <w:bCs/>
                <w:color w:val="C00000"/>
                <w:lang w:val="en-GB"/>
              </w:rPr>
              <w:t>.</w:t>
            </w:r>
          </w:p>
          <w:p w14:paraId="305294B6" w14:textId="2FC4CBDF" w:rsidR="005F745C" w:rsidRPr="00D11FAD" w:rsidRDefault="005F745C" w:rsidP="005F745C">
            <w:pPr>
              <w:spacing w:line="259" w:lineRule="auto"/>
              <w:rPr>
                <w:rFonts w:eastAsia="Calibri" w:cs="Segoe UI"/>
                <w:color w:val="C00000"/>
                <w:szCs w:val="21"/>
                <w:lang w:val="en-GB"/>
              </w:rPr>
            </w:pPr>
            <w:r w:rsidRPr="00D11FAD">
              <w:rPr>
                <w:rFonts w:eastAsia="Calibri" w:cs="Segoe UI"/>
                <w:color w:val="C00000"/>
                <w:szCs w:val="21"/>
                <w:lang w:val="en-GB"/>
              </w:rPr>
              <w:t xml:space="preserve">Currently </w:t>
            </w:r>
            <w:r>
              <w:rPr>
                <w:rFonts w:eastAsia="Calibri" w:cs="Segoe UI"/>
                <w:color w:val="C00000"/>
                <w:szCs w:val="21"/>
                <w:lang w:val="en-GB"/>
              </w:rPr>
              <w:t>one</w:t>
            </w:r>
            <w:r w:rsidRPr="00D11FAD">
              <w:rPr>
                <w:rFonts w:eastAsia="Calibri" w:cs="Segoe UI"/>
                <w:color w:val="C00000"/>
                <w:szCs w:val="21"/>
                <w:lang w:val="en-GB"/>
              </w:rPr>
              <w:t xml:space="preserve"> case ha</w:t>
            </w:r>
            <w:r>
              <w:rPr>
                <w:rFonts w:eastAsia="Calibri" w:cs="Segoe UI"/>
                <w:color w:val="C00000"/>
                <w:szCs w:val="21"/>
                <w:lang w:val="en-GB"/>
              </w:rPr>
              <w:t>s</w:t>
            </w:r>
            <w:r w:rsidRPr="00D11FAD">
              <w:rPr>
                <w:rFonts w:eastAsia="Calibri" w:cs="Segoe UI"/>
                <w:color w:val="C00000"/>
                <w:szCs w:val="21"/>
                <w:lang w:val="en-GB"/>
              </w:rPr>
              <w:t xml:space="preserve"> been detected in New Zealand as of 14 October 2022.</w:t>
            </w:r>
            <w:r>
              <w:rPr>
                <w:rFonts w:eastAsia="Calibri" w:cs="Segoe UI"/>
                <w:color w:val="C00000"/>
                <w:szCs w:val="21"/>
                <w:lang w:val="en-GB"/>
              </w:rPr>
              <w:t xml:space="preserve"> </w:t>
            </w:r>
            <w:r>
              <w:rPr>
                <w:rFonts w:eastAsia="Calibri" w:cs="Segoe UI"/>
                <w:color w:val="C00000"/>
                <w:szCs w:val="21"/>
                <w:lang w:val="en-GB"/>
              </w:rPr>
              <w:fldChar w:fldCharType="begin"/>
            </w:r>
            <w:r>
              <w:rPr>
                <w:rFonts w:eastAsia="Calibri" w:cs="Segoe UI"/>
                <w:color w:val="C00000"/>
                <w:szCs w:val="21"/>
                <w:lang w:val="en-GB"/>
              </w:rPr>
              <w:instrText xml:space="preserve"> ADDIN EN.CITE &lt;EndNote&gt;&lt;Cite&gt;&lt;Author&gt;ESR&lt;/Author&gt;&lt;Year&gt;2022&lt;/Year&gt;&lt;RecNum&gt;5659&lt;/RecNum&gt;&lt;DisplayText&gt;(6)&lt;/DisplayText&gt;&lt;record&gt;&lt;rec-number&gt;5659&lt;/rec-number&gt;&lt;foreign-keys&gt;&lt;key app="EN" db-id="x2v29x5wva9vpuezds7vaxworv25pdd05tfr" timestamp="1666221062" guid="dc287dd2-d80a-458c-b7e3-967467be50a2"&gt;5659&lt;/key&gt;&lt;/foreign-keys&gt;&lt;ref-type name="Report"&gt;27&lt;/ref-type&gt;&lt;contributors&gt;&lt;authors&gt;&lt;author&gt;ESR&lt;/author&gt;&lt;/authors&gt;&lt;/contributors&gt;&lt;titles&gt;&lt;title&gt;COVID-19 Genomics Insights (CGI) Report #25 - 19 October 2022&lt;/title&gt;&lt;/titles&gt;&lt;dates&gt;&lt;year&gt;2022&lt;/year&gt;&lt;/dates&gt;&lt;urls&gt;&lt;/urls&gt;&lt;/record&gt;&lt;/Cite&gt;&lt;/EndNote&gt;</w:instrText>
            </w:r>
            <w:r>
              <w:rPr>
                <w:rFonts w:eastAsia="Calibri" w:cs="Segoe UI"/>
                <w:color w:val="C00000"/>
                <w:szCs w:val="21"/>
                <w:lang w:val="en-GB"/>
              </w:rPr>
              <w:fldChar w:fldCharType="separate"/>
            </w:r>
            <w:r>
              <w:rPr>
                <w:rFonts w:eastAsia="Calibri" w:cs="Segoe UI"/>
                <w:noProof/>
                <w:color w:val="C00000"/>
                <w:szCs w:val="21"/>
                <w:lang w:val="en-GB"/>
              </w:rPr>
              <w:t>(6)</w:t>
            </w:r>
            <w:r>
              <w:rPr>
                <w:rFonts w:eastAsia="Calibri" w:cs="Segoe UI"/>
                <w:color w:val="C00000"/>
                <w:szCs w:val="21"/>
                <w:lang w:val="en-GB"/>
              </w:rPr>
              <w:fldChar w:fldCharType="end"/>
            </w:r>
          </w:p>
          <w:p w14:paraId="6AECCD06" w14:textId="038A888A" w:rsidR="005F745C" w:rsidRPr="00A72789" w:rsidRDefault="000859E6" w:rsidP="006F3BE4">
            <w:pPr>
              <w:spacing w:line="259" w:lineRule="auto"/>
              <w:rPr>
                <w:rFonts w:eastAsia="Calibri" w:cs="Segoe UI"/>
                <w:bCs/>
                <w:color w:val="C00000"/>
                <w:szCs w:val="21"/>
                <w:lang w:val="en-GB"/>
              </w:rPr>
            </w:pPr>
            <w:r>
              <w:rPr>
                <w:rFonts w:eastAsia="Calibri" w:cs="Segoe UI"/>
                <w:bCs/>
                <w:color w:val="C00000"/>
                <w:szCs w:val="21"/>
                <w:lang w:val="en-GB"/>
              </w:rPr>
              <w:t>No detection of XBB in wastewater as of 14 October 2022.</w:t>
            </w:r>
            <w:r>
              <w:rPr>
                <w:rFonts w:eastAsia="Calibri" w:cs="Segoe UI"/>
                <w:color w:val="C00000"/>
                <w:szCs w:val="21"/>
                <w:lang w:val="en-GB"/>
              </w:rPr>
              <w:t xml:space="preserve"> </w:t>
            </w:r>
            <w:r>
              <w:rPr>
                <w:rFonts w:eastAsia="Calibri" w:cs="Segoe UI"/>
                <w:color w:val="C00000"/>
                <w:szCs w:val="21"/>
                <w:lang w:val="en-GB"/>
              </w:rPr>
              <w:fldChar w:fldCharType="begin"/>
            </w:r>
            <w:r>
              <w:rPr>
                <w:rFonts w:eastAsia="Calibri" w:cs="Segoe UI"/>
                <w:color w:val="C00000"/>
                <w:szCs w:val="21"/>
                <w:lang w:val="en-GB"/>
              </w:rPr>
              <w:instrText xml:space="preserve"> ADDIN EN.CITE &lt;EndNote&gt;&lt;Cite&gt;&lt;Author&gt;ESR&lt;/Author&gt;&lt;Year&gt;2022&lt;/Year&gt;&lt;RecNum&gt;5659&lt;/RecNum&gt;&lt;DisplayText&gt;(6)&lt;/DisplayText&gt;&lt;record&gt;&lt;rec-number&gt;5659&lt;/rec-number&gt;&lt;foreign-keys&gt;&lt;key app="EN" db-id="x2v29x5wva9vpuezds7vaxworv25pdd05tfr" timestamp="1666221062" guid="dc287dd2-d80a-458c-b7e3-967467be50a2"&gt;5659&lt;/key&gt;&lt;/foreign-keys&gt;&lt;ref-type name="Report"&gt;27&lt;/ref-type&gt;&lt;contributors&gt;&lt;authors&gt;&lt;author&gt;ESR&lt;/author&gt;&lt;/authors&gt;&lt;/contributors&gt;&lt;titles&gt;&lt;title&gt;COVID-19 Genomics Insights (CGI) Report #25 - 19 October 2022&lt;/title&gt;&lt;/titles&gt;&lt;dates&gt;&lt;year&gt;2022&lt;/year&gt;&lt;/dates&gt;&lt;urls&gt;&lt;/urls&gt;&lt;/record&gt;&lt;/Cite&gt;&lt;/EndNote&gt;</w:instrText>
            </w:r>
            <w:r>
              <w:rPr>
                <w:rFonts w:eastAsia="Calibri" w:cs="Segoe UI"/>
                <w:color w:val="C00000"/>
                <w:szCs w:val="21"/>
                <w:lang w:val="en-GB"/>
              </w:rPr>
              <w:fldChar w:fldCharType="separate"/>
            </w:r>
            <w:r>
              <w:rPr>
                <w:rFonts w:eastAsia="Calibri" w:cs="Segoe UI"/>
                <w:noProof/>
                <w:color w:val="C00000"/>
                <w:szCs w:val="21"/>
                <w:lang w:val="en-GB"/>
              </w:rPr>
              <w:t>(6)</w:t>
            </w:r>
            <w:r>
              <w:rPr>
                <w:rFonts w:eastAsia="Calibri" w:cs="Segoe UI"/>
                <w:color w:val="C00000"/>
                <w:szCs w:val="21"/>
                <w:lang w:val="en-GB"/>
              </w:rPr>
              <w:fldChar w:fldCharType="end"/>
            </w:r>
          </w:p>
        </w:tc>
      </w:tr>
      <w:tr w:rsidR="00F657CD" w:rsidRPr="00A72789" w14:paraId="698EB518" w14:textId="77777777" w:rsidTr="006F3BE4">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936087D" w14:textId="77777777" w:rsidR="00F657CD" w:rsidRPr="00A72789" w:rsidRDefault="00F657CD" w:rsidP="006F3BE4">
            <w:pPr>
              <w:spacing w:line="259" w:lineRule="auto"/>
              <w:rPr>
                <w:rFonts w:eastAsia="Calibri" w:cs="Segoe UI"/>
                <w:szCs w:val="21"/>
                <w:lang w:val="en-GB"/>
              </w:rPr>
            </w:pPr>
            <w:r w:rsidRPr="00A72789">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06E30" w14:textId="628C828C" w:rsidR="00F657CD" w:rsidRPr="00A72789" w:rsidRDefault="00CC5E98" w:rsidP="006F3BE4">
            <w:pPr>
              <w:spacing w:line="259" w:lineRule="auto"/>
              <w:rPr>
                <w:rFonts w:eastAsia="Calibri" w:cs="Segoe UI"/>
                <w:szCs w:val="21"/>
                <w:lang w:val="en-GB"/>
              </w:rPr>
            </w:pPr>
            <w:r w:rsidRPr="00A72789">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C00BEA" w14:textId="5AD96F36" w:rsidR="00F657CD" w:rsidRPr="00A72789" w:rsidRDefault="00CC5E98" w:rsidP="006F3BE4">
            <w:pPr>
              <w:spacing w:line="259" w:lineRule="auto"/>
              <w:rPr>
                <w:rFonts w:eastAsia="Calibri" w:cs="Segoe UI"/>
                <w:szCs w:val="21"/>
                <w:lang w:val="en-GB"/>
              </w:rPr>
            </w:pPr>
            <w:r w:rsidRPr="00A72789">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60019" w14:textId="7020B8F3" w:rsidR="00F657CD" w:rsidRPr="00A72789" w:rsidRDefault="00CC5E98" w:rsidP="006F3BE4">
            <w:pPr>
              <w:spacing w:line="259" w:lineRule="auto"/>
              <w:rPr>
                <w:rFonts w:eastAsia="Calibri" w:cs="Segoe UI"/>
                <w:i/>
                <w:color w:val="C00000"/>
                <w:lang w:val="en-GB"/>
              </w:rPr>
            </w:pPr>
            <w:r w:rsidRPr="00A72789">
              <w:rPr>
                <w:rFonts w:cs="Segoe UI"/>
                <w:color w:val="C00000"/>
                <w:szCs w:val="21"/>
                <w:lang w:val="en-GB"/>
              </w:rPr>
              <w:t xml:space="preserve">No direct data on intrinsic transmissibility and there is no current ability to measure from surveillance data. There is some laboratory evidence that ACE2 binding is increased for XBB compared to prior Omicron variants which may affect transmissibility/infectivity. </w:t>
            </w:r>
            <w:r w:rsidRPr="00A72789">
              <w:rPr>
                <w:rFonts w:cs="Segoe UI"/>
                <w:color w:val="C00000"/>
                <w:szCs w:val="21"/>
                <w:lang w:val="en-GB"/>
              </w:rPr>
              <w:fldChar w:fldCharType="begin"/>
            </w:r>
            <w:r w:rsidRPr="00A72789">
              <w:rPr>
                <w:rFonts w:cs="Segoe UI"/>
                <w:color w:val="C00000"/>
                <w:szCs w:val="21"/>
                <w:lang w:val="en-GB"/>
              </w:rPr>
              <w:instrText xml:space="preserve"> ADDIN EN.CITE &lt;EndNote&gt;&lt;Cite&gt;&lt;Author&gt;Cao&lt;/Author&gt;&lt;Year&gt;2022&lt;/Year&gt;&lt;RecNum&gt;5490&lt;/RecNum&gt;&lt;DisplayText&gt;(2)&lt;/DisplayText&gt;&lt;record&gt;&lt;rec-number&gt;5490&lt;/rec-number&gt;&lt;foreign-keys&gt;&lt;key app="EN" db-id="x2v29x5wva9vpuezds7vaxworv25pdd05tfr" timestamp="1664221921" guid="24f98c7e-6be5-442f-ae22-8a0d041613fd"&gt;5490&lt;/key&gt;&lt;/foreign-keys&gt;&lt;ref-type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A72789">
              <w:rPr>
                <w:rFonts w:cs="Segoe UI"/>
                <w:color w:val="C00000"/>
                <w:szCs w:val="21"/>
                <w:lang w:val="en-GB"/>
              </w:rPr>
              <w:fldChar w:fldCharType="separate"/>
            </w:r>
            <w:r w:rsidRPr="00A72789">
              <w:rPr>
                <w:rFonts w:cs="Segoe UI"/>
                <w:noProof/>
                <w:color w:val="C00000"/>
                <w:szCs w:val="21"/>
                <w:lang w:val="en-GB"/>
              </w:rPr>
              <w:t>(2)</w:t>
            </w:r>
            <w:r w:rsidRPr="00A72789">
              <w:rPr>
                <w:rFonts w:cs="Segoe UI"/>
                <w:color w:val="C00000"/>
                <w:szCs w:val="21"/>
                <w:lang w:val="en-GB"/>
              </w:rPr>
              <w:fldChar w:fldCharType="end"/>
            </w:r>
          </w:p>
        </w:tc>
      </w:tr>
      <w:tr w:rsidR="003260B5" w:rsidRPr="00A72789" w14:paraId="2015F15F" w14:textId="77777777" w:rsidTr="006F3BE4">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2C636C8" w14:textId="77777777" w:rsidR="003260B5" w:rsidRPr="00A72789" w:rsidRDefault="003260B5" w:rsidP="003260B5">
            <w:pPr>
              <w:spacing w:line="259" w:lineRule="auto"/>
              <w:rPr>
                <w:rFonts w:eastAsia="Calibri" w:cs="Segoe UI"/>
                <w:szCs w:val="21"/>
                <w:lang w:val="en-GB"/>
              </w:rPr>
            </w:pPr>
            <w:r w:rsidRPr="00A72789">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6110" w14:textId="77CD40C7" w:rsidR="003260B5" w:rsidRPr="00A72789" w:rsidRDefault="003260B5" w:rsidP="003260B5">
            <w:pPr>
              <w:spacing w:line="259" w:lineRule="auto"/>
              <w:rPr>
                <w:rFonts w:eastAsia="Calibri" w:cs="Segoe UI"/>
                <w:szCs w:val="21"/>
                <w:lang w:val="en-GB"/>
              </w:rPr>
            </w:pPr>
            <w:r w:rsidRPr="00A72789">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86473" w14:textId="183B03D0" w:rsidR="003260B5" w:rsidRPr="00A72789" w:rsidRDefault="003260B5" w:rsidP="003260B5">
            <w:pPr>
              <w:spacing w:line="259" w:lineRule="auto"/>
              <w:rPr>
                <w:rFonts w:eastAsia="Calibri" w:cs="Segoe UI"/>
                <w:szCs w:val="21"/>
                <w:lang w:val="en-GB"/>
              </w:rPr>
            </w:pPr>
            <w:r w:rsidRPr="00A72789">
              <w:rPr>
                <w:rFonts w:eastAsia="Calibri" w:cs="Segoe UI"/>
                <w:b/>
                <w:bCs/>
                <w:szCs w:val="21"/>
                <w:lang w:val="en-GB"/>
              </w:rPr>
              <w:t>Moderate</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796C5" w14:textId="77777777" w:rsidR="003260B5" w:rsidRPr="00A72789" w:rsidRDefault="003260B5" w:rsidP="003260B5">
            <w:pPr>
              <w:spacing w:line="259" w:lineRule="auto"/>
              <w:rPr>
                <w:rFonts w:eastAsia="Calibri" w:cs="Segoe UI"/>
                <w:b/>
                <w:bCs/>
                <w:color w:val="C00000"/>
                <w:szCs w:val="21"/>
                <w:lang w:val="en-GB"/>
              </w:rPr>
            </w:pPr>
            <w:r w:rsidRPr="00A72789">
              <w:rPr>
                <w:rFonts w:eastAsia="Calibri" w:cs="Segoe UI"/>
                <w:b/>
                <w:bCs/>
                <w:i/>
                <w:iCs/>
                <w:color w:val="C00000"/>
                <w:szCs w:val="21"/>
                <w:lang w:val="en-GB"/>
              </w:rPr>
              <w:t>Evidence of increased immune evasion.</w:t>
            </w:r>
          </w:p>
          <w:p w14:paraId="460E3015" w14:textId="77777777" w:rsidR="001E7277" w:rsidRDefault="003260B5" w:rsidP="003260B5">
            <w:pPr>
              <w:spacing w:line="259" w:lineRule="auto"/>
              <w:rPr>
                <w:rFonts w:eastAsia="Calibri" w:cs="Segoe UI"/>
                <w:color w:val="C00000"/>
                <w:szCs w:val="21"/>
                <w:lang w:val="en-GB"/>
              </w:rPr>
            </w:pPr>
            <w:r w:rsidRPr="00A72789">
              <w:rPr>
                <w:rFonts w:eastAsia="Calibri" w:cs="Segoe UI"/>
                <w:color w:val="C00000"/>
                <w:szCs w:val="21"/>
                <w:lang w:val="en-GB"/>
              </w:rPr>
              <w:t xml:space="preserve">More resistant to neutralisation from sera of vaccinated and breakthrough infected individuals. </w:t>
            </w:r>
            <w:r w:rsidRPr="00A72789">
              <w:rPr>
                <w:rFonts w:eastAsia="Calibri" w:cs="Segoe UI"/>
                <w:color w:val="C00000"/>
                <w:szCs w:val="21"/>
                <w:lang w:val="en-GB"/>
              </w:rPr>
              <w:fldChar w:fldCharType="begin"/>
            </w:r>
            <w:r w:rsidRPr="00A72789">
              <w:rPr>
                <w:rFonts w:eastAsia="Calibri" w:cs="Segoe UI"/>
                <w:color w:val="C00000"/>
                <w:szCs w:val="21"/>
                <w:lang w:val="en-GB"/>
              </w:rPr>
              <w:instrText xml:space="preserve"> ADDIN EN.CITE &lt;EndNote&gt;&lt;Cite&gt;&lt;Author&gt;Cao&lt;/Author&gt;&lt;Year&gt;2022&lt;/Year&gt;&lt;RecNum&gt;5610&lt;/RecNum&gt;&lt;DisplayText&gt;(5)&lt;/DisplayText&gt;&lt;record&gt;&lt;rec-number&gt;5610&lt;/rec-number&gt;&lt;foreign-keys&gt;&lt;key app="EN" db-id="x2v29x5wva9vpuezds7vaxworv25pdd05tfr" timestamp="1665620468" guid="11a07ae6-679c-4794-b815-75ac6b05f270"&gt;5610&lt;/key&gt;&lt;/foreign-keys&gt;&lt;ref-type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convergent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10/04/2022.09.15.507787.full.pdf&lt;/url&gt;&lt;/related-urls&gt;&lt;/urls&gt;&lt;electronic-resource-num&gt;10.1101/2022.09.15.507787&lt;/electronic-resource-num&gt;&lt;/record&gt;&lt;/Cite&gt;&lt;/EndNote&gt;</w:instrText>
            </w:r>
            <w:r w:rsidRPr="00A72789">
              <w:rPr>
                <w:rFonts w:eastAsia="Calibri" w:cs="Segoe UI"/>
                <w:color w:val="C00000"/>
                <w:szCs w:val="21"/>
                <w:lang w:val="en-GB"/>
              </w:rPr>
              <w:fldChar w:fldCharType="separate"/>
            </w:r>
            <w:r w:rsidRPr="00A72789">
              <w:rPr>
                <w:rFonts w:eastAsia="Calibri" w:cs="Segoe UI"/>
                <w:noProof/>
                <w:color w:val="C00000"/>
                <w:szCs w:val="21"/>
                <w:lang w:val="en-GB"/>
              </w:rPr>
              <w:t>(5)</w:t>
            </w:r>
            <w:r w:rsidRPr="00A72789">
              <w:rPr>
                <w:rFonts w:eastAsia="Calibri" w:cs="Segoe UI"/>
                <w:color w:val="C00000"/>
                <w:szCs w:val="21"/>
                <w:lang w:val="en-GB"/>
              </w:rPr>
              <w:fldChar w:fldCharType="end"/>
            </w:r>
          </w:p>
          <w:p w14:paraId="01471C51" w14:textId="70205BB1" w:rsidR="00C4214C" w:rsidRPr="00A72789" w:rsidRDefault="00C4214C" w:rsidP="003260B5">
            <w:pPr>
              <w:spacing w:line="259" w:lineRule="auto"/>
              <w:rPr>
                <w:rFonts w:eastAsia="Calibri" w:cs="Segoe UI"/>
                <w:color w:val="C00000"/>
                <w:szCs w:val="21"/>
                <w:lang w:val="en-GB"/>
              </w:rPr>
            </w:pPr>
            <w:r>
              <w:rPr>
                <w:rFonts w:eastAsia="Calibri" w:cs="Segoe UI"/>
                <w:color w:val="C00000"/>
                <w:szCs w:val="21"/>
                <w:lang w:val="en-GB"/>
              </w:rPr>
              <w:t xml:space="preserve">Singapore reporting reinfections are making up 17-18% of new cases. </w:t>
            </w:r>
            <w:r>
              <w:rPr>
                <w:rFonts w:eastAsia="Calibri" w:cs="Segoe UI"/>
                <w:color w:val="C00000"/>
                <w:szCs w:val="21"/>
                <w:lang w:val="en-GB"/>
              </w:rPr>
              <w:fldChar w:fldCharType="begin"/>
            </w:r>
            <w:r w:rsidR="001A4164">
              <w:rPr>
                <w:rFonts w:eastAsia="Calibri" w:cs="Segoe UI"/>
                <w:color w:val="C00000"/>
                <w:szCs w:val="21"/>
                <w:lang w:val="en-GB"/>
              </w:rPr>
              <w:instrText xml:space="preserve"> ADDIN EN.CITE &lt;EndNote&gt;&lt;Cite&gt;&lt;Author&gt;Singapore Ministry of Health&lt;/Author&gt;&lt;Year&gt;2022&lt;/Year&gt;&lt;RecNum&gt;5660&lt;/RecNum&gt;&lt;DisplayText&gt;(30)&lt;/DisplayText&gt;&lt;record&gt;&lt;rec-number&gt;5660&lt;/rec-number&gt;&lt;foreign-keys&gt;&lt;key app="EN" db-id="x2v29x5wva9vpuezds7vaxworv25pdd05tfr" timestamp="1666225085" guid="77ebca21-a066-4d84-bde4-e4113d079819"&gt;5660&lt;/key&gt;&lt;/foreign-keys&gt;&lt;ref-type name="Web Page"&gt;12&lt;/ref-type&gt;&lt;contributors&gt;&lt;authors&gt;&lt;author&gt;Singapore Ministry of Health,&lt;/author&gt;&lt;/authors&gt;&lt;/contributors&gt;&lt;titles&gt;&lt;title&gt;OPENING REMARKS BY MINISTER FOR HEALTH MR ONG YE KUNG AT THE MOH PRESS CONFERENCE TO UPDATE ON THE COVID-19 SITUATION ON 15 OCTOBER 2022&lt;/title&gt;&lt;/titles&gt;&lt;dates&gt;&lt;year&gt;2022&lt;/year&gt;&lt;/dates&gt;&lt;urls&gt;&lt;related-urls&gt;&lt;url&gt;https://www.moh.gov.sg/news-highlights/details/opening-remarks-by-minister-for-health-mr-ong-ye-kung-at-the-moh-press-conference-to-update-on-the-covid-19-situation-on-15-october-2022&lt;/url&gt;&lt;/related-urls&gt;&lt;/urls&gt;&lt;/record&gt;&lt;/Cite&gt;&lt;/EndNote&gt;</w:instrText>
            </w:r>
            <w:r>
              <w:rPr>
                <w:rFonts w:eastAsia="Calibri" w:cs="Segoe UI"/>
                <w:color w:val="C00000"/>
                <w:szCs w:val="21"/>
                <w:lang w:val="en-GB"/>
              </w:rPr>
              <w:fldChar w:fldCharType="separate"/>
            </w:r>
            <w:r w:rsidR="001A4164">
              <w:rPr>
                <w:rFonts w:eastAsia="Calibri" w:cs="Segoe UI"/>
                <w:noProof/>
                <w:color w:val="C00000"/>
                <w:szCs w:val="21"/>
                <w:lang w:val="en-GB"/>
              </w:rPr>
              <w:t>(30)</w:t>
            </w:r>
            <w:r>
              <w:rPr>
                <w:rFonts w:eastAsia="Calibri" w:cs="Segoe UI"/>
                <w:color w:val="C00000"/>
                <w:szCs w:val="21"/>
                <w:lang w:val="en-GB"/>
              </w:rPr>
              <w:fldChar w:fldCharType="end"/>
            </w:r>
          </w:p>
        </w:tc>
      </w:tr>
      <w:tr w:rsidR="00F657CD" w:rsidRPr="00A72789" w14:paraId="3ED2EFBD" w14:textId="77777777" w:rsidTr="006F3BE4">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4D987DB" w14:textId="77777777" w:rsidR="00F657CD" w:rsidRPr="00A72789" w:rsidRDefault="00F657CD" w:rsidP="006F3BE4">
            <w:pPr>
              <w:spacing w:line="259" w:lineRule="auto"/>
              <w:rPr>
                <w:rFonts w:eastAsia="Calibri" w:cs="Segoe UI"/>
                <w:szCs w:val="21"/>
                <w:lang w:val="en-GB"/>
              </w:rPr>
            </w:pPr>
            <w:r w:rsidRPr="00A72789">
              <w:rPr>
                <w:rFonts w:eastAsia="Calibri" w:cs="Segoe UI"/>
                <w:b/>
                <w:bCs/>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DA055" w14:textId="1523E655" w:rsidR="00F657CD" w:rsidRPr="00A72789" w:rsidRDefault="00B2193A" w:rsidP="006F3BE4">
            <w:pPr>
              <w:spacing w:line="259" w:lineRule="auto"/>
              <w:rPr>
                <w:rFonts w:eastAsia="Calibri" w:cs="Segoe UI"/>
                <w:szCs w:val="21"/>
                <w:lang w:val="en-GB"/>
              </w:rPr>
            </w:pPr>
            <w:r w:rsidRPr="00A72789">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CAED0" w14:textId="3E5B51EE" w:rsidR="00F657CD" w:rsidRPr="00A72789" w:rsidRDefault="00B2193A" w:rsidP="006F3BE4">
            <w:pPr>
              <w:spacing w:line="259" w:lineRule="auto"/>
              <w:rPr>
                <w:rFonts w:eastAsia="Calibri" w:cs="Segoe UI"/>
                <w:szCs w:val="21"/>
                <w:lang w:val="en-GB"/>
              </w:rPr>
            </w:pPr>
            <w:r w:rsidRPr="00A72789">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937EA" w14:textId="31078015" w:rsidR="00F657CD" w:rsidRPr="00A72789" w:rsidRDefault="00CC5E98" w:rsidP="006F3BE4">
            <w:pPr>
              <w:spacing w:line="259" w:lineRule="auto"/>
              <w:rPr>
                <w:rFonts w:eastAsia="Calibri" w:cs="Segoe UI"/>
                <w:color w:val="C00000"/>
                <w:szCs w:val="21"/>
                <w:lang w:val="en-GB"/>
              </w:rPr>
            </w:pPr>
            <w:r w:rsidRPr="00A72789">
              <w:rPr>
                <w:rFonts w:eastAsia="Calibri" w:cs="Segoe UI"/>
                <w:color w:val="C00000"/>
                <w:szCs w:val="21"/>
                <w:lang w:val="en-GB"/>
              </w:rPr>
              <w:t>No evidence of increased severity, as there is a divergence and weakening of the correlation between the number of cases and new hospitalisations in Singapore. (34)</w:t>
            </w:r>
          </w:p>
        </w:tc>
      </w:tr>
      <w:tr w:rsidR="003260B5" w:rsidRPr="00A72789" w14:paraId="0E9E9A8D" w14:textId="77777777" w:rsidTr="006F3BE4">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D43F66F" w14:textId="77777777" w:rsidR="003260B5" w:rsidRPr="00A72789" w:rsidRDefault="003260B5" w:rsidP="003260B5">
            <w:pPr>
              <w:spacing w:line="259" w:lineRule="auto"/>
              <w:rPr>
                <w:rFonts w:eastAsia="Calibri" w:cs="Segoe UI"/>
                <w:b/>
                <w:bCs/>
                <w:szCs w:val="21"/>
                <w:lang w:val="en-GB"/>
              </w:rPr>
            </w:pPr>
            <w:r w:rsidRPr="00A72789">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1D2D1" w14:textId="310CB659" w:rsidR="003260B5" w:rsidRPr="00A72789" w:rsidRDefault="003260B5" w:rsidP="003260B5">
            <w:pPr>
              <w:spacing w:line="259" w:lineRule="auto"/>
              <w:rPr>
                <w:rFonts w:eastAsia="Calibri" w:cs="Segoe UI"/>
                <w:b/>
                <w:bCs/>
                <w:szCs w:val="21"/>
                <w:lang w:val="en-GB"/>
              </w:rPr>
            </w:pPr>
            <w:r w:rsidRPr="00A72789">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19B9B" w14:textId="521613BA" w:rsidR="003260B5" w:rsidRPr="00A72789" w:rsidRDefault="003260B5" w:rsidP="003260B5">
            <w:pPr>
              <w:spacing w:line="259" w:lineRule="auto"/>
              <w:rPr>
                <w:rFonts w:eastAsia="Calibri" w:cs="Segoe UI"/>
                <w:b/>
                <w:bCs/>
                <w:szCs w:val="21"/>
                <w:lang w:val="en-GB"/>
              </w:rPr>
            </w:pPr>
            <w:r w:rsidRPr="00A72789">
              <w:rPr>
                <w:rFonts w:eastAsia="Calibri" w:cs="Segoe UI"/>
                <w:b/>
                <w:bCs/>
                <w:szCs w:val="21"/>
                <w:lang w:val="en-GB"/>
              </w:rPr>
              <w:t>Low</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B5091" w14:textId="53E96E92" w:rsidR="003260B5" w:rsidRPr="00A72789" w:rsidRDefault="003260B5" w:rsidP="003260B5">
            <w:pPr>
              <w:ind w:right="-1"/>
              <w:rPr>
                <w:rFonts w:eastAsia="Calibri" w:cs="Segoe UI"/>
                <w:b/>
                <w:bCs/>
                <w:color w:val="C00000"/>
                <w:szCs w:val="21"/>
                <w:lang w:val="en-GB"/>
              </w:rPr>
            </w:pPr>
            <w:r w:rsidRPr="00A72789">
              <w:rPr>
                <w:rFonts w:cs="Segoe UI"/>
                <w:color w:val="C00000"/>
                <w:szCs w:val="21"/>
                <w:lang w:val="en-GB"/>
              </w:rPr>
              <w:t xml:space="preserve">One </w:t>
            </w:r>
            <w:r w:rsidRPr="00A72789">
              <w:rPr>
                <w:rFonts w:cs="Segoe UI"/>
                <w:i/>
                <w:iCs/>
                <w:color w:val="C00000"/>
                <w:szCs w:val="21"/>
                <w:lang w:val="en-GB"/>
              </w:rPr>
              <w:t>in vitro</w:t>
            </w:r>
            <w:r w:rsidRPr="00A72789">
              <w:rPr>
                <w:rFonts w:cs="Segoe UI"/>
                <w:color w:val="C00000"/>
                <w:szCs w:val="21"/>
                <w:lang w:val="en-GB"/>
              </w:rPr>
              <w:t xml:space="preserve"> study showed loss of efficacy of all currently approved clinical monoclonal antibody therapies including </w:t>
            </w:r>
            <w:proofErr w:type="spellStart"/>
            <w:r w:rsidRPr="00A72789">
              <w:rPr>
                <w:rFonts w:cs="Segoe UI"/>
                <w:color w:val="C00000"/>
                <w:szCs w:val="21"/>
                <w:lang w:val="en-GB"/>
              </w:rPr>
              <w:t>Evusheld</w:t>
            </w:r>
            <w:proofErr w:type="spellEnd"/>
            <w:r w:rsidRPr="00A72789">
              <w:rPr>
                <w:rFonts w:cs="Segoe UI"/>
                <w:color w:val="C00000"/>
                <w:szCs w:val="21"/>
                <w:lang w:val="en-GB"/>
              </w:rPr>
              <w:t xml:space="preserve"> and </w:t>
            </w:r>
            <w:proofErr w:type="spellStart"/>
            <w:r w:rsidRPr="00A72789">
              <w:rPr>
                <w:color w:val="C00000"/>
                <w:lang w:val="en-GB"/>
              </w:rPr>
              <w:t>Bebtelovimab</w:t>
            </w:r>
            <w:proofErr w:type="spellEnd"/>
            <w:r w:rsidRPr="00A72789">
              <w:rPr>
                <w:color w:val="C00000"/>
                <w:lang w:val="en-GB"/>
              </w:rPr>
              <w:t xml:space="preserve">. </w:t>
            </w:r>
            <w:r w:rsidRPr="00A72789">
              <w:rPr>
                <w:rFonts w:eastAsia="Calibri" w:cs="Segoe UI"/>
                <w:color w:val="C00000"/>
                <w:szCs w:val="21"/>
                <w:lang w:val="en-GB"/>
              </w:rPr>
              <w:fldChar w:fldCharType="begin"/>
            </w:r>
            <w:r w:rsidRPr="00A72789">
              <w:rPr>
                <w:rFonts w:eastAsia="Calibri" w:cs="Segoe UI"/>
                <w:color w:val="C00000"/>
                <w:szCs w:val="21"/>
                <w:lang w:val="en-GB"/>
              </w:rPr>
              <w:instrText xml:space="preserve"> ADDIN EN.CITE &lt;EndNote&gt;&lt;Cite&gt;&lt;Author&gt;Cao&lt;/Author&gt;&lt;Year&gt;2022&lt;/Year&gt;&lt;RecNum&gt;5610&lt;/RecNum&gt;&lt;DisplayText&gt;(5)&lt;/DisplayText&gt;&lt;record&gt;&lt;rec-number&gt;5610&lt;/rec-number&gt;&lt;foreign-keys&gt;&lt;key app="EN" db-id="x2v29x5wva9vpuezds7vaxworv25pdd05tfr" timestamp="1665620468" guid="11a07ae6-679c-4794-b815-75ac6b05f270"&gt;5610&lt;/key&gt;&lt;/foreign-keys&gt;&lt;ref-type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convergent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10/04/2022.09.15.507787.full.pdf&lt;/url&gt;&lt;/related-urls&gt;&lt;/urls&gt;&lt;electronic-resource-num&gt;10.1101/2022.09.15.507787&lt;/electronic-resource-num&gt;&lt;/record&gt;&lt;/Cite&gt;&lt;/EndNote&gt;</w:instrText>
            </w:r>
            <w:r w:rsidRPr="00A72789">
              <w:rPr>
                <w:rFonts w:eastAsia="Calibri" w:cs="Segoe UI"/>
                <w:color w:val="C00000"/>
                <w:szCs w:val="21"/>
                <w:lang w:val="en-GB"/>
              </w:rPr>
              <w:fldChar w:fldCharType="separate"/>
            </w:r>
            <w:r w:rsidRPr="00A72789">
              <w:rPr>
                <w:rFonts w:eastAsia="Calibri" w:cs="Segoe UI"/>
                <w:noProof/>
                <w:color w:val="C00000"/>
                <w:szCs w:val="21"/>
                <w:lang w:val="en-GB"/>
              </w:rPr>
              <w:t>(5)</w:t>
            </w:r>
            <w:r w:rsidRPr="00A72789">
              <w:rPr>
                <w:rFonts w:eastAsia="Calibri" w:cs="Segoe UI"/>
                <w:color w:val="C00000"/>
                <w:szCs w:val="21"/>
                <w:lang w:val="en-GB"/>
              </w:rPr>
              <w:fldChar w:fldCharType="end"/>
            </w:r>
          </w:p>
        </w:tc>
      </w:tr>
      <w:tr w:rsidR="00BC6003" w:rsidRPr="00A72789" w14:paraId="1FA55086" w14:textId="77777777" w:rsidTr="006F3BE4">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59BDED3" w14:textId="77777777" w:rsidR="00BC6003" w:rsidRPr="00A72789" w:rsidRDefault="00BC6003" w:rsidP="00BC6003">
            <w:pPr>
              <w:spacing w:line="259" w:lineRule="auto"/>
              <w:rPr>
                <w:rFonts w:eastAsia="Calibri" w:cs="Segoe UI"/>
                <w:b/>
                <w:bCs/>
                <w:szCs w:val="21"/>
                <w:lang w:val="en-GB"/>
              </w:rPr>
            </w:pPr>
            <w:r w:rsidRPr="00A72789">
              <w:rPr>
                <w:rFonts w:eastAsia="Calibri" w:cs="Segoe UI"/>
                <w:b/>
                <w:bCs/>
                <w:szCs w:val="21"/>
                <w:lang w:val="en-GB"/>
              </w:rPr>
              <w:lastRenderedPageBreak/>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0290E" w14:textId="12AEFE0D" w:rsidR="00BC6003" w:rsidRPr="00A72789" w:rsidRDefault="0034736B" w:rsidP="00BC6003">
            <w:pPr>
              <w:spacing w:line="259" w:lineRule="auto"/>
              <w:rPr>
                <w:rFonts w:eastAsia="Calibri" w:cs="Segoe UI"/>
                <w:b/>
                <w:lang w:val="en-GB"/>
              </w:rPr>
            </w:pPr>
            <w:r w:rsidRPr="00A72789">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3E736" w14:textId="286B7830" w:rsidR="00BC6003" w:rsidRPr="00A72789" w:rsidRDefault="0034736B" w:rsidP="00BC6003">
            <w:pPr>
              <w:spacing w:line="259" w:lineRule="auto"/>
              <w:rPr>
                <w:rFonts w:eastAsia="Calibri" w:cs="Segoe UI"/>
                <w:b/>
                <w:bCs/>
                <w:szCs w:val="21"/>
                <w:lang w:val="en-GB"/>
              </w:rPr>
            </w:pPr>
            <w:r w:rsidRPr="00A72789">
              <w:rPr>
                <w:rFonts w:eastAsia="Calibri" w:cs="Segoe UI"/>
                <w:b/>
                <w:bCs/>
                <w:szCs w:val="21"/>
                <w:lang w:val="en-GB"/>
              </w:rPr>
              <w:t>Insufficient data</w:t>
            </w:r>
          </w:p>
        </w:tc>
        <w:tc>
          <w:tcPr>
            <w:tcW w:w="94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D04A1" w14:textId="77777777" w:rsidR="00B2193A" w:rsidRPr="00A72789" w:rsidRDefault="00B2193A" w:rsidP="00B2193A">
            <w:pPr>
              <w:spacing w:line="259" w:lineRule="auto"/>
              <w:rPr>
                <w:rFonts w:eastAsia="Calibri" w:cs="Segoe UI"/>
                <w:color w:val="C00000"/>
                <w:szCs w:val="21"/>
                <w:lang w:val="en-GB"/>
              </w:rPr>
            </w:pPr>
            <w:r w:rsidRPr="00A72789">
              <w:rPr>
                <w:rFonts w:eastAsia="Calibri" w:cs="Segoe UI"/>
                <w:color w:val="C00000"/>
                <w:szCs w:val="21"/>
                <w:lang w:val="en-GB"/>
              </w:rPr>
              <w:t>Currently there is some emerging evidence that suggests a clinically relevant decrease in the performance of RATs for detection of the Omicron variant. (7, 8)</w:t>
            </w:r>
          </w:p>
          <w:p w14:paraId="24F9D677" w14:textId="3B1CCF6C" w:rsidR="00BC6003" w:rsidRPr="00A72789" w:rsidRDefault="00B2193A" w:rsidP="00B2193A">
            <w:pPr>
              <w:spacing w:line="259" w:lineRule="auto"/>
              <w:rPr>
                <w:rFonts w:eastAsia="Calibri" w:cs="Segoe UI"/>
                <w:b/>
                <w:bCs/>
                <w:szCs w:val="21"/>
                <w:lang w:val="en-GB"/>
              </w:rPr>
            </w:pPr>
            <w:r w:rsidRPr="00A72789">
              <w:rPr>
                <w:rFonts w:eastAsia="Calibri" w:cs="Segoe UI"/>
                <w:color w:val="C00000"/>
                <w:szCs w:val="21"/>
                <w:lang w:val="en-GB"/>
              </w:rPr>
              <w:t>However, it is uncertain how this will affect sensitivity specifically for XBB.</w:t>
            </w:r>
          </w:p>
        </w:tc>
      </w:tr>
      <w:tr w:rsidR="00BC6003" w:rsidRPr="00F5114C" w14:paraId="06E10FB4" w14:textId="77777777" w:rsidTr="006F3BE4">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40EEE7C" w14:textId="76654009" w:rsidR="00BC6003" w:rsidRPr="00777A64" w:rsidRDefault="00777A64" w:rsidP="00BC6003">
            <w:pPr>
              <w:spacing w:line="259" w:lineRule="auto"/>
              <w:rPr>
                <w:rFonts w:eastAsia="Calibri" w:cs="Segoe UI"/>
                <w:szCs w:val="21"/>
                <w:lang w:val="en-GB"/>
              </w:rPr>
            </w:pPr>
            <w:r w:rsidRPr="00382696">
              <w:rPr>
                <w:rFonts w:eastAsia="Calibri" w:cs="Segoe UI"/>
                <w:b/>
                <w:bCs/>
                <w:szCs w:val="21"/>
                <w:lang w:val="en-GB"/>
              </w:rPr>
              <w:t>Overall Assessment</w:t>
            </w:r>
          </w:p>
        </w:tc>
        <w:tc>
          <w:tcPr>
            <w:tcW w:w="124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FE1A9" w14:textId="77777777" w:rsidR="00BC6003" w:rsidRPr="0034736B" w:rsidRDefault="00BC6003" w:rsidP="00BC6003">
            <w:pPr>
              <w:spacing w:line="259" w:lineRule="auto"/>
              <w:rPr>
                <w:rFonts w:eastAsia="Calibri" w:cs="Segoe UI"/>
                <w:szCs w:val="21"/>
                <w:lang w:val="en-GB"/>
              </w:rPr>
            </w:pPr>
            <w:r w:rsidRPr="00A72789">
              <w:rPr>
                <w:rFonts w:eastAsia="Calibri" w:cs="Segoe UI"/>
                <w:b/>
                <w:bCs/>
                <w:szCs w:val="21"/>
                <w:lang w:val="en-GB"/>
              </w:rPr>
              <w:t>No change in risk</w:t>
            </w:r>
          </w:p>
        </w:tc>
      </w:tr>
    </w:tbl>
    <w:p w14:paraId="14630D32" w14:textId="214CAB2B" w:rsidR="00B2193A" w:rsidRPr="00B2193A" w:rsidRDefault="00B2193A" w:rsidP="00B2193A">
      <w:pPr>
        <w:rPr>
          <w:rFonts w:cs="Segoe UI"/>
          <w:szCs w:val="21"/>
          <w:lang w:val="en-GB"/>
        </w:rPr>
      </w:pPr>
      <w:r w:rsidRPr="00B2193A">
        <w:rPr>
          <w:rFonts w:cs="Segoe UI"/>
          <w:szCs w:val="21"/>
          <w:lang w:val="en-GB"/>
        </w:rPr>
        <w:t>*The ‘Overall risk assessment’ is presented in comparison to the prior or current predominant variant, in this case BA.</w:t>
      </w:r>
      <w:r w:rsidR="00D73240">
        <w:rPr>
          <w:rFonts w:cs="Segoe UI"/>
          <w:szCs w:val="21"/>
          <w:lang w:val="en-GB"/>
        </w:rPr>
        <w:t>5.</w:t>
      </w:r>
      <w:r w:rsidRPr="00B2193A">
        <w:rPr>
          <w:rFonts w:cs="Segoe UI"/>
          <w:szCs w:val="21"/>
          <w:lang w:val="en-GB"/>
        </w:rPr>
        <w:t xml:space="preserve"> ‘Increased risk’ indicates the assessed variant as worse than the previous predominant variant with regards to that characteristic; ‘no change’ means that the assessed variant poses equivalent risk; and ‘decreased risk’ means that the assessed variant is better than the previous predominant variant.</w:t>
      </w:r>
    </w:p>
    <w:p w14:paraId="36FE00AB" w14:textId="77777777" w:rsidR="00B2193A" w:rsidRPr="00B2193A" w:rsidRDefault="00B2193A" w:rsidP="00B2193A">
      <w:pPr>
        <w:ind w:right="-1"/>
        <w:rPr>
          <w:rFonts w:cs="Segoe UI"/>
          <w:szCs w:val="21"/>
          <w:lang w:val="en-GB"/>
        </w:rPr>
      </w:pPr>
      <w:r w:rsidRPr="00B2193A">
        <w:rPr>
          <w:rFonts w:cs="Segoe UI"/>
          <w:szCs w:val="21"/>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B2193A">
        <w:rPr>
          <w:rFonts w:cs="Segoe UI"/>
          <w:szCs w:val="21"/>
          <w:lang w:val="en-GB"/>
        </w:rPr>
        <w:t>at this time</w:t>
      </w:r>
      <w:proofErr w:type="gramEnd"/>
      <w:r w:rsidRPr="00B2193A">
        <w:rPr>
          <w:rFonts w:cs="Segoe UI"/>
          <w:szCs w:val="21"/>
          <w:lang w:val="en-GB"/>
        </w:rPr>
        <w:t>.</w:t>
      </w:r>
    </w:p>
    <w:p w14:paraId="234D67C3" w14:textId="77777777" w:rsidR="009D3B15" w:rsidRPr="00F5114C" w:rsidRDefault="009D3B15" w:rsidP="009D3B15">
      <w:pPr>
        <w:rPr>
          <w:highlight w:val="yellow"/>
          <w:lang w:val="en-GB"/>
        </w:rPr>
        <w:sectPr w:rsidR="009D3B15" w:rsidRPr="00F5114C" w:rsidSect="00C256F1">
          <w:footerReference w:type="default" r:id="rId11"/>
          <w:pgSz w:w="16838" w:h="11906" w:orient="landscape"/>
          <w:pgMar w:top="720" w:right="720" w:bottom="720" w:left="720" w:header="283" w:footer="425" w:gutter="0"/>
          <w:cols w:space="708"/>
          <w:docGrid w:linePitch="360"/>
        </w:sectPr>
      </w:pPr>
    </w:p>
    <w:p w14:paraId="6B925F1B" w14:textId="77777777" w:rsidR="009D3B15" w:rsidRPr="00A72789" w:rsidRDefault="009D3B15" w:rsidP="008F1DE1">
      <w:pPr>
        <w:pStyle w:val="Heading2"/>
        <w:rPr>
          <w:lang w:val="en-GB"/>
        </w:rPr>
      </w:pPr>
      <w:bookmarkStart w:id="33" w:name="_Toc112743699"/>
      <w:bookmarkStart w:id="34" w:name="_Toc115163850"/>
      <w:r w:rsidRPr="00A72789">
        <w:rPr>
          <w:lang w:val="en-GB"/>
        </w:rPr>
        <w:lastRenderedPageBreak/>
        <w:t>New signals</w:t>
      </w:r>
      <w:bookmarkEnd w:id="33"/>
      <w:bookmarkEnd w:id="34"/>
    </w:p>
    <w:p w14:paraId="6D7DCC42" w14:textId="011D7B88" w:rsidR="00F67AED" w:rsidRPr="00A72789" w:rsidRDefault="00F67AED" w:rsidP="00F67AED">
      <w:pPr>
        <w:ind w:right="-1"/>
        <w:rPr>
          <w:i/>
          <w:iCs/>
          <w:color w:val="C00000"/>
          <w:lang w:val="en-GB"/>
        </w:rPr>
      </w:pPr>
      <w:r w:rsidRPr="00A72789">
        <w:rPr>
          <w:i/>
          <w:iCs/>
          <w:color w:val="C00000"/>
          <w:lang w:val="en-GB"/>
        </w:rPr>
        <w:t xml:space="preserve">Section updated: </w:t>
      </w:r>
      <w:r w:rsidR="001F650C" w:rsidRPr="00A72789">
        <w:rPr>
          <w:i/>
          <w:iCs/>
          <w:color w:val="C00000"/>
          <w:lang w:val="en-GB"/>
        </w:rPr>
        <w:t>2</w:t>
      </w:r>
      <w:r w:rsidR="00013B34" w:rsidRPr="00A72789">
        <w:rPr>
          <w:i/>
          <w:iCs/>
          <w:color w:val="C00000"/>
          <w:lang w:val="en-GB"/>
        </w:rPr>
        <w:t>0</w:t>
      </w:r>
      <w:r w:rsidRPr="00A72789">
        <w:rPr>
          <w:i/>
          <w:iCs/>
          <w:color w:val="C00000"/>
          <w:lang w:val="en-GB"/>
        </w:rPr>
        <w:t xml:space="preserve"> </w:t>
      </w:r>
      <w:r w:rsidR="00013B34" w:rsidRPr="00A72789">
        <w:rPr>
          <w:i/>
          <w:iCs/>
          <w:color w:val="C00000"/>
          <w:lang w:val="en-GB"/>
        </w:rPr>
        <w:t>October</w:t>
      </w:r>
      <w:r w:rsidRPr="00A72789">
        <w:rPr>
          <w:i/>
          <w:iCs/>
          <w:color w:val="C00000"/>
          <w:lang w:val="en-GB"/>
        </w:rPr>
        <w:t xml:space="preserve"> 2022</w:t>
      </w:r>
    </w:p>
    <w:p w14:paraId="32855FE1" w14:textId="4B85244F" w:rsidR="006E2361" w:rsidRPr="00A72789" w:rsidRDefault="009D3B15" w:rsidP="009D3B15">
      <w:pPr>
        <w:ind w:right="-1"/>
        <w:rPr>
          <w:lang w:val="en-GB"/>
        </w:rPr>
      </w:pPr>
      <w:r w:rsidRPr="00A72789">
        <w:rPr>
          <w:lang w:val="en-GB"/>
        </w:rPr>
        <w:t>The risk of clinically significant emerging variants is considered to be high, according to the WHO.</w:t>
      </w:r>
      <w:r w:rsidR="006A635A" w:rsidRPr="00A72789">
        <w:rPr>
          <w:lang w:val="en-GB"/>
        </w:rPr>
        <w:t xml:space="preserve"> </w:t>
      </w:r>
      <w:r w:rsidRPr="00A72789">
        <w:rPr>
          <w:lang w:val="en-GB"/>
        </w:rPr>
        <w:fldChar w:fldCharType="begin"/>
      </w:r>
      <w:r w:rsidR="001A4164">
        <w:rPr>
          <w:lang w:val="en-GB"/>
        </w:rPr>
        <w:instrText xml:space="preserve"> ADDIN EN.CITE &lt;EndNote&gt;&lt;Cite&gt;&lt;Author&gt;World Health Organization (WHO)&lt;/Author&gt;&lt;Year&gt;2022&lt;/Year&gt;&lt;RecNum&gt;2671&lt;/RecNum&gt;&lt;DisplayText&gt;(31)&lt;/DisplayText&gt;&lt;record&gt;&lt;rec-number&gt;2671&lt;/rec-number&gt;&lt;foreign-keys&gt;&lt;key app="EN" db-id="x2v29x5wva9vpuezds7vaxworv25pdd05tfr" timestamp="1656539215" guid="d2e940f6-8452-49b7-a0a8-cc88ac09f2dd"&gt;2671&lt;/key&gt;&lt;/foreign-keys&gt;&lt;ref-type name="Web Page"&gt;12&lt;/ref-type&gt;&lt;contributors&gt;&lt;authors&gt;&lt;author&gt;World Health Organization (WHO),.&lt;/author&gt;&lt;/authors&gt;&lt;/contributors&gt;&lt;titles&gt;&lt;title&gt;COVID-19 Weekly Epidemiological Update 29 March 2022&lt;/title&gt;&lt;/titles&gt;&lt;dates&gt;&lt;year&gt;2022&lt;/year&gt;&lt;pub-dates&gt;&lt;date&gt;29 March 2022&lt;/date&gt;&lt;/pub-dates&gt;&lt;/dates&gt;&lt;publisher&gt;World Health Organization&lt;/publisher&gt;&lt;urls&gt;&lt;related-urls&gt;&lt;url&gt;https://www.who.int/publications/m/item/weekly-epidemiological-update-on-covid-19---29-march-2022&lt;/url&gt;&lt;/related-urls&gt;&lt;/urls&gt;&lt;access-date&gt;3 April 2022&lt;/access-date&gt;&lt;/record&gt;&lt;/Cite&gt;&lt;/EndNote&gt;</w:instrText>
      </w:r>
      <w:r w:rsidRPr="00A72789">
        <w:rPr>
          <w:lang w:val="en-GB"/>
        </w:rPr>
        <w:fldChar w:fldCharType="separate"/>
      </w:r>
      <w:r w:rsidR="001A4164">
        <w:rPr>
          <w:noProof/>
          <w:lang w:val="en-GB"/>
        </w:rPr>
        <w:t>(31)</w:t>
      </w:r>
      <w:r w:rsidRPr="00A72789">
        <w:rPr>
          <w:lang w:val="en-GB"/>
        </w:rPr>
        <w:fldChar w:fldCharType="end"/>
      </w:r>
      <w:r w:rsidRPr="00A72789">
        <w:rPr>
          <w:lang w:val="en-GB"/>
        </w:rPr>
        <w:t xml:space="preserve"> The WHO has expressed concern in early April, some countries have significantly reduced SARS-CoV-2 testing. They caution that unless robust surveillance systems are retained, countries may lose the ability to accurately interpret epidemiological trends, implement the appropriate measures necessary to reduce transmission and monitor and assess the evolution of the virus.</w:t>
      </w:r>
      <w:r w:rsidR="006A635A" w:rsidRPr="00A72789">
        <w:rPr>
          <w:lang w:val="en-GB"/>
        </w:rPr>
        <w:t xml:space="preserve"> </w:t>
      </w:r>
      <w:r w:rsidRPr="00A72789">
        <w:rPr>
          <w:lang w:val="en-GB"/>
        </w:rPr>
        <w:fldChar w:fldCharType="begin"/>
      </w:r>
      <w:r w:rsidR="001A4164">
        <w:rPr>
          <w:lang w:val="en-GB"/>
        </w:rPr>
        <w:instrText xml:space="preserve"> ADDIN EN.CITE &lt;EndNote&gt;&lt;Cite&gt;&lt;Author&gt;World Health Organisation (WHO)&lt;/Author&gt;&lt;Year&gt;2022&lt;/Year&gt;&lt;RecNum&gt;2749&lt;/RecNum&gt;&lt;DisplayText&gt;(32)&lt;/DisplayText&gt;&lt;record&gt;&lt;rec-number&gt;2749&lt;/rec-number&gt;&lt;foreign-keys&gt;&lt;key app="EN" db-id="x2v29x5wva9vpuezds7vaxworv25pdd05tfr" timestamp="1656539226" guid="6dc90663-2edb-4be1-92f4-8fbce965bb41"&gt;2749&lt;/key&gt;&lt;/foreign-keys&gt;&lt;ref-type name="Web Page"&gt;12&lt;/ref-type&gt;&lt;contributors&gt;&lt;authors&gt;&lt;author&gt;World Health Organisation (WHO),&lt;/author&gt;&lt;/authors&gt;&lt;/contributors&gt;&lt;titles&gt;&lt;title&gt;COVID-19 Weekly Epidemiological Update: Edition 87, published 12 April 2022&lt;/title&gt;&lt;secondary-title&gt;Emergency Situational Updates&lt;/secondary-title&gt;&lt;/titles&gt;&lt;edition&gt;87&lt;/edition&gt;&lt;dates&gt;&lt;year&gt;2022&lt;/year&gt;&lt;pub-dates&gt;&lt;date&gt;12 April 2022&lt;/date&gt;&lt;/pub-dates&gt;&lt;/dates&gt;&lt;urls&gt;&lt;related-urls&gt;&lt;url&gt;https://www.who.int/publications/m/item/weekly-epidemiological-update-on-covid-19---12-april-2022&lt;/url&gt;&lt;/related-urls&gt;&lt;/urls&gt;&lt;access-date&gt;20 April 2022&lt;/access-date&gt;&lt;/record&gt;&lt;/Cite&gt;&lt;/EndNote&gt;</w:instrText>
      </w:r>
      <w:r w:rsidRPr="00A72789">
        <w:rPr>
          <w:lang w:val="en-GB"/>
        </w:rPr>
        <w:fldChar w:fldCharType="separate"/>
      </w:r>
      <w:r w:rsidR="001A4164">
        <w:rPr>
          <w:noProof/>
          <w:lang w:val="en-GB"/>
        </w:rPr>
        <w:t>(32)</w:t>
      </w:r>
      <w:r w:rsidRPr="00A72789">
        <w:rPr>
          <w:lang w:val="en-GB"/>
        </w:rPr>
        <w:fldChar w:fldCharType="end"/>
      </w:r>
      <w:r w:rsidR="00B1208D" w:rsidRPr="00A72789">
        <w:rPr>
          <w:lang w:val="en-GB"/>
        </w:rPr>
        <w:t xml:space="preserve"> </w:t>
      </w:r>
    </w:p>
    <w:p w14:paraId="5D3BED40" w14:textId="47B16FE7" w:rsidR="009D3B15" w:rsidRPr="00A72789" w:rsidRDefault="00B1208D" w:rsidP="009D3B15">
      <w:pPr>
        <w:ind w:right="-1"/>
        <w:rPr>
          <w:color w:val="C00000"/>
          <w:lang w:val="en-GB"/>
        </w:rPr>
      </w:pPr>
      <w:r w:rsidRPr="00A72789">
        <w:rPr>
          <w:color w:val="C00000"/>
          <w:lang w:val="en-GB"/>
        </w:rPr>
        <w:t xml:space="preserve">Details of </w:t>
      </w:r>
      <w:r w:rsidR="00A72789" w:rsidRPr="00A72789">
        <w:rPr>
          <w:color w:val="C00000"/>
          <w:lang w:val="en-GB"/>
        </w:rPr>
        <w:t xml:space="preserve">BQ.1.1, XBB, </w:t>
      </w:r>
      <w:r w:rsidRPr="00A72789">
        <w:rPr>
          <w:color w:val="C00000"/>
          <w:lang w:val="en-GB"/>
        </w:rPr>
        <w:t>BA.4.6</w:t>
      </w:r>
      <w:r w:rsidR="003835A8" w:rsidRPr="00A72789">
        <w:rPr>
          <w:color w:val="C00000"/>
          <w:lang w:val="en-GB"/>
        </w:rPr>
        <w:t>, BA.5</w:t>
      </w:r>
      <w:r w:rsidRPr="00A72789">
        <w:rPr>
          <w:color w:val="C00000"/>
          <w:lang w:val="en-GB"/>
        </w:rPr>
        <w:t xml:space="preserve"> and BA.2.75 can be found </w:t>
      </w:r>
      <w:r w:rsidR="003835A8" w:rsidRPr="00A72789">
        <w:rPr>
          <w:color w:val="C00000"/>
          <w:lang w:val="en-GB"/>
        </w:rPr>
        <w:t xml:space="preserve">above </w:t>
      </w:r>
      <w:r w:rsidRPr="00A72789">
        <w:rPr>
          <w:color w:val="C00000"/>
          <w:lang w:val="en-GB"/>
        </w:rPr>
        <w:t xml:space="preserve">in the risk assessment. </w:t>
      </w:r>
    </w:p>
    <w:p w14:paraId="0665806A" w14:textId="7B4B4DBF" w:rsidR="000E7497" w:rsidRPr="00A72789" w:rsidRDefault="00714D0A" w:rsidP="000E7497">
      <w:pPr>
        <w:pStyle w:val="Heading4"/>
        <w:rPr>
          <w:lang w:val="en-GB"/>
        </w:rPr>
      </w:pPr>
      <w:r w:rsidRPr="00A72789">
        <w:rPr>
          <w:lang w:val="en-GB"/>
        </w:rPr>
        <w:t>Va</w:t>
      </w:r>
      <w:r w:rsidR="001A42DB" w:rsidRPr="00A72789">
        <w:rPr>
          <w:lang w:val="en-GB"/>
        </w:rPr>
        <w:t>riants under monitoring</w:t>
      </w:r>
    </w:p>
    <w:p w14:paraId="733269FC" w14:textId="11C78E6C" w:rsidR="000E7497" w:rsidRPr="00A72789" w:rsidRDefault="001A42DB" w:rsidP="00D526AA">
      <w:pPr>
        <w:pStyle w:val="ListParagraph"/>
        <w:numPr>
          <w:ilvl w:val="0"/>
          <w:numId w:val="42"/>
        </w:numPr>
        <w:ind w:right="-1"/>
        <w:rPr>
          <w:rFonts w:ascii="Segoe UI" w:hAnsi="Segoe UI" w:cs="Segoe UI"/>
          <w:color w:val="C00000"/>
          <w:sz w:val="21"/>
          <w:szCs w:val="21"/>
          <w:lang w:val="en-GB"/>
        </w:rPr>
      </w:pPr>
      <w:r w:rsidRPr="00A72789">
        <w:rPr>
          <w:rFonts w:ascii="Segoe UI" w:hAnsi="Segoe UI" w:cs="Segoe UI"/>
          <w:color w:val="C00000"/>
          <w:sz w:val="21"/>
          <w:szCs w:val="21"/>
          <w:lang w:val="en-GB"/>
        </w:rPr>
        <w:t xml:space="preserve">As of </w:t>
      </w:r>
      <w:proofErr w:type="gramStart"/>
      <w:r w:rsidR="00B76404" w:rsidRPr="00A72789">
        <w:rPr>
          <w:rFonts w:ascii="Segoe UI" w:hAnsi="Segoe UI" w:cs="Segoe UI"/>
          <w:color w:val="C00000"/>
          <w:sz w:val="21"/>
          <w:szCs w:val="21"/>
          <w:lang w:val="en-GB"/>
        </w:rPr>
        <w:t>October 1</w:t>
      </w:r>
      <w:r w:rsidR="00013B34" w:rsidRPr="00A72789">
        <w:rPr>
          <w:rFonts w:ascii="Segoe UI" w:hAnsi="Segoe UI" w:cs="Segoe UI"/>
          <w:color w:val="C00000"/>
          <w:sz w:val="21"/>
          <w:szCs w:val="21"/>
          <w:lang w:val="en-GB"/>
        </w:rPr>
        <w:t>4</w:t>
      </w:r>
      <w:r w:rsidR="00B76404" w:rsidRPr="00A72789">
        <w:rPr>
          <w:rFonts w:ascii="Segoe UI" w:hAnsi="Segoe UI" w:cs="Segoe UI"/>
          <w:color w:val="C00000"/>
          <w:sz w:val="21"/>
          <w:szCs w:val="21"/>
          <w:vertAlign w:val="superscript"/>
          <w:lang w:val="en-GB"/>
        </w:rPr>
        <w:t>th</w:t>
      </w:r>
      <w:proofErr w:type="gramEnd"/>
      <w:r w:rsidRPr="00A72789">
        <w:rPr>
          <w:rFonts w:ascii="Segoe UI" w:hAnsi="Segoe UI" w:cs="Segoe UI"/>
          <w:color w:val="C00000"/>
          <w:sz w:val="21"/>
          <w:szCs w:val="21"/>
          <w:lang w:val="en-GB"/>
        </w:rPr>
        <w:t xml:space="preserve"> 2022, </w:t>
      </w:r>
      <w:r w:rsidR="00D526AA" w:rsidRPr="00A72789">
        <w:rPr>
          <w:rFonts w:ascii="Segoe UI" w:hAnsi="Segoe UI" w:cs="Segoe UI"/>
          <w:color w:val="C00000"/>
          <w:sz w:val="21"/>
          <w:szCs w:val="21"/>
          <w:lang w:val="en-GB"/>
        </w:rPr>
        <w:t xml:space="preserve">the </w:t>
      </w:r>
      <w:r w:rsidRPr="00A72789">
        <w:rPr>
          <w:rFonts w:ascii="Segoe UI" w:hAnsi="Segoe UI" w:cs="Segoe UI"/>
          <w:color w:val="C00000"/>
          <w:sz w:val="21"/>
          <w:szCs w:val="21"/>
          <w:lang w:val="en-GB"/>
        </w:rPr>
        <w:t xml:space="preserve">ECDC has designated </w:t>
      </w:r>
      <w:r w:rsidR="00D526AA" w:rsidRPr="00A72789">
        <w:rPr>
          <w:rFonts w:ascii="Segoe UI" w:hAnsi="Segoe UI" w:cs="Segoe UI"/>
          <w:color w:val="C00000"/>
          <w:sz w:val="21"/>
          <w:szCs w:val="21"/>
          <w:lang w:val="en-GB"/>
        </w:rPr>
        <w:t>Omicron lineages</w:t>
      </w:r>
      <w:r w:rsidRPr="00A72789">
        <w:rPr>
          <w:rFonts w:ascii="Segoe UI" w:hAnsi="Segoe UI" w:cs="Segoe UI"/>
          <w:color w:val="C00000"/>
          <w:sz w:val="21"/>
          <w:szCs w:val="21"/>
          <w:lang w:val="en-GB"/>
        </w:rPr>
        <w:t xml:space="preserve"> with </w:t>
      </w:r>
      <w:r w:rsidR="00D526AA" w:rsidRPr="00A72789">
        <w:rPr>
          <w:rFonts w:ascii="Segoe UI" w:hAnsi="Segoe UI" w:cs="Segoe UI"/>
          <w:color w:val="C00000"/>
          <w:sz w:val="21"/>
          <w:szCs w:val="21"/>
          <w:lang w:val="en-GB"/>
        </w:rPr>
        <w:t xml:space="preserve">mutations </w:t>
      </w:r>
      <w:r w:rsidRPr="00A72789">
        <w:rPr>
          <w:rFonts w:ascii="Segoe UI" w:hAnsi="Segoe UI" w:cs="Segoe UI"/>
          <w:color w:val="C00000"/>
          <w:sz w:val="21"/>
          <w:szCs w:val="21"/>
          <w:lang w:val="en-GB"/>
        </w:rPr>
        <w:t>N460X and F490X</w:t>
      </w:r>
      <w:r w:rsidR="0091718B" w:rsidRPr="00A72789">
        <w:rPr>
          <w:rFonts w:ascii="Segoe UI" w:hAnsi="Segoe UI" w:cs="Segoe UI"/>
          <w:color w:val="C00000"/>
          <w:sz w:val="21"/>
          <w:szCs w:val="21"/>
          <w:lang w:val="en-GB"/>
        </w:rPr>
        <w:t xml:space="preserve">, </w:t>
      </w:r>
      <w:r w:rsidR="00570A59" w:rsidRPr="00A72789">
        <w:rPr>
          <w:rFonts w:ascii="Segoe UI" w:hAnsi="Segoe UI" w:cs="Segoe UI"/>
          <w:color w:val="C00000"/>
          <w:sz w:val="21"/>
          <w:szCs w:val="21"/>
          <w:lang w:val="en-GB"/>
        </w:rPr>
        <w:t>K</w:t>
      </w:r>
      <w:r w:rsidR="00232959" w:rsidRPr="00A72789">
        <w:rPr>
          <w:rFonts w:ascii="Segoe UI" w:hAnsi="Segoe UI" w:cs="Segoe UI"/>
          <w:color w:val="C00000"/>
          <w:sz w:val="21"/>
          <w:szCs w:val="21"/>
          <w:lang w:val="en-GB"/>
        </w:rPr>
        <w:t>444X and N460X,</w:t>
      </w:r>
      <w:r w:rsidRPr="00A72789">
        <w:rPr>
          <w:rFonts w:ascii="Segoe UI" w:hAnsi="Segoe UI" w:cs="Segoe UI"/>
          <w:color w:val="C00000"/>
          <w:sz w:val="21"/>
          <w:szCs w:val="21"/>
          <w:lang w:val="en-GB"/>
        </w:rPr>
        <w:t xml:space="preserve"> as a variant under monitoring (VUM). Among others, lineages </w:t>
      </w:r>
      <w:r w:rsidR="00232959" w:rsidRPr="00A72789">
        <w:rPr>
          <w:rFonts w:ascii="Segoe UI" w:hAnsi="Segoe UI" w:cs="Segoe UI"/>
          <w:color w:val="C00000"/>
          <w:sz w:val="21"/>
          <w:szCs w:val="21"/>
          <w:lang w:val="en-GB"/>
        </w:rPr>
        <w:t xml:space="preserve">BQ.1, BQ.1.1, </w:t>
      </w:r>
      <w:r w:rsidRPr="00A72789">
        <w:rPr>
          <w:rFonts w:ascii="Segoe UI" w:hAnsi="Segoe UI" w:cs="Segoe UI"/>
          <w:color w:val="C00000"/>
          <w:sz w:val="21"/>
          <w:szCs w:val="21"/>
          <w:lang w:val="en-GB"/>
        </w:rPr>
        <w:t xml:space="preserve">XBB, BN.1 and BN.2 fall under </w:t>
      </w:r>
      <w:r w:rsidR="00232959" w:rsidRPr="00A72789">
        <w:rPr>
          <w:rFonts w:ascii="Segoe UI" w:hAnsi="Segoe UI" w:cs="Segoe UI"/>
          <w:color w:val="C00000"/>
          <w:sz w:val="21"/>
          <w:szCs w:val="21"/>
          <w:lang w:val="en-GB"/>
        </w:rPr>
        <w:t>either of these two designations</w:t>
      </w:r>
      <w:r w:rsidRPr="00A72789">
        <w:rPr>
          <w:rFonts w:ascii="Segoe UI" w:hAnsi="Segoe UI" w:cs="Segoe UI"/>
          <w:color w:val="C00000"/>
          <w:sz w:val="21"/>
          <w:szCs w:val="21"/>
          <w:lang w:val="en-GB"/>
        </w:rPr>
        <w:t xml:space="preserve">. Data from GISAID </w:t>
      </w:r>
      <w:proofErr w:type="spellStart"/>
      <w:r w:rsidRPr="00A72789">
        <w:rPr>
          <w:rFonts w:ascii="Segoe UI" w:hAnsi="Segoe UI" w:cs="Segoe UI"/>
          <w:color w:val="C00000"/>
          <w:sz w:val="21"/>
          <w:szCs w:val="21"/>
          <w:lang w:val="en-GB"/>
        </w:rPr>
        <w:t>EpiCoV</w:t>
      </w:r>
      <w:proofErr w:type="spellEnd"/>
      <w:r w:rsidRPr="00A72789">
        <w:rPr>
          <w:rFonts w:ascii="Segoe UI" w:hAnsi="Segoe UI" w:cs="Segoe UI"/>
          <w:color w:val="C00000"/>
          <w:sz w:val="21"/>
          <w:szCs w:val="21"/>
          <w:lang w:val="en-GB"/>
        </w:rPr>
        <w:t xml:space="preserve"> shows a rapid increase of this VUM in Bangladesh, India, and Singapore, and it is present at low levels in the EU/EEA. The N460X and F490X substitutions are located near important antigenic sites, and there are some indications of a significant effect on neutralising activity.</w:t>
      </w:r>
      <w:r w:rsidR="007428A1" w:rsidRPr="00A72789">
        <w:rPr>
          <w:rFonts w:ascii="Segoe UI" w:hAnsi="Segoe UI" w:cs="Segoe UI"/>
          <w:color w:val="C00000"/>
          <w:sz w:val="21"/>
          <w:szCs w:val="21"/>
          <w:lang w:val="en-GB"/>
        </w:rPr>
        <w:t xml:space="preserve"> </w:t>
      </w:r>
      <w:r w:rsidR="003923A1" w:rsidRPr="00A72789">
        <w:rPr>
          <w:rFonts w:ascii="Segoe UI" w:hAnsi="Segoe UI" w:cs="Segoe UI"/>
          <w:color w:val="C00000"/>
          <w:sz w:val="21"/>
          <w:szCs w:val="21"/>
          <w:lang w:val="en-GB"/>
        </w:rPr>
        <w:fldChar w:fldCharType="begin"/>
      </w:r>
      <w:r w:rsidR="001A4164">
        <w:rPr>
          <w:rFonts w:ascii="Segoe UI" w:hAnsi="Segoe UI" w:cs="Segoe UI"/>
          <w:color w:val="C00000"/>
          <w:sz w:val="21"/>
          <w:szCs w:val="21"/>
          <w:lang w:val="en-GB"/>
        </w:rPr>
        <w:instrText xml:space="preserve"> ADDIN EN.CITE &lt;EndNote&gt;&lt;Cite&gt;&lt;Author&gt;European Centre for Disease Prevention and Control&lt;/Author&gt;&lt;Year&gt;2022&lt;/Year&gt;&lt;RecNum&gt;5655&lt;/RecNum&gt;&lt;DisplayText&gt;(33, 34)&lt;/DisplayText&gt;&lt;record&gt;&lt;rec-number&gt;5655&lt;/rec-number&gt;&lt;foreign-keys&gt;&lt;key app="EN" db-id="x2v29x5wva9vpuezds7vaxworv25pdd05tfr" timestamp="1666217743" guid="eabfbce4-9096-4506-854b-586773a7bfd9"&gt;5655&lt;/key&gt;&lt;/foreign-keys&gt;&lt;ref-type name="Web Page"&gt;12&lt;/ref-type&gt;&lt;contributors&gt;&lt;authors&gt;&lt;author&gt;European Centre for Disease Prevention and Control,&lt;/author&gt;&lt;/authors&gt;&lt;/contributors&gt;&lt;titles&gt;&lt;title&gt;Changes to list of SARS-CoV-2 variants of concern, variants of interest, and variants under monitoring&lt;/title&gt;&lt;/titles&gt;&lt;dates&gt;&lt;year&gt;2022&lt;/year&gt;&lt;pub-dates&gt;&lt;date&gt;14 October 2022&lt;/date&gt;&lt;/pub-dates&gt;&lt;/dates&gt;&lt;urls&gt;&lt;related-urls&gt;&lt;url&gt;https://www.ecdc.europa.eu/sites/default/files/documents/Variants%20changelog%2014%20October%202022.pdf&lt;/url&gt;&lt;/related-urls&gt;&lt;/urls&gt;&lt;/record&gt;&lt;/Cite&gt;&lt;Cite&gt;&lt;Author&gt;European Centre for Disease Prevention and Control&lt;/Author&gt;&lt;Year&gt;2022&lt;/Year&gt;&lt;RecNum&gt;5656&lt;/RecNum&gt;&lt;record&gt;&lt;rec-number&gt;5656&lt;/rec-number&gt;&lt;foreign-keys&gt;&lt;key app="EN" db-id="x2v29x5wva9vpuezds7vaxworv25pdd05tfr" timestamp="1666218504" guid="0901e7b5-992b-44f7-9565-850c4245a0a8"&gt;5656&lt;/key&gt;&lt;/foreign-keys&gt;&lt;ref-type name="Web Page"&gt;12&lt;/ref-type&gt;&lt;contributors&gt;&lt;authors&gt;&lt;author&gt;European Centre for Disease Prevention and Control,&lt;/author&gt;&lt;/authors&gt;&lt;/contributors&gt;&lt;titles&gt;&lt;title&gt;Communicable Disease Threats Report: Week 41, 9 - 15 October 2022&lt;/title&gt;&lt;/titles&gt;&lt;dates&gt;&lt;year&gt;2022&lt;/year&gt;&lt;/dates&gt;&lt;urls&gt;&lt;related-urls&gt;&lt;url&gt;https://www.ecdc.europa.eu/sites/default/files/documents/Communicable-disease-threats-report-14-october-2022.pdf&lt;/url&gt;&lt;/related-urls&gt;&lt;/urls&gt;&lt;/record&gt;&lt;/Cite&gt;&lt;/EndNote&gt;</w:instrText>
      </w:r>
      <w:r w:rsidR="003923A1" w:rsidRPr="00A72789">
        <w:rPr>
          <w:rFonts w:ascii="Segoe UI" w:hAnsi="Segoe UI" w:cs="Segoe UI"/>
          <w:color w:val="C00000"/>
          <w:sz w:val="21"/>
          <w:szCs w:val="21"/>
          <w:lang w:val="en-GB"/>
        </w:rPr>
        <w:fldChar w:fldCharType="separate"/>
      </w:r>
      <w:r w:rsidR="001A4164">
        <w:rPr>
          <w:rFonts w:ascii="Segoe UI" w:hAnsi="Segoe UI" w:cs="Segoe UI"/>
          <w:noProof/>
          <w:color w:val="C00000"/>
          <w:sz w:val="21"/>
          <w:szCs w:val="21"/>
          <w:lang w:val="en-GB"/>
        </w:rPr>
        <w:t>(33, 34)</w:t>
      </w:r>
      <w:r w:rsidR="003923A1" w:rsidRPr="00A72789">
        <w:rPr>
          <w:rFonts w:ascii="Segoe UI" w:hAnsi="Segoe UI" w:cs="Segoe UI"/>
          <w:color w:val="C00000"/>
          <w:sz w:val="21"/>
          <w:szCs w:val="21"/>
          <w:lang w:val="en-GB"/>
        </w:rPr>
        <w:fldChar w:fldCharType="end"/>
      </w:r>
    </w:p>
    <w:p w14:paraId="2A40F4E7" w14:textId="53E45076" w:rsidR="005A2F78" w:rsidRPr="000D47A2" w:rsidRDefault="005A2F78" w:rsidP="005A2F78">
      <w:pPr>
        <w:pStyle w:val="Heading4"/>
        <w:rPr>
          <w:lang w:val="en-GB"/>
        </w:rPr>
      </w:pPr>
      <w:r w:rsidRPr="000D47A2">
        <w:rPr>
          <w:lang w:val="en-GB"/>
        </w:rPr>
        <w:t>XBB</w:t>
      </w:r>
    </w:p>
    <w:p w14:paraId="1A907077" w14:textId="55FFD0C9" w:rsidR="00D1083E" w:rsidRPr="00A72789" w:rsidRDefault="00D1083E" w:rsidP="00D1083E">
      <w:pPr>
        <w:pStyle w:val="ListParagraph"/>
        <w:numPr>
          <w:ilvl w:val="0"/>
          <w:numId w:val="42"/>
        </w:numPr>
        <w:spacing w:before="0" w:after="160" w:line="259" w:lineRule="auto"/>
        <w:rPr>
          <w:rFonts w:ascii="Segoe UI" w:hAnsi="Segoe UI" w:cs="Segoe UI"/>
          <w:color w:val="C00000"/>
          <w:sz w:val="21"/>
          <w:szCs w:val="21"/>
        </w:rPr>
      </w:pPr>
      <w:r w:rsidRPr="00A72789">
        <w:rPr>
          <w:rFonts w:ascii="Segoe UI" w:hAnsi="Segoe UI" w:cs="Segoe UI"/>
          <w:color w:val="C00000"/>
          <w:sz w:val="21"/>
          <w:szCs w:val="21"/>
        </w:rPr>
        <w:t>XBB is a recombinant Omicron variant, thought to of arisen in a single patient from a recombination event between the BJ.1 (from BA.2.10) and BM.1.1.1 (from BA.2.75) variants.</w:t>
      </w:r>
      <w:r w:rsidR="005C36DE" w:rsidRPr="00A72789">
        <w:rPr>
          <w:rFonts w:ascii="Segoe UI" w:hAnsi="Segoe UI" w:cs="Segoe UI"/>
          <w:color w:val="C00000"/>
          <w:sz w:val="21"/>
          <w:szCs w:val="21"/>
        </w:rPr>
        <w:t xml:space="preserve"> </w:t>
      </w:r>
    </w:p>
    <w:p w14:paraId="68C5EA44" w14:textId="60251E61" w:rsidR="003B68FB" w:rsidRPr="00A72789" w:rsidRDefault="00282277" w:rsidP="00D1083E">
      <w:pPr>
        <w:pStyle w:val="ListParagraph"/>
        <w:numPr>
          <w:ilvl w:val="0"/>
          <w:numId w:val="42"/>
        </w:numPr>
        <w:spacing w:before="0" w:after="160" w:line="259" w:lineRule="auto"/>
        <w:rPr>
          <w:rFonts w:ascii="Segoe UI" w:hAnsi="Segoe UI" w:cs="Segoe UI"/>
          <w:color w:val="C00000"/>
          <w:sz w:val="21"/>
          <w:szCs w:val="21"/>
        </w:rPr>
      </w:pPr>
      <w:r w:rsidRPr="00A72789">
        <w:rPr>
          <w:rFonts w:ascii="Segoe UI" w:hAnsi="Segoe UI" w:cs="Segoe UI"/>
          <w:color w:val="C00000"/>
          <w:sz w:val="21"/>
          <w:szCs w:val="21"/>
        </w:rPr>
        <w:t xml:space="preserve">A cluster of cases were flagged on </w:t>
      </w:r>
      <w:r w:rsidR="000151C9" w:rsidRPr="00A72789">
        <w:rPr>
          <w:rFonts w:ascii="Segoe UI" w:hAnsi="Segoe UI" w:cs="Segoe UI"/>
          <w:color w:val="C00000"/>
          <w:sz w:val="21"/>
          <w:szCs w:val="21"/>
        </w:rPr>
        <w:t xml:space="preserve">13 September 2022, </w:t>
      </w:r>
      <w:r w:rsidR="00430E2C" w:rsidRPr="00A72789">
        <w:rPr>
          <w:rFonts w:ascii="Segoe UI" w:hAnsi="Segoe UI" w:cs="Segoe UI"/>
          <w:color w:val="C00000"/>
          <w:sz w:val="21"/>
          <w:szCs w:val="21"/>
        </w:rPr>
        <w:t>from sequences originating from Singapore</w:t>
      </w:r>
      <w:r w:rsidR="008D37C9" w:rsidRPr="00A72789">
        <w:rPr>
          <w:rFonts w:ascii="Segoe UI" w:hAnsi="Segoe UI" w:cs="Segoe UI"/>
          <w:color w:val="C00000"/>
          <w:sz w:val="21"/>
          <w:szCs w:val="21"/>
        </w:rPr>
        <w:t>, India, Bangladesh</w:t>
      </w:r>
      <w:r w:rsidR="00430E2C" w:rsidRPr="00A72789">
        <w:rPr>
          <w:rFonts w:ascii="Segoe UI" w:hAnsi="Segoe UI" w:cs="Segoe UI"/>
          <w:color w:val="C00000"/>
          <w:sz w:val="21"/>
          <w:szCs w:val="21"/>
        </w:rPr>
        <w:t xml:space="preserve"> and the USA in early September. </w:t>
      </w:r>
      <w:r w:rsidR="00430E2C" w:rsidRPr="00A72789">
        <w:rPr>
          <w:rFonts w:ascii="Segoe UI" w:hAnsi="Segoe UI" w:cs="Segoe UI"/>
          <w:color w:val="C00000"/>
          <w:sz w:val="21"/>
          <w:szCs w:val="21"/>
        </w:rPr>
        <w:fldChar w:fldCharType="begin"/>
      </w:r>
      <w:r w:rsidR="001A4164">
        <w:rPr>
          <w:rFonts w:ascii="Segoe UI" w:hAnsi="Segoe UI" w:cs="Segoe UI"/>
          <w:color w:val="C00000"/>
          <w:sz w:val="21"/>
          <w:szCs w:val="21"/>
        </w:rPr>
        <w:instrText xml:space="preserve"> ADDIN EN.CITE &lt;EndNote&gt;&lt;Cite&gt;&lt;Author&gt;GitHub&lt;/Author&gt;&lt;Year&gt;2022&lt;/Year&gt;&lt;RecNum&gt;5657&lt;/RecNum&gt;&lt;DisplayText&gt;(35)&lt;/DisplayText&gt;&lt;record&gt;&lt;rec-number&gt;5657&lt;/rec-number&gt;&lt;foreign-keys&gt;&lt;key app="EN" db-id="x2v29x5wva9vpuezds7vaxworv25pdd05tfr" timestamp="1666219519" guid="01c4e58c-4284-466c-ab08-f421f18bf20e"&gt;5657&lt;/key&gt;&lt;/foreign-keys&gt;&lt;ref-type name="Web Page"&gt;12&lt;/ref-type&gt;&lt;contributors&gt;&lt;authors&gt;&lt;author&gt;GitHub&lt;/author&gt;&lt;/authors&gt;&lt;/contributors&gt;&lt;titles&gt;&lt;title&gt;BJ.1/BM.1.1.1 (=BA.2.75.3.1.1.1) recombinant with breakpoint in S1 [&amp;gt;=5 sequences, 3x Singapore, 2x US as of 2022-09-12]&lt;/title&gt;&lt;/titles&gt;&lt;dates&gt;&lt;year&gt;2022&lt;/year&gt;&lt;/dates&gt;&lt;urls&gt;&lt;related-urls&gt;&lt;url&gt;https://github.com/cov-lineages/pango-designation/issues/1058&lt;/url&gt;&lt;/related-urls&gt;&lt;/urls&gt;&lt;/record&gt;&lt;/Cite&gt;&lt;/EndNote&gt;</w:instrText>
      </w:r>
      <w:r w:rsidR="00430E2C" w:rsidRPr="00A72789">
        <w:rPr>
          <w:rFonts w:ascii="Segoe UI" w:hAnsi="Segoe UI" w:cs="Segoe UI"/>
          <w:color w:val="C00000"/>
          <w:sz w:val="21"/>
          <w:szCs w:val="21"/>
        </w:rPr>
        <w:fldChar w:fldCharType="separate"/>
      </w:r>
      <w:r w:rsidR="001A4164">
        <w:rPr>
          <w:rFonts w:ascii="Segoe UI" w:hAnsi="Segoe UI" w:cs="Segoe UI"/>
          <w:noProof/>
          <w:color w:val="C00000"/>
          <w:sz w:val="21"/>
          <w:szCs w:val="21"/>
        </w:rPr>
        <w:t>(35)</w:t>
      </w:r>
      <w:r w:rsidR="00430E2C" w:rsidRPr="00A72789">
        <w:rPr>
          <w:rFonts w:ascii="Segoe UI" w:hAnsi="Segoe UI" w:cs="Segoe UI"/>
          <w:color w:val="C00000"/>
          <w:sz w:val="21"/>
          <w:szCs w:val="21"/>
        </w:rPr>
        <w:fldChar w:fldCharType="end"/>
      </w:r>
    </w:p>
    <w:p w14:paraId="275F1997" w14:textId="21A5E52B" w:rsidR="000E7497" w:rsidRPr="00A72789" w:rsidRDefault="007A085F" w:rsidP="00967124">
      <w:pPr>
        <w:pStyle w:val="ListParagraph"/>
        <w:numPr>
          <w:ilvl w:val="0"/>
          <w:numId w:val="42"/>
        </w:numPr>
        <w:ind w:right="-1"/>
        <w:rPr>
          <w:rFonts w:ascii="Segoe UI" w:hAnsi="Segoe UI" w:cs="Segoe UI"/>
          <w:color w:val="C00000"/>
          <w:sz w:val="21"/>
          <w:szCs w:val="21"/>
          <w:lang w:val="en-GB"/>
        </w:rPr>
      </w:pPr>
      <w:r w:rsidRPr="00A72789">
        <w:rPr>
          <w:rFonts w:ascii="Segoe UI" w:hAnsi="Segoe UI" w:cs="Segoe UI"/>
          <w:color w:val="C00000"/>
          <w:sz w:val="21"/>
          <w:szCs w:val="21"/>
          <w:lang w:val="en-GB"/>
        </w:rPr>
        <w:t xml:space="preserve">Spike mutational profile is </w:t>
      </w:r>
      <w:r w:rsidR="00613496" w:rsidRPr="00A72789">
        <w:rPr>
          <w:rFonts w:ascii="Segoe UI" w:hAnsi="Segoe UI" w:cs="Segoe UI"/>
          <w:color w:val="C00000"/>
          <w:sz w:val="21"/>
          <w:szCs w:val="21"/>
          <w:lang w:val="en-GB"/>
        </w:rPr>
        <w:t>related to BA.2</w:t>
      </w:r>
      <w:r w:rsidR="00967124" w:rsidRPr="00A72789">
        <w:rPr>
          <w:rFonts w:ascii="Segoe UI" w:hAnsi="Segoe UI" w:cs="Segoe UI"/>
          <w:color w:val="C00000"/>
          <w:sz w:val="21"/>
          <w:szCs w:val="21"/>
          <w:lang w:val="en-GB"/>
        </w:rPr>
        <w:t xml:space="preserve"> and BJ.1 but with the following mutations: 364T, 445P, 446S and 490V.</w:t>
      </w:r>
      <w:r w:rsidR="00D17AA1" w:rsidRPr="00A72789">
        <w:rPr>
          <w:rFonts w:ascii="Segoe UI" w:hAnsi="Segoe UI" w:cs="Segoe UI"/>
          <w:color w:val="C00000"/>
          <w:sz w:val="21"/>
          <w:szCs w:val="21"/>
          <w:lang w:val="en-GB"/>
        </w:rPr>
        <w:t xml:space="preserve"> </w:t>
      </w:r>
      <w:r w:rsidR="00D17AA1" w:rsidRPr="00A72789">
        <w:rPr>
          <w:rFonts w:ascii="Segoe UI" w:hAnsi="Segoe UI" w:cs="Segoe UI"/>
          <w:color w:val="C00000"/>
          <w:sz w:val="21"/>
          <w:szCs w:val="21"/>
          <w:lang w:val="en-GB"/>
        </w:rPr>
        <w:fldChar w:fldCharType="begin"/>
      </w:r>
      <w:r w:rsidR="00631E46" w:rsidRPr="00A72789">
        <w:rPr>
          <w:rFonts w:ascii="Segoe UI" w:hAnsi="Segoe UI" w:cs="Segoe UI"/>
          <w:color w:val="C00000"/>
          <w:sz w:val="21"/>
          <w:szCs w:val="21"/>
          <w:lang w:val="en-GB"/>
        </w:rPr>
        <w:instrText xml:space="preserve"> ADDIN EN.CITE &lt;EndNote&gt;&lt;Cite&gt;&lt;Author&gt;ESR&lt;/Author&gt;&lt;Year&gt;2022&lt;/Year&gt;&lt;RecNum&gt;5659&lt;/RecNum&gt;&lt;DisplayText&gt;(6)&lt;/DisplayText&gt;&lt;record&gt;&lt;rec-number&gt;5659&lt;/rec-number&gt;&lt;foreign-keys&gt;&lt;key app="EN" db-id="x2v29x5wva9vpuezds7vaxworv25pdd05tfr" timestamp="1666221062" guid="dc287dd2-d80a-458c-b7e3-967467be50a2"&gt;5659&lt;/key&gt;&lt;/foreign-keys&gt;&lt;ref-type name="Report"&gt;27&lt;/ref-type&gt;&lt;contributors&gt;&lt;authors&gt;&lt;author&gt;ESR&lt;/author&gt;&lt;/authors&gt;&lt;/contributors&gt;&lt;titles&gt;&lt;title&gt;COVID-19 Genomics Insights (CGI) Report #25 - 19 October 2022&lt;/title&gt;&lt;/titles&gt;&lt;dates&gt;&lt;year&gt;2022&lt;/year&gt;&lt;/dates&gt;&lt;urls&gt;&lt;/urls&gt;&lt;/record&gt;&lt;/Cite&gt;&lt;/EndNote&gt;</w:instrText>
      </w:r>
      <w:r w:rsidR="00D17AA1" w:rsidRPr="00A72789">
        <w:rPr>
          <w:rFonts w:ascii="Segoe UI" w:hAnsi="Segoe UI" w:cs="Segoe UI"/>
          <w:color w:val="C00000"/>
          <w:sz w:val="21"/>
          <w:szCs w:val="21"/>
          <w:lang w:val="en-GB"/>
        </w:rPr>
        <w:fldChar w:fldCharType="separate"/>
      </w:r>
      <w:r w:rsidR="00631E46" w:rsidRPr="00A72789">
        <w:rPr>
          <w:rFonts w:ascii="Segoe UI" w:hAnsi="Segoe UI" w:cs="Segoe UI"/>
          <w:noProof/>
          <w:color w:val="C00000"/>
          <w:sz w:val="21"/>
          <w:szCs w:val="21"/>
          <w:lang w:val="en-GB"/>
        </w:rPr>
        <w:t>(6)</w:t>
      </w:r>
      <w:r w:rsidR="00D17AA1" w:rsidRPr="00A72789">
        <w:rPr>
          <w:rFonts w:ascii="Segoe UI" w:hAnsi="Segoe UI" w:cs="Segoe UI"/>
          <w:color w:val="C00000"/>
          <w:sz w:val="21"/>
          <w:szCs w:val="21"/>
          <w:lang w:val="en-GB"/>
        </w:rPr>
        <w:fldChar w:fldCharType="end"/>
      </w:r>
    </w:p>
    <w:p w14:paraId="0843A8C3" w14:textId="3B10D031" w:rsidR="00900F8C" w:rsidRPr="00A72789" w:rsidRDefault="00631E46" w:rsidP="00967124">
      <w:pPr>
        <w:pStyle w:val="ListParagraph"/>
        <w:numPr>
          <w:ilvl w:val="0"/>
          <w:numId w:val="42"/>
        </w:numPr>
        <w:ind w:right="-1"/>
        <w:rPr>
          <w:rFonts w:ascii="Segoe UI" w:hAnsi="Segoe UI" w:cs="Segoe UI"/>
          <w:color w:val="C00000"/>
          <w:sz w:val="21"/>
          <w:szCs w:val="21"/>
          <w:lang w:val="en-GB"/>
        </w:rPr>
      </w:pPr>
      <w:r w:rsidRPr="00A72789">
        <w:rPr>
          <w:rFonts w:ascii="Segoe UI" w:hAnsi="Segoe UI" w:cs="Segoe UI"/>
          <w:color w:val="C00000"/>
          <w:sz w:val="21"/>
          <w:szCs w:val="21"/>
          <w:lang w:val="en-GB"/>
        </w:rPr>
        <w:t>Currently driving an increase in cases in</w:t>
      </w:r>
      <w:r w:rsidR="008D37C9" w:rsidRPr="00A72789">
        <w:rPr>
          <w:rFonts w:ascii="Segoe UI" w:hAnsi="Segoe UI" w:cs="Segoe UI"/>
          <w:color w:val="C00000"/>
          <w:sz w:val="21"/>
          <w:szCs w:val="21"/>
          <w:lang w:val="en-GB"/>
        </w:rPr>
        <w:t xml:space="preserve"> Singapore</w:t>
      </w:r>
      <w:r w:rsidR="00555055" w:rsidRPr="00A72789">
        <w:rPr>
          <w:rFonts w:ascii="Segoe UI" w:hAnsi="Segoe UI" w:cs="Segoe UI"/>
          <w:color w:val="C00000"/>
          <w:sz w:val="21"/>
          <w:szCs w:val="21"/>
          <w:lang w:val="en-GB"/>
        </w:rPr>
        <w:t>. As of 15 October reinfection rates are around 18%</w:t>
      </w:r>
      <w:r w:rsidR="00900F8C" w:rsidRPr="00A72789">
        <w:rPr>
          <w:rFonts w:ascii="Segoe UI" w:hAnsi="Segoe UI" w:cs="Segoe UI"/>
          <w:color w:val="C00000"/>
          <w:sz w:val="21"/>
          <w:szCs w:val="21"/>
          <w:lang w:val="en-GB"/>
        </w:rPr>
        <w:t xml:space="preserve"> in Singapore. </w:t>
      </w:r>
      <w:r w:rsidR="000820BE" w:rsidRPr="00A72789">
        <w:rPr>
          <w:rFonts w:ascii="Segoe UI" w:hAnsi="Segoe UI" w:cs="Segoe UI"/>
          <w:color w:val="C00000"/>
          <w:sz w:val="21"/>
          <w:szCs w:val="21"/>
          <w:lang w:val="en-GB"/>
        </w:rPr>
        <w:fldChar w:fldCharType="begin"/>
      </w:r>
      <w:r w:rsidR="001A4164">
        <w:rPr>
          <w:rFonts w:ascii="Segoe UI" w:hAnsi="Segoe UI" w:cs="Segoe UI"/>
          <w:color w:val="C00000"/>
          <w:sz w:val="21"/>
          <w:szCs w:val="21"/>
          <w:lang w:val="en-GB"/>
        </w:rPr>
        <w:instrText xml:space="preserve"> ADDIN EN.CITE &lt;EndNote&gt;&lt;Cite&gt;&lt;Author&gt;Singapore Ministry of Health&lt;/Author&gt;&lt;Year&gt;2022&lt;/Year&gt;&lt;RecNum&gt;5660&lt;/RecNum&gt;&lt;DisplayText&gt;(30)&lt;/DisplayText&gt;&lt;record&gt;&lt;rec-number&gt;5660&lt;/rec-number&gt;&lt;foreign-keys&gt;&lt;key app="EN" db-id="x2v29x5wva9vpuezds7vaxworv25pdd05tfr" timestamp="1666225085" guid="77ebca21-a066-4d84-bde4-e4113d079819"&gt;5660&lt;/key&gt;&lt;/foreign-keys&gt;&lt;ref-type name="Web Page"&gt;12&lt;/ref-type&gt;&lt;contributors&gt;&lt;authors&gt;&lt;author&gt;Singapore Ministry of Health,&lt;/author&gt;&lt;/authors&gt;&lt;/contributors&gt;&lt;titles&gt;&lt;title&gt;OPENING REMARKS BY MINISTER FOR HEALTH MR ONG YE KUNG AT THE MOH PRESS CONFERENCE TO UPDATE ON THE COVID-19 SITUATION ON 15 OCTOBER 2022&lt;/title&gt;&lt;/titles&gt;&lt;dates&gt;&lt;year&gt;2022&lt;/year&gt;&lt;/dates&gt;&lt;urls&gt;&lt;related-urls&gt;&lt;url&gt;https://www.moh.gov.sg/news-highlights/details/opening-remarks-by-minister-for-health-mr-ong-ye-kung-at-the-moh-press-conference-to-update-on-the-covid-19-situation-on-15-october-2022&lt;/url&gt;&lt;/related-urls&gt;&lt;/urls&gt;&lt;/record&gt;&lt;/Cite&gt;&lt;/EndNote&gt;</w:instrText>
      </w:r>
      <w:r w:rsidR="000820BE" w:rsidRPr="00A72789">
        <w:rPr>
          <w:rFonts w:ascii="Segoe UI" w:hAnsi="Segoe UI" w:cs="Segoe UI"/>
          <w:color w:val="C00000"/>
          <w:sz w:val="21"/>
          <w:szCs w:val="21"/>
          <w:lang w:val="en-GB"/>
        </w:rPr>
        <w:fldChar w:fldCharType="separate"/>
      </w:r>
      <w:r w:rsidR="001A4164">
        <w:rPr>
          <w:rFonts w:ascii="Segoe UI" w:hAnsi="Segoe UI" w:cs="Segoe UI"/>
          <w:noProof/>
          <w:color w:val="C00000"/>
          <w:sz w:val="21"/>
          <w:szCs w:val="21"/>
          <w:lang w:val="en-GB"/>
        </w:rPr>
        <w:t>(30)</w:t>
      </w:r>
      <w:r w:rsidR="000820BE" w:rsidRPr="00A72789">
        <w:rPr>
          <w:rFonts w:ascii="Segoe UI" w:hAnsi="Segoe UI" w:cs="Segoe UI"/>
          <w:color w:val="C00000"/>
          <w:sz w:val="21"/>
          <w:szCs w:val="21"/>
          <w:lang w:val="en-GB"/>
        </w:rPr>
        <w:fldChar w:fldCharType="end"/>
      </w:r>
    </w:p>
    <w:p w14:paraId="20FA5589" w14:textId="2BBEBD98" w:rsidR="00631E46" w:rsidRPr="00F57A8B" w:rsidRDefault="00900F8C" w:rsidP="00967124">
      <w:pPr>
        <w:pStyle w:val="ListParagraph"/>
        <w:numPr>
          <w:ilvl w:val="0"/>
          <w:numId w:val="42"/>
        </w:numPr>
        <w:ind w:right="-1"/>
        <w:rPr>
          <w:rFonts w:ascii="Segoe UI" w:hAnsi="Segoe UI" w:cs="Segoe UI"/>
          <w:color w:val="C00000"/>
          <w:sz w:val="21"/>
          <w:szCs w:val="21"/>
          <w:lang w:val="en-GB"/>
        </w:rPr>
      </w:pPr>
      <w:r w:rsidRPr="00A72789">
        <w:rPr>
          <w:rFonts w:ascii="Segoe UI" w:hAnsi="Segoe UI" w:cs="Segoe UI"/>
          <w:color w:val="C00000"/>
          <w:sz w:val="21"/>
          <w:szCs w:val="21"/>
          <w:lang w:val="en-GB"/>
        </w:rPr>
        <w:t>No evidence of increased severity</w:t>
      </w:r>
      <w:r w:rsidR="00263522">
        <w:rPr>
          <w:rFonts w:ascii="Segoe UI" w:hAnsi="Segoe UI" w:cs="Segoe UI"/>
          <w:color w:val="C00000"/>
          <w:sz w:val="21"/>
          <w:szCs w:val="21"/>
          <w:lang w:val="en-GB"/>
        </w:rPr>
        <w:t xml:space="preserve"> currently</w:t>
      </w:r>
      <w:r w:rsidR="004F6EB1" w:rsidRPr="00A72789">
        <w:rPr>
          <w:rFonts w:ascii="Segoe UI" w:hAnsi="Segoe UI" w:cs="Segoe UI"/>
          <w:color w:val="C00000"/>
          <w:sz w:val="21"/>
          <w:szCs w:val="21"/>
          <w:lang w:val="en-GB"/>
        </w:rPr>
        <w:t xml:space="preserve">, </w:t>
      </w:r>
      <w:r w:rsidR="00FF6F46" w:rsidRPr="00A72789">
        <w:rPr>
          <w:rFonts w:ascii="Segoe UI" w:hAnsi="Segoe UI" w:cs="Segoe UI"/>
          <w:color w:val="C00000"/>
          <w:sz w:val="21"/>
          <w:szCs w:val="21"/>
          <w:lang w:val="en-GB"/>
        </w:rPr>
        <w:t xml:space="preserve">as there is a divergence and weakening of the </w:t>
      </w:r>
      <w:r w:rsidR="00FF6F46" w:rsidRPr="00F57A8B">
        <w:rPr>
          <w:rFonts w:ascii="Segoe UI" w:hAnsi="Segoe UI" w:cs="Segoe UI"/>
          <w:color w:val="C00000"/>
          <w:sz w:val="21"/>
          <w:szCs w:val="21"/>
          <w:lang w:val="en-GB"/>
        </w:rPr>
        <w:t>correlation between the number of cases and new hospitalisations.</w:t>
      </w:r>
      <w:r w:rsidR="000820BE" w:rsidRPr="00F57A8B">
        <w:rPr>
          <w:rFonts w:ascii="Segoe UI" w:hAnsi="Segoe UI" w:cs="Segoe UI"/>
          <w:color w:val="C00000"/>
          <w:sz w:val="21"/>
          <w:szCs w:val="21"/>
          <w:lang w:val="en-GB"/>
        </w:rPr>
        <w:t xml:space="preserve"> </w:t>
      </w:r>
      <w:r w:rsidR="000820BE" w:rsidRPr="00F57A8B">
        <w:rPr>
          <w:rFonts w:ascii="Segoe UI" w:hAnsi="Segoe UI" w:cs="Segoe UI"/>
          <w:color w:val="C00000"/>
          <w:sz w:val="21"/>
          <w:szCs w:val="21"/>
          <w:lang w:val="en-GB"/>
        </w:rPr>
        <w:fldChar w:fldCharType="begin"/>
      </w:r>
      <w:r w:rsidR="001A4164" w:rsidRPr="00F57A8B">
        <w:rPr>
          <w:rFonts w:ascii="Segoe UI" w:hAnsi="Segoe UI" w:cs="Segoe UI"/>
          <w:color w:val="C00000"/>
          <w:sz w:val="21"/>
          <w:szCs w:val="21"/>
          <w:lang w:val="en-GB"/>
        </w:rPr>
        <w:instrText xml:space="preserve"> ADDIN EN.CITE &lt;EndNote&gt;&lt;Cite&gt;&lt;Author&gt;Singapore Ministry of Health&lt;/Author&gt;&lt;Year&gt;2022&lt;/Year&gt;&lt;RecNum&gt;5660&lt;/RecNum&gt;&lt;DisplayText&gt;(30)&lt;/DisplayText&gt;&lt;record&gt;&lt;rec-number&gt;5660&lt;/rec-number&gt;&lt;foreign-keys&gt;&lt;key app="EN" db-id="x2v29x5wva9vpuezds7vaxworv25pdd05tfr" timestamp="1666225085" guid="77ebca21-a066-4d84-bde4-e4113d079819"&gt;5660&lt;/key&gt;&lt;/foreign-keys&gt;&lt;ref-type name="Web Page"&gt;12&lt;/ref-type&gt;&lt;contributors&gt;&lt;authors&gt;&lt;author&gt;Singapore Ministry of Health,&lt;/author&gt;&lt;/authors&gt;&lt;/contributors&gt;&lt;titles&gt;&lt;title&gt;OPENING REMARKS BY MINISTER FOR HEALTH MR ONG YE KUNG AT THE MOH PRESS CONFERENCE TO UPDATE ON THE COVID-19 SITUATION ON 15 OCTOBER 2022&lt;/title&gt;&lt;/titles&gt;&lt;dates&gt;&lt;year&gt;2022&lt;/year&gt;&lt;/dates&gt;&lt;urls&gt;&lt;related-urls&gt;&lt;url&gt;https://www.moh.gov.sg/news-highlights/details/opening-remarks-by-minister-for-health-mr-ong-ye-kung-at-the-moh-press-conference-to-update-on-the-covid-19-situation-on-15-october-2022&lt;/url&gt;&lt;/related-urls&gt;&lt;/urls&gt;&lt;/record&gt;&lt;/Cite&gt;&lt;/EndNote&gt;</w:instrText>
      </w:r>
      <w:r w:rsidR="000820BE" w:rsidRPr="00F57A8B">
        <w:rPr>
          <w:rFonts w:ascii="Segoe UI" w:hAnsi="Segoe UI" w:cs="Segoe UI"/>
          <w:color w:val="C00000"/>
          <w:sz w:val="21"/>
          <w:szCs w:val="21"/>
          <w:lang w:val="en-GB"/>
        </w:rPr>
        <w:fldChar w:fldCharType="separate"/>
      </w:r>
      <w:r w:rsidR="001A4164" w:rsidRPr="00F57A8B">
        <w:rPr>
          <w:rFonts w:ascii="Segoe UI" w:hAnsi="Segoe UI" w:cs="Segoe UI"/>
          <w:noProof/>
          <w:color w:val="C00000"/>
          <w:sz w:val="21"/>
          <w:szCs w:val="21"/>
          <w:lang w:val="en-GB"/>
        </w:rPr>
        <w:t>(30)</w:t>
      </w:r>
      <w:r w:rsidR="000820BE" w:rsidRPr="00F57A8B">
        <w:rPr>
          <w:rFonts w:ascii="Segoe UI" w:hAnsi="Segoe UI" w:cs="Segoe UI"/>
          <w:color w:val="C00000"/>
          <w:sz w:val="21"/>
          <w:szCs w:val="21"/>
          <w:lang w:val="en-GB"/>
        </w:rPr>
        <w:fldChar w:fldCharType="end"/>
      </w:r>
    </w:p>
    <w:p w14:paraId="56913E62" w14:textId="2D45D264" w:rsidR="00F57A8B" w:rsidRPr="00F57A8B" w:rsidRDefault="00F57A8B" w:rsidP="00F57A8B">
      <w:pPr>
        <w:pStyle w:val="ListParagraph"/>
        <w:numPr>
          <w:ilvl w:val="0"/>
          <w:numId w:val="42"/>
        </w:numPr>
        <w:rPr>
          <w:rFonts w:ascii="Segoe UI" w:hAnsi="Segoe UI" w:cs="Segoe UI"/>
          <w:color w:val="C00000"/>
          <w:sz w:val="21"/>
          <w:szCs w:val="21"/>
          <w:lang w:val="en-GB"/>
        </w:rPr>
      </w:pPr>
      <w:r w:rsidRPr="00F57A8B">
        <w:rPr>
          <w:rFonts w:ascii="Segoe UI" w:hAnsi="Segoe UI" w:cs="Segoe UI"/>
          <w:color w:val="C00000"/>
          <w:sz w:val="21"/>
          <w:szCs w:val="21"/>
          <w:lang w:val="en-GB"/>
        </w:rPr>
        <w:t xml:space="preserve">One XBB in vitro study showed increased resistance to </w:t>
      </w:r>
      <w:proofErr w:type="spellStart"/>
      <w:r w:rsidRPr="00F57A8B">
        <w:rPr>
          <w:rFonts w:ascii="Segoe UI" w:hAnsi="Segoe UI" w:cs="Segoe UI"/>
          <w:color w:val="C00000"/>
          <w:sz w:val="21"/>
          <w:szCs w:val="21"/>
          <w:lang w:val="en-GB"/>
        </w:rPr>
        <w:t>Evusheld</w:t>
      </w:r>
      <w:proofErr w:type="spellEnd"/>
      <w:r w:rsidRPr="00F57A8B">
        <w:rPr>
          <w:rFonts w:ascii="Segoe UI" w:hAnsi="Segoe UI" w:cs="Segoe UI"/>
          <w:color w:val="C00000"/>
          <w:sz w:val="21"/>
          <w:szCs w:val="21"/>
          <w:lang w:val="en-GB"/>
        </w:rPr>
        <w:t xml:space="preserve"> and </w:t>
      </w:r>
      <w:proofErr w:type="spellStart"/>
      <w:r w:rsidRPr="00F57A8B">
        <w:rPr>
          <w:rFonts w:ascii="Segoe UI" w:hAnsi="Segoe UI" w:cs="Segoe UI"/>
          <w:color w:val="C00000"/>
          <w:sz w:val="21"/>
          <w:szCs w:val="21"/>
          <w:lang w:val="en-GB"/>
        </w:rPr>
        <w:t>bebtelovimab</w:t>
      </w:r>
      <w:proofErr w:type="spellEnd"/>
      <w:r w:rsidRPr="00F57A8B">
        <w:rPr>
          <w:rFonts w:ascii="Segoe UI" w:hAnsi="Segoe UI" w:cs="Segoe UI"/>
          <w:color w:val="C00000"/>
          <w:sz w:val="21"/>
          <w:szCs w:val="21"/>
          <w:lang w:val="en-GB"/>
        </w:rPr>
        <w:t>. (2)</w:t>
      </w:r>
    </w:p>
    <w:p w14:paraId="1D6FB136" w14:textId="77777777" w:rsidR="00F57A8B" w:rsidRPr="00F57A8B" w:rsidRDefault="00F57A8B" w:rsidP="00F57A8B">
      <w:pPr>
        <w:ind w:left="360" w:right="-1"/>
        <w:rPr>
          <w:color w:val="C00000"/>
          <w:lang w:val="en-GB"/>
        </w:rPr>
      </w:pPr>
    </w:p>
    <w:p w14:paraId="73379963" w14:textId="5D7EF8C6" w:rsidR="00B04D26" w:rsidRPr="00D94AC6" w:rsidRDefault="00B04D26" w:rsidP="00B04D26">
      <w:pPr>
        <w:pStyle w:val="Heading4"/>
        <w:rPr>
          <w:lang w:val="en-GB"/>
        </w:rPr>
      </w:pPr>
      <w:r w:rsidRPr="00D94AC6">
        <w:rPr>
          <w:lang w:val="en-GB"/>
        </w:rPr>
        <w:t>BQ.1.1</w:t>
      </w:r>
    </w:p>
    <w:p w14:paraId="69A0EE3F" w14:textId="4EA9237D" w:rsidR="00244CD7" w:rsidRPr="00A72789" w:rsidRDefault="0020217E" w:rsidP="00244CD7">
      <w:pPr>
        <w:pStyle w:val="ListParagraph"/>
        <w:numPr>
          <w:ilvl w:val="0"/>
          <w:numId w:val="39"/>
        </w:numPr>
        <w:rPr>
          <w:rFonts w:ascii="Segoe UI" w:hAnsi="Segoe UI" w:cs="Segoe UI"/>
          <w:color w:val="auto"/>
          <w:sz w:val="21"/>
          <w:szCs w:val="21"/>
          <w:lang w:val="en-GB"/>
        </w:rPr>
      </w:pPr>
      <w:r w:rsidRPr="00A72789">
        <w:rPr>
          <w:rFonts w:ascii="Segoe UI" w:hAnsi="Segoe UI" w:cs="Segoe UI"/>
          <w:color w:val="auto"/>
          <w:sz w:val="21"/>
          <w:szCs w:val="21"/>
          <w:lang w:val="en-GB"/>
        </w:rPr>
        <w:t>An</w:t>
      </w:r>
      <w:r w:rsidR="001B40D2" w:rsidRPr="00A72789">
        <w:rPr>
          <w:rFonts w:ascii="Segoe UI" w:hAnsi="Segoe UI" w:cs="Segoe UI"/>
          <w:color w:val="auto"/>
          <w:sz w:val="21"/>
          <w:szCs w:val="21"/>
          <w:lang w:val="en-GB"/>
        </w:rPr>
        <w:t xml:space="preserve"> Omicron</w:t>
      </w:r>
      <w:r w:rsidRPr="00A72789">
        <w:rPr>
          <w:rFonts w:ascii="Segoe UI" w:hAnsi="Segoe UI" w:cs="Segoe UI"/>
          <w:color w:val="auto"/>
          <w:sz w:val="21"/>
          <w:szCs w:val="21"/>
          <w:lang w:val="en-GB"/>
        </w:rPr>
        <w:t xml:space="preserve"> </w:t>
      </w:r>
      <w:r w:rsidR="00C6112D" w:rsidRPr="00A72789">
        <w:rPr>
          <w:rFonts w:ascii="Segoe UI" w:hAnsi="Segoe UI" w:cs="Segoe UI"/>
          <w:color w:val="auto"/>
          <w:sz w:val="21"/>
          <w:szCs w:val="21"/>
          <w:lang w:val="en-GB"/>
        </w:rPr>
        <w:t>subvariant</w:t>
      </w:r>
      <w:r w:rsidRPr="00A72789">
        <w:rPr>
          <w:rFonts w:ascii="Segoe UI" w:hAnsi="Segoe UI" w:cs="Segoe UI"/>
          <w:color w:val="auto"/>
          <w:sz w:val="21"/>
          <w:szCs w:val="21"/>
          <w:lang w:val="en-GB"/>
        </w:rPr>
        <w:t xml:space="preserve"> that is </w:t>
      </w:r>
      <w:r w:rsidR="00C6112D" w:rsidRPr="00A72789">
        <w:rPr>
          <w:rFonts w:ascii="Segoe UI" w:hAnsi="Segoe UI" w:cs="Segoe UI"/>
          <w:color w:val="auto"/>
          <w:sz w:val="21"/>
          <w:szCs w:val="21"/>
          <w:lang w:val="en-GB"/>
        </w:rPr>
        <w:t>most closely related to the BA.5 subvariant.</w:t>
      </w:r>
      <w:r w:rsidR="000F27CE" w:rsidRPr="00A72789">
        <w:rPr>
          <w:rFonts w:ascii="Segoe UI" w:hAnsi="Segoe UI" w:cs="Segoe UI"/>
          <w:color w:val="auto"/>
          <w:sz w:val="21"/>
          <w:szCs w:val="21"/>
          <w:lang w:val="en-GB"/>
        </w:rPr>
        <w:t xml:space="preserve"> First flagged on 26 August 2022 with </w:t>
      </w:r>
      <w:r w:rsidR="0088153B" w:rsidRPr="00A72789">
        <w:rPr>
          <w:rFonts w:ascii="Segoe UI" w:hAnsi="Segoe UI" w:cs="Segoe UI"/>
          <w:color w:val="auto"/>
          <w:sz w:val="21"/>
          <w:szCs w:val="21"/>
          <w:lang w:val="en-GB"/>
        </w:rPr>
        <w:t xml:space="preserve">sequences from the USA, </w:t>
      </w:r>
      <w:proofErr w:type="gramStart"/>
      <w:r w:rsidR="0088153B" w:rsidRPr="00A72789">
        <w:rPr>
          <w:rFonts w:ascii="Segoe UI" w:hAnsi="Segoe UI" w:cs="Segoe UI"/>
          <w:color w:val="auto"/>
          <w:sz w:val="21"/>
          <w:szCs w:val="21"/>
          <w:lang w:val="en-GB"/>
        </w:rPr>
        <w:t>UK</w:t>
      </w:r>
      <w:proofErr w:type="gramEnd"/>
      <w:r w:rsidR="0088153B" w:rsidRPr="00A72789">
        <w:rPr>
          <w:rFonts w:ascii="Segoe UI" w:hAnsi="Segoe UI" w:cs="Segoe UI"/>
          <w:color w:val="auto"/>
          <w:sz w:val="21"/>
          <w:szCs w:val="21"/>
          <w:lang w:val="en-GB"/>
        </w:rPr>
        <w:t xml:space="preserve"> and Japan.</w:t>
      </w:r>
      <w:r w:rsidR="003C0BA6" w:rsidRPr="00A72789">
        <w:rPr>
          <w:rFonts w:ascii="Segoe UI" w:hAnsi="Segoe UI" w:cs="Segoe UI"/>
          <w:color w:val="auto"/>
          <w:sz w:val="21"/>
          <w:szCs w:val="21"/>
          <w:lang w:val="en-GB"/>
        </w:rPr>
        <w:t xml:space="preserve"> First sequence</w:t>
      </w:r>
      <w:r w:rsidR="002246B8" w:rsidRPr="00A72789">
        <w:rPr>
          <w:rFonts w:ascii="Segoe UI" w:hAnsi="Segoe UI" w:cs="Segoe UI"/>
          <w:color w:val="auto"/>
          <w:sz w:val="21"/>
          <w:szCs w:val="21"/>
          <w:lang w:val="en-GB"/>
        </w:rPr>
        <w:t>s uploaded onto GISAID from mid-July in Nigeria.</w:t>
      </w:r>
      <w:r w:rsidR="0088153B" w:rsidRPr="00A72789">
        <w:rPr>
          <w:rFonts w:ascii="Segoe UI" w:hAnsi="Segoe UI" w:cs="Segoe UI"/>
          <w:color w:val="auto"/>
          <w:sz w:val="21"/>
          <w:szCs w:val="21"/>
          <w:lang w:val="en-GB"/>
        </w:rPr>
        <w:t xml:space="preserve"> </w:t>
      </w:r>
      <w:r w:rsidR="0088153B" w:rsidRPr="00A72789">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&lt;EndNote&gt;&lt;Cite&gt;&lt;Author&gt;GitHub&lt;/Author&gt;&lt;Year&gt;2022&lt;/Year&gt;&lt;RecNum&gt;5488&lt;/RecNum&gt;&lt;DisplayText&gt;(36)&lt;/DisplayText&gt;&lt;record&gt;&lt;rec-number&gt;5488&lt;/rec-number&gt;&lt;foreign-keys&gt;&lt;key app="EN" db-id="x2v29x5wva9vpuezds7vaxworv25pdd05tfr" timestamp="1664219154" guid="4edfc6cb-67ad-4158-8440-d7704b632c3e"&gt;5488&lt;/key&gt;&lt;/foreign-keys&gt;&lt;ref-type name="Web Page"&gt;12&lt;/ref-type&gt;&lt;contributors&gt;&lt;authors&gt;&lt;author&gt;GitHub&lt;/author&gt;&lt;/authors&gt;&lt;/contributors&gt;&lt;titles&gt;&lt;title&gt;BE.1.1.1 sublineage with Orf1b:Y264H and S:N460K ( 69 sequences ) emerged in Nigeria ( 14 seqs ) #993&lt;/title&gt;&lt;/titles&gt;&lt;dates&gt;&lt;year&gt;2022&lt;/year&gt;&lt;/dates&gt;&lt;urls&gt;&lt;related-urls&gt;&lt;url&gt;https://github.com/cov-lineages/pango-designation/issues/993&lt;/url&gt;&lt;/related-urls&gt;&lt;/urls&gt;&lt;/record&gt;&lt;/Cite&gt;&lt;/EndNote&gt;</w:instrText>
      </w:r>
      <w:r w:rsidR="0088153B" w:rsidRPr="00A72789">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(36)</w:t>
      </w:r>
      <w:r w:rsidR="0088153B" w:rsidRPr="00A72789">
        <w:rPr>
          <w:rFonts w:ascii="Segoe UI" w:hAnsi="Segoe UI" w:cs="Segoe UI"/>
          <w:color w:val="auto"/>
          <w:sz w:val="21"/>
          <w:szCs w:val="21"/>
          <w:lang w:val="en-GB"/>
        </w:rPr>
        <w:fldChar w:fldCharType="end"/>
      </w:r>
      <w:r w:rsidR="00FD2713" w:rsidRPr="00A72789">
        <w:rPr>
          <w:rFonts w:ascii="Segoe UI" w:hAnsi="Segoe UI" w:cs="Segoe UI"/>
          <w:color w:val="auto"/>
          <w:sz w:val="21"/>
          <w:szCs w:val="21"/>
          <w:lang w:val="en-GB"/>
        </w:rPr>
        <w:t xml:space="preserve"> </w:t>
      </w:r>
    </w:p>
    <w:p w14:paraId="24757199" w14:textId="52CD2A05" w:rsidR="00363A1D" w:rsidRPr="00A72789" w:rsidRDefault="00FD2713" w:rsidP="00A74B03">
      <w:pPr>
        <w:pStyle w:val="ListParagraph"/>
        <w:numPr>
          <w:ilvl w:val="0"/>
          <w:numId w:val="39"/>
        </w:numPr>
        <w:rPr>
          <w:rFonts w:ascii="Segoe UI" w:hAnsi="Segoe UI" w:cs="Segoe UI"/>
          <w:color w:val="auto"/>
          <w:sz w:val="21"/>
          <w:szCs w:val="21"/>
          <w:lang w:val="en-GB"/>
        </w:rPr>
      </w:pPr>
      <w:r w:rsidRPr="00A72789">
        <w:rPr>
          <w:rFonts w:ascii="Segoe UI" w:hAnsi="Segoe UI" w:cs="Segoe UI"/>
          <w:color w:val="auto"/>
          <w:sz w:val="21"/>
          <w:szCs w:val="21"/>
          <w:lang w:val="en-GB"/>
        </w:rPr>
        <w:t>Spike protein mutational profile is the same as BA.5 with the following mutations: R346T, K444T and N460K</w:t>
      </w:r>
      <w:r w:rsidR="00D917D0" w:rsidRPr="00A72789">
        <w:rPr>
          <w:rFonts w:ascii="Segoe UI" w:hAnsi="Segoe UI" w:cs="Segoe UI"/>
          <w:color w:val="auto"/>
          <w:sz w:val="21"/>
          <w:szCs w:val="21"/>
          <w:lang w:val="en-GB"/>
        </w:rPr>
        <w:t xml:space="preserve">. </w:t>
      </w:r>
      <w:r w:rsidR="008B312C" w:rsidRPr="00A72789">
        <w:rPr>
          <w:rFonts w:ascii="Segoe UI" w:hAnsi="Segoe UI" w:cs="Segoe UI"/>
          <w:color w:val="auto"/>
          <w:sz w:val="21"/>
          <w:szCs w:val="21"/>
          <w:lang w:val="en-GB"/>
        </w:rPr>
        <w:fldChar w:fldCharType="begin"/>
      </w:r>
      <w:r w:rsidR="008B312C" w:rsidRPr="00A72789">
        <w:rPr>
          <w:rFonts w:ascii="Segoe UI" w:hAnsi="Segoe UI" w:cs="Segoe UI"/>
          <w:color w:val="auto"/>
          <w:sz w:val="21"/>
          <w:szCs w:val="21"/>
          <w:lang w:val="en-GB"/>
        </w:rPr>
        <w:instrText xml:space="preserve"> ADDIN EN.CITE &lt;EndNote&gt;&lt;Cite&gt;&lt;Author&gt;ESR&lt;/Author&gt;&lt;Year&gt;2022&lt;/Year&gt;&lt;RecNum&gt;5659&lt;/RecNum&gt;&lt;DisplayText&gt;(6)&lt;/DisplayText&gt;&lt;record&gt;&lt;rec-number&gt;5659&lt;/rec-number&gt;&lt;foreign-keys&gt;&lt;key app="EN" db-id="x2v29x5wva9vpuezds7vaxworv25pdd05tfr" timestamp="1666221062" guid="dc287dd2-d80a-458c-b7e3-967467be50a2"&gt;5659&lt;/key&gt;&lt;/foreign-keys&gt;&lt;ref-type name="Report"&gt;27&lt;/ref-type&gt;&lt;contributors&gt;&lt;authors&gt;&lt;author&gt;ESR&lt;/author&gt;&lt;/authors&gt;&lt;/contributors&gt;&lt;titles&gt;&lt;title&gt;COVID-19 Genomics Insights (CGI) Report #25 - 19 October 2022&lt;/title&gt;&lt;/titles&gt;&lt;dates&gt;&lt;year&gt;2022&lt;/year&gt;&lt;/dates&gt;&lt;urls&gt;&lt;/urls&gt;&lt;/record&gt;&lt;/Cite&gt;&lt;/EndNote&gt;</w:instrText>
      </w:r>
      <w:r w:rsidR="008B312C" w:rsidRPr="00A72789">
        <w:rPr>
          <w:rFonts w:ascii="Segoe UI" w:hAnsi="Segoe UI" w:cs="Segoe UI"/>
          <w:color w:val="auto"/>
          <w:sz w:val="21"/>
          <w:szCs w:val="21"/>
          <w:lang w:val="en-GB"/>
        </w:rPr>
        <w:fldChar w:fldCharType="separate"/>
      </w:r>
      <w:r w:rsidR="008B312C" w:rsidRPr="00A72789">
        <w:rPr>
          <w:rFonts w:ascii="Segoe UI" w:hAnsi="Segoe UI" w:cs="Segoe UI"/>
          <w:noProof/>
          <w:color w:val="auto"/>
          <w:sz w:val="21"/>
          <w:szCs w:val="21"/>
          <w:lang w:val="en-GB"/>
        </w:rPr>
        <w:t>(6)</w:t>
      </w:r>
      <w:r w:rsidR="008B312C" w:rsidRPr="00A72789">
        <w:rPr>
          <w:rFonts w:ascii="Segoe UI" w:hAnsi="Segoe UI" w:cs="Segoe UI"/>
          <w:color w:val="auto"/>
          <w:sz w:val="21"/>
          <w:szCs w:val="21"/>
          <w:lang w:val="en-GB"/>
        </w:rPr>
        <w:fldChar w:fldCharType="end"/>
      </w:r>
    </w:p>
    <w:p w14:paraId="049605C3" w14:textId="3C7CDFC9" w:rsidR="000B2F95" w:rsidRPr="00A72789" w:rsidRDefault="000B2F95" w:rsidP="006456F2">
      <w:pPr>
        <w:pStyle w:val="ListParagraph"/>
        <w:numPr>
          <w:ilvl w:val="0"/>
          <w:numId w:val="39"/>
        </w:numPr>
        <w:rPr>
          <w:rFonts w:ascii="Segoe UI" w:hAnsi="Segoe UI" w:cs="Segoe UI"/>
          <w:color w:val="auto"/>
          <w:sz w:val="21"/>
          <w:szCs w:val="21"/>
          <w:lang w:val="en-GB"/>
        </w:rPr>
      </w:pPr>
      <w:r w:rsidRPr="00A72789">
        <w:rPr>
          <w:rFonts w:ascii="Segoe UI" w:hAnsi="Segoe UI" w:cs="Segoe UI"/>
          <w:color w:val="C00000"/>
          <w:sz w:val="21"/>
          <w:szCs w:val="21"/>
          <w:lang w:val="en-GB"/>
        </w:rPr>
        <w:t>Outside the spike protein</w:t>
      </w:r>
      <w:r w:rsidR="00884829" w:rsidRPr="00A72789">
        <w:rPr>
          <w:rFonts w:ascii="Segoe UI" w:hAnsi="Segoe UI" w:cs="Segoe UI"/>
          <w:color w:val="C00000"/>
          <w:sz w:val="21"/>
          <w:szCs w:val="21"/>
          <w:lang w:val="en-GB"/>
        </w:rPr>
        <w:t xml:space="preserve">, it has </w:t>
      </w:r>
      <w:r w:rsidR="006456F2" w:rsidRPr="00A72789">
        <w:rPr>
          <w:rFonts w:ascii="Segoe UI" w:hAnsi="Segoe UI" w:cs="Segoe UI"/>
          <w:color w:val="C00000"/>
          <w:sz w:val="21"/>
          <w:szCs w:val="21"/>
          <w:lang w:val="en-GB"/>
        </w:rPr>
        <w:t>the following mutations: NSP12 protein (RNA-dependent RNA polymerase) mutation Y273H (also annotated as ORF1b:Y264H), NSP13 protein (helicase) mutation N268S (also annotated as ORF1b:N1191S).</w:t>
      </w:r>
      <w:r w:rsidR="002366BA" w:rsidRPr="00A72789">
        <w:rPr>
          <w:rFonts w:ascii="Segoe UI" w:hAnsi="Segoe UI" w:cs="Segoe UI"/>
          <w:color w:val="C00000"/>
          <w:sz w:val="21"/>
          <w:szCs w:val="21"/>
          <w:lang w:val="en-GB"/>
        </w:rPr>
        <w:t xml:space="preserve"> </w:t>
      </w:r>
      <w:r w:rsidR="002366BA" w:rsidRPr="00A72789">
        <w:rPr>
          <w:rFonts w:ascii="Segoe UI" w:hAnsi="Segoe UI" w:cs="Segoe UI"/>
          <w:color w:val="C00000"/>
          <w:sz w:val="21"/>
          <w:szCs w:val="21"/>
          <w:lang w:val="en-GB"/>
        </w:rPr>
        <w:fldChar w:fldCharType="begin"/>
      </w:r>
      <w:r w:rsidR="001A4164">
        <w:rPr>
          <w:rFonts w:ascii="Segoe UI" w:hAnsi="Segoe UI" w:cs="Segoe UI"/>
          <w:color w:val="C00000"/>
          <w:sz w:val="21"/>
          <w:szCs w:val="21"/>
          <w:lang w:val="en-GB"/>
        </w:rPr>
        <w:instrText xml:space="preserve"> ADDIN EN.CITE &lt;EndNote&gt;&lt;Cite&gt;&lt;Author&gt;GitHub&lt;/Author&gt;&lt;Year&gt;2022&lt;/Year&gt;&lt;RecNum&gt;5488&lt;/RecNum&gt;&lt;DisplayText&gt;(36)&lt;/DisplayText&gt;&lt;record&gt;&lt;rec-number&gt;5488&lt;/rec-number&gt;&lt;foreign-keys&gt;&lt;key app="EN" db-id="x2v29x5wva9vpuezds7vaxworv25pdd05tfr" timestamp="1664219154" guid="4edfc6cb-67ad-4158-8440-d7704b632c3e"&gt;5488&lt;/key&gt;&lt;/foreign-keys&gt;&lt;ref-type name="Web Page"&gt;12&lt;/ref-type&gt;&lt;contributors&gt;&lt;authors&gt;&lt;author&gt;GitHub&lt;/author&gt;&lt;/authors&gt;&lt;/contributors&gt;&lt;titles&gt;&lt;title&gt;BE.1.1.1 sublineage with Orf1b:Y264H and S:N460K ( 69 sequences ) emerged in Nigeria ( 14 seqs ) #993&lt;/title&gt;&lt;/titles&gt;&lt;dates&gt;&lt;year&gt;2022&lt;/year&gt;&lt;/dates&gt;&lt;urls&gt;&lt;related-urls&gt;&lt;url&gt;https://github.com/cov-lineages/pango-designation/issues/993&lt;/url&gt;&lt;/related-urls&gt;&lt;/urls&gt;&lt;/record&gt;&lt;/Cite&gt;&lt;/EndNote&gt;</w:instrText>
      </w:r>
      <w:r w:rsidR="002366BA" w:rsidRPr="00A72789">
        <w:rPr>
          <w:rFonts w:ascii="Segoe UI" w:hAnsi="Segoe UI" w:cs="Segoe UI"/>
          <w:color w:val="C00000"/>
          <w:sz w:val="21"/>
          <w:szCs w:val="21"/>
          <w:lang w:val="en-GB"/>
        </w:rPr>
        <w:fldChar w:fldCharType="separate"/>
      </w:r>
      <w:r w:rsidR="001A4164">
        <w:rPr>
          <w:rFonts w:ascii="Segoe UI" w:hAnsi="Segoe UI" w:cs="Segoe UI"/>
          <w:noProof/>
          <w:color w:val="C00000"/>
          <w:sz w:val="21"/>
          <w:szCs w:val="21"/>
          <w:lang w:val="en-GB"/>
        </w:rPr>
        <w:t>(36)</w:t>
      </w:r>
      <w:r w:rsidR="002366BA" w:rsidRPr="00A72789">
        <w:rPr>
          <w:rFonts w:ascii="Segoe UI" w:hAnsi="Segoe UI" w:cs="Segoe UI"/>
          <w:color w:val="C00000"/>
          <w:sz w:val="21"/>
          <w:szCs w:val="21"/>
          <w:lang w:val="en-GB"/>
        </w:rPr>
        <w:fldChar w:fldCharType="end"/>
      </w:r>
    </w:p>
    <w:p w14:paraId="6395A651" w14:textId="24BB873A" w:rsidR="000B2F95" w:rsidRPr="00A72789" w:rsidRDefault="00F54B2E" w:rsidP="000D47A2">
      <w:pPr>
        <w:pStyle w:val="ListParagraph"/>
        <w:numPr>
          <w:ilvl w:val="0"/>
          <w:numId w:val="39"/>
        </w:numPr>
        <w:rPr>
          <w:rFonts w:ascii="Segoe UI" w:hAnsi="Segoe UI" w:cs="Segoe UI"/>
          <w:color w:val="auto"/>
          <w:sz w:val="21"/>
          <w:szCs w:val="21"/>
          <w:lang w:val="en-GB"/>
        </w:rPr>
      </w:pPr>
      <w:r w:rsidRPr="00A72789">
        <w:rPr>
          <w:rFonts w:ascii="Segoe UI" w:hAnsi="Segoe UI" w:cs="Segoe UI"/>
          <w:color w:val="auto"/>
          <w:sz w:val="21"/>
          <w:szCs w:val="21"/>
          <w:lang w:val="en-GB"/>
        </w:rPr>
        <w:t xml:space="preserve">One </w:t>
      </w:r>
      <w:r w:rsidR="00D917D0" w:rsidRPr="00A72789">
        <w:rPr>
          <w:rFonts w:ascii="Segoe UI" w:hAnsi="Segoe UI" w:cs="Segoe UI"/>
          <w:color w:val="auto"/>
          <w:sz w:val="21"/>
          <w:szCs w:val="21"/>
          <w:lang w:val="en-GB"/>
        </w:rPr>
        <w:t xml:space="preserve">BQ.1.1 </w:t>
      </w:r>
      <w:r w:rsidR="00D917D0" w:rsidRPr="00A72789">
        <w:rPr>
          <w:rFonts w:ascii="Segoe UI" w:hAnsi="Segoe UI" w:cs="Segoe UI"/>
          <w:i/>
          <w:iCs/>
          <w:color w:val="auto"/>
          <w:sz w:val="21"/>
          <w:szCs w:val="21"/>
          <w:lang w:val="en-GB"/>
        </w:rPr>
        <w:t>in vitro</w:t>
      </w:r>
      <w:r w:rsidR="00D75F0E" w:rsidRPr="00A72789">
        <w:rPr>
          <w:rFonts w:ascii="Segoe UI" w:hAnsi="Segoe UI" w:cs="Segoe UI"/>
          <w:color w:val="auto"/>
          <w:sz w:val="21"/>
          <w:szCs w:val="21"/>
          <w:lang w:val="en-GB"/>
        </w:rPr>
        <w:t xml:space="preserve"> </w:t>
      </w:r>
      <w:r w:rsidRPr="00A72789">
        <w:rPr>
          <w:rFonts w:ascii="Segoe UI" w:hAnsi="Segoe UI" w:cs="Segoe UI"/>
          <w:color w:val="auto"/>
          <w:sz w:val="21"/>
          <w:szCs w:val="21"/>
          <w:lang w:val="en-GB"/>
        </w:rPr>
        <w:t xml:space="preserve">study showed increased resistance to </w:t>
      </w:r>
      <w:proofErr w:type="spellStart"/>
      <w:r w:rsidRPr="00A72789">
        <w:rPr>
          <w:rFonts w:ascii="Segoe UI" w:hAnsi="Segoe UI" w:cs="Segoe UI"/>
          <w:color w:val="auto"/>
          <w:sz w:val="21"/>
          <w:szCs w:val="21"/>
          <w:lang w:val="en-GB"/>
        </w:rPr>
        <w:t>Evusheld</w:t>
      </w:r>
      <w:proofErr w:type="spellEnd"/>
      <w:r w:rsidRPr="00A72789">
        <w:rPr>
          <w:rFonts w:ascii="Segoe UI" w:hAnsi="Segoe UI" w:cs="Segoe UI"/>
          <w:color w:val="auto"/>
          <w:sz w:val="21"/>
          <w:szCs w:val="21"/>
          <w:lang w:val="en-GB"/>
        </w:rPr>
        <w:t xml:space="preserve"> and </w:t>
      </w:r>
      <w:proofErr w:type="spellStart"/>
      <w:r w:rsidRPr="00A72789">
        <w:rPr>
          <w:rFonts w:ascii="Segoe UI" w:hAnsi="Segoe UI" w:cs="Segoe UI"/>
          <w:color w:val="auto"/>
          <w:sz w:val="21"/>
          <w:szCs w:val="21"/>
          <w:lang w:val="en-GB"/>
        </w:rPr>
        <w:t>bebtelovimab</w:t>
      </w:r>
      <w:proofErr w:type="spellEnd"/>
      <w:r w:rsidRPr="00A72789">
        <w:rPr>
          <w:rFonts w:ascii="Segoe UI" w:hAnsi="Segoe UI" w:cs="Segoe UI"/>
          <w:color w:val="auto"/>
          <w:sz w:val="21"/>
          <w:szCs w:val="21"/>
          <w:lang w:val="en-GB"/>
        </w:rPr>
        <w:t xml:space="preserve">. </w:t>
      </w:r>
      <w:r w:rsidRPr="00A72789">
        <w:rPr>
          <w:rFonts w:ascii="Segoe UI" w:hAnsi="Segoe UI" w:cs="Segoe UI"/>
          <w:color w:val="auto"/>
          <w:sz w:val="21"/>
          <w:szCs w:val="21"/>
          <w:lang w:val="en-GB"/>
        </w:rPr>
        <w:fldChar w:fldCharType="begin"/>
      </w:r>
      <w:r w:rsidR="006076FB" w:rsidRPr="00A72789">
        <w:rPr>
          <w:rFonts w:ascii="Segoe UI" w:hAnsi="Segoe UI" w:cs="Segoe UI"/>
          <w:color w:val="auto"/>
          <w:sz w:val="21"/>
          <w:szCs w:val="21"/>
          <w:lang w:val="en-GB"/>
        </w:rPr>
        <w:instrText xml:space="preserve"> ADDIN EN.CITE &lt;EndNote&gt;&lt;Cite&gt;&lt;Author&gt;Cao&lt;/Author&gt;&lt;Year&gt;2022&lt;/Year&gt;&lt;RecNum&gt;5490&lt;/RecNum&gt;&lt;DisplayText&gt;(2)&lt;/DisplayText&gt;&lt;record&gt;&lt;rec-number&gt;5490&lt;/rec-number&gt;&lt;foreign-keys&gt;&lt;key app="EN" db-id="x2v29x5wva9vpuezds7vaxworv25pdd05tfr" timestamp="1664221921" guid="24f98c7e-6be5-442f-ae22-8a0d041613fd"&gt;5490&lt;/key&gt;&lt;/foreign-keys&gt;&lt;ref-type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A72789">
        <w:rPr>
          <w:rFonts w:ascii="Segoe UI" w:hAnsi="Segoe UI" w:cs="Segoe UI"/>
          <w:color w:val="auto"/>
          <w:sz w:val="21"/>
          <w:szCs w:val="21"/>
          <w:lang w:val="en-GB"/>
        </w:rPr>
        <w:fldChar w:fldCharType="separate"/>
      </w:r>
      <w:r w:rsidR="006076FB" w:rsidRPr="00A72789">
        <w:rPr>
          <w:rFonts w:ascii="Segoe UI" w:hAnsi="Segoe UI" w:cs="Segoe UI"/>
          <w:noProof/>
          <w:color w:val="auto"/>
          <w:sz w:val="21"/>
          <w:szCs w:val="21"/>
          <w:lang w:val="en-GB"/>
        </w:rPr>
        <w:t>(2)</w:t>
      </w:r>
      <w:r w:rsidRPr="00A72789">
        <w:rPr>
          <w:rFonts w:ascii="Segoe UI" w:hAnsi="Segoe UI" w:cs="Segoe UI"/>
          <w:color w:val="auto"/>
          <w:sz w:val="21"/>
          <w:szCs w:val="21"/>
          <w:lang w:val="en-GB"/>
        </w:rPr>
        <w:fldChar w:fldCharType="end"/>
      </w:r>
    </w:p>
    <w:p w14:paraId="5F098D02" w14:textId="77777777" w:rsidR="009D3B15" w:rsidRPr="007376AE" w:rsidRDefault="009D3B15" w:rsidP="002A0207">
      <w:pPr>
        <w:pStyle w:val="Heading4"/>
        <w:rPr>
          <w:lang w:val="en-GB"/>
        </w:rPr>
      </w:pPr>
      <w:r w:rsidRPr="007376AE">
        <w:rPr>
          <w:lang w:val="en-GB"/>
        </w:rPr>
        <w:lastRenderedPageBreak/>
        <w:t xml:space="preserve">BA.2.3.20 </w:t>
      </w:r>
    </w:p>
    <w:p w14:paraId="462815AB" w14:textId="3BBB678A" w:rsidR="009D3B15" w:rsidRPr="007376AE" w:rsidRDefault="00783034" w:rsidP="00A74B03">
      <w:pPr>
        <w:pStyle w:val="ListParagraph"/>
        <w:numPr>
          <w:ilvl w:val="0"/>
          <w:numId w:val="33"/>
        </w:numPr>
        <w:rPr>
          <w:rFonts w:ascii="Segoe UI" w:hAnsi="Segoe UI" w:cs="Segoe UI"/>
          <w:color w:val="auto"/>
          <w:sz w:val="21"/>
          <w:szCs w:val="21"/>
          <w:lang w:val="en-GB"/>
        </w:rPr>
      </w:pPr>
      <w:r w:rsidRPr="007376AE">
        <w:rPr>
          <w:rFonts w:ascii="Segoe UI" w:hAnsi="Segoe UI" w:cs="Segoe UI"/>
          <w:color w:val="auto"/>
          <w:sz w:val="21"/>
          <w:szCs w:val="21"/>
          <w:lang w:val="en-GB"/>
        </w:rPr>
        <w:t xml:space="preserve">A </w:t>
      </w:r>
      <w:r w:rsidR="009D3B15" w:rsidRPr="007376AE">
        <w:rPr>
          <w:rFonts w:ascii="Segoe UI" w:hAnsi="Segoe UI" w:cs="Segoe UI"/>
          <w:color w:val="auto"/>
          <w:sz w:val="21"/>
          <w:szCs w:val="21"/>
          <w:lang w:val="en-GB"/>
        </w:rPr>
        <w:t xml:space="preserve">BA.2 and Delta recombinant </w:t>
      </w:r>
      <w:r w:rsidRPr="007376AE">
        <w:rPr>
          <w:rFonts w:ascii="Segoe UI" w:hAnsi="Segoe UI" w:cs="Segoe UI"/>
          <w:color w:val="auto"/>
          <w:sz w:val="21"/>
          <w:szCs w:val="21"/>
          <w:lang w:val="en-GB"/>
        </w:rPr>
        <w:t>that has</w:t>
      </w:r>
      <w:r w:rsidR="009D3B15" w:rsidRPr="007376AE">
        <w:rPr>
          <w:rFonts w:ascii="Segoe UI" w:hAnsi="Segoe UI" w:cs="Segoe UI"/>
          <w:color w:val="auto"/>
          <w:sz w:val="21"/>
          <w:szCs w:val="21"/>
          <w:lang w:val="en-GB"/>
        </w:rPr>
        <w:t xml:space="preserve"> </w:t>
      </w:r>
      <w:r w:rsidRPr="007376AE">
        <w:rPr>
          <w:rFonts w:ascii="Segoe UI" w:hAnsi="Segoe UI" w:cs="Segoe UI"/>
          <w:color w:val="auto"/>
          <w:sz w:val="21"/>
          <w:szCs w:val="21"/>
          <w:lang w:val="en-GB"/>
        </w:rPr>
        <w:t>a</w:t>
      </w:r>
      <w:r w:rsidR="009D3B15" w:rsidRPr="007376AE">
        <w:rPr>
          <w:rFonts w:ascii="Segoe UI" w:hAnsi="Segoe UI" w:cs="Segoe UI"/>
          <w:color w:val="auto"/>
          <w:sz w:val="21"/>
          <w:szCs w:val="21"/>
          <w:lang w:val="en-GB"/>
        </w:rPr>
        <w:t xml:space="preserve"> growth advantages over BA.5. </w:t>
      </w:r>
      <w:r w:rsidR="009D3B15" w:rsidRPr="007376AE">
        <w:rPr>
          <w:rFonts w:ascii="Segoe UI" w:hAnsi="Segoe UI" w:cs="Segoe UI"/>
          <w:color w:val="auto"/>
          <w:sz w:val="21"/>
          <w:szCs w:val="21"/>
          <w:lang w:val="en-GB"/>
        </w:rPr>
        <w:fldChar w:fldCharType="begin"/>
      </w:r>
      <w:r w:rsidR="006076FB" w:rsidRPr="007376AE">
        <w:rPr>
          <w:rFonts w:ascii="Segoe UI" w:hAnsi="Segoe UI" w:cs="Segoe UI"/>
          <w:color w:val="auto"/>
          <w:sz w:val="21"/>
          <w:szCs w:val="21"/>
          <w:lang w:val="en-GB"/>
        </w:rPr>
        <w:instrText xml:space="preserve"> ADDIN EN.CITE &lt;EndNote&gt;&lt;Cite&gt;&lt;Author&gt;Cao&lt;/Author&gt;&lt;Year&gt;2022&lt;/Year&gt;&lt;RecNum&gt;5462&lt;/RecNum&gt;&lt;DisplayText&gt;(2)&lt;/DisplayText&gt;&lt;record&gt;&lt;rec-number&gt;5462&lt;/rec-number&gt;&lt;foreign-keys&gt;&lt;key app="EN" db-id="x2v29x5wva9vpuezds7vaxworv25pdd05tfr" timestamp="1663553643" guid="bb20d796-b1ea-4353-8f29-f99a670db8b6"&gt;5462&lt;/key&gt;&lt;/foreign-keys&gt;&lt;ref-type name="Journal Article"&gt;17&lt;/ref-type&gt;&lt;contributors&gt;&lt;authors&gt;&lt;author&gt;Cao,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pages&gt;2022.09.15.507787&lt;/pages&gt;&lt;dates&gt;&lt;year&gt;2022&lt;/year&gt;&lt;/dates&gt;&lt;urls&gt;&lt;related-urls&gt;&lt;url&gt;https://www.biorxiv.org/content/biorxiv/early/2022/09/16/2022.09.15.507787.full.pdf&lt;/url&gt;&lt;/related-urls&gt;&lt;/urls&gt;&lt;electronic-resource-num&gt;10.1101/2022.09.15.507787&lt;/electronic-resource-num&gt;&lt;/record&gt;&lt;/Cite&gt;&lt;/EndNote&gt;</w:instrText>
      </w:r>
      <w:r w:rsidR="009D3B15" w:rsidRPr="007376AE">
        <w:rPr>
          <w:rFonts w:ascii="Segoe UI" w:hAnsi="Segoe UI" w:cs="Segoe UI"/>
          <w:color w:val="auto"/>
          <w:sz w:val="21"/>
          <w:szCs w:val="21"/>
          <w:lang w:val="en-GB"/>
        </w:rPr>
        <w:fldChar w:fldCharType="separate"/>
      </w:r>
      <w:r w:rsidR="006076FB" w:rsidRPr="007376AE">
        <w:rPr>
          <w:rFonts w:ascii="Segoe UI" w:hAnsi="Segoe UI" w:cs="Segoe UI"/>
          <w:noProof/>
          <w:color w:val="auto"/>
          <w:sz w:val="21"/>
          <w:szCs w:val="21"/>
          <w:lang w:val="en-GB"/>
        </w:rPr>
        <w:t>(2)</w:t>
      </w:r>
      <w:r w:rsidR="009D3B15" w:rsidRPr="007376AE">
        <w:rPr>
          <w:rFonts w:ascii="Segoe UI" w:hAnsi="Segoe UI" w:cs="Segoe UI"/>
          <w:color w:val="auto"/>
          <w:sz w:val="21"/>
          <w:szCs w:val="21"/>
          <w:lang w:val="en-GB"/>
        </w:rPr>
        <w:fldChar w:fldCharType="end"/>
      </w:r>
      <w:r w:rsidR="009D3B15" w:rsidRPr="007376AE">
        <w:rPr>
          <w:rFonts w:ascii="Segoe UI" w:hAnsi="Segoe UI" w:cs="Segoe UI"/>
          <w:color w:val="auto"/>
          <w:sz w:val="21"/>
          <w:szCs w:val="21"/>
          <w:lang w:val="en-GB"/>
        </w:rPr>
        <w:t xml:space="preserve"> </w:t>
      </w:r>
      <w:r w:rsidRPr="007376AE">
        <w:rPr>
          <w:rFonts w:ascii="Segoe UI" w:hAnsi="Segoe UI" w:cs="Segoe UI"/>
          <w:color w:val="auto"/>
          <w:sz w:val="21"/>
          <w:szCs w:val="21"/>
          <w:lang w:val="en-GB"/>
        </w:rPr>
        <w:t>Variant has been detected</w:t>
      </w:r>
      <w:r w:rsidR="009D3B15" w:rsidRPr="007376AE">
        <w:rPr>
          <w:rFonts w:ascii="Segoe UI" w:hAnsi="Segoe UI" w:cs="Segoe UI"/>
          <w:color w:val="auto"/>
          <w:sz w:val="21"/>
          <w:szCs w:val="21"/>
          <w:lang w:val="en-GB"/>
        </w:rPr>
        <w:t xml:space="preserve"> in three countries distant from one another </w:t>
      </w:r>
      <w:r w:rsidRPr="007376AE">
        <w:rPr>
          <w:rFonts w:ascii="Segoe UI" w:hAnsi="Segoe UI" w:cs="Segoe UI"/>
          <w:color w:val="auto"/>
          <w:sz w:val="21"/>
          <w:szCs w:val="21"/>
          <w:lang w:val="en-GB"/>
        </w:rPr>
        <w:t>has</w:t>
      </w:r>
      <w:r w:rsidR="009D3B15" w:rsidRPr="007376AE">
        <w:rPr>
          <w:rFonts w:ascii="Segoe UI" w:hAnsi="Segoe UI" w:cs="Segoe UI"/>
          <w:color w:val="auto"/>
          <w:sz w:val="21"/>
          <w:szCs w:val="21"/>
          <w:lang w:val="en-GB"/>
        </w:rPr>
        <w:t xml:space="preserve"> rare 2-nucleotide mutation </w:t>
      </w:r>
      <w:proofErr w:type="gramStart"/>
      <w:r w:rsidR="009D3B15" w:rsidRPr="007376AE">
        <w:rPr>
          <w:rFonts w:ascii="Segoe UI" w:hAnsi="Segoe UI" w:cs="Segoe UI"/>
          <w:color w:val="auto"/>
          <w:sz w:val="21"/>
          <w:szCs w:val="21"/>
          <w:lang w:val="en-GB"/>
        </w:rPr>
        <w:t>S:A</w:t>
      </w:r>
      <w:proofErr w:type="gramEnd"/>
      <w:r w:rsidR="009D3B15" w:rsidRPr="007376AE">
        <w:rPr>
          <w:rFonts w:ascii="Segoe UI" w:hAnsi="Segoe UI" w:cs="Segoe UI"/>
          <w:color w:val="auto"/>
          <w:sz w:val="21"/>
          <w:szCs w:val="21"/>
          <w:lang w:val="en-GB"/>
        </w:rPr>
        <w:t xml:space="preserve">484R. </w:t>
      </w:r>
      <w:r w:rsidRPr="007376AE">
        <w:rPr>
          <w:rFonts w:ascii="Segoe UI" w:hAnsi="Segoe UI" w:cs="Segoe UI"/>
          <w:color w:val="auto"/>
          <w:sz w:val="21"/>
          <w:szCs w:val="21"/>
          <w:lang w:val="en-GB"/>
        </w:rPr>
        <w:t>First</w:t>
      </w:r>
      <w:r w:rsidR="009D3B15" w:rsidRPr="007376AE">
        <w:rPr>
          <w:rFonts w:ascii="Segoe UI" w:hAnsi="Segoe UI" w:cs="Segoe UI"/>
          <w:color w:val="auto"/>
          <w:sz w:val="21"/>
          <w:szCs w:val="21"/>
          <w:lang w:val="en-GB"/>
        </w:rPr>
        <w:t xml:space="preserve"> detected in the </w:t>
      </w:r>
      <w:r w:rsidR="008F7EB3" w:rsidRPr="007376AE">
        <w:rPr>
          <w:rFonts w:ascii="Segoe UI" w:hAnsi="Segoe UI" w:cs="Segoe UI"/>
          <w:color w:val="auto"/>
          <w:sz w:val="21"/>
          <w:szCs w:val="21"/>
          <w:lang w:val="en-GB"/>
        </w:rPr>
        <w:t>United States</w:t>
      </w:r>
      <w:r w:rsidR="009D3B15" w:rsidRPr="007376AE">
        <w:rPr>
          <w:rFonts w:ascii="Segoe UI" w:hAnsi="Segoe UI" w:cs="Segoe UI"/>
          <w:color w:val="auto"/>
          <w:sz w:val="21"/>
          <w:szCs w:val="21"/>
          <w:lang w:val="en-GB"/>
        </w:rPr>
        <w:t xml:space="preserve"> and has since been detected in Singapore. </w:t>
      </w:r>
      <w:r w:rsidR="009D3B15" w:rsidRPr="007376AE">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&lt;EndNote&gt;&lt;Cite&gt;&lt;Author&gt;Github&lt;/Author&gt;&lt;Year&gt;2022&lt;/Year&gt;&lt;RecNum&gt;5463&lt;/RecNum&gt;&lt;DisplayText&gt;(37)&lt;/DisplayText&gt;&lt;record&gt;&lt;rec-number&gt;5463&lt;/rec-number&gt;&lt;foreign-keys&gt;&lt;key app="EN" db-id="x2v29x5wva9vpuezds7vaxworv25pdd05tfr" timestamp="1663554546" guid="78722f83-73af-4027-ab1a-4ced8c791a4f"&gt;5463&lt;/key&gt;&lt;/foreign-keys&gt;&lt;ref-type name="Web Page"&gt;12&lt;/ref-type&gt;&lt;contributors&gt;&lt;authors&gt;&lt;author&gt;Github&lt;/author&gt;&lt;/authors&gt;&lt;/contributors&gt;&lt;titles&gt;&lt;title&gt;BA.2.3 Sublineage with 10 highly convergent S1 mutations (5 seqs, 3xSingapore, 1xAustralia, 1xUSA) #1013&lt;/title&gt;&lt;/titles&gt;&lt;dates&gt;&lt;year&gt;2022&lt;/year&gt;&lt;/dates&gt;&lt;urls&gt;&lt;related-urls&gt;&lt;url&gt;https://github.com/cov-lineages/pango-designation/issues/1013&lt;/url&gt;&lt;/related-urls&gt;&lt;/urls&gt;&lt;/record&gt;&lt;/Cite&gt;&lt;/EndNote&gt;</w:instrText>
      </w:r>
      <w:r w:rsidR="009D3B15" w:rsidRPr="007376AE">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(37)</w:t>
      </w:r>
      <w:r w:rsidR="009D3B15" w:rsidRPr="007376AE">
        <w:rPr>
          <w:rFonts w:ascii="Segoe UI" w:hAnsi="Segoe UI" w:cs="Segoe UI"/>
          <w:color w:val="auto"/>
          <w:sz w:val="21"/>
          <w:szCs w:val="21"/>
          <w:lang w:val="en-GB"/>
        </w:rPr>
        <w:fldChar w:fldCharType="end"/>
      </w:r>
    </w:p>
    <w:p w14:paraId="0AD41DF6" w14:textId="77777777" w:rsidR="009D3B15" w:rsidRPr="007376AE" w:rsidRDefault="009D3B15" w:rsidP="002A0207">
      <w:pPr>
        <w:pStyle w:val="Heading4"/>
        <w:rPr>
          <w:lang w:val="en-GB"/>
        </w:rPr>
      </w:pPr>
      <w:r w:rsidRPr="007376AE">
        <w:rPr>
          <w:lang w:val="en-GB"/>
        </w:rPr>
        <w:t xml:space="preserve">BJ.1 </w:t>
      </w:r>
    </w:p>
    <w:p w14:paraId="14CFE1A7" w14:textId="4E40BC3F" w:rsidR="009D3B15" w:rsidRPr="007376AE" w:rsidRDefault="00C26557" w:rsidP="00A74B03">
      <w:pPr>
        <w:pStyle w:val="ListParagraph"/>
        <w:numPr>
          <w:ilvl w:val="0"/>
          <w:numId w:val="33"/>
        </w:numPr>
        <w:rPr>
          <w:rFonts w:ascii="Segoe UI" w:hAnsi="Segoe UI" w:cs="Segoe UI"/>
          <w:color w:val="auto"/>
          <w:sz w:val="21"/>
          <w:szCs w:val="21"/>
          <w:lang w:val="en-GB"/>
        </w:rPr>
      </w:pPr>
      <w:r w:rsidRPr="007376AE">
        <w:rPr>
          <w:rFonts w:ascii="Segoe UI" w:hAnsi="Segoe UI" w:cs="Segoe UI"/>
          <w:color w:val="auto"/>
          <w:sz w:val="21"/>
          <w:szCs w:val="21"/>
          <w:lang w:val="en-GB"/>
        </w:rPr>
        <w:t>D</w:t>
      </w:r>
      <w:r w:rsidR="009D3B15" w:rsidRPr="007376AE">
        <w:rPr>
          <w:rFonts w:ascii="Segoe UI" w:hAnsi="Segoe UI" w:cs="Segoe UI"/>
          <w:color w:val="auto"/>
          <w:sz w:val="21"/>
          <w:szCs w:val="21"/>
          <w:lang w:val="en-GB"/>
        </w:rPr>
        <w:t>etected on the 29</w:t>
      </w:r>
      <w:r w:rsidR="00BA6BF2" w:rsidRPr="007376AE">
        <w:rPr>
          <w:rFonts w:ascii="Segoe UI" w:hAnsi="Segoe UI" w:cs="Segoe UI"/>
          <w:color w:val="auto"/>
          <w:sz w:val="21"/>
          <w:szCs w:val="21"/>
          <w:vertAlign w:val="superscript"/>
          <w:lang w:val="en-GB"/>
        </w:rPr>
        <w:t xml:space="preserve"> </w:t>
      </w:r>
      <w:r w:rsidR="009D3B15" w:rsidRPr="007376AE">
        <w:rPr>
          <w:rFonts w:ascii="Segoe UI" w:hAnsi="Segoe UI" w:cs="Segoe UI"/>
          <w:color w:val="auto"/>
          <w:sz w:val="21"/>
          <w:szCs w:val="21"/>
          <w:lang w:val="en-GB"/>
        </w:rPr>
        <w:t>July</w:t>
      </w:r>
      <w:r w:rsidR="00BA6BF2" w:rsidRPr="007376AE">
        <w:rPr>
          <w:rFonts w:ascii="Segoe UI" w:hAnsi="Segoe UI" w:cs="Segoe UI"/>
          <w:color w:val="auto"/>
          <w:sz w:val="21"/>
          <w:szCs w:val="21"/>
          <w:lang w:val="en-GB"/>
        </w:rPr>
        <w:t xml:space="preserve"> 2022</w:t>
      </w:r>
      <w:r w:rsidR="009D3B15" w:rsidRPr="007376AE">
        <w:rPr>
          <w:rFonts w:ascii="Segoe UI" w:hAnsi="Segoe UI" w:cs="Segoe UI"/>
          <w:color w:val="auto"/>
          <w:sz w:val="21"/>
          <w:szCs w:val="21"/>
          <w:lang w:val="en-GB"/>
        </w:rPr>
        <w:t xml:space="preserve">, is a BA.2 </w:t>
      </w:r>
      <w:r w:rsidRPr="007376AE">
        <w:rPr>
          <w:rFonts w:ascii="Segoe UI" w:hAnsi="Segoe UI" w:cs="Segoe UI"/>
          <w:color w:val="auto"/>
          <w:sz w:val="21"/>
          <w:szCs w:val="21"/>
          <w:lang w:val="en-GB"/>
        </w:rPr>
        <w:t>sub-lineage</w:t>
      </w:r>
      <w:r w:rsidR="009D3B15" w:rsidRPr="007376AE">
        <w:rPr>
          <w:rFonts w:ascii="Segoe UI" w:hAnsi="Segoe UI" w:cs="Segoe UI"/>
          <w:color w:val="auto"/>
          <w:sz w:val="21"/>
          <w:szCs w:val="21"/>
          <w:lang w:val="en-GB"/>
        </w:rPr>
        <w:t xml:space="preserve"> with 14 additional mutations in the spike protein, this </w:t>
      </w:r>
      <w:r w:rsidR="00C53027" w:rsidRPr="007376AE">
        <w:rPr>
          <w:rFonts w:ascii="Segoe UI" w:hAnsi="Segoe UI" w:cs="Segoe UI"/>
          <w:color w:val="auto"/>
          <w:sz w:val="21"/>
          <w:szCs w:val="21"/>
          <w:lang w:val="en-GB"/>
        </w:rPr>
        <w:t xml:space="preserve">variant </w:t>
      </w:r>
      <w:r w:rsidR="009D3B15" w:rsidRPr="007376AE">
        <w:rPr>
          <w:rFonts w:ascii="Segoe UI" w:hAnsi="Segoe UI" w:cs="Segoe UI"/>
          <w:color w:val="auto"/>
          <w:sz w:val="21"/>
          <w:szCs w:val="21"/>
          <w:lang w:val="en-GB"/>
        </w:rPr>
        <w:t xml:space="preserve">has been </w:t>
      </w:r>
      <w:r w:rsidR="00A94E98" w:rsidRPr="007376AE">
        <w:rPr>
          <w:rFonts w:ascii="Segoe UI" w:hAnsi="Segoe UI" w:cs="Segoe UI"/>
          <w:color w:val="auto"/>
          <w:sz w:val="21"/>
          <w:szCs w:val="21"/>
          <w:lang w:val="en-GB"/>
        </w:rPr>
        <w:t>mostly detected</w:t>
      </w:r>
      <w:r w:rsidR="009D3B15" w:rsidRPr="007376AE">
        <w:rPr>
          <w:rFonts w:ascii="Segoe UI" w:hAnsi="Segoe UI" w:cs="Segoe UI"/>
          <w:color w:val="auto"/>
          <w:sz w:val="21"/>
          <w:szCs w:val="21"/>
          <w:lang w:val="en-GB"/>
        </w:rPr>
        <w:t xml:space="preserve"> in India (70% of all BJ.1 cases) and has also been detected in Singapore</w:t>
      </w:r>
      <w:r w:rsidR="00A94E98" w:rsidRPr="007376AE">
        <w:rPr>
          <w:rFonts w:ascii="Segoe UI" w:hAnsi="Segoe UI" w:cs="Segoe UI"/>
          <w:color w:val="auto"/>
          <w:sz w:val="21"/>
          <w:szCs w:val="21"/>
          <w:lang w:val="en-GB"/>
        </w:rPr>
        <w:t xml:space="preserve">, </w:t>
      </w:r>
      <w:r w:rsidR="009D3B15" w:rsidRPr="007376AE">
        <w:rPr>
          <w:rFonts w:ascii="Segoe UI" w:hAnsi="Segoe UI" w:cs="Segoe UI"/>
          <w:color w:val="auto"/>
          <w:sz w:val="21"/>
          <w:szCs w:val="21"/>
          <w:lang w:val="en-GB"/>
        </w:rPr>
        <w:t>South Korea</w:t>
      </w:r>
      <w:r w:rsidR="00A94E98" w:rsidRPr="007376AE">
        <w:rPr>
          <w:rFonts w:ascii="Segoe UI" w:hAnsi="Segoe UI" w:cs="Segoe UI"/>
          <w:color w:val="auto"/>
          <w:sz w:val="21"/>
          <w:szCs w:val="21"/>
          <w:lang w:val="en-GB"/>
        </w:rPr>
        <w:t xml:space="preserve">, </w:t>
      </w:r>
      <w:r w:rsidR="009D3B15" w:rsidRPr="007376AE">
        <w:rPr>
          <w:rFonts w:ascii="Segoe UI" w:hAnsi="Segoe UI" w:cs="Segoe UI"/>
          <w:color w:val="auto"/>
          <w:sz w:val="21"/>
          <w:szCs w:val="21"/>
          <w:lang w:val="en-GB"/>
        </w:rPr>
        <w:t xml:space="preserve">Austria and the United States of America. </w:t>
      </w:r>
      <w:r w:rsidR="009D3B15" w:rsidRPr="007376AE">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&lt;EndNote&gt;&lt;Cite&gt;&lt;Author&gt;GitHub&lt;/Author&gt;&lt;Year&gt;2022&lt;/Year&gt;&lt;RecNum&gt;5181&lt;/RecNum&gt;&lt;DisplayText&gt;(38, 39)&lt;/DisplayText&gt;&lt;record&gt;&lt;rec-number&gt;5181&lt;/rec-number&gt;&lt;foreign-keys&gt;&lt;key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Cite&gt;&lt;Author&gt;University of Edinburgh&lt;/Author&gt;&lt;RecNum&gt;2760&lt;/RecNum&gt;&lt;record&gt;&lt;rec-number&gt;2760&lt;/rec-number&gt;&lt;foreign-keys&gt;&lt;key app="EN" db-id="x2v29x5wva9vpuezds7vaxworv25pdd05tfr" timestamp="1656539226"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009D3B15" w:rsidRPr="007376AE">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(38, 39)</w:t>
      </w:r>
      <w:r w:rsidR="009D3B15" w:rsidRPr="007376AE">
        <w:rPr>
          <w:rFonts w:ascii="Segoe UI" w:hAnsi="Segoe UI" w:cs="Segoe UI"/>
          <w:color w:val="auto"/>
          <w:sz w:val="21"/>
          <w:szCs w:val="21"/>
          <w:lang w:val="en-GB"/>
        </w:rPr>
        <w:fldChar w:fldCharType="end"/>
      </w:r>
      <w:r w:rsidR="009D3B15" w:rsidRPr="007376AE">
        <w:rPr>
          <w:rFonts w:ascii="Segoe UI" w:hAnsi="Segoe UI" w:cs="Segoe UI"/>
          <w:color w:val="auto"/>
          <w:sz w:val="21"/>
          <w:szCs w:val="21"/>
          <w:lang w:val="en-GB"/>
        </w:rPr>
        <w:t xml:space="preserve"> </w:t>
      </w:r>
    </w:p>
    <w:p w14:paraId="06107A85" w14:textId="77777777" w:rsidR="009D3B15" w:rsidRPr="007376AE" w:rsidRDefault="009D3B15" w:rsidP="009D3B15">
      <w:pPr>
        <w:pStyle w:val="Heading4"/>
        <w:rPr>
          <w:lang w:val="en-GB"/>
        </w:rPr>
      </w:pPr>
      <w:r w:rsidRPr="007376AE">
        <w:rPr>
          <w:lang w:val="en-GB"/>
        </w:rPr>
        <w:t>BA.2.10.X</w:t>
      </w:r>
    </w:p>
    <w:p w14:paraId="40B40701" w14:textId="23667E60" w:rsidR="009D3B15" w:rsidRPr="00A72789" w:rsidRDefault="009D3B15" w:rsidP="00A74B03">
      <w:pPr>
        <w:pStyle w:val="ListParagraph"/>
        <w:numPr>
          <w:ilvl w:val="0"/>
          <w:numId w:val="31"/>
        </w:numPr>
        <w:rPr>
          <w:rFonts w:ascii="Segoe UI" w:hAnsi="Segoe UI" w:cs="Segoe UI"/>
          <w:color w:val="auto"/>
          <w:sz w:val="21"/>
          <w:szCs w:val="21"/>
          <w:lang w:val="en-GB"/>
        </w:rPr>
      </w:pPr>
      <w:r w:rsidRPr="00A72789">
        <w:rPr>
          <w:rFonts w:ascii="Segoe UI" w:hAnsi="Segoe UI" w:cs="Segoe UI"/>
          <w:color w:val="auto"/>
          <w:sz w:val="21"/>
          <w:szCs w:val="21"/>
          <w:lang w:val="en-GB"/>
        </w:rPr>
        <w:t>BA.2.10.X (also referred to as BA.2.10.1, BA.2.10.4 or BA.2.10+) is an Omicron subvariant, that has been identified due to its large collection of mutations. There is no observed evidence for phenotypic changes (transmission, severity, immune evasion), and there are very few reported cases of this variant to date.</w:t>
      </w:r>
      <w:r w:rsidR="00A72789">
        <w:rPr>
          <w:rFonts w:ascii="Segoe UI" w:hAnsi="Segoe UI" w:cs="Segoe UI"/>
          <w:color w:val="auto"/>
          <w:sz w:val="21"/>
          <w:szCs w:val="21"/>
          <w:lang w:val="en-GB"/>
        </w:rPr>
        <w:t xml:space="preserve"> </w:t>
      </w:r>
      <w:r w:rsidRPr="00A72789">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&lt;EndNote&gt;&lt;Cite&gt;&lt;Author&gt;GitHub&lt;/Author&gt;&lt;Year&gt;2022&lt;/Year&gt;&lt;RecNum&gt;5181&lt;/RecNum&gt;&lt;DisplayText&gt;(38)&lt;/DisplayText&gt;&lt;record&gt;&lt;rec-number&gt;5181&lt;/rec-number&gt;&lt;foreign-keys&gt;&lt;key app="EN" db-id="x2v29x5wva9vpuezds7vaxworv25pdd05tfr" timestamp="1660684661" guid="72f7a6a2-53ae-4def-8d2d-02d951b49359"&gt;5181&lt;/key&gt;&lt;/foreign-keys&gt;&lt;ref-type name="Web Page"&gt;12&lt;/ref-type&gt;&lt;contributors&gt;&lt;authors&gt;&lt;author&gt;GitHub&lt;/author&gt;&lt;/authors&gt;&lt;/contributors&gt;&lt;titles&gt;&lt;title&gt;BA.2.10(.1) sublineage with S:V83A, H146Q, Q183E, V213E, G339H, R346T, L368I, V445P, G446S, V483A, F490V, G798D, S1003I (11 seq, West Bengal and 1 in New York)&lt;/title&gt;&lt;/titles&gt;&lt;dates&gt;&lt;year&gt;2022&lt;/year&gt;&lt;/dates&gt;&lt;urls&gt;&lt;related-urls&gt;&lt;url&gt;https://github.com/cov-lineages/pango-designation/issues/915&lt;/url&gt;&lt;/related-urls&gt;&lt;/urls&gt;&lt;/record&gt;&lt;/Cite&gt;&lt;/EndNote&gt;</w:instrText>
      </w:r>
      <w:r w:rsidRPr="00A72789">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(38)</w:t>
      </w:r>
      <w:r w:rsidRPr="00A72789">
        <w:rPr>
          <w:rFonts w:ascii="Segoe UI" w:hAnsi="Segoe UI" w:cs="Segoe UI"/>
          <w:color w:val="auto"/>
          <w:sz w:val="21"/>
          <w:szCs w:val="21"/>
          <w:lang w:val="en-GB"/>
        </w:rPr>
        <w:fldChar w:fldCharType="end"/>
      </w:r>
    </w:p>
    <w:p w14:paraId="160EA5EA" w14:textId="77777777" w:rsidR="009D3B15" w:rsidRPr="007376AE" w:rsidRDefault="009D3B15" w:rsidP="002A0207">
      <w:pPr>
        <w:pStyle w:val="Heading4"/>
        <w:rPr>
          <w:lang w:val="en-GB"/>
        </w:rPr>
      </w:pPr>
      <w:r w:rsidRPr="007376AE">
        <w:rPr>
          <w:lang w:val="en-GB"/>
        </w:rPr>
        <w:t>BA.2.75.</w:t>
      </w:r>
      <w:r w:rsidRPr="007376AE">
        <w:rPr>
          <w:bCs/>
          <w:lang w:val="en-GB"/>
        </w:rPr>
        <w:t>2</w:t>
      </w:r>
    </w:p>
    <w:p w14:paraId="4AFFC691" w14:textId="74BA06B8" w:rsidR="009D3B15" w:rsidRPr="00A72789" w:rsidRDefault="009D3B15" w:rsidP="00A74B03">
      <w:pPr>
        <w:pStyle w:val="ListParagraph"/>
        <w:numPr>
          <w:ilvl w:val="0"/>
          <w:numId w:val="34"/>
        </w:numPr>
        <w:rPr>
          <w:rFonts w:ascii="Segoe UI" w:hAnsi="Segoe UI" w:cs="Segoe UI"/>
          <w:color w:val="auto"/>
          <w:sz w:val="21"/>
          <w:szCs w:val="21"/>
          <w:lang w:val="en-GB"/>
        </w:rPr>
      </w:pPr>
      <w:r w:rsidRPr="00A72789">
        <w:rPr>
          <w:rFonts w:ascii="Segoe UI" w:hAnsi="Segoe UI" w:cs="Segoe UI"/>
          <w:color w:val="auto"/>
          <w:sz w:val="21"/>
          <w:szCs w:val="21"/>
          <w:lang w:val="en-GB"/>
        </w:rPr>
        <w:t>A pre-print study has found BA.2.</w:t>
      </w:r>
      <w:r w:rsidR="00A94E98" w:rsidRPr="00A72789">
        <w:rPr>
          <w:rFonts w:ascii="Segoe UI" w:hAnsi="Segoe UI" w:cs="Segoe UI"/>
          <w:color w:val="auto"/>
          <w:sz w:val="21"/>
          <w:szCs w:val="21"/>
          <w:lang w:val="en-GB"/>
        </w:rPr>
        <w:t>75</w:t>
      </w:r>
      <w:r w:rsidRPr="00A72789">
        <w:rPr>
          <w:rFonts w:ascii="Segoe UI" w:hAnsi="Segoe UI" w:cs="Segoe UI"/>
          <w:color w:val="auto"/>
          <w:sz w:val="21"/>
          <w:szCs w:val="21"/>
          <w:lang w:val="en-GB"/>
        </w:rPr>
        <w:t xml:space="preserve">.2 to be resistant to neutralisation by </w:t>
      </w:r>
      <w:proofErr w:type="spellStart"/>
      <w:r w:rsidRPr="00A72789">
        <w:rPr>
          <w:rFonts w:ascii="Segoe UI" w:hAnsi="Segoe UI" w:cs="Segoe UI"/>
          <w:color w:val="auto"/>
          <w:sz w:val="21"/>
          <w:szCs w:val="21"/>
          <w:lang w:val="en-GB"/>
        </w:rPr>
        <w:t>Evusheld</w:t>
      </w:r>
      <w:proofErr w:type="spellEnd"/>
      <w:r w:rsidRPr="00A72789">
        <w:rPr>
          <w:rFonts w:ascii="Segoe UI" w:hAnsi="Segoe UI" w:cs="Segoe UI"/>
          <w:color w:val="auto"/>
          <w:sz w:val="21"/>
          <w:szCs w:val="21"/>
          <w:lang w:val="en-GB"/>
        </w:rPr>
        <w:t xml:space="preserve"> (</w:t>
      </w:r>
      <w:proofErr w:type="spellStart"/>
      <w:r w:rsidRPr="00A72789">
        <w:rPr>
          <w:rFonts w:ascii="Segoe UI" w:hAnsi="Segoe UI" w:cs="Segoe UI"/>
          <w:color w:val="auto"/>
          <w:sz w:val="21"/>
          <w:szCs w:val="21"/>
          <w:lang w:val="en-GB"/>
        </w:rPr>
        <w:t>tixagevimab</w:t>
      </w:r>
      <w:proofErr w:type="spellEnd"/>
      <w:r w:rsidRPr="00A72789">
        <w:rPr>
          <w:rFonts w:ascii="Segoe UI" w:hAnsi="Segoe UI" w:cs="Segoe UI"/>
          <w:color w:val="auto"/>
          <w:sz w:val="21"/>
          <w:szCs w:val="21"/>
          <w:lang w:val="en-GB"/>
        </w:rPr>
        <w:t xml:space="preserve"> and </w:t>
      </w:r>
      <w:proofErr w:type="spellStart"/>
      <w:r w:rsidRPr="00A72789">
        <w:rPr>
          <w:rFonts w:ascii="Segoe UI" w:hAnsi="Segoe UI" w:cs="Segoe UI"/>
          <w:color w:val="auto"/>
          <w:sz w:val="21"/>
          <w:szCs w:val="21"/>
          <w:lang w:val="en-GB"/>
        </w:rPr>
        <w:t>cilgavimab</w:t>
      </w:r>
      <w:proofErr w:type="spellEnd"/>
      <w:r w:rsidRPr="00A72789">
        <w:rPr>
          <w:rFonts w:ascii="Segoe UI" w:hAnsi="Segoe UI" w:cs="Segoe UI"/>
          <w:color w:val="auto"/>
          <w:sz w:val="21"/>
          <w:szCs w:val="21"/>
          <w:lang w:val="en-GB"/>
        </w:rPr>
        <w:t xml:space="preserve">), but has remained sensitive to </w:t>
      </w:r>
      <w:proofErr w:type="spellStart"/>
      <w:r w:rsidRPr="00A72789">
        <w:rPr>
          <w:rFonts w:ascii="Segoe UI" w:hAnsi="Segoe UI" w:cs="Segoe UI"/>
          <w:color w:val="auto"/>
          <w:sz w:val="21"/>
          <w:szCs w:val="21"/>
          <w:lang w:val="en-GB"/>
        </w:rPr>
        <w:t>bebtelovimab</w:t>
      </w:r>
      <w:proofErr w:type="spellEnd"/>
      <w:r w:rsidRPr="00A72789">
        <w:rPr>
          <w:rFonts w:ascii="Segoe UI" w:hAnsi="Segoe UI" w:cs="Segoe UI"/>
          <w:color w:val="auto"/>
          <w:sz w:val="21"/>
          <w:szCs w:val="21"/>
          <w:lang w:val="en-GB"/>
        </w:rPr>
        <w:t xml:space="preserve">. </w:t>
      </w:r>
      <w:r w:rsidRPr="00A72789">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&lt;EndNote&gt;&lt;Cite&gt;&lt;Author&gt;Sheward&lt;/Author&gt;&lt;Year&gt;2022&lt;/Year&gt;&lt;RecNum&gt;5448&lt;/RecNum&gt;&lt;DisplayText&gt;(40)&lt;/DisplayText&gt;&lt;record&gt;&lt;rec-number&gt;5448&lt;/rec-number&gt;&lt;foreign-keys&gt;&lt;key app="EN" db-id="x2v29x5wva9vpuezds7vaxworv25pdd05tfr" timestamp="1663543714" guid="96b53b37-3801-4e6a-a7d1-a323cf402a00"&gt;5448&lt;/key&gt;&lt;/foreign-keys&gt;&lt;ref-type name="Journal Article"&gt;17&lt;/ref-type&gt;&lt;contributors&gt;&lt;authors&gt;&lt;author&gt;Sheward,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A72789">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(40)</w:t>
      </w:r>
      <w:r w:rsidRPr="00A72789">
        <w:rPr>
          <w:rFonts w:ascii="Segoe UI" w:hAnsi="Segoe UI" w:cs="Segoe UI"/>
          <w:color w:val="auto"/>
          <w:sz w:val="21"/>
          <w:szCs w:val="21"/>
          <w:lang w:val="en-GB"/>
        </w:rPr>
        <w:fldChar w:fldCharType="end"/>
      </w:r>
      <w:r w:rsidRPr="00A72789">
        <w:rPr>
          <w:rFonts w:ascii="Segoe UI" w:hAnsi="Segoe UI" w:cs="Segoe UI"/>
          <w:color w:val="auto"/>
          <w:sz w:val="21"/>
          <w:szCs w:val="21"/>
          <w:lang w:val="en-GB"/>
        </w:rPr>
        <w:t xml:space="preserve"> </w:t>
      </w:r>
    </w:p>
    <w:p w14:paraId="51718A3B" w14:textId="0F40D404" w:rsidR="009D3B15" w:rsidRPr="00A72789" w:rsidRDefault="009D3B15" w:rsidP="00A74B03">
      <w:pPr>
        <w:pStyle w:val="ListParagraph"/>
        <w:numPr>
          <w:ilvl w:val="0"/>
          <w:numId w:val="34"/>
        </w:numPr>
        <w:rPr>
          <w:rFonts w:ascii="Segoe UI" w:hAnsi="Segoe UI" w:cs="Segoe UI"/>
          <w:color w:val="auto"/>
          <w:sz w:val="21"/>
          <w:szCs w:val="21"/>
          <w:lang w:val="en-GB"/>
        </w:rPr>
      </w:pPr>
      <w:r w:rsidRPr="00A72789">
        <w:rPr>
          <w:rFonts w:ascii="Segoe UI" w:hAnsi="Segoe UI" w:cs="Segoe UI"/>
          <w:color w:val="auto"/>
          <w:sz w:val="21"/>
          <w:szCs w:val="21"/>
          <w:lang w:val="en-GB"/>
        </w:rPr>
        <w:t xml:space="preserve">Serum from blood doners in Sweden was on average five-fold less effective at neutralising BA.2.75.2 compared to BA.5. </w:t>
      </w:r>
      <w:r w:rsidRPr="00A72789">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&lt;EndNote&gt;&lt;Cite&gt;&lt;Author&gt;Sheward&lt;/Author&gt;&lt;Year&gt;2022&lt;/Year&gt;&lt;RecNum&gt;5448&lt;/RecNum&gt;&lt;DisplayText&gt;(40)&lt;/DisplayText&gt;&lt;record&gt;&lt;rec-number&gt;5448&lt;/rec-number&gt;&lt;foreign-keys&gt;&lt;key app="EN" db-id="x2v29x5wva9vpuezds7vaxworv25pdd05tfr" timestamp="1663543714" guid="96b53b37-3801-4e6a-a7d1-a323cf402a00"&gt;5448&lt;/key&gt;&lt;/foreign-keys&gt;&lt;ref-type name="Journal Article"&gt;17&lt;/ref-type&gt;&lt;contributors&gt;&lt;authors&gt;&lt;author&gt;Sheward,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A72789">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(40)</w:t>
      </w:r>
      <w:r w:rsidRPr="00A72789">
        <w:rPr>
          <w:rFonts w:ascii="Segoe UI" w:hAnsi="Segoe UI" w:cs="Segoe UI"/>
          <w:color w:val="auto"/>
          <w:sz w:val="21"/>
          <w:szCs w:val="21"/>
          <w:lang w:val="en-GB"/>
        </w:rPr>
        <w:fldChar w:fldCharType="end"/>
      </w:r>
    </w:p>
    <w:p w14:paraId="68201540" w14:textId="0C024179" w:rsidR="009D3B15" w:rsidRPr="00A72789" w:rsidRDefault="009D3B15" w:rsidP="00A74B03">
      <w:pPr>
        <w:pStyle w:val="ListParagraph"/>
        <w:numPr>
          <w:ilvl w:val="0"/>
          <w:numId w:val="34"/>
        </w:numPr>
        <w:rPr>
          <w:rFonts w:ascii="Segoe UI" w:hAnsi="Segoe UI" w:cs="Segoe UI"/>
          <w:color w:val="auto"/>
          <w:sz w:val="21"/>
          <w:szCs w:val="21"/>
          <w:lang w:val="en-GB"/>
        </w:rPr>
      </w:pPr>
      <w:r w:rsidRPr="00A72789">
        <w:rPr>
          <w:rFonts w:ascii="Segoe UI" w:hAnsi="Segoe UI" w:cs="Segoe UI"/>
          <w:color w:val="auto"/>
          <w:sz w:val="21"/>
          <w:szCs w:val="21"/>
          <w:lang w:val="en-GB"/>
        </w:rPr>
        <w:t>BA.2.75.2 is carrying additional mutations, R346T, F486S, and D1199N that due to its growth</w:t>
      </w:r>
      <w:r w:rsidR="00FA0608" w:rsidRPr="00A72789">
        <w:rPr>
          <w:rFonts w:ascii="Segoe UI" w:hAnsi="Segoe UI" w:cs="Segoe UI"/>
          <w:color w:val="auto"/>
          <w:sz w:val="21"/>
          <w:szCs w:val="21"/>
          <w:lang w:val="en-GB"/>
        </w:rPr>
        <w:t xml:space="preserve"> advantage </w:t>
      </w:r>
      <w:r w:rsidRPr="00A72789">
        <w:rPr>
          <w:rFonts w:ascii="Segoe UI" w:hAnsi="Segoe UI" w:cs="Segoe UI"/>
          <w:color w:val="auto"/>
          <w:sz w:val="21"/>
          <w:szCs w:val="21"/>
          <w:lang w:val="en-GB"/>
        </w:rPr>
        <w:t xml:space="preserve">are suggestive of more extensive escape from neutralising antibodies than </w:t>
      </w:r>
      <w:r w:rsidR="00FA0608" w:rsidRPr="00A72789">
        <w:rPr>
          <w:rFonts w:ascii="Segoe UI" w:hAnsi="Segoe UI" w:cs="Segoe UI"/>
          <w:color w:val="auto"/>
          <w:sz w:val="21"/>
          <w:szCs w:val="21"/>
          <w:lang w:val="en-GB"/>
        </w:rPr>
        <w:t>previous Omicron</w:t>
      </w:r>
      <w:r w:rsidRPr="00A72789">
        <w:rPr>
          <w:rFonts w:ascii="Segoe UI" w:hAnsi="Segoe UI" w:cs="Segoe UI"/>
          <w:color w:val="auto"/>
          <w:sz w:val="21"/>
          <w:szCs w:val="21"/>
          <w:lang w:val="en-GB"/>
        </w:rPr>
        <w:t xml:space="preserve"> </w:t>
      </w:r>
      <w:r w:rsidR="00FA0608" w:rsidRPr="00A72789">
        <w:rPr>
          <w:rFonts w:ascii="Segoe UI" w:hAnsi="Segoe UI" w:cs="Segoe UI"/>
          <w:color w:val="auto"/>
          <w:sz w:val="21"/>
          <w:szCs w:val="21"/>
          <w:lang w:val="en-GB"/>
        </w:rPr>
        <w:t>variants</w:t>
      </w:r>
      <w:r w:rsidRPr="00A72789">
        <w:rPr>
          <w:rFonts w:ascii="Segoe UI" w:hAnsi="Segoe UI" w:cs="Segoe UI"/>
          <w:color w:val="auto"/>
          <w:sz w:val="21"/>
          <w:szCs w:val="21"/>
          <w:lang w:val="en-GB"/>
        </w:rPr>
        <w:t xml:space="preserve">. </w:t>
      </w:r>
      <w:r w:rsidRPr="00A72789">
        <w:rPr>
          <w:rFonts w:ascii="Segoe UI" w:hAnsi="Segoe UI" w:cs="Segoe UI"/>
          <w:color w:val="auto"/>
          <w:sz w:val="21"/>
          <w:szCs w:val="21"/>
          <w:lang w:val="en-GB"/>
        </w:rPr>
        <w:fldChar w:fldCharType="begin"/>
      </w:r>
      <w:r w:rsidR="001A4164">
        <w:rPr>
          <w:rFonts w:ascii="Segoe UI" w:hAnsi="Segoe UI" w:cs="Segoe UI"/>
          <w:color w:val="auto"/>
          <w:sz w:val="21"/>
          <w:szCs w:val="21"/>
          <w:lang w:val="en-GB"/>
        </w:rPr>
        <w:instrText xml:space="preserve"> ADDIN EN.CITE &lt;EndNote&gt;&lt;Cite&gt;&lt;Author&gt;Sheward&lt;/Author&gt;&lt;Year&gt;2022&lt;/Year&gt;&lt;RecNum&gt;5448&lt;/RecNum&gt;&lt;DisplayText&gt;(40)&lt;/DisplayText&gt;&lt;record&gt;&lt;rec-number&gt;5448&lt;/rec-number&gt;&lt;foreign-keys&gt;&lt;key app="EN" db-id="x2v29x5wva9vpuezds7vaxworv25pdd05tfr" timestamp="1663543714" guid="96b53b37-3801-4e6a-a7d1-a323cf402a00"&gt;5448&lt;/key&gt;&lt;/foreign-keys&gt;&lt;ref-type name="Journal Article"&gt;17&lt;/ref-type&gt;&lt;contributors&gt;&lt;authors&gt;&lt;author&gt;Sheward, Daniel J&lt;/author&gt;&lt;author&gt;Kim, Changil&lt;/author&gt;&lt;author&gt;Fischbach, Julian&lt;/author&gt;&lt;author&gt;Muschiol, Sandra&lt;/author&gt;&lt;author&gt;Ehling, Roy A&lt;/author&gt;&lt;author&gt;Björkström, Niklas K&lt;/author&gt;&lt;author&gt;Karlsson Hedestam, Gunilla B&lt;/author&gt;&lt;author&gt;Reddy, Sai T&lt;/author&gt;&lt;author&gt;Albert, Jan&lt;/author&gt;&lt;author&gt;Peacock, Thomas P&lt;/author&gt;&lt;author&gt;Murrell, Ben&lt;/author&gt;&lt;/authors&gt;&lt;/contributors&gt;&lt;titles&gt;&lt;title&gt;Omicron sublineage BA.2.75.2 exhibits extensive escape from neutralising antibodies&lt;/title&gt;&lt;secondary-title&gt;bioRxiv&lt;/secondary-title&gt;&lt;/titles&gt;&lt;periodical&gt;&lt;full-title&gt;bioRxiv&lt;/full-title&gt;&lt;/periodical&gt;&lt;pages&gt;2022.09.16.508299&lt;/pages&gt;&lt;dates&gt;&lt;year&gt;2022&lt;/year&gt;&lt;/dates&gt;&lt;urls&gt;&lt;related-urls&gt;&lt;url&gt;https://www.biorxiv.org/content/biorxiv/early/2022/09/16/2022.09.16.508299.full.pdf&lt;/url&gt;&lt;/related-urls&gt;&lt;/urls&gt;&lt;electronic-resource-num&gt;10.1101/2022.09.16.508299&lt;/electronic-resource-num&gt;&lt;/record&gt;&lt;/Cite&gt;&lt;/EndNote&gt;</w:instrText>
      </w:r>
      <w:r w:rsidRPr="00A72789">
        <w:rPr>
          <w:rFonts w:ascii="Segoe UI" w:hAnsi="Segoe UI" w:cs="Segoe UI"/>
          <w:color w:val="auto"/>
          <w:sz w:val="21"/>
          <w:szCs w:val="21"/>
          <w:lang w:val="en-GB"/>
        </w:rPr>
        <w:fldChar w:fldCharType="separate"/>
      </w:r>
      <w:r w:rsidR="001A4164">
        <w:rPr>
          <w:rFonts w:ascii="Segoe UI" w:hAnsi="Segoe UI" w:cs="Segoe UI"/>
          <w:noProof/>
          <w:color w:val="auto"/>
          <w:sz w:val="21"/>
          <w:szCs w:val="21"/>
          <w:lang w:val="en-GB"/>
        </w:rPr>
        <w:t>(40)</w:t>
      </w:r>
      <w:r w:rsidRPr="00A72789">
        <w:rPr>
          <w:rFonts w:ascii="Segoe UI" w:hAnsi="Segoe UI" w:cs="Segoe UI"/>
          <w:color w:val="auto"/>
          <w:sz w:val="21"/>
          <w:szCs w:val="21"/>
          <w:lang w:val="en-GB"/>
        </w:rPr>
        <w:fldChar w:fldCharType="end"/>
      </w:r>
    </w:p>
    <w:p w14:paraId="31DC2D10" w14:textId="77777777" w:rsidR="009D3B15" w:rsidRPr="007376AE" w:rsidRDefault="009D3B15" w:rsidP="009D3B15">
      <w:pPr>
        <w:pStyle w:val="Heading4"/>
        <w:rPr>
          <w:lang w:val="en-GB"/>
        </w:rPr>
      </w:pPr>
      <w:r w:rsidRPr="007376AE">
        <w:rPr>
          <w:lang w:val="en-GB"/>
        </w:rPr>
        <w:t>BA.5.2.1</w:t>
      </w:r>
    </w:p>
    <w:p w14:paraId="66B99F78" w14:textId="68672C2A" w:rsidR="009D3B15" w:rsidRPr="007376AE" w:rsidRDefault="009D3B15" w:rsidP="009D3B15">
      <w:pPr>
        <w:numPr>
          <w:ilvl w:val="0"/>
          <w:numId w:val="8"/>
        </w:numPr>
        <w:ind w:right="-1"/>
        <w:rPr>
          <w:lang w:val="en-GB"/>
        </w:rPr>
      </w:pPr>
      <w:r w:rsidRPr="007376AE">
        <w:rPr>
          <w:lang w:val="en-GB"/>
        </w:rPr>
        <w:t>A new subvariant of the Omicron BA.5 lineage detected in China on the 8 July 2022.</w:t>
      </w:r>
      <w:r w:rsidR="00523A39">
        <w:rPr>
          <w:lang w:val="en-GB"/>
        </w:rPr>
        <w:t xml:space="preserve"> </w:t>
      </w:r>
      <w:r w:rsidRPr="007376AE">
        <w:rPr>
          <w:lang w:val="en-GB"/>
        </w:rPr>
        <w:fldChar w:fldCharType="begin"/>
      </w:r>
      <w:r w:rsidR="001A4164">
        <w:rPr>
          <w:lang w:val="en-GB"/>
        </w:rPr>
        <w:instrText xml:space="preserve"> ADDIN EN.CITE &lt;EndNote&gt;&lt;Cite&gt;&lt;Author&gt;Stanway&lt;/Author&gt;&lt;Year&gt;2022&lt;/Year&gt;&lt;RecNum&gt;4787&lt;/RecNum&gt;&lt;DisplayText&gt;(41)&lt;/DisplayText&gt;&lt;record&gt;&lt;rec-number&gt;4787&lt;/rec-number&gt;&lt;foreign-keys&gt;&lt;key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7376AE">
        <w:rPr>
          <w:lang w:val="en-GB"/>
        </w:rPr>
        <w:fldChar w:fldCharType="separate"/>
      </w:r>
      <w:r w:rsidR="001A4164">
        <w:rPr>
          <w:noProof/>
          <w:lang w:val="en-GB"/>
        </w:rPr>
        <w:t>(41)</w:t>
      </w:r>
      <w:r w:rsidRPr="007376AE">
        <w:rPr>
          <w:lang w:val="en-GB"/>
        </w:rPr>
        <w:fldChar w:fldCharType="end"/>
      </w:r>
      <w:r w:rsidRPr="007376AE">
        <w:rPr>
          <w:lang w:val="en-GB"/>
        </w:rPr>
        <w:t xml:space="preserve"> The first confirmed case of BA.5.2.1 was detected in Shanghai, with more cases since identified across multiple provinces in China.</w:t>
      </w:r>
      <w:r w:rsidRPr="007376AE">
        <w:rPr>
          <w:lang w:val="en-GB"/>
        </w:rPr>
        <w:fldChar w:fldCharType="begin"/>
      </w:r>
      <w:r w:rsidR="001A4164">
        <w:rPr>
          <w:lang w:val="en-GB"/>
        </w:rPr>
        <w:instrText xml:space="preserve"> ADDIN EN.CITE &lt;EndNote&gt;&lt;Cite&gt;&lt;Author&gt;Stanway&lt;/Author&gt;&lt;Year&gt;2022&lt;/Year&gt;&lt;RecNum&gt;4787&lt;/RecNum&gt;&lt;DisplayText&gt;(41)&lt;/DisplayText&gt;&lt;record&gt;&lt;rec-number&gt;4787&lt;/rec-number&gt;&lt;foreign-keys&gt;&lt;key app="EN" db-id="x2v29x5wva9vpuezds7vaxworv25pdd05tfr" timestamp="1658440000" guid="24b2c8ec-9947-49ce-8b17-9d82be594f4a"&gt;4787&lt;/key&gt;&lt;/foreign-keys&gt;&lt;ref-type name="Web Page"&gt;12&lt;/ref-type&gt;&lt;contributors&gt;&lt;authors&gt;&lt;author&gt;David Stanway&lt;/author&gt;&lt;/authors&gt;&lt;/contributors&gt;&lt;titles&gt;&lt;title&gt;Shanghai identifies new COVID Omicron subvariant&lt;/title&gt;&lt;/titles&gt;&lt;volume&gt;2022&lt;/volume&gt;&lt;number&gt;19 July&lt;/number&gt;&lt;dates&gt;&lt;year&gt;2022&lt;/year&gt;&lt;pub-dates&gt;&lt;date&gt;10 July 2022&lt;/date&gt;&lt;/pub-dates&gt;&lt;/dates&gt;&lt;pub-location&gt;Reuters&lt;/pub-location&gt;&lt;urls&gt;&lt;related-urls&gt;&lt;url&gt;https://www.reuters.com/world/china/chinas-shanghai-says-new-omicron-subvariant-found-2022-07-10/?taid=62cada3bb77d0e00013570cf&amp;amp;utm_campaign=trueAnthem%3A%2BTrending%2BContent&amp;amp;utm_medium=trueAnthem&amp;amp;utm_source=twitter&lt;/url&gt;&lt;/related-urls&gt;&lt;/urls&gt;&lt;custom1&gt;2022&lt;/custom1&gt;&lt;custom2&gt;19 July&lt;/custom2&gt;&lt;/record&gt;&lt;/Cite&gt;&lt;/EndNote&gt;</w:instrText>
      </w:r>
      <w:r w:rsidRPr="007376AE">
        <w:rPr>
          <w:lang w:val="en-GB"/>
        </w:rPr>
        <w:fldChar w:fldCharType="separate"/>
      </w:r>
      <w:r w:rsidR="001A4164">
        <w:rPr>
          <w:noProof/>
          <w:lang w:val="en-GB"/>
        </w:rPr>
        <w:t>(41)</w:t>
      </w:r>
      <w:r w:rsidRPr="007376AE">
        <w:rPr>
          <w:lang w:val="en-GB"/>
        </w:rPr>
        <w:fldChar w:fldCharType="end"/>
      </w:r>
      <w:r w:rsidRPr="007376AE">
        <w:rPr>
          <w:lang w:val="en-GB"/>
        </w:rPr>
        <w:t xml:space="preserve"> There is limited scientific evidence around transmission potential, disease severity and other properties of this variant.</w:t>
      </w:r>
    </w:p>
    <w:p w14:paraId="4F0C9B84" w14:textId="7675BDF7" w:rsidR="00B80538" w:rsidRPr="00F5114C" w:rsidRDefault="00B80538" w:rsidP="00B80538">
      <w:pPr>
        <w:ind w:right="-1"/>
        <w:rPr>
          <w:highlight w:val="yellow"/>
          <w:lang w:val="en-GB"/>
        </w:rPr>
        <w:sectPr w:rsidR="00B80538" w:rsidRPr="00F5114C" w:rsidSect="00762AEA">
          <w:footerReference w:type="even" r:id="rId12"/>
          <w:pgSz w:w="11907" w:h="16840" w:code="9"/>
          <w:pgMar w:top="1418" w:right="1134" w:bottom="1134" w:left="992" w:header="284" w:footer="425" w:gutter="284"/>
          <w:cols w:space="720"/>
        </w:sectPr>
      </w:pPr>
    </w:p>
    <w:p w14:paraId="6B8AF1AF" w14:textId="4AEA6A41" w:rsidR="0078289D" w:rsidRPr="00B00107" w:rsidRDefault="00B00107" w:rsidP="008560C7">
      <w:pPr>
        <w:pStyle w:val="Heading1"/>
        <w:spacing w:before="0"/>
        <w:rPr>
          <w:lang w:val="en-GB"/>
        </w:rPr>
      </w:pPr>
      <w:r w:rsidRPr="00B00107">
        <w:rPr>
          <w:lang w:val="en-GB"/>
        </w:rPr>
        <w:lastRenderedPageBreak/>
        <w:t>References</w:t>
      </w:r>
    </w:p>
    <w:p w14:paraId="330D0025" w14:textId="5626575F" w:rsidR="00AB75AB" w:rsidRPr="00AB75AB" w:rsidRDefault="0078289D" w:rsidP="00AB75AB">
      <w:pPr>
        <w:pStyle w:val="EndNoteBibliography"/>
        <w:spacing w:after="0"/>
      </w:pPr>
      <w:r w:rsidRPr="00F5114C">
        <w:rPr>
          <w:highlight w:val="yellow"/>
          <w:lang w:val="en-GB"/>
        </w:rPr>
        <w:fldChar w:fldCharType="begin"/>
      </w:r>
      <w:r w:rsidRPr="00F5114C">
        <w:rPr>
          <w:highlight w:val="yellow"/>
          <w:lang w:val="en-GB"/>
        </w:rPr>
        <w:instrText xml:space="preserve"> ADDIN EN.REFLIST </w:instrText>
      </w:r>
      <w:r w:rsidRPr="00F5114C">
        <w:rPr>
          <w:highlight w:val="yellow"/>
          <w:lang w:val="en-GB"/>
        </w:rPr>
        <w:fldChar w:fldCharType="separate"/>
      </w:r>
      <w:r w:rsidR="00AB75AB" w:rsidRPr="00AB75AB">
        <w:t>1.</w:t>
      </w:r>
      <w:r w:rsidR="00AB75AB" w:rsidRPr="00AB75AB">
        <w:tab/>
        <w:t xml:space="preserve">UK health Security Agency. SARS-CoV-2 variants of concern and variants under investigation in England: Technical briefing 46 2022 [Available from: </w:t>
      </w:r>
      <w:hyperlink r:id="rId13" w:history="1">
        <w:r w:rsidR="00AB75AB" w:rsidRPr="00AB75AB">
          <w:rPr>
            <w:rStyle w:val="Hyperlink"/>
          </w:rPr>
          <w:t>https://assets.publishing.service.gov.uk/government/uploads/system/uploads/attachment_data/file/1109820/Technical-Briefing-46.pdf</w:t>
        </w:r>
      </w:hyperlink>
      <w:r w:rsidR="00AB75AB" w:rsidRPr="00AB75AB">
        <w:t>.</w:t>
      </w:r>
    </w:p>
    <w:p w14:paraId="59EAED79" w14:textId="77777777" w:rsidR="00AB75AB" w:rsidRPr="00AB75AB" w:rsidRDefault="00AB75AB" w:rsidP="00AB75AB">
      <w:pPr>
        <w:pStyle w:val="EndNoteBibliography"/>
        <w:spacing w:after="0"/>
      </w:pPr>
      <w:r w:rsidRPr="00AB75AB">
        <w:t>2.</w:t>
      </w:r>
      <w:r w:rsidRPr="00AB75AB">
        <w:tab/>
        <w:t>Cao Y, Jian F, Wang J, Yu Y, Song W, Yisimayi A, et al. Imprinted SARS-CoV-2 humoral immunity induces converging Omicron RBD evolution. bioRxiv. 2022:2022.09.15.507787.</w:t>
      </w:r>
    </w:p>
    <w:p w14:paraId="5BFDC1A2" w14:textId="77777777" w:rsidR="00AB75AB" w:rsidRPr="00AB75AB" w:rsidRDefault="00AB75AB" w:rsidP="00AB75AB">
      <w:pPr>
        <w:pStyle w:val="EndNoteBibliography"/>
        <w:spacing w:after="0"/>
      </w:pPr>
      <w:r w:rsidRPr="00AB75AB">
        <w:t>3.</w:t>
      </w:r>
      <w:r w:rsidRPr="00AB75AB">
        <w:tab/>
        <w:t>Chen D-Y, Kenney D, Chin C-V, Tavares AH, Khan N, Conway HL, et al. Role of spike in the pathogenic and antigenic behavior of SARS-CoV-2 BA. 1 Omicron. bioRxiv. 2022.</w:t>
      </w:r>
    </w:p>
    <w:p w14:paraId="641F277A" w14:textId="77777777" w:rsidR="00AB75AB" w:rsidRPr="00AB75AB" w:rsidRDefault="00AB75AB" w:rsidP="00AB75AB">
      <w:pPr>
        <w:pStyle w:val="EndNoteBibliography"/>
        <w:spacing w:after="0"/>
      </w:pPr>
      <w:r w:rsidRPr="00AB75AB">
        <w:t>4.</w:t>
      </w:r>
      <w:r w:rsidRPr="00AB75AB">
        <w:tab/>
        <w:t>Li X, Li W, Liu Z, Kang Y, Zhang X, Xu Z, et al. A comparative study of spike protein of SARS-CoV-2 and its variant Omicron (B.1.1.529) on some immune characteristics. Scientific Reports. 2022;12(1):17058.</w:t>
      </w:r>
    </w:p>
    <w:p w14:paraId="4BA03931" w14:textId="77777777" w:rsidR="00AB75AB" w:rsidRPr="00AB75AB" w:rsidRDefault="00AB75AB" w:rsidP="00AB75AB">
      <w:pPr>
        <w:pStyle w:val="EndNoteBibliography"/>
        <w:spacing w:after="0"/>
      </w:pPr>
      <w:r w:rsidRPr="00AB75AB">
        <w:t>5.</w:t>
      </w:r>
      <w:r w:rsidRPr="00AB75AB">
        <w:tab/>
        <w:t>Cao Y, Jian F, Wang J, Yu Y, Song W, Yisimayi A, et al. Imprinted SARS-CoV-2 humoral immunity induces convergent Omicron RBD evolution. bioRxiv. 2022:2022.09.15.507787.</w:t>
      </w:r>
    </w:p>
    <w:p w14:paraId="0B4A5703" w14:textId="77777777" w:rsidR="00AB75AB" w:rsidRPr="00AB75AB" w:rsidRDefault="00AB75AB" w:rsidP="00AB75AB">
      <w:pPr>
        <w:pStyle w:val="EndNoteBibliography"/>
        <w:spacing w:after="0"/>
      </w:pPr>
      <w:r w:rsidRPr="00AB75AB">
        <w:t>6.</w:t>
      </w:r>
      <w:r w:rsidRPr="00AB75AB">
        <w:tab/>
        <w:t>ESR. COVID-19 Genomics Insights (CGI) Report #25 - 19 October 2022. 2022.</w:t>
      </w:r>
    </w:p>
    <w:p w14:paraId="5DA00477" w14:textId="723D8084" w:rsidR="00AB75AB" w:rsidRPr="00AB75AB" w:rsidRDefault="00AB75AB" w:rsidP="00AB75AB">
      <w:pPr>
        <w:pStyle w:val="EndNoteBibliography"/>
        <w:spacing w:after="0"/>
      </w:pPr>
      <w:r w:rsidRPr="00AB75AB">
        <w:t>7.</w:t>
      </w:r>
      <w:r w:rsidRPr="00AB75AB">
        <w:tab/>
        <w:t xml:space="preserve">Leuzinger K, Roloff T, Egli A, Hirsch HH. Impact of SARS-CoV-2 Omicron on Rapid Antigen Testing Developed for Early-Pandemic SARS-CoV-2 Variants 2022 [e02006-22]. Available from: </w:t>
      </w:r>
      <w:hyperlink r:id="rId14" w:history="1">
        <w:r w:rsidRPr="00AB75AB">
          <w:rPr>
            <w:rStyle w:val="Hyperlink"/>
          </w:rPr>
          <w:t>https://journals.asm.org/doi/abs/10.1128/spectrum.02006-22</w:t>
        </w:r>
      </w:hyperlink>
      <w:r w:rsidRPr="00AB75AB">
        <w:t>.</w:t>
      </w:r>
    </w:p>
    <w:p w14:paraId="12D601B8" w14:textId="3B101018" w:rsidR="00AB75AB" w:rsidRPr="00AB75AB" w:rsidRDefault="00AB75AB" w:rsidP="00AB75AB">
      <w:pPr>
        <w:pStyle w:val="EndNoteBibliography"/>
        <w:spacing w:after="0"/>
      </w:pPr>
      <w:r w:rsidRPr="00AB75AB">
        <w:t>8.</w:t>
      </w:r>
      <w:r w:rsidRPr="00AB75AB">
        <w:tab/>
        <w:t xml:space="preserve">Bekliz M, Adea K, Puhach O, Perez-Rodriguez F, Melancia SM, Baggio S, et al. Analytical Sensitivity of Eight Different SARS-CoV-2 Antigen-Detecting Rapid Tests for Omicron-BA.1 Variant 2022 [e00853-22]. Available from: </w:t>
      </w:r>
      <w:hyperlink r:id="rId15" w:history="1">
        <w:r w:rsidRPr="00AB75AB">
          <w:rPr>
            <w:rStyle w:val="Hyperlink"/>
          </w:rPr>
          <w:t>https://journals.asm.org/doi/abs/10.1128/spectrum.00853-22</w:t>
        </w:r>
      </w:hyperlink>
      <w:r w:rsidRPr="00AB75AB">
        <w:t>.</w:t>
      </w:r>
    </w:p>
    <w:p w14:paraId="7BC2885F" w14:textId="77777777" w:rsidR="00AB75AB" w:rsidRPr="00AB75AB" w:rsidRDefault="00AB75AB" w:rsidP="00AB75AB">
      <w:pPr>
        <w:pStyle w:val="EndNoteBibliography"/>
        <w:spacing w:after="0"/>
      </w:pPr>
      <w:r w:rsidRPr="00AB75AB">
        <w:t>9.</w:t>
      </w:r>
      <w:r w:rsidRPr="00AB75AB">
        <w:tab/>
        <w:t>de Ligt J, Geoghegan J, Douglas J, Hadfield J, Ren U, Winter D, et al. COVID-19 Genomics Insight (CGI) Report. No.11, 15th June 2022, Unpublished ESR report. 2022 [</w:t>
      </w:r>
    </w:p>
    <w:p w14:paraId="6D2D0C61" w14:textId="076E3AD7" w:rsidR="00AB75AB" w:rsidRPr="00AB75AB" w:rsidRDefault="00AB75AB" w:rsidP="00AB75AB">
      <w:pPr>
        <w:pStyle w:val="EndNoteBibliography"/>
        <w:spacing w:after="0"/>
      </w:pPr>
      <w:r w:rsidRPr="00AB75AB">
        <w:t>10.</w:t>
      </w:r>
      <w:r w:rsidRPr="00AB75AB">
        <w:tab/>
        <w:t xml:space="preserve">Aggarwal A, Akerman A, Milogiannakis V, Silva MR, Walker G, Kidinger A, et al. SARS-CoV-2 Omicron BA.5: Evolving tropism and evasion of potent humoral responses and resistance to clinical immunotherapeutics relative to viral variants of concern 2022 [Available from: </w:t>
      </w:r>
      <w:hyperlink r:id="rId16" w:history="1">
        <w:r w:rsidRPr="00AB75AB">
          <w:rPr>
            <w:rStyle w:val="Hyperlink"/>
          </w:rPr>
          <w:t>http://medrxiv.org/content/early/2022/07/10/2022.07.07.22277128.abstract</w:t>
        </w:r>
      </w:hyperlink>
      <w:r w:rsidRPr="00AB75AB">
        <w:t>.</w:t>
      </w:r>
    </w:p>
    <w:p w14:paraId="78197885" w14:textId="77777777" w:rsidR="00AB75AB" w:rsidRPr="00AB75AB" w:rsidRDefault="00AB75AB" w:rsidP="00AB75AB">
      <w:pPr>
        <w:pStyle w:val="EndNoteBibliography"/>
        <w:spacing w:after="0"/>
      </w:pPr>
      <w:r w:rsidRPr="00AB75AB">
        <w:t>11.</w:t>
      </w:r>
      <w:r w:rsidRPr="00AB75AB">
        <w:tab/>
        <w:t>Qu P, Faraone J, Evans JP, Zou X, Zheng YM, Carlin C, et al. Neutralization of the SARS-CoV-2 Omicron BA.4/5 and BA.2.12.1 Subvariants. N Engl J Med. 2022;386(26):2526-8.</w:t>
      </w:r>
    </w:p>
    <w:p w14:paraId="0D2B5519" w14:textId="0AA620CA" w:rsidR="00AB75AB" w:rsidRPr="00AB75AB" w:rsidRDefault="00AB75AB" w:rsidP="00AB75AB">
      <w:pPr>
        <w:pStyle w:val="EndNoteBibliography"/>
        <w:spacing w:after="0"/>
      </w:pPr>
      <w:r w:rsidRPr="00AB75AB">
        <w:t>12.</w:t>
      </w:r>
      <w:r w:rsidRPr="00AB75AB">
        <w:tab/>
        <w:t xml:space="preserve">Hachmann NP, Miller J, Collier A-rY, Ventura JD, Yu J, Rowe M, et al. Neutralization Escape by the SARS-CoV-2 Omicron Variants BA.2.12.1 and BA.4/BA.5 2022 [Available from: </w:t>
      </w:r>
      <w:hyperlink r:id="rId17" w:history="1">
        <w:r w:rsidRPr="00AB75AB">
          <w:rPr>
            <w:rStyle w:val="Hyperlink"/>
          </w:rPr>
          <w:t>https://www.medrxiv.org/content/medrxiv/early/2022/05/19/2022.05.16.22275151.full.pdf</w:t>
        </w:r>
      </w:hyperlink>
      <w:r w:rsidRPr="00AB75AB">
        <w:t>.</w:t>
      </w:r>
    </w:p>
    <w:p w14:paraId="230A6CE3" w14:textId="77777777" w:rsidR="00AB75AB" w:rsidRPr="00AB75AB" w:rsidRDefault="00AB75AB" w:rsidP="00AB75AB">
      <w:pPr>
        <w:pStyle w:val="EndNoteBibliography"/>
        <w:spacing w:after="0"/>
      </w:pPr>
      <w:r w:rsidRPr="00AB75AB">
        <w:t>13.</w:t>
      </w:r>
      <w:r w:rsidRPr="00AB75AB">
        <w:tab/>
        <w:t>Quandt J, Muik A, Salisch N, Lui BG, Lutz S, Kruger K, et al. Omicron BA.1 breakthrough infection drives cross-variant neutralization and memory B cell formation against conserved epitopes. Sci Immunol. 2022:eabq2427.</w:t>
      </w:r>
    </w:p>
    <w:p w14:paraId="1AB256C7" w14:textId="630A0C9F" w:rsidR="00AB75AB" w:rsidRPr="00AB75AB" w:rsidRDefault="00AB75AB" w:rsidP="00AB75AB">
      <w:pPr>
        <w:pStyle w:val="EndNoteBibliography"/>
        <w:spacing w:after="0"/>
      </w:pPr>
      <w:r w:rsidRPr="00AB75AB">
        <w:t>14.</w:t>
      </w:r>
      <w:r w:rsidRPr="00AB75AB">
        <w:tab/>
        <w:t xml:space="preserve">Hansen CH, Friis NU, Bager P, Stegger M, Fonager J, Fomsgaard A, et al. Risk of Reinfection, Vaccine Protection, and Severity of Infection with the BA.5 Omicron Subvariant: A Danish Nation-Wide Population-Based Study 18 July 2022 [Available from: </w:t>
      </w:r>
      <w:hyperlink r:id="rId18" w:history="1">
        <w:r w:rsidRPr="00AB75AB">
          <w:rPr>
            <w:rStyle w:val="Hyperlink"/>
          </w:rPr>
          <w:t>https://ssrn.com/abstract=4165630</w:t>
        </w:r>
      </w:hyperlink>
      <w:r w:rsidRPr="00AB75AB">
        <w:t>.</w:t>
      </w:r>
    </w:p>
    <w:p w14:paraId="78999B1F" w14:textId="1D2111E9" w:rsidR="00AB75AB" w:rsidRPr="00AB75AB" w:rsidRDefault="00AB75AB" w:rsidP="00AB75AB">
      <w:pPr>
        <w:pStyle w:val="EndNoteBibliography"/>
        <w:spacing w:after="0"/>
      </w:pPr>
      <w:r w:rsidRPr="00AB75AB">
        <w:t>15.</w:t>
      </w:r>
      <w:r w:rsidRPr="00AB75AB">
        <w:tab/>
        <w:t xml:space="preserve">Altarawneh HN, Chemaitelly H, Ayoub HH, Hasan MR, Coyle P, Yassine HM, et al. Protection of SARS-CoV-2 natural infection against reinfection with the Omicron BA.4 or BA.5 subvariants 2022 [Available from: </w:t>
      </w:r>
      <w:hyperlink r:id="rId19" w:history="1">
        <w:r w:rsidRPr="00AB75AB">
          <w:rPr>
            <w:rStyle w:val="Hyperlink"/>
          </w:rPr>
          <w:t>https://www.medrxiv.org/content/medrxiv/early/2022/07/12/2022.07.11.22277448.full.pdf</w:t>
        </w:r>
      </w:hyperlink>
      <w:r w:rsidRPr="00AB75AB">
        <w:t>.</w:t>
      </w:r>
    </w:p>
    <w:p w14:paraId="71CA6A06" w14:textId="26E0ACF7" w:rsidR="00AB75AB" w:rsidRPr="00AB75AB" w:rsidRDefault="00AB75AB" w:rsidP="00AB75AB">
      <w:pPr>
        <w:pStyle w:val="EndNoteBibliography"/>
        <w:spacing w:after="0"/>
      </w:pPr>
      <w:r w:rsidRPr="00AB75AB">
        <w:t>16.</w:t>
      </w:r>
      <w:r w:rsidRPr="00AB75AB">
        <w:tab/>
        <w:t xml:space="preserve">European Centre for Disease Prevention and Control. Communicable Disease Threats Report: Week 19, 8-14 May 2022 2022 [updated 13 May 2022. Available from: </w:t>
      </w:r>
      <w:hyperlink r:id="rId20" w:history="1">
        <w:r w:rsidRPr="00AB75AB">
          <w:rPr>
            <w:rStyle w:val="Hyperlink"/>
          </w:rPr>
          <w:t>https://www.ecdc.europa.eu/sites/default/files/documents/Communicable-disease-threats-report-8-May-2022-public.pdf</w:t>
        </w:r>
      </w:hyperlink>
      <w:r w:rsidRPr="00AB75AB">
        <w:t>.</w:t>
      </w:r>
    </w:p>
    <w:p w14:paraId="0B6A0AF3" w14:textId="235CA7FB" w:rsidR="00AB75AB" w:rsidRPr="00AB75AB" w:rsidRDefault="00AB75AB" w:rsidP="00AB75AB">
      <w:pPr>
        <w:pStyle w:val="EndNoteBibliography"/>
        <w:spacing w:after="0"/>
      </w:pPr>
      <w:r w:rsidRPr="00AB75AB">
        <w:t>17.</w:t>
      </w:r>
      <w:r w:rsidRPr="00AB75AB">
        <w:tab/>
        <w:t xml:space="preserve">UK Health Security Agency. SARS-CoV-2 variants of concern and variants under investigation in England Technical briefing 43 24 June 2022 [Available from: </w:t>
      </w:r>
      <w:hyperlink r:id="rId21" w:history="1">
        <w:r w:rsidRPr="00AB75AB">
          <w:rPr>
            <w:rStyle w:val="Hyperlink"/>
          </w:rPr>
          <w:t>https://assets.publishing.service.gov.uk/government/uploads/system/uploads/attachment_data/file/1086494/Technical-Briefing-43-28.06.22.pdf</w:t>
        </w:r>
      </w:hyperlink>
      <w:r w:rsidRPr="00AB75AB">
        <w:t>.</w:t>
      </w:r>
    </w:p>
    <w:p w14:paraId="51284F36" w14:textId="1B55BA1E" w:rsidR="00AB75AB" w:rsidRPr="00AB75AB" w:rsidRDefault="00AB75AB" w:rsidP="00AB75AB">
      <w:pPr>
        <w:pStyle w:val="EndNoteBibliography"/>
        <w:spacing w:after="0"/>
      </w:pPr>
      <w:r w:rsidRPr="00AB75AB">
        <w:lastRenderedPageBreak/>
        <w:t>18.</w:t>
      </w:r>
      <w:r w:rsidRPr="00AB75AB">
        <w:tab/>
        <w:t xml:space="preserve">Kislaya I, Casaca P, Borges V, Sousa C, Ferreira BI, Fernandes E, et al. SARS-CoV-2 BA.5 vaccine breakthrough risk and severity compared with BA.2: a case-case and cohort study using Electronic Health Records in Portugal 2022 [2022.07.25.22277996]. Available from: </w:t>
      </w:r>
      <w:hyperlink r:id="rId22" w:history="1">
        <w:r w:rsidRPr="00AB75AB">
          <w:rPr>
            <w:rStyle w:val="Hyperlink"/>
          </w:rPr>
          <w:t>https://www.medrxiv.org/content/medrxiv/early/2022/07/25/2022.07.25.22277996.full.pdf</w:t>
        </w:r>
      </w:hyperlink>
      <w:r w:rsidRPr="00AB75AB">
        <w:t>.</w:t>
      </w:r>
    </w:p>
    <w:p w14:paraId="205FE21C" w14:textId="77846668" w:rsidR="00AB75AB" w:rsidRPr="00AB75AB" w:rsidRDefault="00AB75AB" w:rsidP="00AB75AB">
      <w:pPr>
        <w:pStyle w:val="EndNoteBibliography"/>
        <w:spacing w:after="0"/>
      </w:pPr>
      <w:r w:rsidRPr="00AB75AB">
        <w:t>19.</w:t>
      </w:r>
      <w:r w:rsidRPr="00AB75AB">
        <w:tab/>
        <w:t xml:space="preserve">Yamasoba D, Kosugi Y, Kimura I, Fujita S, Uriu K, Ito J, et al. Neutralisation sensitivity of SARS-CoV-2 omicron subvariants to therapeutic monoclonal antibodies 2022 [updated 01 July 2022. 08 June 2022:[942-3]. Available from: </w:t>
      </w:r>
      <w:hyperlink r:id="rId23" w:history="1">
        <w:r w:rsidRPr="00AB75AB">
          <w:rPr>
            <w:rStyle w:val="Hyperlink"/>
          </w:rPr>
          <w:t>https://www.thelancet.com/journals/laninf/article/PIIS1473-3099(22)00365-6/fulltext</w:t>
        </w:r>
      </w:hyperlink>
      <w:r w:rsidRPr="00AB75AB">
        <w:t>.</w:t>
      </w:r>
    </w:p>
    <w:p w14:paraId="3F258059" w14:textId="21FB933E" w:rsidR="00AB75AB" w:rsidRPr="00AB75AB" w:rsidRDefault="00AB75AB" w:rsidP="00AB75AB">
      <w:pPr>
        <w:pStyle w:val="EndNoteBibliography"/>
        <w:spacing w:after="0"/>
      </w:pPr>
      <w:r w:rsidRPr="00AB75AB">
        <w:t>20.</w:t>
      </w:r>
      <w:r w:rsidRPr="00AB75AB">
        <w:tab/>
        <w:t xml:space="preserve">Tuekprakhon A, Huo J, Nutalai R, Dijokaite-Guraliuc A, Zhou D, Ginn HM, et al. Further antibody escape by Omicron BA.4 and BA.5 from vaccine and BA.1 serum 2022 [2022.05.21.492554]. Available from: </w:t>
      </w:r>
      <w:hyperlink r:id="rId24" w:history="1">
        <w:r w:rsidRPr="00AB75AB">
          <w:rPr>
            <w:rStyle w:val="Hyperlink"/>
          </w:rPr>
          <w:t>http://biorxiv.org/content/early/2022/05/23/2022.05.21.492554.abstract</w:t>
        </w:r>
      </w:hyperlink>
      <w:r w:rsidRPr="00AB75AB">
        <w:t>.</w:t>
      </w:r>
    </w:p>
    <w:p w14:paraId="4F7D42FF" w14:textId="21B6963D" w:rsidR="00AB75AB" w:rsidRPr="00AB75AB" w:rsidRDefault="00AB75AB" w:rsidP="00AB75AB">
      <w:pPr>
        <w:pStyle w:val="EndNoteBibliography"/>
        <w:spacing w:after="0"/>
      </w:pPr>
      <w:r w:rsidRPr="00AB75AB">
        <w:t>21.</w:t>
      </w:r>
      <w:r w:rsidRPr="00AB75AB">
        <w:tab/>
        <w:t xml:space="preserve">Young-Xu Y, Epstein L, Marconi VC, Davey V, Zwain G, Smith J, et al. Tixagevimab/Cilgavimab for Prevention of COVID-19 during the Omicron Surge: Retrospective Analysis of National VA Electronic Data 2022 [2022.05.28.22275716]. Available from: </w:t>
      </w:r>
      <w:hyperlink r:id="rId25" w:history="1">
        <w:r w:rsidRPr="00AB75AB">
          <w:rPr>
            <w:rStyle w:val="Hyperlink"/>
          </w:rPr>
          <w:t>https://www.medrxiv.org/content/medrxiv/early/2022/05/29/2022.05.28.22275716.full.pdf</w:t>
        </w:r>
      </w:hyperlink>
      <w:r w:rsidRPr="00AB75AB">
        <w:t>.</w:t>
      </w:r>
    </w:p>
    <w:p w14:paraId="502D0983" w14:textId="5E3CA43F" w:rsidR="00AB75AB" w:rsidRPr="00AB75AB" w:rsidRDefault="00AB75AB" w:rsidP="00AB75AB">
      <w:pPr>
        <w:pStyle w:val="EndNoteBibliography"/>
        <w:spacing w:after="0"/>
      </w:pPr>
      <w:r w:rsidRPr="00AB75AB">
        <w:t>22.</w:t>
      </w:r>
      <w:r w:rsidRPr="00AB75AB">
        <w:tab/>
        <w:t xml:space="preserve">Cao Y, Yu Y, Song W, Jian F, Yisimayi A, Yue C, et al. Neutralizing antibody evasion and receptor binding features of SARS-CoV-2 Omicron BA.2.75 2022 [2022.07.18.500332]. Available from: </w:t>
      </w:r>
      <w:hyperlink r:id="rId26" w:history="1">
        <w:r w:rsidRPr="00AB75AB">
          <w:rPr>
            <w:rStyle w:val="Hyperlink"/>
          </w:rPr>
          <w:t>https://www.biorxiv.org/content/biorxiv/early/2022/07/19/2022.07.18.500332.full.pdf</w:t>
        </w:r>
      </w:hyperlink>
      <w:r w:rsidRPr="00AB75AB">
        <w:t>.</w:t>
      </w:r>
    </w:p>
    <w:p w14:paraId="6441E87B" w14:textId="328196E2" w:rsidR="00AB75AB" w:rsidRPr="00AB75AB" w:rsidRDefault="00AB75AB" w:rsidP="00AB75AB">
      <w:pPr>
        <w:pStyle w:val="EndNoteBibliography"/>
        <w:spacing w:after="0"/>
      </w:pPr>
      <w:r w:rsidRPr="00AB75AB">
        <w:t>23.</w:t>
      </w:r>
      <w:r w:rsidRPr="00AB75AB">
        <w:tab/>
        <w:t xml:space="preserve">Sheward DJ, Kim C, Fischbach J, Muschiol S, Ehling RA, Björkström NK, et al. Evasion of neutralizing antibodies by Omicron sublineage BA.2.75 2022 [2022.07.19.500716]. Available from: </w:t>
      </w:r>
      <w:hyperlink r:id="rId27" w:history="1">
        <w:r w:rsidRPr="00AB75AB">
          <w:rPr>
            <w:rStyle w:val="Hyperlink"/>
          </w:rPr>
          <w:t>https://www.biorxiv.org/content/biorxiv/early/2022/07/20/2022.07.19.500716.full.pdf</w:t>
        </w:r>
      </w:hyperlink>
      <w:r w:rsidRPr="00AB75AB">
        <w:t>.</w:t>
      </w:r>
    </w:p>
    <w:p w14:paraId="5D222ABB" w14:textId="6645F5AF" w:rsidR="00AB75AB" w:rsidRPr="00AB75AB" w:rsidRDefault="00AB75AB" w:rsidP="00AB75AB">
      <w:pPr>
        <w:pStyle w:val="EndNoteBibliography"/>
        <w:spacing w:after="0"/>
      </w:pPr>
      <w:r w:rsidRPr="00AB75AB">
        <w:t>24.</w:t>
      </w:r>
      <w:r w:rsidRPr="00AB75AB">
        <w:tab/>
        <w:t xml:space="preserve">Wang Q, Iketani S, Li Z, Guo Y, Yeh AY, Liu M, et al. Antigenic characterization of the SARS-CoV-2 Omicron subvariant BA.2.75 2022 [2022.07.31.502235]. Available from: </w:t>
      </w:r>
      <w:hyperlink r:id="rId28" w:history="1">
        <w:r w:rsidRPr="00AB75AB">
          <w:rPr>
            <w:rStyle w:val="Hyperlink"/>
          </w:rPr>
          <w:t>https://www.biorxiv.org/content/biorxiv/early/2022/08/01/2022.07.31.502235.full.pdf</w:t>
        </w:r>
      </w:hyperlink>
      <w:r w:rsidRPr="00AB75AB">
        <w:t>.</w:t>
      </w:r>
    </w:p>
    <w:p w14:paraId="314C6B81" w14:textId="292F2740" w:rsidR="00AB75AB" w:rsidRPr="00AB75AB" w:rsidRDefault="00AB75AB" w:rsidP="00AB75AB">
      <w:pPr>
        <w:pStyle w:val="EndNoteBibliography"/>
        <w:spacing w:after="0"/>
      </w:pPr>
      <w:r w:rsidRPr="00AB75AB">
        <w:t>25.</w:t>
      </w:r>
      <w:r w:rsidRPr="00AB75AB">
        <w:tab/>
        <w:t xml:space="preserve">Gruell H, Vanshylla K, Tober-Lau P, Hillus D, Sander LE, Kurth F, et al. Neutralization sensitivity of the SARS-CoV-2 Omicron BA.2.75 sublineage 2022 [2022.08.04.502609]. Available from: </w:t>
      </w:r>
      <w:hyperlink r:id="rId29" w:history="1">
        <w:r w:rsidRPr="00AB75AB">
          <w:rPr>
            <w:rStyle w:val="Hyperlink"/>
          </w:rPr>
          <w:t>https://www.biorxiv.org/content/biorxiv/early/2022/08/04/2022.08.04.502609.full.pdf</w:t>
        </w:r>
      </w:hyperlink>
      <w:r w:rsidRPr="00AB75AB">
        <w:t>.</w:t>
      </w:r>
    </w:p>
    <w:p w14:paraId="77189758" w14:textId="1C3DC187" w:rsidR="00AB75AB" w:rsidRPr="00AB75AB" w:rsidRDefault="00AB75AB" w:rsidP="00AB75AB">
      <w:pPr>
        <w:pStyle w:val="EndNoteBibliography"/>
        <w:spacing w:after="0"/>
      </w:pPr>
      <w:r w:rsidRPr="00AB75AB">
        <w:t>26.</w:t>
      </w:r>
      <w:r w:rsidRPr="00AB75AB">
        <w:tab/>
        <w:t xml:space="preserve">Qu P, Evans JP, Zheng Y-M, Carlin C, Saif LJ, Oltz EM, et al. Evasion of Neutralizing Antibody Response by the SARS-CoV-2 BA.2.75 Variant 2022 [2022.08.14.503921]. Available from: </w:t>
      </w:r>
      <w:hyperlink r:id="rId30" w:history="1">
        <w:r w:rsidRPr="00AB75AB">
          <w:rPr>
            <w:rStyle w:val="Hyperlink"/>
          </w:rPr>
          <w:t>https://www.biorxiv.org/content/biorxiv/early/2022/08/15/2022.08.14.503921.full.pdf</w:t>
        </w:r>
      </w:hyperlink>
      <w:r w:rsidRPr="00AB75AB">
        <w:t>.</w:t>
      </w:r>
    </w:p>
    <w:p w14:paraId="67C6BDE4" w14:textId="77777777" w:rsidR="00AB75AB" w:rsidRPr="00AB75AB" w:rsidRDefault="00AB75AB" w:rsidP="00AB75AB">
      <w:pPr>
        <w:pStyle w:val="EndNoteBibliography"/>
        <w:spacing w:after="0"/>
      </w:pPr>
      <w:r w:rsidRPr="00AB75AB">
        <w:t>27.</w:t>
      </w:r>
      <w:r w:rsidRPr="00AB75AB">
        <w:tab/>
        <w:t>Saito A, Tamura T, Zahradnik J, Deguchi S, Tabata K, Kimura I, et al. Virological characteristics of the SARS-CoV-2 Omicron BA.2.75. bioRxiv. 2022:2022.08.07.503115.</w:t>
      </w:r>
    </w:p>
    <w:p w14:paraId="0AAE08CF" w14:textId="3AF3E96E" w:rsidR="00AB75AB" w:rsidRPr="00AB75AB" w:rsidRDefault="00AB75AB" w:rsidP="00AB75AB">
      <w:pPr>
        <w:pStyle w:val="EndNoteBibliography"/>
        <w:spacing w:after="0"/>
      </w:pPr>
      <w:r w:rsidRPr="00AB75AB">
        <w:t>28.</w:t>
      </w:r>
      <w:r w:rsidRPr="00AB75AB">
        <w:tab/>
        <w:t xml:space="preserve">Jian F, Yu Y, Song W, Yisimayi A, Yu L, Gao Y, et al. Further humoral immunity evasion of emerging SARS-CoV-2 BA.4 and BA.5 subvariants 2022 [2022.08.09.503384]. Available from: </w:t>
      </w:r>
      <w:hyperlink r:id="rId31" w:history="1">
        <w:r w:rsidRPr="00AB75AB">
          <w:rPr>
            <w:rStyle w:val="Hyperlink"/>
          </w:rPr>
          <w:t>https://www.biorxiv.org/content/biorxiv/early/2022/08/10/2022.08.09.503384.full.pdf</w:t>
        </w:r>
      </w:hyperlink>
      <w:r w:rsidRPr="00AB75AB">
        <w:t>.</w:t>
      </w:r>
    </w:p>
    <w:p w14:paraId="40F160F0" w14:textId="75DFCBD1" w:rsidR="00AB75AB" w:rsidRPr="00AB75AB" w:rsidRDefault="00AB75AB" w:rsidP="00AB75AB">
      <w:pPr>
        <w:pStyle w:val="EndNoteBibliography"/>
        <w:spacing w:after="0"/>
      </w:pPr>
      <w:r w:rsidRPr="00AB75AB">
        <w:t>29.</w:t>
      </w:r>
      <w:r w:rsidRPr="00AB75AB">
        <w:tab/>
        <w:t xml:space="preserve">Public Health Ontario. Evidence Brief: Risk Assessment for Omicron Sublineages BQ.1 and BQ.1.1 (as of Oct 5, 2022) 2022 [Available from: </w:t>
      </w:r>
      <w:hyperlink r:id="rId32" w:history="1">
        <w:r w:rsidRPr="00AB75AB">
          <w:rPr>
            <w:rStyle w:val="Hyperlink"/>
          </w:rPr>
          <w:t>https://www.publichealthontario.ca/-/media/Documents/nCoV/voc/2022/10/omicron-bq1-bq11-oct-5.pdf?sc_lang=en</w:t>
        </w:r>
      </w:hyperlink>
      <w:r w:rsidRPr="00AB75AB">
        <w:t>.</w:t>
      </w:r>
    </w:p>
    <w:p w14:paraId="7434217C" w14:textId="010A2AA9" w:rsidR="00AB75AB" w:rsidRPr="00AB75AB" w:rsidRDefault="00AB75AB" w:rsidP="00AB75AB">
      <w:pPr>
        <w:pStyle w:val="EndNoteBibliography"/>
        <w:spacing w:after="0"/>
      </w:pPr>
      <w:r w:rsidRPr="00AB75AB">
        <w:t>30.</w:t>
      </w:r>
      <w:r w:rsidRPr="00AB75AB">
        <w:tab/>
        <w:t xml:space="preserve">Singapore Ministry of Health. OPENING REMARKS BY MINISTER FOR HEALTH MR ONG YE KUNG AT THE MOH PRESS CONFERENCE TO UPDATE ON THE COVID-19 SITUATION ON 15 OCTOBER 2022 2022 [Available from: </w:t>
      </w:r>
      <w:hyperlink r:id="rId33" w:history="1">
        <w:r w:rsidRPr="00AB75AB">
          <w:rPr>
            <w:rStyle w:val="Hyperlink"/>
          </w:rPr>
          <w:t>https://www.moh.gov.sg/news-highlights/details/opening-remarks-by-minister-for-health-mr-ong-ye-kung-at-the-moh-press-conference-to-update-on-the-covid-19-situation-on-15-october-2022</w:t>
        </w:r>
      </w:hyperlink>
      <w:r w:rsidRPr="00AB75AB">
        <w:t>.</w:t>
      </w:r>
    </w:p>
    <w:p w14:paraId="6F522BAF" w14:textId="2558CDE4" w:rsidR="00AB75AB" w:rsidRPr="00AB75AB" w:rsidRDefault="00AB75AB" w:rsidP="00AB75AB">
      <w:pPr>
        <w:pStyle w:val="EndNoteBibliography"/>
        <w:spacing w:after="0"/>
      </w:pPr>
      <w:r w:rsidRPr="00AB75AB">
        <w:t>31.</w:t>
      </w:r>
      <w:r w:rsidRPr="00AB75AB">
        <w:tab/>
        <w:t xml:space="preserve">World Health Organization (WHO). COVID-19 Weekly Epidemiological Update 29 March 2022: World Health Organization; 2022 [updated 29 March 2022. Available from: </w:t>
      </w:r>
      <w:hyperlink r:id="rId34" w:history="1">
        <w:r w:rsidRPr="00AB75AB">
          <w:rPr>
            <w:rStyle w:val="Hyperlink"/>
          </w:rPr>
          <w:t>https://www.who.int/publications/m/item/weekly-epidemiological-update-on-covid-19---29-march-2022</w:t>
        </w:r>
      </w:hyperlink>
      <w:r w:rsidRPr="00AB75AB">
        <w:t>.</w:t>
      </w:r>
    </w:p>
    <w:p w14:paraId="25F8179E" w14:textId="6A29BA33" w:rsidR="00AB75AB" w:rsidRPr="00AB75AB" w:rsidRDefault="00AB75AB" w:rsidP="00AB75AB">
      <w:pPr>
        <w:pStyle w:val="EndNoteBibliography"/>
        <w:spacing w:after="0"/>
      </w:pPr>
      <w:r w:rsidRPr="00AB75AB">
        <w:t>32.</w:t>
      </w:r>
      <w:r w:rsidRPr="00AB75AB">
        <w:tab/>
        <w:t xml:space="preserve">World Health Organisation (WHO). COVID-19 Weekly Epidemiological Update: Edition 87, published 12 April 2022 2022 [updated 12 April 2022. 87:[Available from: </w:t>
      </w:r>
      <w:hyperlink r:id="rId35" w:history="1">
        <w:r w:rsidRPr="00AB75AB">
          <w:rPr>
            <w:rStyle w:val="Hyperlink"/>
          </w:rPr>
          <w:t>https://www.who.int/publications/m/item/weekly-epidemiological-update-on-covid-19---12-april-2022</w:t>
        </w:r>
      </w:hyperlink>
      <w:r w:rsidRPr="00AB75AB">
        <w:t>.</w:t>
      </w:r>
    </w:p>
    <w:p w14:paraId="513BCD2B" w14:textId="77BD47D8" w:rsidR="00AB75AB" w:rsidRPr="00AB75AB" w:rsidRDefault="00AB75AB" w:rsidP="00AB75AB">
      <w:pPr>
        <w:pStyle w:val="EndNoteBibliography"/>
        <w:spacing w:after="0"/>
      </w:pPr>
      <w:r w:rsidRPr="00AB75AB">
        <w:t>33.</w:t>
      </w:r>
      <w:r w:rsidRPr="00AB75AB">
        <w:tab/>
        <w:t xml:space="preserve">European Centre for Disease Prevention and Control. Changes to list of SARS-CoV-2 variants of concern, variants of interest, and variants under monitoring 2022 [updated 14 October 2022. Available from: </w:t>
      </w:r>
      <w:hyperlink r:id="rId36" w:history="1">
        <w:r w:rsidRPr="00AB75AB">
          <w:rPr>
            <w:rStyle w:val="Hyperlink"/>
          </w:rPr>
          <w:t>https://www.ecdc.europa.eu/sites/default/files/documents/Variants%20changelog%2014%20October%202022.pdf</w:t>
        </w:r>
      </w:hyperlink>
      <w:r w:rsidRPr="00AB75AB">
        <w:t>.</w:t>
      </w:r>
    </w:p>
    <w:p w14:paraId="32C3AF1E" w14:textId="04C37681" w:rsidR="00AB75AB" w:rsidRPr="00AB75AB" w:rsidRDefault="00AB75AB" w:rsidP="00AB75AB">
      <w:pPr>
        <w:pStyle w:val="EndNoteBibliography"/>
        <w:spacing w:after="0"/>
      </w:pPr>
      <w:r w:rsidRPr="00AB75AB">
        <w:lastRenderedPageBreak/>
        <w:t>34.</w:t>
      </w:r>
      <w:r w:rsidRPr="00AB75AB">
        <w:tab/>
        <w:t xml:space="preserve">European Centre for Disease Prevention and Control. Communicable Disease Threats Report: Week 41, 9 - 15 October 2022 2022 [Available from: </w:t>
      </w:r>
      <w:hyperlink r:id="rId37" w:history="1">
        <w:r w:rsidRPr="00AB75AB">
          <w:rPr>
            <w:rStyle w:val="Hyperlink"/>
          </w:rPr>
          <w:t>https://www.ecdc.europa.eu/sites/default/files/documents/Communicable-disease-threats-report-14-october-2022.pdf</w:t>
        </w:r>
      </w:hyperlink>
      <w:r w:rsidRPr="00AB75AB">
        <w:t>.</w:t>
      </w:r>
    </w:p>
    <w:p w14:paraId="11F04111" w14:textId="52F0ADFB" w:rsidR="00AB75AB" w:rsidRPr="00AB75AB" w:rsidRDefault="00AB75AB" w:rsidP="00AB75AB">
      <w:pPr>
        <w:pStyle w:val="EndNoteBibliography"/>
        <w:spacing w:after="0"/>
      </w:pPr>
      <w:r w:rsidRPr="00AB75AB">
        <w:t>35.</w:t>
      </w:r>
      <w:r w:rsidRPr="00AB75AB">
        <w:tab/>
        <w:t xml:space="preserve">GitHub. BJ.1/BM.1.1.1 (=BA.2.75.3.1.1.1) recombinant with breakpoint in S1 [&gt;=5 sequences, 3x Singapore, 2x US as of 2022-09-12] 2022 [Available from: </w:t>
      </w:r>
      <w:hyperlink r:id="rId38" w:history="1">
        <w:r w:rsidRPr="00AB75AB">
          <w:rPr>
            <w:rStyle w:val="Hyperlink"/>
          </w:rPr>
          <w:t>https://github.com/cov-lineages/pango-designation/issues/1058</w:t>
        </w:r>
      </w:hyperlink>
      <w:r w:rsidRPr="00AB75AB">
        <w:t>.</w:t>
      </w:r>
    </w:p>
    <w:p w14:paraId="28B23872" w14:textId="0B07C7B7" w:rsidR="00AB75AB" w:rsidRPr="00AB75AB" w:rsidRDefault="00AB75AB" w:rsidP="00AB75AB">
      <w:pPr>
        <w:pStyle w:val="EndNoteBibliography"/>
        <w:spacing w:after="0"/>
      </w:pPr>
      <w:r w:rsidRPr="00AB75AB">
        <w:t>36.</w:t>
      </w:r>
      <w:r w:rsidRPr="00AB75AB">
        <w:tab/>
        <w:t xml:space="preserve">GitHub. BE.1.1.1 sublineage with Orf1b:Y264H and S:N460K ( 69 sequences ) emerged in Nigeria ( 14 seqs ) #993 2022 [Available from: </w:t>
      </w:r>
      <w:hyperlink r:id="rId39" w:history="1">
        <w:r w:rsidRPr="00AB75AB">
          <w:rPr>
            <w:rStyle w:val="Hyperlink"/>
          </w:rPr>
          <w:t>https://github.com/cov-lineages/pango-designation/issues/993</w:t>
        </w:r>
      </w:hyperlink>
      <w:r w:rsidRPr="00AB75AB">
        <w:t>.</w:t>
      </w:r>
    </w:p>
    <w:p w14:paraId="65B909FC" w14:textId="570AF14E" w:rsidR="00AB75AB" w:rsidRPr="00AB75AB" w:rsidRDefault="00AB75AB" w:rsidP="00AB75AB">
      <w:pPr>
        <w:pStyle w:val="EndNoteBibliography"/>
        <w:spacing w:after="0"/>
      </w:pPr>
      <w:r w:rsidRPr="00AB75AB">
        <w:t>37.</w:t>
      </w:r>
      <w:r w:rsidRPr="00AB75AB">
        <w:tab/>
        <w:t xml:space="preserve">Github. BA.2.3 Sublineage with 10 highly convergent S1 mutations (5 seqs, 3xSingapore, 1xAustralia, 1xUSA) #1013 2022 [Available from: </w:t>
      </w:r>
      <w:hyperlink r:id="rId40" w:history="1">
        <w:r w:rsidRPr="00AB75AB">
          <w:rPr>
            <w:rStyle w:val="Hyperlink"/>
          </w:rPr>
          <w:t>https://github.com/cov-lineages/pango-designation/issues/1013</w:t>
        </w:r>
      </w:hyperlink>
      <w:r w:rsidRPr="00AB75AB">
        <w:t>.</w:t>
      </w:r>
    </w:p>
    <w:p w14:paraId="6AE7F507" w14:textId="0B359F49" w:rsidR="00AB75AB" w:rsidRPr="00AB75AB" w:rsidRDefault="00AB75AB" w:rsidP="00AB75AB">
      <w:pPr>
        <w:pStyle w:val="EndNoteBibliography"/>
        <w:spacing w:after="0"/>
      </w:pPr>
      <w:r w:rsidRPr="00AB75AB">
        <w:t>38.</w:t>
      </w:r>
      <w:r w:rsidRPr="00AB75AB">
        <w:tab/>
        <w:t xml:space="preserve">GitHub. BA.2.10(.1) sublineage with S:V83A, H146Q, Q183E, V213E, G339H, R346T, L368I, V445P, G446S, V483A, F490V, G798D, S1003I (11 seq, West Bengal and 1 in New York) 2022 [Available from: </w:t>
      </w:r>
      <w:hyperlink r:id="rId41" w:history="1">
        <w:r w:rsidRPr="00AB75AB">
          <w:rPr>
            <w:rStyle w:val="Hyperlink"/>
          </w:rPr>
          <w:t>https://github.com/cov-lineages/pango-designation/issues/915</w:t>
        </w:r>
      </w:hyperlink>
      <w:r w:rsidRPr="00AB75AB">
        <w:t>.</w:t>
      </w:r>
    </w:p>
    <w:p w14:paraId="4C6B2CC5" w14:textId="50E84AD4" w:rsidR="00AB75AB" w:rsidRPr="00AB75AB" w:rsidRDefault="00AB75AB" w:rsidP="00AB75AB">
      <w:pPr>
        <w:pStyle w:val="EndNoteBibliography"/>
        <w:spacing w:after="0"/>
      </w:pPr>
      <w:r w:rsidRPr="00AB75AB">
        <w:t>39.</w:t>
      </w:r>
      <w:r w:rsidRPr="00AB75AB">
        <w:tab/>
        <w:t xml:space="preserve">University of Edinburgh, Centre for Genomic Pathogen Surveillance, University of Oxford, bluedot, University of Cambridge, University of Sydney. Lineage list  [Available from: </w:t>
      </w:r>
      <w:hyperlink r:id="rId42" w:history="1">
        <w:r w:rsidRPr="00AB75AB">
          <w:rPr>
            <w:rStyle w:val="Hyperlink"/>
          </w:rPr>
          <w:t>https://cov-lineages.org/lineage_list.html</w:t>
        </w:r>
      </w:hyperlink>
      <w:r w:rsidRPr="00AB75AB">
        <w:t>.</w:t>
      </w:r>
    </w:p>
    <w:p w14:paraId="72B09295" w14:textId="77777777" w:rsidR="00AB75AB" w:rsidRPr="00AB75AB" w:rsidRDefault="00AB75AB" w:rsidP="00AB75AB">
      <w:pPr>
        <w:pStyle w:val="EndNoteBibliography"/>
        <w:spacing w:after="0"/>
      </w:pPr>
      <w:r w:rsidRPr="00AB75AB">
        <w:t>40.</w:t>
      </w:r>
      <w:r w:rsidRPr="00AB75AB">
        <w:tab/>
        <w:t>Sheward DJ, Kim C, Fischbach J, Muschiol S, Ehling RA, Björkström NK, et al. Omicron sublineage BA.2.75.2 exhibits extensive escape from neutralising antibodies. bioRxiv. 2022:2022.09.16.508299.</w:t>
      </w:r>
    </w:p>
    <w:p w14:paraId="2A3D2EF5" w14:textId="021EC6DE" w:rsidR="00AB75AB" w:rsidRPr="00AB75AB" w:rsidRDefault="00AB75AB" w:rsidP="00AB75AB">
      <w:pPr>
        <w:pStyle w:val="EndNoteBibliography"/>
      </w:pPr>
      <w:r w:rsidRPr="00AB75AB">
        <w:t>41.</w:t>
      </w:r>
      <w:r w:rsidRPr="00AB75AB">
        <w:tab/>
        <w:t xml:space="preserve">Stanway D. Shanghai identifies new COVID Omicron subvariant Reuters2022 [updated 10 July 2022; cited 2022 19 July]. Available from: </w:t>
      </w:r>
      <w:hyperlink r:id="rId43" w:history="1">
        <w:r w:rsidRPr="00AB75AB">
          <w:rPr>
            <w:rStyle w:val="Hyperlink"/>
          </w:rPr>
          <w:t>https://www.reuters.com/world/china/chinas-shanghai-says-new-omicron-subvariant-found-2022-07-10/?taid=62cada3bb77d0e00013570cf&amp;utm_campaign=trueAnthem%3A%2BTrending%2BContent&amp;utm_medium=trueAnthem&amp;utm_source=twitter</w:t>
        </w:r>
      </w:hyperlink>
      <w:r w:rsidRPr="00AB75AB">
        <w:t>.</w:t>
      </w:r>
    </w:p>
    <w:p w14:paraId="4DAA43F3" w14:textId="23C187A5" w:rsidR="00B80538" w:rsidRPr="004E652B" w:rsidRDefault="0078289D" w:rsidP="008560C7">
      <w:pPr>
        <w:pStyle w:val="Heading1"/>
        <w:spacing w:before="0"/>
        <w:rPr>
          <w:lang w:val="en-GB"/>
        </w:rPr>
      </w:pPr>
      <w:r w:rsidRPr="00F5114C">
        <w:rPr>
          <w:highlight w:val="yellow"/>
          <w:lang w:val="en-GB"/>
        </w:rPr>
        <w:fldChar w:fldCharType="end"/>
      </w:r>
    </w:p>
    <w:sectPr w:rsidR="00B80538" w:rsidRPr="004E652B" w:rsidSect="008F014E">
      <w:footerReference w:type="even" r:id="rId44"/>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2100" w14:textId="77777777" w:rsidR="0067147F" w:rsidRDefault="0067147F">
      <w:r>
        <w:separator/>
      </w:r>
    </w:p>
    <w:p w14:paraId="7B01CDD8" w14:textId="77777777" w:rsidR="0067147F" w:rsidRDefault="0067147F"/>
  </w:endnote>
  <w:endnote w:type="continuationSeparator" w:id="0">
    <w:p w14:paraId="124A53F5" w14:textId="77777777" w:rsidR="0067147F" w:rsidRDefault="0067147F">
      <w:r>
        <w:continuationSeparator/>
      </w:r>
    </w:p>
    <w:p w14:paraId="48838D35" w14:textId="77777777" w:rsidR="0067147F" w:rsidRDefault="0067147F"/>
  </w:endnote>
  <w:endnote w:type="continuationNotice" w:id="1">
    <w:p w14:paraId="4BA101AE" w14:textId="77777777" w:rsidR="0067147F" w:rsidRDefault="006714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9D3B15" w14:paraId="260A8176" w14:textId="77777777" w:rsidTr="00C256F1">
      <w:trPr>
        <w:cantSplit/>
        <w:jc w:val="right"/>
      </w:trPr>
      <w:tc>
        <w:tcPr>
          <w:tcW w:w="8931" w:type="dxa"/>
          <w:vAlign w:val="center"/>
        </w:tcPr>
        <w:p w14:paraId="19611DCB" w14:textId="77777777" w:rsidR="009D3B15" w:rsidRPr="003B268F" w:rsidRDefault="009D3B15" w:rsidP="00C256F1">
          <w:pPr>
            <w:pStyle w:val="RectoFooter"/>
            <w:rPr>
              <w:b/>
            </w:rPr>
          </w:pPr>
          <w:r w:rsidRPr="003B268F">
            <w:rPr>
              <w:b/>
            </w:rPr>
            <w:t>SARS-CoV-2 Variants of Concern Update</w:t>
          </w:r>
        </w:p>
      </w:tc>
      <w:tc>
        <w:tcPr>
          <w:tcW w:w="708" w:type="dxa"/>
          <w:vAlign w:val="center"/>
        </w:tcPr>
        <w:p w14:paraId="3DC0BC74" w14:textId="77777777" w:rsidR="009D3B15" w:rsidRPr="00931466" w:rsidRDefault="009D3B15" w:rsidP="00C256F1">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7C15651A" w14:textId="77777777" w:rsidR="009D3B15" w:rsidRDefault="009D3B15" w:rsidP="00C256F1">
    <w:pPr>
      <w:pStyle w:val="Foote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EC73" w14:textId="77777777" w:rsidR="00186929" w:rsidRPr="00571223" w:rsidRDefault="00186929"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86929"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8940" w14:textId="77777777" w:rsidR="0067147F" w:rsidRPr="00A26E6B" w:rsidRDefault="0067147F" w:rsidP="00A26E6B"/>
  </w:footnote>
  <w:footnote w:type="continuationSeparator" w:id="0">
    <w:p w14:paraId="3881D3BB" w14:textId="77777777" w:rsidR="0067147F" w:rsidRDefault="0067147F">
      <w:r>
        <w:continuationSeparator/>
      </w:r>
    </w:p>
    <w:p w14:paraId="67A4898B" w14:textId="77777777" w:rsidR="0067147F" w:rsidRDefault="0067147F"/>
  </w:footnote>
  <w:footnote w:type="continuationNotice" w:id="1">
    <w:p w14:paraId="0969DA4B" w14:textId="77777777" w:rsidR="0067147F" w:rsidRDefault="0067147F">
      <w:pPr>
        <w:spacing w:before="0" w:after="0"/>
      </w:pPr>
    </w:p>
  </w:footnote>
  <w:footnote w:id="2">
    <w:p w14:paraId="687983FD" w14:textId="77777777" w:rsidR="000C0A75" w:rsidRPr="004E652B" w:rsidRDefault="000C0A75" w:rsidP="000C0A75">
      <w:pPr>
        <w:pStyle w:val="FootnoteText"/>
        <w:rPr>
          <w:lang w:val="en-GB"/>
        </w:rPr>
      </w:pPr>
      <w:r w:rsidRPr="004E652B">
        <w:rPr>
          <w:rStyle w:val="FootnoteReference"/>
          <w:lang w:val="en-GB"/>
        </w:rPr>
        <w:footnoteRef/>
      </w:r>
      <w:r w:rsidRPr="004E652B">
        <w:rPr>
          <w:lang w:val="en-GB"/>
        </w:rPr>
        <w:t xml:space="preserve"> 95% Credible Interval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DC"/>
    <w:multiLevelType w:val="hybridMultilevel"/>
    <w:tmpl w:val="9C3ACFEA"/>
    <w:lvl w:ilvl="0" w:tplc="E90E7AB4">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C20D81"/>
    <w:multiLevelType w:val="hybridMultilevel"/>
    <w:tmpl w:val="0C36C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D676D7"/>
    <w:multiLevelType w:val="hybridMultilevel"/>
    <w:tmpl w:val="C23272AC"/>
    <w:lvl w:ilvl="0" w:tplc="B8FE8D26">
      <w:start w:val="1"/>
      <w:numFmt w:val="bullet"/>
      <w:lvlText w:val=""/>
      <w:lvlJc w:val="left"/>
      <w:pPr>
        <w:ind w:left="720" w:hanging="360"/>
      </w:pPr>
      <w:rPr>
        <w:rFonts w:ascii="Symbol" w:hAnsi="Symbol" w:hint="default"/>
      </w:rPr>
    </w:lvl>
    <w:lvl w:ilvl="1" w:tplc="8FEE44EC">
      <w:start w:val="1"/>
      <w:numFmt w:val="bullet"/>
      <w:lvlText w:val="o"/>
      <w:lvlJc w:val="left"/>
      <w:pPr>
        <w:ind w:left="1440" w:hanging="360"/>
      </w:pPr>
      <w:rPr>
        <w:rFonts w:ascii="Courier New" w:hAnsi="Courier New" w:hint="default"/>
      </w:rPr>
    </w:lvl>
    <w:lvl w:ilvl="2" w:tplc="869C9226">
      <w:start w:val="1"/>
      <w:numFmt w:val="bullet"/>
      <w:lvlText w:val=""/>
      <w:lvlJc w:val="left"/>
      <w:pPr>
        <w:ind w:left="2160" w:hanging="360"/>
      </w:pPr>
      <w:rPr>
        <w:rFonts w:ascii="Wingdings" w:hAnsi="Wingdings" w:hint="default"/>
      </w:rPr>
    </w:lvl>
    <w:lvl w:ilvl="3" w:tplc="48323592">
      <w:start w:val="1"/>
      <w:numFmt w:val="bullet"/>
      <w:lvlText w:val=""/>
      <w:lvlJc w:val="left"/>
      <w:pPr>
        <w:ind w:left="2880" w:hanging="360"/>
      </w:pPr>
      <w:rPr>
        <w:rFonts w:ascii="Symbol" w:hAnsi="Symbol" w:hint="default"/>
      </w:rPr>
    </w:lvl>
    <w:lvl w:ilvl="4" w:tplc="73CE0CE2">
      <w:start w:val="1"/>
      <w:numFmt w:val="bullet"/>
      <w:lvlText w:val="o"/>
      <w:lvlJc w:val="left"/>
      <w:pPr>
        <w:ind w:left="3600" w:hanging="360"/>
      </w:pPr>
      <w:rPr>
        <w:rFonts w:ascii="Courier New" w:hAnsi="Courier New" w:hint="default"/>
      </w:rPr>
    </w:lvl>
    <w:lvl w:ilvl="5" w:tplc="B4466202">
      <w:start w:val="1"/>
      <w:numFmt w:val="bullet"/>
      <w:lvlText w:val=""/>
      <w:lvlJc w:val="left"/>
      <w:pPr>
        <w:ind w:left="4320" w:hanging="360"/>
      </w:pPr>
      <w:rPr>
        <w:rFonts w:ascii="Wingdings" w:hAnsi="Wingdings" w:hint="default"/>
      </w:rPr>
    </w:lvl>
    <w:lvl w:ilvl="6" w:tplc="7A0ECF64">
      <w:start w:val="1"/>
      <w:numFmt w:val="bullet"/>
      <w:lvlText w:val=""/>
      <w:lvlJc w:val="left"/>
      <w:pPr>
        <w:ind w:left="5040" w:hanging="360"/>
      </w:pPr>
      <w:rPr>
        <w:rFonts w:ascii="Symbol" w:hAnsi="Symbol" w:hint="default"/>
      </w:rPr>
    </w:lvl>
    <w:lvl w:ilvl="7" w:tplc="AA308BB6">
      <w:start w:val="1"/>
      <w:numFmt w:val="bullet"/>
      <w:lvlText w:val="o"/>
      <w:lvlJc w:val="left"/>
      <w:pPr>
        <w:ind w:left="5760" w:hanging="360"/>
      </w:pPr>
      <w:rPr>
        <w:rFonts w:ascii="Courier New" w:hAnsi="Courier New" w:hint="default"/>
      </w:rPr>
    </w:lvl>
    <w:lvl w:ilvl="8" w:tplc="5E880BE2">
      <w:start w:val="1"/>
      <w:numFmt w:val="bullet"/>
      <w:lvlText w:val=""/>
      <w:lvlJc w:val="left"/>
      <w:pPr>
        <w:ind w:left="6480" w:hanging="360"/>
      </w:pPr>
      <w:rPr>
        <w:rFonts w:ascii="Wingdings" w:hAnsi="Wingdings" w:hint="default"/>
      </w:rPr>
    </w:lvl>
  </w:abstractNum>
  <w:abstractNum w:abstractNumId="4" w15:restartNumberingAfterBreak="0">
    <w:nsid w:val="0DC6257D"/>
    <w:multiLevelType w:val="hybridMultilevel"/>
    <w:tmpl w:val="921EF1F0"/>
    <w:lvl w:ilvl="0" w:tplc="14090001">
      <w:start w:val="1"/>
      <w:numFmt w:val="bullet"/>
      <w:lvlText w:val=""/>
      <w:lvlJc w:val="left"/>
      <w:pPr>
        <w:ind w:left="473" w:hanging="360"/>
      </w:pPr>
      <w:rPr>
        <w:rFonts w:ascii="Symbol" w:hAnsi="Symbol" w:hint="default"/>
      </w:rPr>
    </w:lvl>
    <w:lvl w:ilvl="1" w:tplc="14090001">
      <w:start w:val="1"/>
      <w:numFmt w:val="bullet"/>
      <w:lvlText w:val=""/>
      <w:lvlJc w:val="left"/>
      <w:pPr>
        <w:ind w:left="473" w:hanging="360"/>
      </w:pPr>
      <w:rPr>
        <w:rFonts w:ascii="Symbol" w:hAnsi="Symbol" w:hint="default"/>
      </w:rPr>
    </w:lvl>
    <w:lvl w:ilvl="2" w:tplc="14090003">
      <w:start w:val="1"/>
      <w:numFmt w:val="bullet"/>
      <w:lvlText w:val="o"/>
      <w:lvlJc w:val="left"/>
      <w:pPr>
        <w:ind w:left="1193" w:hanging="360"/>
      </w:pPr>
      <w:rPr>
        <w:rFonts w:ascii="Courier New" w:hAnsi="Courier New" w:cs="Courier New" w:hint="default"/>
      </w:rPr>
    </w:lvl>
    <w:lvl w:ilvl="3" w:tplc="14090001" w:tentative="1">
      <w:start w:val="1"/>
      <w:numFmt w:val="bullet"/>
      <w:lvlText w:val=""/>
      <w:lvlJc w:val="left"/>
      <w:pPr>
        <w:ind w:left="1913" w:hanging="360"/>
      </w:pPr>
      <w:rPr>
        <w:rFonts w:ascii="Symbol" w:hAnsi="Symbol" w:hint="default"/>
      </w:rPr>
    </w:lvl>
    <w:lvl w:ilvl="4" w:tplc="14090003" w:tentative="1">
      <w:start w:val="1"/>
      <w:numFmt w:val="bullet"/>
      <w:lvlText w:val="o"/>
      <w:lvlJc w:val="left"/>
      <w:pPr>
        <w:ind w:left="2633" w:hanging="360"/>
      </w:pPr>
      <w:rPr>
        <w:rFonts w:ascii="Courier New" w:hAnsi="Courier New" w:cs="Courier New" w:hint="default"/>
      </w:rPr>
    </w:lvl>
    <w:lvl w:ilvl="5" w:tplc="14090005" w:tentative="1">
      <w:start w:val="1"/>
      <w:numFmt w:val="bullet"/>
      <w:lvlText w:val=""/>
      <w:lvlJc w:val="left"/>
      <w:pPr>
        <w:ind w:left="3353" w:hanging="360"/>
      </w:pPr>
      <w:rPr>
        <w:rFonts w:ascii="Wingdings" w:hAnsi="Wingdings" w:hint="default"/>
      </w:rPr>
    </w:lvl>
    <w:lvl w:ilvl="6" w:tplc="14090001" w:tentative="1">
      <w:start w:val="1"/>
      <w:numFmt w:val="bullet"/>
      <w:lvlText w:val=""/>
      <w:lvlJc w:val="left"/>
      <w:pPr>
        <w:ind w:left="4073" w:hanging="360"/>
      </w:pPr>
      <w:rPr>
        <w:rFonts w:ascii="Symbol" w:hAnsi="Symbol" w:hint="default"/>
      </w:rPr>
    </w:lvl>
    <w:lvl w:ilvl="7" w:tplc="14090003" w:tentative="1">
      <w:start w:val="1"/>
      <w:numFmt w:val="bullet"/>
      <w:lvlText w:val="o"/>
      <w:lvlJc w:val="left"/>
      <w:pPr>
        <w:ind w:left="4793" w:hanging="360"/>
      </w:pPr>
      <w:rPr>
        <w:rFonts w:ascii="Courier New" w:hAnsi="Courier New" w:cs="Courier New" w:hint="default"/>
      </w:rPr>
    </w:lvl>
    <w:lvl w:ilvl="8" w:tplc="14090005" w:tentative="1">
      <w:start w:val="1"/>
      <w:numFmt w:val="bullet"/>
      <w:lvlText w:val=""/>
      <w:lvlJc w:val="left"/>
      <w:pPr>
        <w:ind w:left="5513" w:hanging="360"/>
      </w:pPr>
      <w:rPr>
        <w:rFonts w:ascii="Wingdings" w:hAnsi="Wingdings" w:hint="default"/>
      </w:rPr>
    </w:lvl>
  </w:abstractNum>
  <w:abstractNum w:abstractNumId="5" w15:restartNumberingAfterBreak="0">
    <w:nsid w:val="0FDB7352"/>
    <w:multiLevelType w:val="hybridMultilevel"/>
    <w:tmpl w:val="B9C44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1146C7"/>
    <w:multiLevelType w:val="hybridMultilevel"/>
    <w:tmpl w:val="0088A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A81647"/>
    <w:multiLevelType w:val="hybridMultilevel"/>
    <w:tmpl w:val="9D569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430FFF"/>
    <w:multiLevelType w:val="hybridMultilevel"/>
    <w:tmpl w:val="82CC5BA2"/>
    <w:lvl w:ilvl="0" w:tplc="E9FE686A">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A30109"/>
    <w:multiLevelType w:val="hybridMultilevel"/>
    <w:tmpl w:val="E4BA7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837772"/>
    <w:multiLevelType w:val="hybridMultilevel"/>
    <w:tmpl w:val="56E62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421210"/>
    <w:multiLevelType w:val="hybridMultilevel"/>
    <w:tmpl w:val="53EA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65446B"/>
    <w:multiLevelType w:val="hybridMultilevel"/>
    <w:tmpl w:val="F96C32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756452"/>
    <w:multiLevelType w:val="hybridMultilevel"/>
    <w:tmpl w:val="DD20B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4B2A5A"/>
    <w:multiLevelType w:val="hybridMultilevel"/>
    <w:tmpl w:val="B6A21620"/>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FE2B29"/>
    <w:multiLevelType w:val="hybridMultilevel"/>
    <w:tmpl w:val="911C46EC"/>
    <w:lvl w:ilvl="0" w:tplc="5D7CEC08">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E5372"/>
    <w:multiLevelType w:val="hybridMultilevel"/>
    <w:tmpl w:val="AA16AEC6"/>
    <w:lvl w:ilvl="0" w:tplc="14090001">
      <w:start w:val="1"/>
      <w:numFmt w:val="bullet"/>
      <w:lvlText w:val=""/>
      <w:lvlJc w:val="left"/>
      <w:pPr>
        <w:ind w:left="720" w:hanging="360"/>
      </w:pPr>
      <w:rPr>
        <w:rFonts w:ascii="Symbol" w:hAnsi="Symbol" w:hint="default"/>
      </w:rPr>
    </w:lvl>
    <w:lvl w:ilvl="1" w:tplc="7BEA1E60">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B3218"/>
    <w:multiLevelType w:val="hybridMultilevel"/>
    <w:tmpl w:val="E2C40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D77A15"/>
    <w:multiLevelType w:val="hybridMultilevel"/>
    <w:tmpl w:val="42867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485122"/>
    <w:multiLevelType w:val="hybridMultilevel"/>
    <w:tmpl w:val="A2923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2C7EA8"/>
    <w:multiLevelType w:val="hybridMultilevel"/>
    <w:tmpl w:val="E16C84C2"/>
    <w:lvl w:ilvl="0" w:tplc="66C868D8">
      <w:numFmt w:val="bullet"/>
      <w:lvlText w:val=""/>
      <w:lvlJc w:val="left"/>
      <w:pPr>
        <w:ind w:left="720" w:hanging="360"/>
      </w:pPr>
      <w:rPr>
        <w:rFonts w:ascii="Symbol" w:eastAsia="Times New Roman" w:hAnsi="Symbol" w:cs="Times New Roman"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342EAA"/>
    <w:multiLevelType w:val="hybridMultilevel"/>
    <w:tmpl w:val="D7A8C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F02225"/>
    <w:multiLevelType w:val="hybridMultilevel"/>
    <w:tmpl w:val="7DB4F5B8"/>
    <w:lvl w:ilvl="0" w:tplc="1BFE42A4">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193F2C"/>
    <w:multiLevelType w:val="hybridMultilevel"/>
    <w:tmpl w:val="2F46E826"/>
    <w:lvl w:ilvl="0" w:tplc="6AE2B714">
      <w:start w:val="1"/>
      <w:numFmt w:val="bullet"/>
      <w:lvlText w:val=""/>
      <w:lvlJc w:val="left"/>
      <w:pPr>
        <w:ind w:left="720" w:hanging="360"/>
      </w:pPr>
      <w:rPr>
        <w:rFonts w:ascii="Symbol" w:hAnsi="Symbol" w:hint="default"/>
      </w:rPr>
    </w:lvl>
    <w:lvl w:ilvl="1" w:tplc="FCE0C8BA">
      <w:start w:val="1"/>
      <w:numFmt w:val="bullet"/>
      <w:lvlText w:val="o"/>
      <w:lvlJc w:val="left"/>
      <w:pPr>
        <w:ind w:left="1440" w:hanging="360"/>
      </w:pPr>
      <w:rPr>
        <w:rFonts w:ascii="Courier New" w:hAnsi="Courier New" w:hint="default"/>
      </w:rPr>
    </w:lvl>
    <w:lvl w:ilvl="2" w:tplc="0E761C2A">
      <w:start w:val="1"/>
      <w:numFmt w:val="bullet"/>
      <w:lvlText w:val=""/>
      <w:lvlJc w:val="left"/>
      <w:pPr>
        <w:ind w:left="2160" w:hanging="360"/>
      </w:pPr>
      <w:rPr>
        <w:rFonts w:ascii="Wingdings" w:hAnsi="Wingdings" w:hint="default"/>
      </w:rPr>
    </w:lvl>
    <w:lvl w:ilvl="3" w:tplc="EE723616" w:tentative="1">
      <w:start w:val="1"/>
      <w:numFmt w:val="bullet"/>
      <w:lvlText w:val=""/>
      <w:lvlJc w:val="left"/>
      <w:pPr>
        <w:ind w:left="2880" w:hanging="360"/>
      </w:pPr>
      <w:rPr>
        <w:rFonts w:ascii="Symbol" w:hAnsi="Symbol" w:hint="default"/>
      </w:rPr>
    </w:lvl>
    <w:lvl w:ilvl="4" w:tplc="6AC6C284" w:tentative="1">
      <w:start w:val="1"/>
      <w:numFmt w:val="bullet"/>
      <w:lvlText w:val="o"/>
      <w:lvlJc w:val="left"/>
      <w:pPr>
        <w:ind w:left="3600" w:hanging="360"/>
      </w:pPr>
      <w:rPr>
        <w:rFonts w:ascii="Courier New" w:hAnsi="Courier New" w:hint="default"/>
      </w:rPr>
    </w:lvl>
    <w:lvl w:ilvl="5" w:tplc="FA52A7D0" w:tentative="1">
      <w:start w:val="1"/>
      <w:numFmt w:val="bullet"/>
      <w:lvlText w:val=""/>
      <w:lvlJc w:val="left"/>
      <w:pPr>
        <w:ind w:left="4320" w:hanging="360"/>
      </w:pPr>
      <w:rPr>
        <w:rFonts w:ascii="Wingdings" w:hAnsi="Wingdings" w:hint="default"/>
      </w:rPr>
    </w:lvl>
    <w:lvl w:ilvl="6" w:tplc="6780F1F6" w:tentative="1">
      <w:start w:val="1"/>
      <w:numFmt w:val="bullet"/>
      <w:lvlText w:val=""/>
      <w:lvlJc w:val="left"/>
      <w:pPr>
        <w:ind w:left="5040" w:hanging="360"/>
      </w:pPr>
      <w:rPr>
        <w:rFonts w:ascii="Symbol" w:hAnsi="Symbol" w:hint="default"/>
      </w:rPr>
    </w:lvl>
    <w:lvl w:ilvl="7" w:tplc="FBEE960A" w:tentative="1">
      <w:start w:val="1"/>
      <w:numFmt w:val="bullet"/>
      <w:lvlText w:val="o"/>
      <w:lvlJc w:val="left"/>
      <w:pPr>
        <w:ind w:left="5760" w:hanging="360"/>
      </w:pPr>
      <w:rPr>
        <w:rFonts w:ascii="Courier New" w:hAnsi="Courier New" w:hint="default"/>
      </w:rPr>
    </w:lvl>
    <w:lvl w:ilvl="8" w:tplc="6298D0FA" w:tentative="1">
      <w:start w:val="1"/>
      <w:numFmt w:val="bullet"/>
      <w:lvlText w:val=""/>
      <w:lvlJc w:val="left"/>
      <w:pPr>
        <w:ind w:left="6480" w:hanging="360"/>
      </w:pPr>
      <w:rPr>
        <w:rFonts w:ascii="Wingdings" w:hAnsi="Wingdings" w:hint="default"/>
      </w:rPr>
    </w:lvl>
  </w:abstractNum>
  <w:abstractNum w:abstractNumId="27" w15:restartNumberingAfterBreak="0">
    <w:nsid w:val="534A12A7"/>
    <w:multiLevelType w:val="hybridMultilevel"/>
    <w:tmpl w:val="0CB6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B31CAD"/>
    <w:multiLevelType w:val="singleLevel"/>
    <w:tmpl w:val="14090003"/>
    <w:lvl w:ilvl="0">
      <w:start w:val="1"/>
      <w:numFmt w:val="bullet"/>
      <w:lvlText w:val="o"/>
      <w:lvlJc w:val="left"/>
      <w:pPr>
        <w:ind w:left="720" w:hanging="360"/>
      </w:pPr>
      <w:rPr>
        <w:rFonts w:ascii="Courier New" w:hAnsi="Courier New" w:cs="Courier New" w:hint="default"/>
        <w:sz w:val="18"/>
      </w:rPr>
    </w:lvl>
  </w:abstractNum>
  <w:abstractNum w:abstractNumId="29" w15:restartNumberingAfterBreak="0">
    <w:nsid w:val="54FA429B"/>
    <w:multiLevelType w:val="hybridMultilevel"/>
    <w:tmpl w:val="D3F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565E1D"/>
    <w:multiLevelType w:val="hybridMultilevel"/>
    <w:tmpl w:val="E59E70A0"/>
    <w:lvl w:ilvl="0" w:tplc="1ADE082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E42103"/>
    <w:multiLevelType w:val="hybridMultilevel"/>
    <w:tmpl w:val="D1BCD510"/>
    <w:lvl w:ilvl="0" w:tplc="8482FC4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7918AC"/>
    <w:multiLevelType w:val="hybridMultilevel"/>
    <w:tmpl w:val="62804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721C8A"/>
    <w:multiLevelType w:val="hybridMultilevel"/>
    <w:tmpl w:val="078CD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0D1917"/>
    <w:multiLevelType w:val="hybridMultilevel"/>
    <w:tmpl w:val="9AA09682"/>
    <w:lvl w:ilvl="0" w:tplc="14090001">
      <w:start w:val="1"/>
      <w:numFmt w:val="bullet"/>
      <w:lvlText w:val=""/>
      <w:lvlJc w:val="left"/>
      <w:pPr>
        <w:ind w:left="-207" w:hanging="360"/>
      </w:pPr>
      <w:rPr>
        <w:rFonts w:ascii="Symbol" w:hAnsi="Symbol" w:hint="default"/>
      </w:rPr>
    </w:lvl>
    <w:lvl w:ilvl="1" w:tplc="14090003" w:tentative="1">
      <w:start w:val="1"/>
      <w:numFmt w:val="bullet"/>
      <w:lvlText w:val="o"/>
      <w:lvlJc w:val="left"/>
      <w:pPr>
        <w:ind w:left="513" w:hanging="360"/>
      </w:pPr>
      <w:rPr>
        <w:rFonts w:ascii="Courier New" w:hAnsi="Courier New" w:cs="Courier New" w:hint="default"/>
      </w:rPr>
    </w:lvl>
    <w:lvl w:ilvl="2" w:tplc="14090005" w:tentative="1">
      <w:start w:val="1"/>
      <w:numFmt w:val="bullet"/>
      <w:lvlText w:val=""/>
      <w:lvlJc w:val="left"/>
      <w:pPr>
        <w:ind w:left="1233" w:hanging="360"/>
      </w:pPr>
      <w:rPr>
        <w:rFonts w:ascii="Wingdings" w:hAnsi="Wingdings"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35" w15:restartNumberingAfterBreak="0">
    <w:nsid w:val="6CA53412"/>
    <w:multiLevelType w:val="hybridMultilevel"/>
    <w:tmpl w:val="2AFC4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D7873C3"/>
    <w:multiLevelType w:val="hybridMultilevel"/>
    <w:tmpl w:val="A788C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CF6302"/>
    <w:multiLevelType w:val="hybridMultilevel"/>
    <w:tmpl w:val="23501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3418FB"/>
    <w:multiLevelType w:val="hybridMultilevel"/>
    <w:tmpl w:val="57AA7774"/>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A45A6"/>
    <w:multiLevelType w:val="hybridMultilevel"/>
    <w:tmpl w:val="9ADEE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494A0C"/>
    <w:multiLevelType w:val="multilevel"/>
    <w:tmpl w:val="C6288F34"/>
    <w:styleLink w:val="MSIHeadings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90A4271"/>
    <w:multiLevelType w:val="hybridMultilevel"/>
    <w:tmpl w:val="33105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C1218D3"/>
    <w:multiLevelType w:val="singleLevel"/>
    <w:tmpl w:val="14090001"/>
    <w:lvl w:ilvl="0">
      <w:start w:val="1"/>
      <w:numFmt w:val="bullet"/>
      <w:lvlText w:val=""/>
      <w:lvlJc w:val="left"/>
      <w:pPr>
        <w:ind w:left="720" w:hanging="360"/>
      </w:pPr>
      <w:rPr>
        <w:rFonts w:ascii="Symbol" w:hAnsi="Symbol" w:hint="default"/>
        <w:sz w:val="18"/>
      </w:rPr>
    </w:lvl>
  </w:abstractNum>
  <w:abstractNum w:abstractNumId="44" w15:restartNumberingAfterBreak="0">
    <w:nsid w:val="7F0E1466"/>
    <w:multiLevelType w:val="hybridMultilevel"/>
    <w:tmpl w:val="9E4A2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19"/>
  </w:num>
  <w:num w:numId="4">
    <w:abstractNumId w:val="1"/>
  </w:num>
  <w:num w:numId="5">
    <w:abstractNumId w:val="9"/>
  </w:num>
  <w:num w:numId="6">
    <w:abstractNumId w:val="41"/>
  </w:num>
  <w:num w:numId="7">
    <w:abstractNumId w:val="16"/>
  </w:num>
  <w:num w:numId="8">
    <w:abstractNumId w:val="37"/>
  </w:num>
  <w:num w:numId="9">
    <w:abstractNumId w:val="15"/>
  </w:num>
  <w:num w:numId="10">
    <w:abstractNumId w:val="30"/>
  </w:num>
  <w:num w:numId="11">
    <w:abstractNumId w:val="29"/>
  </w:num>
  <w:num w:numId="12">
    <w:abstractNumId w:val="26"/>
  </w:num>
  <w:num w:numId="13">
    <w:abstractNumId w:val="27"/>
  </w:num>
  <w:num w:numId="14">
    <w:abstractNumId w:val="11"/>
  </w:num>
  <w:num w:numId="15">
    <w:abstractNumId w:val="40"/>
  </w:num>
  <w:num w:numId="16">
    <w:abstractNumId w:val="24"/>
  </w:num>
  <w:num w:numId="17">
    <w:abstractNumId w:val="13"/>
  </w:num>
  <w:num w:numId="18">
    <w:abstractNumId w:val="32"/>
  </w:num>
  <w:num w:numId="19">
    <w:abstractNumId w:val="18"/>
  </w:num>
  <w:num w:numId="20">
    <w:abstractNumId w:val="3"/>
  </w:num>
  <w:num w:numId="21">
    <w:abstractNumId w:val="22"/>
  </w:num>
  <w:num w:numId="22">
    <w:abstractNumId w:val="7"/>
  </w:num>
  <w:num w:numId="23">
    <w:abstractNumId w:val="35"/>
  </w:num>
  <w:num w:numId="24">
    <w:abstractNumId w:val="4"/>
  </w:num>
  <w:num w:numId="25">
    <w:abstractNumId w:val="31"/>
  </w:num>
  <w:num w:numId="26">
    <w:abstractNumId w:val="6"/>
  </w:num>
  <w:num w:numId="27">
    <w:abstractNumId w:val="12"/>
  </w:num>
  <w:num w:numId="28">
    <w:abstractNumId w:val="42"/>
  </w:num>
  <w:num w:numId="29">
    <w:abstractNumId w:val="10"/>
  </w:num>
  <w:num w:numId="30">
    <w:abstractNumId w:val="36"/>
  </w:num>
  <w:num w:numId="31">
    <w:abstractNumId w:val="14"/>
  </w:num>
  <w:num w:numId="32">
    <w:abstractNumId w:val="38"/>
  </w:num>
  <w:num w:numId="33">
    <w:abstractNumId w:val="21"/>
  </w:num>
  <w:num w:numId="34">
    <w:abstractNumId w:val="20"/>
  </w:num>
  <w:num w:numId="35">
    <w:abstractNumId w:val="39"/>
  </w:num>
  <w:num w:numId="36">
    <w:abstractNumId w:val="23"/>
  </w:num>
  <w:num w:numId="37">
    <w:abstractNumId w:val="0"/>
  </w:num>
  <w:num w:numId="38">
    <w:abstractNumId w:val="25"/>
  </w:num>
  <w:num w:numId="39">
    <w:abstractNumId w:val="8"/>
  </w:num>
  <w:num w:numId="40">
    <w:abstractNumId w:val="5"/>
  </w:num>
  <w:num w:numId="41">
    <w:abstractNumId w:val="2"/>
  </w:num>
  <w:num w:numId="42">
    <w:abstractNumId w:val="44"/>
  </w:num>
  <w:num w:numId="43">
    <w:abstractNumId w:val="28"/>
  </w:num>
  <w:num w:numId="44">
    <w:abstractNumId w:val="33"/>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78EB"/>
    <w:rsid w:val="000019E0"/>
    <w:rsid w:val="00001B64"/>
    <w:rsid w:val="000025B8"/>
    <w:rsid w:val="000028E4"/>
    <w:rsid w:val="00003F2A"/>
    <w:rsid w:val="000050E4"/>
    <w:rsid w:val="00005BB5"/>
    <w:rsid w:val="00006011"/>
    <w:rsid w:val="00006039"/>
    <w:rsid w:val="0000690D"/>
    <w:rsid w:val="00006C76"/>
    <w:rsid w:val="00006C7E"/>
    <w:rsid w:val="00012102"/>
    <w:rsid w:val="00012D32"/>
    <w:rsid w:val="00013B34"/>
    <w:rsid w:val="00013EAB"/>
    <w:rsid w:val="000151C9"/>
    <w:rsid w:val="00017E09"/>
    <w:rsid w:val="0002229B"/>
    <w:rsid w:val="0002234D"/>
    <w:rsid w:val="000257A6"/>
    <w:rsid w:val="00025A6F"/>
    <w:rsid w:val="0002618D"/>
    <w:rsid w:val="0002714F"/>
    <w:rsid w:val="0003028E"/>
    <w:rsid w:val="000309CE"/>
    <w:rsid w:val="00030B26"/>
    <w:rsid w:val="00030E84"/>
    <w:rsid w:val="00031F18"/>
    <w:rsid w:val="00032C0A"/>
    <w:rsid w:val="00035257"/>
    <w:rsid w:val="000355EE"/>
    <w:rsid w:val="00035D68"/>
    <w:rsid w:val="0004023A"/>
    <w:rsid w:val="000406A2"/>
    <w:rsid w:val="000410E9"/>
    <w:rsid w:val="00041E6A"/>
    <w:rsid w:val="000424CC"/>
    <w:rsid w:val="0004284E"/>
    <w:rsid w:val="00042CAD"/>
    <w:rsid w:val="00045EBF"/>
    <w:rsid w:val="000501D5"/>
    <w:rsid w:val="00050568"/>
    <w:rsid w:val="00050D48"/>
    <w:rsid w:val="00054134"/>
    <w:rsid w:val="00054B44"/>
    <w:rsid w:val="000608D6"/>
    <w:rsid w:val="00061A82"/>
    <w:rsid w:val="0006228D"/>
    <w:rsid w:val="00062CB6"/>
    <w:rsid w:val="0006423E"/>
    <w:rsid w:val="00064929"/>
    <w:rsid w:val="000671B5"/>
    <w:rsid w:val="0006772E"/>
    <w:rsid w:val="00070460"/>
    <w:rsid w:val="00070B3A"/>
    <w:rsid w:val="00070D70"/>
    <w:rsid w:val="00072BD6"/>
    <w:rsid w:val="00072D71"/>
    <w:rsid w:val="00074358"/>
    <w:rsid w:val="00075B78"/>
    <w:rsid w:val="00075D28"/>
    <w:rsid w:val="00075E59"/>
    <w:rsid w:val="00076040"/>
    <w:rsid w:val="000763E9"/>
    <w:rsid w:val="00077F49"/>
    <w:rsid w:val="000820BE"/>
    <w:rsid w:val="00082193"/>
    <w:rsid w:val="000829CA"/>
    <w:rsid w:val="00082CD6"/>
    <w:rsid w:val="00083B04"/>
    <w:rsid w:val="00083D41"/>
    <w:rsid w:val="00083D7E"/>
    <w:rsid w:val="0008437D"/>
    <w:rsid w:val="000859E6"/>
    <w:rsid w:val="00085AFE"/>
    <w:rsid w:val="00085E6A"/>
    <w:rsid w:val="00086B4B"/>
    <w:rsid w:val="000877F3"/>
    <w:rsid w:val="00094800"/>
    <w:rsid w:val="00095892"/>
    <w:rsid w:val="0009742E"/>
    <w:rsid w:val="000A172A"/>
    <w:rsid w:val="000A1D32"/>
    <w:rsid w:val="000A3214"/>
    <w:rsid w:val="000A4052"/>
    <w:rsid w:val="000A41ED"/>
    <w:rsid w:val="000A641A"/>
    <w:rsid w:val="000A681C"/>
    <w:rsid w:val="000A6EA4"/>
    <w:rsid w:val="000B0730"/>
    <w:rsid w:val="000B09E0"/>
    <w:rsid w:val="000B1937"/>
    <w:rsid w:val="000B2F95"/>
    <w:rsid w:val="000B4A0A"/>
    <w:rsid w:val="000B6303"/>
    <w:rsid w:val="000B71F5"/>
    <w:rsid w:val="000C0A75"/>
    <w:rsid w:val="000C243C"/>
    <w:rsid w:val="000C3489"/>
    <w:rsid w:val="000C3524"/>
    <w:rsid w:val="000C61C7"/>
    <w:rsid w:val="000C6878"/>
    <w:rsid w:val="000C7A55"/>
    <w:rsid w:val="000C7F10"/>
    <w:rsid w:val="000D05CE"/>
    <w:rsid w:val="000D1393"/>
    <w:rsid w:val="000D19F4"/>
    <w:rsid w:val="000D47A2"/>
    <w:rsid w:val="000D586F"/>
    <w:rsid w:val="000D58DD"/>
    <w:rsid w:val="000D6C76"/>
    <w:rsid w:val="000E11BD"/>
    <w:rsid w:val="000E4689"/>
    <w:rsid w:val="000E52C6"/>
    <w:rsid w:val="000E565A"/>
    <w:rsid w:val="000E699B"/>
    <w:rsid w:val="000E6AB1"/>
    <w:rsid w:val="000E7497"/>
    <w:rsid w:val="000F16F0"/>
    <w:rsid w:val="000F1EBF"/>
    <w:rsid w:val="000F27CE"/>
    <w:rsid w:val="000F2AE2"/>
    <w:rsid w:val="000F2BFF"/>
    <w:rsid w:val="000F2F27"/>
    <w:rsid w:val="000F41D0"/>
    <w:rsid w:val="000F456C"/>
    <w:rsid w:val="000F6F5B"/>
    <w:rsid w:val="000F7BF1"/>
    <w:rsid w:val="00102063"/>
    <w:rsid w:val="00102422"/>
    <w:rsid w:val="00102DC7"/>
    <w:rsid w:val="001030B0"/>
    <w:rsid w:val="00103103"/>
    <w:rsid w:val="00104645"/>
    <w:rsid w:val="0010541C"/>
    <w:rsid w:val="001069DE"/>
    <w:rsid w:val="00106F93"/>
    <w:rsid w:val="001112D9"/>
    <w:rsid w:val="00111BDC"/>
    <w:rsid w:val="00111D50"/>
    <w:rsid w:val="00111FC1"/>
    <w:rsid w:val="00113B8E"/>
    <w:rsid w:val="00113C1C"/>
    <w:rsid w:val="00113F44"/>
    <w:rsid w:val="00116149"/>
    <w:rsid w:val="0012053C"/>
    <w:rsid w:val="00122363"/>
    <w:rsid w:val="00123202"/>
    <w:rsid w:val="00126FE6"/>
    <w:rsid w:val="00127B40"/>
    <w:rsid w:val="00131574"/>
    <w:rsid w:val="001320FF"/>
    <w:rsid w:val="001325D6"/>
    <w:rsid w:val="00133533"/>
    <w:rsid w:val="001342C7"/>
    <w:rsid w:val="0013585C"/>
    <w:rsid w:val="00136434"/>
    <w:rsid w:val="00141143"/>
    <w:rsid w:val="0014165B"/>
    <w:rsid w:val="001419E4"/>
    <w:rsid w:val="00141A85"/>
    <w:rsid w:val="00142261"/>
    <w:rsid w:val="00142954"/>
    <w:rsid w:val="00145C3F"/>
    <w:rsid w:val="001460E0"/>
    <w:rsid w:val="001472F0"/>
    <w:rsid w:val="00147F71"/>
    <w:rsid w:val="001500AE"/>
    <w:rsid w:val="00150A6E"/>
    <w:rsid w:val="00151650"/>
    <w:rsid w:val="00151F61"/>
    <w:rsid w:val="001529A0"/>
    <w:rsid w:val="00152DCD"/>
    <w:rsid w:val="00154B85"/>
    <w:rsid w:val="0015597B"/>
    <w:rsid w:val="001571C6"/>
    <w:rsid w:val="001579AC"/>
    <w:rsid w:val="00160803"/>
    <w:rsid w:val="0016152B"/>
    <w:rsid w:val="0016156D"/>
    <w:rsid w:val="0016180E"/>
    <w:rsid w:val="0016304B"/>
    <w:rsid w:val="0016468A"/>
    <w:rsid w:val="001665F1"/>
    <w:rsid w:val="0016692E"/>
    <w:rsid w:val="00166AC6"/>
    <w:rsid w:val="001703BE"/>
    <w:rsid w:val="00170A93"/>
    <w:rsid w:val="00173DD8"/>
    <w:rsid w:val="00174536"/>
    <w:rsid w:val="001800B8"/>
    <w:rsid w:val="0018172D"/>
    <w:rsid w:val="001817BB"/>
    <w:rsid w:val="00181D2F"/>
    <w:rsid w:val="0018265D"/>
    <w:rsid w:val="00182C8E"/>
    <w:rsid w:val="00184191"/>
    <w:rsid w:val="00184773"/>
    <w:rsid w:val="00185347"/>
    <w:rsid w:val="001858C7"/>
    <w:rsid w:val="001858CF"/>
    <w:rsid w:val="00186456"/>
    <w:rsid w:val="0018662D"/>
    <w:rsid w:val="00186929"/>
    <w:rsid w:val="00187C47"/>
    <w:rsid w:val="0018FDC4"/>
    <w:rsid w:val="00191FD0"/>
    <w:rsid w:val="00193117"/>
    <w:rsid w:val="001932CF"/>
    <w:rsid w:val="00195A39"/>
    <w:rsid w:val="00195E3A"/>
    <w:rsid w:val="00197427"/>
    <w:rsid w:val="001978F1"/>
    <w:rsid w:val="001A0036"/>
    <w:rsid w:val="001A057B"/>
    <w:rsid w:val="001A1799"/>
    <w:rsid w:val="001A19D6"/>
    <w:rsid w:val="001A1C8B"/>
    <w:rsid w:val="001A21B4"/>
    <w:rsid w:val="001A39A2"/>
    <w:rsid w:val="001A3DA0"/>
    <w:rsid w:val="001A4164"/>
    <w:rsid w:val="001A42DB"/>
    <w:rsid w:val="001A47F3"/>
    <w:rsid w:val="001A4F7D"/>
    <w:rsid w:val="001A5890"/>
    <w:rsid w:val="001A5CF5"/>
    <w:rsid w:val="001B0635"/>
    <w:rsid w:val="001B269A"/>
    <w:rsid w:val="001B39D2"/>
    <w:rsid w:val="001B40D2"/>
    <w:rsid w:val="001B4610"/>
    <w:rsid w:val="001B4BF8"/>
    <w:rsid w:val="001B5131"/>
    <w:rsid w:val="001B5D04"/>
    <w:rsid w:val="001B6377"/>
    <w:rsid w:val="001C1409"/>
    <w:rsid w:val="001C3A1B"/>
    <w:rsid w:val="001C3A87"/>
    <w:rsid w:val="001C4326"/>
    <w:rsid w:val="001C489D"/>
    <w:rsid w:val="001C535F"/>
    <w:rsid w:val="001C665E"/>
    <w:rsid w:val="001C72E5"/>
    <w:rsid w:val="001D088B"/>
    <w:rsid w:val="001D279C"/>
    <w:rsid w:val="001D3541"/>
    <w:rsid w:val="001D3E4E"/>
    <w:rsid w:val="001D5D23"/>
    <w:rsid w:val="001D73B6"/>
    <w:rsid w:val="001D7788"/>
    <w:rsid w:val="001E163F"/>
    <w:rsid w:val="001E254A"/>
    <w:rsid w:val="001E723B"/>
    <w:rsid w:val="001E7277"/>
    <w:rsid w:val="001E7386"/>
    <w:rsid w:val="001E76C8"/>
    <w:rsid w:val="001F3187"/>
    <w:rsid w:val="001F45A7"/>
    <w:rsid w:val="001F5020"/>
    <w:rsid w:val="001F650C"/>
    <w:rsid w:val="00200830"/>
    <w:rsid w:val="00201944"/>
    <w:rsid w:val="00201A01"/>
    <w:rsid w:val="00201AF7"/>
    <w:rsid w:val="0020217E"/>
    <w:rsid w:val="00203592"/>
    <w:rsid w:val="00203A8C"/>
    <w:rsid w:val="00206250"/>
    <w:rsid w:val="002063A5"/>
    <w:rsid w:val="0020754B"/>
    <w:rsid w:val="00207BB9"/>
    <w:rsid w:val="002100E7"/>
    <w:rsid w:val="002104D3"/>
    <w:rsid w:val="00211EE9"/>
    <w:rsid w:val="00211FF7"/>
    <w:rsid w:val="002127B4"/>
    <w:rsid w:val="00213A33"/>
    <w:rsid w:val="00214DB2"/>
    <w:rsid w:val="00215A2B"/>
    <w:rsid w:val="0021763B"/>
    <w:rsid w:val="002203DD"/>
    <w:rsid w:val="002207D0"/>
    <w:rsid w:val="00221636"/>
    <w:rsid w:val="00222C90"/>
    <w:rsid w:val="0022349D"/>
    <w:rsid w:val="0022365D"/>
    <w:rsid w:val="002246B8"/>
    <w:rsid w:val="002257EC"/>
    <w:rsid w:val="00227FA9"/>
    <w:rsid w:val="0023175D"/>
    <w:rsid w:val="0023249C"/>
    <w:rsid w:val="00232959"/>
    <w:rsid w:val="002335BB"/>
    <w:rsid w:val="002366BA"/>
    <w:rsid w:val="002374E5"/>
    <w:rsid w:val="00237AF0"/>
    <w:rsid w:val="002409D5"/>
    <w:rsid w:val="00240F76"/>
    <w:rsid w:val="00242218"/>
    <w:rsid w:val="00244718"/>
    <w:rsid w:val="00244CD7"/>
    <w:rsid w:val="002451D2"/>
    <w:rsid w:val="0024552E"/>
    <w:rsid w:val="00245EB6"/>
    <w:rsid w:val="00246DB1"/>
    <w:rsid w:val="002476B5"/>
    <w:rsid w:val="00251C12"/>
    <w:rsid w:val="002520CC"/>
    <w:rsid w:val="0025248C"/>
    <w:rsid w:val="002536E3"/>
    <w:rsid w:val="00253ECF"/>
    <w:rsid w:val="002546A1"/>
    <w:rsid w:val="002607AE"/>
    <w:rsid w:val="00260933"/>
    <w:rsid w:val="00260FCF"/>
    <w:rsid w:val="002628F4"/>
    <w:rsid w:val="00262BDF"/>
    <w:rsid w:val="002631EB"/>
    <w:rsid w:val="00263522"/>
    <w:rsid w:val="00264A93"/>
    <w:rsid w:val="00265448"/>
    <w:rsid w:val="00267977"/>
    <w:rsid w:val="0027004C"/>
    <w:rsid w:val="00272D42"/>
    <w:rsid w:val="00273345"/>
    <w:rsid w:val="00273D4E"/>
    <w:rsid w:val="002758B2"/>
    <w:rsid w:val="002758C5"/>
    <w:rsid w:val="00275D08"/>
    <w:rsid w:val="00275D46"/>
    <w:rsid w:val="00277CD7"/>
    <w:rsid w:val="00280532"/>
    <w:rsid w:val="0028109B"/>
    <w:rsid w:val="00281591"/>
    <w:rsid w:val="00281D02"/>
    <w:rsid w:val="00282277"/>
    <w:rsid w:val="002858E3"/>
    <w:rsid w:val="002866B6"/>
    <w:rsid w:val="00286A2A"/>
    <w:rsid w:val="00290019"/>
    <w:rsid w:val="00290A1C"/>
    <w:rsid w:val="0029190A"/>
    <w:rsid w:val="00292C5A"/>
    <w:rsid w:val="00292C96"/>
    <w:rsid w:val="002938E2"/>
    <w:rsid w:val="00294FFD"/>
    <w:rsid w:val="00295241"/>
    <w:rsid w:val="002A0207"/>
    <w:rsid w:val="002A3309"/>
    <w:rsid w:val="002A3AAC"/>
    <w:rsid w:val="002A4DFC"/>
    <w:rsid w:val="002A5BE9"/>
    <w:rsid w:val="002B047D"/>
    <w:rsid w:val="002B0CB2"/>
    <w:rsid w:val="002B2322"/>
    <w:rsid w:val="002B250B"/>
    <w:rsid w:val="002B25E8"/>
    <w:rsid w:val="002B4A2F"/>
    <w:rsid w:val="002B6B82"/>
    <w:rsid w:val="002B732B"/>
    <w:rsid w:val="002B76A7"/>
    <w:rsid w:val="002C1482"/>
    <w:rsid w:val="002C1579"/>
    <w:rsid w:val="002C1A23"/>
    <w:rsid w:val="002C2219"/>
    <w:rsid w:val="002C2552"/>
    <w:rsid w:val="002C3252"/>
    <w:rsid w:val="002C380A"/>
    <w:rsid w:val="002C43D3"/>
    <w:rsid w:val="002C6ED3"/>
    <w:rsid w:val="002C782A"/>
    <w:rsid w:val="002D03C8"/>
    <w:rsid w:val="002D0DF2"/>
    <w:rsid w:val="002D1364"/>
    <w:rsid w:val="002D1E6B"/>
    <w:rsid w:val="002D1FAB"/>
    <w:rsid w:val="002D23BD"/>
    <w:rsid w:val="002D4CD2"/>
    <w:rsid w:val="002D5E60"/>
    <w:rsid w:val="002D60AF"/>
    <w:rsid w:val="002D7D80"/>
    <w:rsid w:val="002D7E85"/>
    <w:rsid w:val="002E0447"/>
    <w:rsid w:val="002E0B47"/>
    <w:rsid w:val="002E0F1F"/>
    <w:rsid w:val="002E2243"/>
    <w:rsid w:val="002E351B"/>
    <w:rsid w:val="002E36EB"/>
    <w:rsid w:val="002E3C8C"/>
    <w:rsid w:val="002E5D3D"/>
    <w:rsid w:val="002F071C"/>
    <w:rsid w:val="002F1916"/>
    <w:rsid w:val="002F3C3F"/>
    <w:rsid w:val="002F4685"/>
    <w:rsid w:val="002F4960"/>
    <w:rsid w:val="002F5869"/>
    <w:rsid w:val="002F5F5A"/>
    <w:rsid w:val="002F6110"/>
    <w:rsid w:val="002F7213"/>
    <w:rsid w:val="002F7A76"/>
    <w:rsid w:val="0030382F"/>
    <w:rsid w:val="0030408D"/>
    <w:rsid w:val="00305459"/>
    <w:rsid w:val="003058A2"/>
    <w:rsid w:val="003060E4"/>
    <w:rsid w:val="003063E7"/>
    <w:rsid w:val="0031093B"/>
    <w:rsid w:val="00310C38"/>
    <w:rsid w:val="00310DA2"/>
    <w:rsid w:val="00311D1A"/>
    <w:rsid w:val="00312FC9"/>
    <w:rsid w:val="00314EEA"/>
    <w:rsid w:val="003151E2"/>
    <w:rsid w:val="00315E40"/>
    <w:rsid w:val="003160E7"/>
    <w:rsid w:val="00316459"/>
    <w:rsid w:val="0031714D"/>
    <w:rsid w:val="0031739E"/>
    <w:rsid w:val="00322A44"/>
    <w:rsid w:val="0032391F"/>
    <w:rsid w:val="00323B79"/>
    <w:rsid w:val="003260B5"/>
    <w:rsid w:val="00327CE1"/>
    <w:rsid w:val="003309CA"/>
    <w:rsid w:val="003314A1"/>
    <w:rsid w:val="003314A4"/>
    <w:rsid w:val="00331C6F"/>
    <w:rsid w:val="003325AA"/>
    <w:rsid w:val="003325AB"/>
    <w:rsid w:val="003327BC"/>
    <w:rsid w:val="003332D1"/>
    <w:rsid w:val="0033412B"/>
    <w:rsid w:val="00337ABE"/>
    <w:rsid w:val="00340948"/>
    <w:rsid w:val="00341161"/>
    <w:rsid w:val="00342217"/>
    <w:rsid w:val="00343365"/>
    <w:rsid w:val="00344242"/>
    <w:rsid w:val="003445F4"/>
    <w:rsid w:val="00344722"/>
    <w:rsid w:val="0034720B"/>
    <w:rsid w:val="0034736B"/>
    <w:rsid w:val="00350032"/>
    <w:rsid w:val="00350D7F"/>
    <w:rsid w:val="00350DFB"/>
    <w:rsid w:val="003516D0"/>
    <w:rsid w:val="00353501"/>
    <w:rsid w:val="00353734"/>
    <w:rsid w:val="00356244"/>
    <w:rsid w:val="00356707"/>
    <w:rsid w:val="00356A9E"/>
    <w:rsid w:val="00356ADE"/>
    <w:rsid w:val="003606F8"/>
    <w:rsid w:val="00362762"/>
    <w:rsid w:val="00362AD1"/>
    <w:rsid w:val="00363A1D"/>
    <w:rsid w:val="00364619"/>
    <w:rsid w:val="003648EF"/>
    <w:rsid w:val="003673E6"/>
    <w:rsid w:val="00370B6A"/>
    <w:rsid w:val="00370E1D"/>
    <w:rsid w:val="0037160B"/>
    <w:rsid w:val="0037160C"/>
    <w:rsid w:val="003748CF"/>
    <w:rsid w:val="00376005"/>
    <w:rsid w:val="00377264"/>
    <w:rsid w:val="00377446"/>
    <w:rsid w:val="003779D2"/>
    <w:rsid w:val="0038051F"/>
    <w:rsid w:val="00380EB2"/>
    <w:rsid w:val="00382696"/>
    <w:rsid w:val="003828F3"/>
    <w:rsid w:val="003835A8"/>
    <w:rsid w:val="00383F23"/>
    <w:rsid w:val="00385E38"/>
    <w:rsid w:val="00386A60"/>
    <w:rsid w:val="00386C57"/>
    <w:rsid w:val="00387ED0"/>
    <w:rsid w:val="00391EBB"/>
    <w:rsid w:val="003923A1"/>
    <w:rsid w:val="00393107"/>
    <w:rsid w:val="00393E68"/>
    <w:rsid w:val="0039610E"/>
    <w:rsid w:val="003963B0"/>
    <w:rsid w:val="0039764C"/>
    <w:rsid w:val="003A0154"/>
    <w:rsid w:val="003A2254"/>
    <w:rsid w:val="003A26A5"/>
    <w:rsid w:val="003A3007"/>
    <w:rsid w:val="003A313F"/>
    <w:rsid w:val="003A3761"/>
    <w:rsid w:val="003A3EC5"/>
    <w:rsid w:val="003A512D"/>
    <w:rsid w:val="003A5FEA"/>
    <w:rsid w:val="003A7718"/>
    <w:rsid w:val="003A7FDE"/>
    <w:rsid w:val="003B123E"/>
    <w:rsid w:val="003B17E0"/>
    <w:rsid w:val="003B1D10"/>
    <w:rsid w:val="003B20B8"/>
    <w:rsid w:val="003B268F"/>
    <w:rsid w:val="003B35F2"/>
    <w:rsid w:val="003B37DC"/>
    <w:rsid w:val="003B4217"/>
    <w:rsid w:val="003B47BD"/>
    <w:rsid w:val="003B65A3"/>
    <w:rsid w:val="003B68FB"/>
    <w:rsid w:val="003C0BA6"/>
    <w:rsid w:val="003C377C"/>
    <w:rsid w:val="003C4654"/>
    <w:rsid w:val="003C4E5C"/>
    <w:rsid w:val="003C6E85"/>
    <w:rsid w:val="003C73C3"/>
    <w:rsid w:val="003C76D4"/>
    <w:rsid w:val="003D0CF1"/>
    <w:rsid w:val="003D0E5D"/>
    <w:rsid w:val="003D137D"/>
    <w:rsid w:val="003D2CC5"/>
    <w:rsid w:val="003D481E"/>
    <w:rsid w:val="003D5989"/>
    <w:rsid w:val="003E04C1"/>
    <w:rsid w:val="003E0887"/>
    <w:rsid w:val="003E0C9C"/>
    <w:rsid w:val="003E18EF"/>
    <w:rsid w:val="003E308F"/>
    <w:rsid w:val="003E32B3"/>
    <w:rsid w:val="003E3388"/>
    <w:rsid w:val="003E364E"/>
    <w:rsid w:val="003E4AFF"/>
    <w:rsid w:val="003E74C8"/>
    <w:rsid w:val="003E7C46"/>
    <w:rsid w:val="003F2106"/>
    <w:rsid w:val="003F253C"/>
    <w:rsid w:val="003F43D9"/>
    <w:rsid w:val="003F52A7"/>
    <w:rsid w:val="003F6041"/>
    <w:rsid w:val="003F7013"/>
    <w:rsid w:val="00400D1F"/>
    <w:rsid w:val="0040240C"/>
    <w:rsid w:val="00402CC4"/>
    <w:rsid w:val="00402DD2"/>
    <w:rsid w:val="004032E3"/>
    <w:rsid w:val="00404148"/>
    <w:rsid w:val="00404393"/>
    <w:rsid w:val="00412667"/>
    <w:rsid w:val="00413021"/>
    <w:rsid w:val="004131D7"/>
    <w:rsid w:val="004133F4"/>
    <w:rsid w:val="0041446F"/>
    <w:rsid w:val="00414ADC"/>
    <w:rsid w:val="004172CE"/>
    <w:rsid w:val="00417782"/>
    <w:rsid w:val="00417C95"/>
    <w:rsid w:val="00422418"/>
    <w:rsid w:val="004253CB"/>
    <w:rsid w:val="004259F2"/>
    <w:rsid w:val="0042642C"/>
    <w:rsid w:val="004267BF"/>
    <w:rsid w:val="00426EBD"/>
    <w:rsid w:val="00427723"/>
    <w:rsid w:val="004301C6"/>
    <w:rsid w:val="00430AF1"/>
    <w:rsid w:val="00430E2C"/>
    <w:rsid w:val="00431436"/>
    <w:rsid w:val="004315AB"/>
    <w:rsid w:val="00433B00"/>
    <w:rsid w:val="0043478F"/>
    <w:rsid w:val="004351D2"/>
    <w:rsid w:val="0043602B"/>
    <w:rsid w:val="00440BE0"/>
    <w:rsid w:val="004429CE"/>
    <w:rsid w:val="00442C1C"/>
    <w:rsid w:val="00443AEB"/>
    <w:rsid w:val="00444935"/>
    <w:rsid w:val="00444FFE"/>
    <w:rsid w:val="00445815"/>
    <w:rsid w:val="0044584B"/>
    <w:rsid w:val="00445DC8"/>
    <w:rsid w:val="00446B69"/>
    <w:rsid w:val="0044706B"/>
    <w:rsid w:val="00447CB7"/>
    <w:rsid w:val="004500D5"/>
    <w:rsid w:val="00451BCC"/>
    <w:rsid w:val="00451CDD"/>
    <w:rsid w:val="00452CCF"/>
    <w:rsid w:val="00455CC9"/>
    <w:rsid w:val="00456856"/>
    <w:rsid w:val="00457B68"/>
    <w:rsid w:val="004602AB"/>
    <w:rsid w:val="00460826"/>
    <w:rsid w:val="00460EA7"/>
    <w:rsid w:val="004615DA"/>
    <w:rsid w:val="0046195B"/>
    <w:rsid w:val="004619E8"/>
    <w:rsid w:val="00461A3E"/>
    <w:rsid w:val="00461C1B"/>
    <w:rsid w:val="00462567"/>
    <w:rsid w:val="0046362D"/>
    <w:rsid w:val="004642EA"/>
    <w:rsid w:val="004643DB"/>
    <w:rsid w:val="00464D32"/>
    <w:rsid w:val="0046596D"/>
    <w:rsid w:val="00466DA4"/>
    <w:rsid w:val="00470A48"/>
    <w:rsid w:val="00471F43"/>
    <w:rsid w:val="00473AB6"/>
    <w:rsid w:val="004809ED"/>
    <w:rsid w:val="004809FA"/>
    <w:rsid w:val="00482616"/>
    <w:rsid w:val="00486040"/>
    <w:rsid w:val="00487C04"/>
    <w:rsid w:val="004907E1"/>
    <w:rsid w:val="00490E1F"/>
    <w:rsid w:val="00493EA8"/>
    <w:rsid w:val="00495293"/>
    <w:rsid w:val="00496BAD"/>
    <w:rsid w:val="004977D7"/>
    <w:rsid w:val="004A035B"/>
    <w:rsid w:val="004A2108"/>
    <w:rsid w:val="004A2E66"/>
    <w:rsid w:val="004A38D7"/>
    <w:rsid w:val="004A39B3"/>
    <w:rsid w:val="004A43AC"/>
    <w:rsid w:val="004A59CD"/>
    <w:rsid w:val="004A65AC"/>
    <w:rsid w:val="004A756C"/>
    <w:rsid w:val="004A778C"/>
    <w:rsid w:val="004B0659"/>
    <w:rsid w:val="004B1F5F"/>
    <w:rsid w:val="004B2A13"/>
    <w:rsid w:val="004B48C7"/>
    <w:rsid w:val="004C0CE5"/>
    <w:rsid w:val="004C2DFA"/>
    <w:rsid w:val="004C2E6A"/>
    <w:rsid w:val="004C4D39"/>
    <w:rsid w:val="004C64B8"/>
    <w:rsid w:val="004C6568"/>
    <w:rsid w:val="004C6EFE"/>
    <w:rsid w:val="004D2A2D"/>
    <w:rsid w:val="004D479F"/>
    <w:rsid w:val="004D4F1F"/>
    <w:rsid w:val="004D578C"/>
    <w:rsid w:val="004D6505"/>
    <w:rsid w:val="004D6689"/>
    <w:rsid w:val="004D76F6"/>
    <w:rsid w:val="004D7EB4"/>
    <w:rsid w:val="004E1713"/>
    <w:rsid w:val="004E1A62"/>
    <w:rsid w:val="004E1D1D"/>
    <w:rsid w:val="004E20A5"/>
    <w:rsid w:val="004E260B"/>
    <w:rsid w:val="004E2D47"/>
    <w:rsid w:val="004E2DAA"/>
    <w:rsid w:val="004E329C"/>
    <w:rsid w:val="004E5D6F"/>
    <w:rsid w:val="004E652B"/>
    <w:rsid w:val="004E7AC8"/>
    <w:rsid w:val="004E7B19"/>
    <w:rsid w:val="004E7CF8"/>
    <w:rsid w:val="004F0C94"/>
    <w:rsid w:val="004F1D3D"/>
    <w:rsid w:val="004F1E24"/>
    <w:rsid w:val="004F1E81"/>
    <w:rsid w:val="004F2508"/>
    <w:rsid w:val="004F27E3"/>
    <w:rsid w:val="004F3B34"/>
    <w:rsid w:val="004F478C"/>
    <w:rsid w:val="004F6190"/>
    <w:rsid w:val="004F6DFD"/>
    <w:rsid w:val="004F6EB1"/>
    <w:rsid w:val="005009EA"/>
    <w:rsid w:val="00501948"/>
    <w:rsid w:val="005019AE"/>
    <w:rsid w:val="00503669"/>
    <w:rsid w:val="00503749"/>
    <w:rsid w:val="00504CF4"/>
    <w:rsid w:val="0050635B"/>
    <w:rsid w:val="00506894"/>
    <w:rsid w:val="00507C0E"/>
    <w:rsid w:val="0051060C"/>
    <w:rsid w:val="00511259"/>
    <w:rsid w:val="00513092"/>
    <w:rsid w:val="00513232"/>
    <w:rsid w:val="005139A0"/>
    <w:rsid w:val="00513B38"/>
    <w:rsid w:val="0051518A"/>
    <w:rsid w:val="005151C2"/>
    <w:rsid w:val="0051521B"/>
    <w:rsid w:val="00516478"/>
    <w:rsid w:val="00516909"/>
    <w:rsid w:val="00521D37"/>
    <w:rsid w:val="00523A39"/>
    <w:rsid w:val="00525F56"/>
    <w:rsid w:val="00526604"/>
    <w:rsid w:val="005276CE"/>
    <w:rsid w:val="00531159"/>
    <w:rsid w:val="005314D3"/>
    <w:rsid w:val="0053199F"/>
    <w:rsid w:val="00531E12"/>
    <w:rsid w:val="00533B90"/>
    <w:rsid w:val="005348CB"/>
    <w:rsid w:val="00534FFC"/>
    <w:rsid w:val="00537706"/>
    <w:rsid w:val="00537E2B"/>
    <w:rsid w:val="00540361"/>
    <w:rsid w:val="005410F8"/>
    <w:rsid w:val="0054142A"/>
    <w:rsid w:val="00541A4A"/>
    <w:rsid w:val="00544413"/>
    <w:rsid w:val="00544731"/>
    <w:rsid w:val="005448EC"/>
    <w:rsid w:val="00545963"/>
    <w:rsid w:val="00545974"/>
    <w:rsid w:val="00550256"/>
    <w:rsid w:val="00552A13"/>
    <w:rsid w:val="00553165"/>
    <w:rsid w:val="00553958"/>
    <w:rsid w:val="00553E90"/>
    <w:rsid w:val="00555055"/>
    <w:rsid w:val="005565E4"/>
    <w:rsid w:val="00556BB7"/>
    <w:rsid w:val="0055763D"/>
    <w:rsid w:val="00557FD9"/>
    <w:rsid w:val="00560D7C"/>
    <w:rsid w:val="005611DC"/>
    <w:rsid w:val="00561516"/>
    <w:rsid w:val="00561B5F"/>
    <w:rsid w:val="005621F2"/>
    <w:rsid w:val="0056270C"/>
    <w:rsid w:val="00562D46"/>
    <w:rsid w:val="00565F76"/>
    <w:rsid w:val="005665FD"/>
    <w:rsid w:val="00566D5B"/>
    <w:rsid w:val="00567B58"/>
    <w:rsid w:val="00570A59"/>
    <w:rsid w:val="00570FED"/>
    <w:rsid w:val="00571223"/>
    <w:rsid w:val="00572744"/>
    <w:rsid w:val="0057278C"/>
    <w:rsid w:val="00572D31"/>
    <w:rsid w:val="00574A8A"/>
    <w:rsid w:val="005763E0"/>
    <w:rsid w:val="005806FF"/>
    <w:rsid w:val="00581136"/>
    <w:rsid w:val="005811CC"/>
    <w:rsid w:val="00581563"/>
    <w:rsid w:val="00581EB8"/>
    <w:rsid w:val="005838D2"/>
    <w:rsid w:val="00583FBD"/>
    <w:rsid w:val="005844A6"/>
    <w:rsid w:val="00584D0E"/>
    <w:rsid w:val="00584F42"/>
    <w:rsid w:val="00586579"/>
    <w:rsid w:val="00586CE3"/>
    <w:rsid w:val="00590352"/>
    <w:rsid w:val="00590F4E"/>
    <w:rsid w:val="005939FA"/>
    <w:rsid w:val="00596065"/>
    <w:rsid w:val="005A03B3"/>
    <w:rsid w:val="005A158E"/>
    <w:rsid w:val="005A1BC9"/>
    <w:rsid w:val="005A205F"/>
    <w:rsid w:val="005A27CA"/>
    <w:rsid w:val="005A2E06"/>
    <w:rsid w:val="005A2F78"/>
    <w:rsid w:val="005A3114"/>
    <w:rsid w:val="005A436F"/>
    <w:rsid w:val="005A43B2"/>
    <w:rsid w:val="005A43BD"/>
    <w:rsid w:val="005A44E6"/>
    <w:rsid w:val="005A4825"/>
    <w:rsid w:val="005A4E09"/>
    <w:rsid w:val="005A4E51"/>
    <w:rsid w:val="005A4FBE"/>
    <w:rsid w:val="005A748C"/>
    <w:rsid w:val="005A79E5"/>
    <w:rsid w:val="005B1E62"/>
    <w:rsid w:val="005B4B17"/>
    <w:rsid w:val="005B6B77"/>
    <w:rsid w:val="005B76C4"/>
    <w:rsid w:val="005C02FC"/>
    <w:rsid w:val="005C36DE"/>
    <w:rsid w:val="005C46EE"/>
    <w:rsid w:val="005C6B82"/>
    <w:rsid w:val="005C70AA"/>
    <w:rsid w:val="005C7173"/>
    <w:rsid w:val="005C7F1E"/>
    <w:rsid w:val="005D034C"/>
    <w:rsid w:val="005D0AE1"/>
    <w:rsid w:val="005D2A61"/>
    <w:rsid w:val="005D2E6A"/>
    <w:rsid w:val="005D5A46"/>
    <w:rsid w:val="005D62E2"/>
    <w:rsid w:val="005D6674"/>
    <w:rsid w:val="005E17D0"/>
    <w:rsid w:val="005E1FE3"/>
    <w:rsid w:val="005E226E"/>
    <w:rsid w:val="005E2636"/>
    <w:rsid w:val="005E316E"/>
    <w:rsid w:val="005E4256"/>
    <w:rsid w:val="005E42AF"/>
    <w:rsid w:val="005E5F3A"/>
    <w:rsid w:val="005E6475"/>
    <w:rsid w:val="005E7FB6"/>
    <w:rsid w:val="005F0A03"/>
    <w:rsid w:val="005F0E3C"/>
    <w:rsid w:val="005F2DFD"/>
    <w:rsid w:val="005F3212"/>
    <w:rsid w:val="005F3253"/>
    <w:rsid w:val="005F3BAB"/>
    <w:rsid w:val="005F681D"/>
    <w:rsid w:val="005F745C"/>
    <w:rsid w:val="005F77FC"/>
    <w:rsid w:val="005F7B72"/>
    <w:rsid w:val="00600055"/>
    <w:rsid w:val="006010E6"/>
    <w:rsid w:val="006015D7"/>
    <w:rsid w:val="00601B21"/>
    <w:rsid w:val="006041F0"/>
    <w:rsid w:val="00604CF4"/>
    <w:rsid w:val="00605C6D"/>
    <w:rsid w:val="00605D06"/>
    <w:rsid w:val="00606884"/>
    <w:rsid w:val="00607589"/>
    <w:rsid w:val="006076FB"/>
    <w:rsid w:val="00607772"/>
    <w:rsid w:val="00607AC7"/>
    <w:rsid w:val="00611B28"/>
    <w:rsid w:val="006120CA"/>
    <w:rsid w:val="00613496"/>
    <w:rsid w:val="00620F61"/>
    <w:rsid w:val="00623216"/>
    <w:rsid w:val="00623365"/>
    <w:rsid w:val="00623B26"/>
    <w:rsid w:val="00624174"/>
    <w:rsid w:val="00624C2C"/>
    <w:rsid w:val="00624C58"/>
    <w:rsid w:val="0062502D"/>
    <w:rsid w:val="00625DDB"/>
    <w:rsid w:val="006264D8"/>
    <w:rsid w:val="00626CF8"/>
    <w:rsid w:val="00626D3E"/>
    <w:rsid w:val="00627A27"/>
    <w:rsid w:val="00627DFC"/>
    <w:rsid w:val="0063026F"/>
    <w:rsid w:val="00630302"/>
    <w:rsid w:val="00630C68"/>
    <w:rsid w:val="00630F36"/>
    <w:rsid w:val="006314AF"/>
    <w:rsid w:val="00631BD2"/>
    <w:rsid w:val="00631E46"/>
    <w:rsid w:val="0063298A"/>
    <w:rsid w:val="00634ED8"/>
    <w:rsid w:val="00636025"/>
    <w:rsid w:val="00636D7D"/>
    <w:rsid w:val="00636ECE"/>
    <w:rsid w:val="00637408"/>
    <w:rsid w:val="00640133"/>
    <w:rsid w:val="006420BE"/>
    <w:rsid w:val="006423D2"/>
    <w:rsid w:val="00642868"/>
    <w:rsid w:val="00642A0B"/>
    <w:rsid w:val="00644B82"/>
    <w:rsid w:val="006456F2"/>
    <w:rsid w:val="00646FB2"/>
    <w:rsid w:val="006470C6"/>
    <w:rsid w:val="00647AFE"/>
    <w:rsid w:val="006512BC"/>
    <w:rsid w:val="00653A5A"/>
    <w:rsid w:val="00653D44"/>
    <w:rsid w:val="006554AC"/>
    <w:rsid w:val="00655DC4"/>
    <w:rsid w:val="0065644E"/>
    <w:rsid w:val="00656B0E"/>
    <w:rsid w:val="006575F4"/>
    <w:rsid w:val="006577FB"/>
    <w:rsid w:val="0065791C"/>
    <w:rsid w:val="006579E6"/>
    <w:rsid w:val="006602A9"/>
    <w:rsid w:val="00660682"/>
    <w:rsid w:val="00660F74"/>
    <w:rsid w:val="0066236B"/>
    <w:rsid w:val="006629DA"/>
    <w:rsid w:val="006629E9"/>
    <w:rsid w:val="00663993"/>
    <w:rsid w:val="00663E86"/>
    <w:rsid w:val="00663EDC"/>
    <w:rsid w:val="006644E3"/>
    <w:rsid w:val="00664A9F"/>
    <w:rsid w:val="00665682"/>
    <w:rsid w:val="006667E3"/>
    <w:rsid w:val="00666D65"/>
    <w:rsid w:val="00667E20"/>
    <w:rsid w:val="00671078"/>
    <w:rsid w:val="0067147F"/>
    <w:rsid w:val="00672A1A"/>
    <w:rsid w:val="00672B4D"/>
    <w:rsid w:val="00672DC4"/>
    <w:rsid w:val="00673CC4"/>
    <w:rsid w:val="00674067"/>
    <w:rsid w:val="006758CA"/>
    <w:rsid w:val="00675F9D"/>
    <w:rsid w:val="00676AEC"/>
    <w:rsid w:val="00676DEA"/>
    <w:rsid w:val="0067720E"/>
    <w:rsid w:val="006776A2"/>
    <w:rsid w:val="00680A04"/>
    <w:rsid w:val="00680D32"/>
    <w:rsid w:val="00686D80"/>
    <w:rsid w:val="006902E1"/>
    <w:rsid w:val="00692972"/>
    <w:rsid w:val="00692C22"/>
    <w:rsid w:val="0069336D"/>
    <w:rsid w:val="00694895"/>
    <w:rsid w:val="006953E0"/>
    <w:rsid w:val="00696101"/>
    <w:rsid w:val="0069620E"/>
    <w:rsid w:val="00696B99"/>
    <w:rsid w:val="006970C6"/>
    <w:rsid w:val="00697E2E"/>
    <w:rsid w:val="006A25A2"/>
    <w:rsid w:val="006A29BB"/>
    <w:rsid w:val="006A2AF5"/>
    <w:rsid w:val="006A373B"/>
    <w:rsid w:val="006A3B87"/>
    <w:rsid w:val="006A4611"/>
    <w:rsid w:val="006A635A"/>
    <w:rsid w:val="006A6CAE"/>
    <w:rsid w:val="006A6DB4"/>
    <w:rsid w:val="006A713D"/>
    <w:rsid w:val="006A75A0"/>
    <w:rsid w:val="006A7B71"/>
    <w:rsid w:val="006B0B3F"/>
    <w:rsid w:val="006B0E73"/>
    <w:rsid w:val="006B1E3D"/>
    <w:rsid w:val="006B2973"/>
    <w:rsid w:val="006B3815"/>
    <w:rsid w:val="006B3ACD"/>
    <w:rsid w:val="006B3B07"/>
    <w:rsid w:val="006B48E8"/>
    <w:rsid w:val="006B4A4D"/>
    <w:rsid w:val="006B5695"/>
    <w:rsid w:val="006B6D62"/>
    <w:rsid w:val="006B7B2E"/>
    <w:rsid w:val="006C1D66"/>
    <w:rsid w:val="006C2C33"/>
    <w:rsid w:val="006C3EE4"/>
    <w:rsid w:val="006C51C3"/>
    <w:rsid w:val="006C56BA"/>
    <w:rsid w:val="006C78EB"/>
    <w:rsid w:val="006D0184"/>
    <w:rsid w:val="006D1276"/>
    <w:rsid w:val="006D1660"/>
    <w:rsid w:val="006D25EF"/>
    <w:rsid w:val="006D2B34"/>
    <w:rsid w:val="006D2B8F"/>
    <w:rsid w:val="006D3ADB"/>
    <w:rsid w:val="006D57A2"/>
    <w:rsid w:val="006D63E5"/>
    <w:rsid w:val="006D7EE6"/>
    <w:rsid w:val="006E0AB4"/>
    <w:rsid w:val="006E1753"/>
    <w:rsid w:val="006E1A7E"/>
    <w:rsid w:val="006E234D"/>
    <w:rsid w:val="006E2361"/>
    <w:rsid w:val="006E3911"/>
    <w:rsid w:val="006E3C96"/>
    <w:rsid w:val="006E3D7A"/>
    <w:rsid w:val="006E4369"/>
    <w:rsid w:val="006E6D19"/>
    <w:rsid w:val="006F1B67"/>
    <w:rsid w:val="006F2B34"/>
    <w:rsid w:val="006F3BE4"/>
    <w:rsid w:val="006F4189"/>
    <w:rsid w:val="006F4D9C"/>
    <w:rsid w:val="006F6923"/>
    <w:rsid w:val="006F7CB0"/>
    <w:rsid w:val="006F7E3B"/>
    <w:rsid w:val="0070091D"/>
    <w:rsid w:val="00700BE0"/>
    <w:rsid w:val="007019A6"/>
    <w:rsid w:val="0070241E"/>
    <w:rsid w:val="00702854"/>
    <w:rsid w:val="00702D62"/>
    <w:rsid w:val="00706656"/>
    <w:rsid w:val="007104BB"/>
    <w:rsid w:val="00710E1A"/>
    <w:rsid w:val="00711FFE"/>
    <w:rsid w:val="00713F62"/>
    <w:rsid w:val="00714D0A"/>
    <w:rsid w:val="00714E0B"/>
    <w:rsid w:val="007154B4"/>
    <w:rsid w:val="0071581D"/>
    <w:rsid w:val="00715943"/>
    <w:rsid w:val="00716867"/>
    <w:rsid w:val="0071741C"/>
    <w:rsid w:val="007251D2"/>
    <w:rsid w:val="00726566"/>
    <w:rsid w:val="00726762"/>
    <w:rsid w:val="007269F8"/>
    <w:rsid w:val="00727E37"/>
    <w:rsid w:val="00732B80"/>
    <w:rsid w:val="00732ECB"/>
    <w:rsid w:val="00734B30"/>
    <w:rsid w:val="007355C5"/>
    <w:rsid w:val="00735AB5"/>
    <w:rsid w:val="00736D0B"/>
    <w:rsid w:val="00736FAE"/>
    <w:rsid w:val="007376AE"/>
    <w:rsid w:val="007428A1"/>
    <w:rsid w:val="00742B90"/>
    <w:rsid w:val="00742F82"/>
    <w:rsid w:val="0074434D"/>
    <w:rsid w:val="007451C7"/>
    <w:rsid w:val="0074655E"/>
    <w:rsid w:val="00746ABE"/>
    <w:rsid w:val="00747FF0"/>
    <w:rsid w:val="007505C8"/>
    <w:rsid w:val="00750A40"/>
    <w:rsid w:val="0075214D"/>
    <w:rsid w:val="007570C4"/>
    <w:rsid w:val="00757362"/>
    <w:rsid w:val="007574B4"/>
    <w:rsid w:val="007577E7"/>
    <w:rsid w:val="007605B8"/>
    <w:rsid w:val="0076161C"/>
    <w:rsid w:val="007620AE"/>
    <w:rsid w:val="00762583"/>
    <w:rsid w:val="00762AEA"/>
    <w:rsid w:val="00763608"/>
    <w:rsid w:val="00764164"/>
    <w:rsid w:val="00765B89"/>
    <w:rsid w:val="00770D5D"/>
    <w:rsid w:val="00771B1E"/>
    <w:rsid w:val="00771FA5"/>
    <w:rsid w:val="007732B4"/>
    <w:rsid w:val="00773C95"/>
    <w:rsid w:val="00777A64"/>
    <w:rsid w:val="00777CB6"/>
    <w:rsid w:val="00781170"/>
    <w:rsid w:val="0078171E"/>
    <w:rsid w:val="0078289D"/>
    <w:rsid w:val="00783034"/>
    <w:rsid w:val="00783477"/>
    <w:rsid w:val="00783BA9"/>
    <w:rsid w:val="00783DF5"/>
    <w:rsid w:val="0078488C"/>
    <w:rsid w:val="00785E0C"/>
    <w:rsid w:val="0078636F"/>
    <w:rsid w:val="007863CB"/>
    <w:rsid w:val="0078658E"/>
    <w:rsid w:val="00786709"/>
    <w:rsid w:val="00786DED"/>
    <w:rsid w:val="00790A5E"/>
    <w:rsid w:val="00790F6A"/>
    <w:rsid w:val="00791362"/>
    <w:rsid w:val="007920E2"/>
    <w:rsid w:val="00794411"/>
    <w:rsid w:val="0079566E"/>
    <w:rsid w:val="00795B34"/>
    <w:rsid w:val="007960C0"/>
    <w:rsid w:val="00797BD2"/>
    <w:rsid w:val="007A067F"/>
    <w:rsid w:val="007A085F"/>
    <w:rsid w:val="007A584F"/>
    <w:rsid w:val="007A6F05"/>
    <w:rsid w:val="007A7199"/>
    <w:rsid w:val="007B0972"/>
    <w:rsid w:val="007B0C99"/>
    <w:rsid w:val="007B1770"/>
    <w:rsid w:val="007B3526"/>
    <w:rsid w:val="007B42C9"/>
    <w:rsid w:val="007B4D3E"/>
    <w:rsid w:val="007B4F22"/>
    <w:rsid w:val="007B7C70"/>
    <w:rsid w:val="007B7DEB"/>
    <w:rsid w:val="007C0449"/>
    <w:rsid w:val="007C08C5"/>
    <w:rsid w:val="007C1C35"/>
    <w:rsid w:val="007C4E20"/>
    <w:rsid w:val="007C54DC"/>
    <w:rsid w:val="007C5F6F"/>
    <w:rsid w:val="007C60C4"/>
    <w:rsid w:val="007D0951"/>
    <w:rsid w:val="007D0CB0"/>
    <w:rsid w:val="007D17CC"/>
    <w:rsid w:val="007D1EAC"/>
    <w:rsid w:val="007D2151"/>
    <w:rsid w:val="007D2475"/>
    <w:rsid w:val="007D24CA"/>
    <w:rsid w:val="007D3714"/>
    <w:rsid w:val="007D3B90"/>
    <w:rsid w:val="007D42CC"/>
    <w:rsid w:val="007D434C"/>
    <w:rsid w:val="007D5DE4"/>
    <w:rsid w:val="007D5FE7"/>
    <w:rsid w:val="007D683A"/>
    <w:rsid w:val="007D6A53"/>
    <w:rsid w:val="007D6FA1"/>
    <w:rsid w:val="007D7137"/>
    <w:rsid w:val="007D7271"/>
    <w:rsid w:val="007D7C3A"/>
    <w:rsid w:val="007E0777"/>
    <w:rsid w:val="007E1341"/>
    <w:rsid w:val="007E1349"/>
    <w:rsid w:val="007E1B41"/>
    <w:rsid w:val="007E1EC4"/>
    <w:rsid w:val="007E30B9"/>
    <w:rsid w:val="007E3B4A"/>
    <w:rsid w:val="007E452D"/>
    <w:rsid w:val="007E67B4"/>
    <w:rsid w:val="007E74F1"/>
    <w:rsid w:val="007F0F0C"/>
    <w:rsid w:val="007F1288"/>
    <w:rsid w:val="007F289A"/>
    <w:rsid w:val="007F2C39"/>
    <w:rsid w:val="007F43AA"/>
    <w:rsid w:val="007F503D"/>
    <w:rsid w:val="007F7F09"/>
    <w:rsid w:val="00800A8A"/>
    <w:rsid w:val="008013AA"/>
    <w:rsid w:val="0080155C"/>
    <w:rsid w:val="00802B22"/>
    <w:rsid w:val="008052E1"/>
    <w:rsid w:val="00805603"/>
    <w:rsid w:val="00806170"/>
    <w:rsid w:val="00807E9F"/>
    <w:rsid w:val="00810187"/>
    <w:rsid w:val="008104C2"/>
    <w:rsid w:val="00810F26"/>
    <w:rsid w:val="008141EF"/>
    <w:rsid w:val="00814BA3"/>
    <w:rsid w:val="00814C2E"/>
    <w:rsid w:val="00815C1E"/>
    <w:rsid w:val="00815DB4"/>
    <w:rsid w:val="008167D3"/>
    <w:rsid w:val="0082091D"/>
    <w:rsid w:val="0082167E"/>
    <w:rsid w:val="0082243E"/>
    <w:rsid w:val="00822F2C"/>
    <w:rsid w:val="0082393C"/>
    <w:rsid w:val="00823DEE"/>
    <w:rsid w:val="008252C0"/>
    <w:rsid w:val="00825FB4"/>
    <w:rsid w:val="008260C9"/>
    <w:rsid w:val="0082673A"/>
    <w:rsid w:val="00826B5A"/>
    <w:rsid w:val="00827D9F"/>
    <w:rsid w:val="008305E8"/>
    <w:rsid w:val="0083152F"/>
    <w:rsid w:val="00832F96"/>
    <w:rsid w:val="008332D6"/>
    <w:rsid w:val="00833B5D"/>
    <w:rsid w:val="008355AA"/>
    <w:rsid w:val="00835DE9"/>
    <w:rsid w:val="00836165"/>
    <w:rsid w:val="00836ED0"/>
    <w:rsid w:val="008377D3"/>
    <w:rsid w:val="008415C0"/>
    <w:rsid w:val="008440CC"/>
    <w:rsid w:val="008447BC"/>
    <w:rsid w:val="00846052"/>
    <w:rsid w:val="008460B7"/>
    <w:rsid w:val="0084640C"/>
    <w:rsid w:val="00850D42"/>
    <w:rsid w:val="008515EB"/>
    <w:rsid w:val="0085288F"/>
    <w:rsid w:val="0085305E"/>
    <w:rsid w:val="00854A39"/>
    <w:rsid w:val="00854F8B"/>
    <w:rsid w:val="00856088"/>
    <w:rsid w:val="008560C7"/>
    <w:rsid w:val="00857B14"/>
    <w:rsid w:val="00860826"/>
    <w:rsid w:val="00860E21"/>
    <w:rsid w:val="00863117"/>
    <w:rsid w:val="00863680"/>
    <w:rsid w:val="0086388B"/>
    <w:rsid w:val="008642E5"/>
    <w:rsid w:val="00864488"/>
    <w:rsid w:val="008660DB"/>
    <w:rsid w:val="00866533"/>
    <w:rsid w:val="00870A36"/>
    <w:rsid w:val="00870D31"/>
    <w:rsid w:val="00872D93"/>
    <w:rsid w:val="00873A0E"/>
    <w:rsid w:val="00875A0F"/>
    <w:rsid w:val="00875DDE"/>
    <w:rsid w:val="00880470"/>
    <w:rsid w:val="00880573"/>
    <w:rsid w:val="00880D94"/>
    <w:rsid w:val="0088113F"/>
    <w:rsid w:val="0088153B"/>
    <w:rsid w:val="008845C9"/>
    <w:rsid w:val="00884829"/>
    <w:rsid w:val="008848B1"/>
    <w:rsid w:val="00886F64"/>
    <w:rsid w:val="0089161F"/>
    <w:rsid w:val="008924DE"/>
    <w:rsid w:val="00893DF1"/>
    <w:rsid w:val="008940BC"/>
    <w:rsid w:val="008941DB"/>
    <w:rsid w:val="00895AE9"/>
    <w:rsid w:val="008A2930"/>
    <w:rsid w:val="008A2EBF"/>
    <w:rsid w:val="008A3755"/>
    <w:rsid w:val="008A57E1"/>
    <w:rsid w:val="008A59F8"/>
    <w:rsid w:val="008A62A9"/>
    <w:rsid w:val="008A6449"/>
    <w:rsid w:val="008B1699"/>
    <w:rsid w:val="008B18D5"/>
    <w:rsid w:val="008B19DC"/>
    <w:rsid w:val="008B1A16"/>
    <w:rsid w:val="008B25E1"/>
    <w:rsid w:val="008B264F"/>
    <w:rsid w:val="008B312C"/>
    <w:rsid w:val="008B3538"/>
    <w:rsid w:val="008B6F83"/>
    <w:rsid w:val="008B7380"/>
    <w:rsid w:val="008B7B95"/>
    <w:rsid w:val="008B7FD8"/>
    <w:rsid w:val="008C0EF9"/>
    <w:rsid w:val="008C1108"/>
    <w:rsid w:val="008C2973"/>
    <w:rsid w:val="008C3AA2"/>
    <w:rsid w:val="008C41F5"/>
    <w:rsid w:val="008C45BC"/>
    <w:rsid w:val="008C4C8D"/>
    <w:rsid w:val="008C6324"/>
    <w:rsid w:val="008C64C4"/>
    <w:rsid w:val="008C670B"/>
    <w:rsid w:val="008C7E9F"/>
    <w:rsid w:val="008D1E81"/>
    <w:rsid w:val="008D2CDD"/>
    <w:rsid w:val="008D2D5F"/>
    <w:rsid w:val="008D37C9"/>
    <w:rsid w:val="008D3B48"/>
    <w:rsid w:val="008D74D5"/>
    <w:rsid w:val="008E0ED1"/>
    <w:rsid w:val="008E1C3D"/>
    <w:rsid w:val="008E24EF"/>
    <w:rsid w:val="008E2502"/>
    <w:rsid w:val="008E2FD2"/>
    <w:rsid w:val="008E3A07"/>
    <w:rsid w:val="008E3F66"/>
    <w:rsid w:val="008E4F25"/>
    <w:rsid w:val="008E537B"/>
    <w:rsid w:val="008E5A8F"/>
    <w:rsid w:val="008E627D"/>
    <w:rsid w:val="008E6587"/>
    <w:rsid w:val="008E675C"/>
    <w:rsid w:val="008E6FFE"/>
    <w:rsid w:val="008E7E53"/>
    <w:rsid w:val="008F014E"/>
    <w:rsid w:val="008F1DE1"/>
    <w:rsid w:val="008F29BE"/>
    <w:rsid w:val="008F2B72"/>
    <w:rsid w:val="008F4AE5"/>
    <w:rsid w:val="008F4B9A"/>
    <w:rsid w:val="008F4CAC"/>
    <w:rsid w:val="008F51EB"/>
    <w:rsid w:val="008F5E0D"/>
    <w:rsid w:val="008F767A"/>
    <w:rsid w:val="008F7EB3"/>
    <w:rsid w:val="00900197"/>
    <w:rsid w:val="00900B2C"/>
    <w:rsid w:val="00900F8C"/>
    <w:rsid w:val="00901E12"/>
    <w:rsid w:val="00902F55"/>
    <w:rsid w:val="00904DD8"/>
    <w:rsid w:val="00904E09"/>
    <w:rsid w:val="0090582B"/>
    <w:rsid w:val="00905ECB"/>
    <w:rsid w:val="009060C0"/>
    <w:rsid w:val="00907FFA"/>
    <w:rsid w:val="00910BA3"/>
    <w:rsid w:val="009114A2"/>
    <w:rsid w:val="0091271F"/>
    <w:rsid w:val="009129E8"/>
    <w:rsid w:val="009133F5"/>
    <w:rsid w:val="0091375E"/>
    <w:rsid w:val="00915578"/>
    <w:rsid w:val="0091691A"/>
    <w:rsid w:val="0091718B"/>
    <w:rsid w:val="0091756F"/>
    <w:rsid w:val="00920A27"/>
    <w:rsid w:val="00921216"/>
    <w:rsid w:val="009216CC"/>
    <w:rsid w:val="00921939"/>
    <w:rsid w:val="00923DED"/>
    <w:rsid w:val="00926027"/>
    <w:rsid w:val="00926083"/>
    <w:rsid w:val="0092740E"/>
    <w:rsid w:val="00930342"/>
    <w:rsid w:val="009303F8"/>
    <w:rsid w:val="00930D08"/>
    <w:rsid w:val="00931318"/>
    <w:rsid w:val="00931466"/>
    <w:rsid w:val="0093147C"/>
    <w:rsid w:val="0093150F"/>
    <w:rsid w:val="00932D69"/>
    <w:rsid w:val="00935345"/>
    <w:rsid w:val="00935589"/>
    <w:rsid w:val="009409F6"/>
    <w:rsid w:val="0094173A"/>
    <w:rsid w:val="009429B7"/>
    <w:rsid w:val="00944111"/>
    <w:rsid w:val="00944647"/>
    <w:rsid w:val="009454B7"/>
    <w:rsid w:val="00952336"/>
    <w:rsid w:val="00952CB7"/>
    <w:rsid w:val="0095565C"/>
    <w:rsid w:val="00956219"/>
    <w:rsid w:val="009564E6"/>
    <w:rsid w:val="00957EBB"/>
    <w:rsid w:val="009618DF"/>
    <w:rsid w:val="0096336A"/>
    <w:rsid w:val="00964AB6"/>
    <w:rsid w:val="009651F2"/>
    <w:rsid w:val="00965861"/>
    <w:rsid w:val="0096668A"/>
    <w:rsid w:val="00966F9A"/>
    <w:rsid w:val="00967124"/>
    <w:rsid w:val="009676FC"/>
    <w:rsid w:val="00970017"/>
    <w:rsid w:val="00971D24"/>
    <w:rsid w:val="009720C9"/>
    <w:rsid w:val="009730DA"/>
    <w:rsid w:val="00974A9E"/>
    <w:rsid w:val="009752B7"/>
    <w:rsid w:val="00975E04"/>
    <w:rsid w:val="00976FBA"/>
    <w:rsid w:val="00977B8A"/>
    <w:rsid w:val="00981922"/>
    <w:rsid w:val="00981BC5"/>
    <w:rsid w:val="00981DD6"/>
    <w:rsid w:val="0098214F"/>
    <w:rsid w:val="00982971"/>
    <w:rsid w:val="009845AD"/>
    <w:rsid w:val="00984835"/>
    <w:rsid w:val="009856B3"/>
    <w:rsid w:val="00986805"/>
    <w:rsid w:val="00987916"/>
    <w:rsid w:val="00990593"/>
    <w:rsid w:val="00991D91"/>
    <w:rsid w:val="009933EF"/>
    <w:rsid w:val="00993977"/>
    <w:rsid w:val="00994DA0"/>
    <w:rsid w:val="00995BA0"/>
    <w:rsid w:val="009963A4"/>
    <w:rsid w:val="009A0405"/>
    <w:rsid w:val="009A2B2A"/>
    <w:rsid w:val="009A348E"/>
    <w:rsid w:val="009A418B"/>
    <w:rsid w:val="009A426F"/>
    <w:rsid w:val="009A42D5"/>
    <w:rsid w:val="009A4473"/>
    <w:rsid w:val="009A6B9A"/>
    <w:rsid w:val="009A6C48"/>
    <w:rsid w:val="009A6C9C"/>
    <w:rsid w:val="009B05C9"/>
    <w:rsid w:val="009B0BC9"/>
    <w:rsid w:val="009B0EA2"/>
    <w:rsid w:val="009B286C"/>
    <w:rsid w:val="009B3FE0"/>
    <w:rsid w:val="009B48F8"/>
    <w:rsid w:val="009B4BE8"/>
    <w:rsid w:val="009B58FB"/>
    <w:rsid w:val="009B5AFF"/>
    <w:rsid w:val="009B64E6"/>
    <w:rsid w:val="009B7361"/>
    <w:rsid w:val="009B7FAC"/>
    <w:rsid w:val="009C0F43"/>
    <w:rsid w:val="009C151C"/>
    <w:rsid w:val="009C1C83"/>
    <w:rsid w:val="009C24B4"/>
    <w:rsid w:val="009C2B55"/>
    <w:rsid w:val="009C440A"/>
    <w:rsid w:val="009C7E65"/>
    <w:rsid w:val="009D10D2"/>
    <w:rsid w:val="009D18D8"/>
    <w:rsid w:val="009D345E"/>
    <w:rsid w:val="009D3B15"/>
    <w:rsid w:val="009D3CE7"/>
    <w:rsid w:val="009D5125"/>
    <w:rsid w:val="009D59FC"/>
    <w:rsid w:val="009D60B8"/>
    <w:rsid w:val="009D7D4B"/>
    <w:rsid w:val="009E007A"/>
    <w:rsid w:val="009E0B64"/>
    <w:rsid w:val="009E0E24"/>
    <w:rsid w:val="009E285F"/>
    <w:rsid w:val="009E3222"/>
    <w:rsid w:val="009E36ED"/>
    <w:rsid w:val="009E3C8C"/>
    <w:rsid w:val="009E3FBD"/>
    <w:rsid w:val="009E4CD4"/>
    <w:rsid w:val="009E6B77"/>
    <w:rsid w:val="009E6CA4"/>
    <w:rsid w:val="009E7015"/>
    <w:rsid w:val="009F0B15"/>
    <w:rsid w:val="009F18C3"/>
    <w:rsid w:val="009F2CF5"/>
    <w:rsid w:val="009F36AD"/>
    <w:rsid w:val="009F460A"/>
    <w:rsid w:val="009F4EE9"/>
    <w:rsid w:val="009F4FCD"/>
    <w:rsid w:val="009F56EC"/>
    <w:rsid w:val="009F600A"/>
    <w:rsid w:val="00A01874"/>
    <w:rsid w:val="00A018D8"/>
    <w:rsid w:val="00A01AFE"/>
    <w:rsid w:val="00A02C1E"/>
    <w:rsid w:val="00A02DAF"/>
    <w:rsid w:val="00A032B8"/>
    <w:rsid w:val="00A043FB"/>
    <w:rsid w:val="00A04480"/>
    <w:rsid w:val="00A04BC0"/>
    <w:rsid w:val="00A05DC7"/>
    <w:rsid w:val="00A06711"/>
    <w:rsid w:val="00A06BE4"/>
    <w:rsid w:val="00A0729C"/>
    <w:rsid w:val="00A07653"/>
    <w:rsid w:val="00A07779"/>
    <w:rsid w:val="00A07896"/>
    <w:rsid w:val="00A1034E"/>
    <w:rsid w:val="00A10D9B"/>
    <w:rsid w:val="00A1166A"/>
    <w:rsid w:val="00A1297F"/>
    <w:rsid w:val="00A135B2"/>
    <w:rsid w:val="00A139F5"/>
    <w:rsid w:val="00A14623"/>
    <w:rsid w:val="00A1611A"/>
    <w:rsid w:val="00A172EF"/>
    <w:rsid w:val="00A17985"/>
    <w:rsid w:val="00A201F4"/>
    <w:rsid w:val="00A20A1D"/>
    <w:rsid w:val="00A20B2E"/>
    <w:rsid w:val="00A223C2"/>
    <w:rsid w:val="00A22EFF"/>
    <w:rsid w:val="00A23B53"/>
    <w:rsid w:val="00A24238"/>
    <w:rsid w:val="00A24806"/>
    <w:rsid w:val="00A24F33"/>
    <w:rsid w:val="00A24FAC"/>
    <w:rsid w:val="00A25069"/>
    <w:rsid w:val="00A259C4"/>
    <w:rsid w:val="00A26352"/>
    <w:rsid w:val="00A26E6B"/>
    <w:rsid w:val="00A30065"/>
    <w:rsid w:val="00A3068F"/>
    <w:rsid w:val="00A30CEB"/>
    <w:rsid w:val="00A3145B"/>
    <w:rsid w:val="00A32F05"/>
    <w:rsid w:val="00A339D0"/>
    <w:rsid w:val="00A35ACF"/>
    <w:rsid w:val="00A36977"/>
    <w:rsid w:val="00A406A3"/>
    <w:rsid w:val="00A41002"/>
    <w:rsid w:val="00A4183C"/>
    <w:rsid w:val="00A4201A"/>
    <w:rsid w:val="00A42293"/>
    <w:rsid w:val="00A43B95"/>
    <w:rsid w:val="00A447A8"/>
    <w:rsid w:val="00A4735C"/>
    <w:rsid w:val="00A51968"/>
    <w:rsid w:val="00A5196B"/>
    <w:rsid w:val="00A52D6A"/>
    <w:rsid w:val="00A53C84"/>
    <w:rsid w:val="00A53D62"/>
    <w:rsid w:val="00A5415F"/>
    <w:rsid w:val="00A5465D"/>
    <w:rsid w:val="00A553CE"/>
    <w:rsid w:val="00A5677A"/>
    <w:rsid w:val="00A56DCC"/>
    <w:rsid w:val="00A57D89"/>
    <w:rsid w:val="00A62398"/>
    <w:rsid w:val="00A624A8"/>
    <w:rsid w:val="00A625E8"/>
    <w:rsid w:val="00A633D6"/>
    <w:rsid w:val="00A63DFF"/>
    <w:rsid w:val="00A6490D"/>
    <w:rsid w:val="00A6548D"/>
    <w:rsid w:val="00A65C71"/>
    <w:rsid w:val="00A6689A"/>
    <w:rsid w:val="00A66960"/>
    <w:rsid w:val="00A6788A"/>
    <w:rsid w:val="00A72789"/>
    <w:rsid w:val="00A7343A"/>
    <w:rsid w:val="00A73481"/>
    <w:rsid w:val="00A7358E"/>
    <w:rsid w:val="00A7415D"/>
    <w:rsid w:val="00A74553"/>
    <w:rsid w:val="00A74B03"/>
    <w:rsid w:val="00A75338"/>
    <w:rsid w:val="00A75669"/>
    <w:rsid w:val="00A75B6D"/>
    <w:rsid w:val="00A75D3A"/>
    <w:rsid w:val="00A76D76"/>
    <w:rsid w:val="00A77065"/>
    <w:rsid w:val="00A80363"/>
    <w:rsid w:val="00A806E4"/>
    <w:rsid w:val="00A80939"/>
    <w:rsid w:val="00A80DE2"/>
    <w:rsid w:val="00A81368"/>
    <w:rsid w:val="00A83E9D"/>
    <w:rsid w:val="00A84A65"/>
    <w:rsid w:val="00A851FC"/>
    <w:rsid w:val="00A85DFA"/>
    <w:rsid w:val="00A87C05"/>
    <w:rsid w:val="00A9169D"/>
    <w:rsid w:val="00A927B9"/>
    <w:rsid w:val="00A93F32"/>
    <w:rsid w:val="00A94193"/>
    <w:rsid w:val="00A94E98"/>
    <w:rsid w:val="00A96542"/>
    <w:rsid w:val="00A96B6E"/>
    <w:rsid w:val="00A97935"/>
    <w:rsid w:val="00A97E38"/>
    <w:rsid w:val="00AA00C7"/>
    <w:rsid w:val="00AA1A7D"/>
    <w:rsid w:val="00AA240C"/>
    <w:rsid w:val="00AA3249"/>
    <w:rsid w:val="00AA5178"/>
    <w:rsid w:val="00AA5D93"/>
    <w:rsid w:val="00AA5E18"/>
    <w:rsid w:val="00AA6190"/>
    <w:rsid w:val="00AA6565"/>
    <w:rsid w:val="00AB0272"/>
    <w:rsid w:val="00AB6D9C"/>
    <w:rsid w:val="00AB6F21"/>
    <w:rsid w:val="00AB75AB"/>
    <w:rsid w:val="00AC101C"/>
    <w:rsid w:val="00AC2B68"/>
    <w:rsid w:val="00AC3C02"/>
    <w:rsid w:val="00AC4766"/>
    <w:rsid w:val="00AC674C"/>
    <w:rsid w:val="00AC6F87"/>
    <w:rsid w:val="00AC7CDF"/>
    <w:rsid w:val="00AD0233"/>
    <w:rsid w:val="00AD08C6"/>
    <w:rsid w:val="00AD0C77"/>
    <w:rsid w:val="00AD191C"/>
    <w:rsid w:val="00AD265A"/>
    <w:rsid w:val="00AD2E8D"/>
    <w:rsid w:val="00AD3A3B"/>
    <w:rsid w:val="00AD3B2C"/>
    <w:rsid w:val="00AD3B9E"/>
    <w:rsid w:val="00AD4CF1"/>
    <w:rsid w:val="00AD53A2"/>
    <w:rsid w:val="00AD559E"/>
    <w:rsid w:val="00AD5663"/>
    <w:rsid w:val="00AD5988"/>
    <w:rsid w:val="00AD5EFF"/>
    <w:rsid w:val="00AD6293"/>
    <w:rsid w:val="00AE3733"/>
    <w:rsid w:val="00AE3766"/>
    <w:rsid w:val="00AE4D14"/>
    <w:rsid w:val="00AE5B9E"/>
    <w:rsid w:val="00AE60F2"/>
    <w:rsid w:val="00AE6CC0"/>
    <w:rsid w:val="00AE79F7"/>
    <w:rsid w:val="00AF0086"/>
    <w:rsid w:val="00AF0A6E"/>
    <w:rsid w:val="00AF1447"/>
    <w:rsid w:val="00AF1BA8"/>
    <w:rsid w:val="00AF22EA"/>
    <w:rsid w:val="00AF2A80"/>
    <w:rsid w:val="00AF2BFC"/>
    <w:rsid w:val="00AF4CED"/>
    <w:rsid w:val="00AF4EED"/>
    <w:rsid w:val="00AF70A8"/>
    <w:rsid w:val="00AF7800"/>
    <w:rsid w:val="00B00107"/>
    <w:rsid w:val="00B00CF5"/>
    <w:rsid w:val="00B0199C"/>
    <w:rsid w:val="00B02131"/>
    <w:rsid w:val="00B0318E"/>
    <w:rsid w:val="00B04D26"/>
    <w:rsid w:val="00B05225"/>
    <w:rsid w:val="00B055B9"/>
    <w:rsid w:val="00B072E0"/>
    <w:rsid w:val="00B1007E"/>
    <w:rsid w:val="00B10158"/>
    <w:rsid w:val="00B10F41"/>
    <w:rsid w:val="00B10FB1"/>
    <w:rsid w:val="00B1186D"/>
    <w:rsid w:val="00B1208D"/>
    <w:rsid w:val="00B12CBE"/>
    <w:rsid w:val="00B13105"/>
    <w:rsid w:val="00B136E0"/>
    <w:rsid w:val="00B13D24"/>
    <w:rsid w:val="00B14643"/>
    <w:rsid w:val="00B1533B"/>
    <w:rsid w:val="00B1635D"/>
    <w:rsid w:val="00B16529"/>
    <w:rsid w:val="00B16A63"/>
    <w:rsid w:val="00B2084A"/>
    <w:rsid w:val="00B2193A"/>
    <w:rsid w:val="00B23221"/>
    <w:rsid w:val="00B23EB1"/>
    <w:rsid w:val="00B24422"/>
    <w:rsid w:val="00B24A9D"/>
    <w:rsid w:val="00B253F6"/>
    <w:rsid w:val="00B2574A"/>
    <w:rsid w:val="00B263D3"/>
    <w:rsid w:val="00B26675"/>
    <w:rsid w:val="00B26720"/>
    <w:rsid w:val="00B26F0F"/>
    <w:rsid w:val="00B305DB"/>
    <w:rsid w:val="00B33273"/>
    <w:rsid w:val="00B332F8"/>
    <w:rsid w:val="00B33844"/>
    <w:rsid w:val="00B3492B"/>
    <w:rsid w:val="00B368A7"/>
    <w:rsid w:val="00B37248"/>
    <w:rsid w:val="00B375D6"/>
    <w:rsid w:val="00B40FB6"/>
    <w:rsid w:val="00B41A43"/>
    <w:rsid w:val="00B42AF5"/>
    <w:rsid w:val="00B42EF4"/>
    <w:rsid w:val="00B44737"/>
    <w:rsid w:val="00B4478C"/>
    <w:rsid w:val="00B4646F"/>
    <w:rsid w:val="00B502E0"/>
    <w:rsid w:val="00B51381"/>
    <w:rsid w:val="00B5199F"/>
    <w:rsid w:val="00B53F05"/>
    <w:rsid w:val="00B54DCD"/>
    <w:rsid w:val="00B5521B"/>
    <w:rsid w:val="00B55C7D"/>
    <w:rsid w:val="00B5698D"/>
    <w:rsid w:val="00B57BC3"/>
    <w:rsid w:val="00B6088E"/>
    <w:rsid w:val="00B61CF4"/>
    <w:rsid w:val="00B62CF8"/>
    <w:rsid w:val="00B63038"/>
    <w:rsid w:val="00B6325C"/>
    <w:rsid w:val="00B6438D"/>
    <w:rsid w:val="00B64420"/>
    <w:rsid w:val="00B64BD8"/>
    <w:rsid w:val="00B6506C"/>
    <w:rsid w:val="00B701D1"/>
    <w:rsid w:val="00B72B4C"/>
    <w:rsid w:val="00B7325B"/>
    <w:rsid w:val="00B73AF2"/>
    <w:rsid w:val="00B742DB"/>
    <w:rsid w:val="00B7513C"/>
    <w:rsid w:val="00B7551A"/>
    <w:rsid w:val="00B75803"/>
    <w:rsid w:val="00B763E4"/>
    <w:rsid w:val="00B76404"/>
    <w:rsid w:val="00B773F1"/>
    <w:rsid w:val="00B80538"/>
    <w:rsid w:val="00B81354"/>
    <w:rsid w:val="00B84CC2"/>
    <w:rsid w:val="00B862E3"/>
    <w:rsid w:val="00B86AB1"/>
    <w:rsid w:val="00B911AA"/>
    <w:rsid w:val="00B93449"/>
    <w:rsid w:val="00B97066"/>
    <w:rsid w:val="00B977B1"/>
    <w:rsid w:val="00B97F07"/>
    <w:rsid w:val="00BA0BE2"/>
    <w:rsid w:val="00BA206E"/>
    <w:rsid w:val="00BA502A"/>
    <w:rsid w:val="00BA53EB"/>
    <w:rsid w:val="00BA6261"/>
    <w:rsid w:val="00BA6418"/>
    <w:rsid w:val="00BA6BF2"/>
    <w:rsid w:val="00BA7DCA"/>
    <w:rsid w:val="00BA7EBA"/>
    <w:rsid w:val="00BB047F"/>
    <w:rsid w:val="00BB04F2"/>
    <w:rsid w:val="00BB2A06"/>
    <w:rsid w:val="00BB2CBB"/>
    <w:rsid w:val="00BB2DBB"/>
    <w:rsid w:val="00BB3A54"/>
    <w:rsid w:val="00BB4198"/>
    <w:rsid w:val="00BB450A"/>
    <w:rsid w:val="00BB46C4"/>
    <w:rsid w:val="00BB5744"/>
    <w:rsid w:val="00BB5F20"/>
    <w:rsid w:val="00BB61D9"/>
    <w:rsid w:val="00BB65FE"/>
    <w:rsid w:val="00BB7364"/>
    <w:rsid w:val="00BB7C6C"/>
    <w:rsid w:val="00BC03EE"/>
    <w:rsid w:val="00BC0551"/>
    <w:rsid w:val="00BC12F5"/>
    <w:rsid w:val="00BC54BA"/>
    <w:rsid w:val="00BC59F1"/>
    <w:rsid w:val="00BC6003"/>
    <w:rsid w:val="00BC6EAD"/>
    <w:rsid w:val="00BC709B"/>
    <w:rsid w:val="00BD1750"/>
    <w:rsid w:val="00BD373E"/>
    <w:rsid w:val="00BD660E"/>
    <w:rsid w:val="00BD6DD9"/>
    <w:rsid w:val="00BD7965"/>
    <w:rsid w:val="00BE026C"/>
    <w:rsid w:val="00BE1818"/>
    <w:rsid w:val="00BE4854"/>
    <w:rsid w:val="00BE7AB9"/>
    <w:rsid w:val="00BF0AAD"/>
    <w:rsid w:val="00BF2FB7"/>
    <w:rsid w:val="00BF3AE4"/>
    <w:rsid w:val="00BF3D9A"/>
    <w:rsid w:val="00BF3DE1"/>
    <w:rsid w:val="00BF3E32"/>
    <w:rsid w:val="00BF403E"/>
    <w:rsid w:val="00BF429B"/>
    <w:rsid w:val="00BF4843"/>
    <w:rsid w:val="00BF5205"/>
    <w:rsid w:val="00BF598C"/>
    <w:rsid w:val="00BF6B05"/>
    <w:rsid w:val="00C03574"/>
    <w:rsid w:val="00C04907"/>
    <w:rsid w:val="00C05132"/>
    <w:rsid w:val="00C06236"/>
    <w:rsid w:val="00C10106"/>
    <w:rsid w:val="00C11D3D"/>
    <w:rsid w:val="00C12508"/>
    <w:rsid w:val="00C14019"/>
    <w:rsid w:val="00C14D39"/>
    <w:rsid w:val="00C174BD"/>
    <w:rsid w:val="00C1757F"/>
    <w:rsid w:val="00C20391"/>
    <w:rsid w:val="00C20700"/>
    <w:rsid w:val="00C214D5"/>
    <w:rsid w:val="00C23728"/>
    <w:rsid w:val="00C25004"/>
    <w:rsid w:val="00C256F1"/>
    <w:rsid w:val="00C2618D"/>
    <w:rsid w:val="00C26557"/>
    <w:rsid w:val="00C26F45"/>
    <w:rsid w:val="00C27C02"/>
    <w:rsid w:val="00C3026C"/>
    <w:rsid w:val="00C3062D"/>
    <w:rsid w:val="00C313A9"/>
    <w:rsid w:val="00C314DD"/>
    <w:rsid w:val="00C3518E"/>
    <w:rsid w:val="00C353CE"/>
    <w:rsid w:val="00C35529"/>
    <w:rsid w:val="00C35A70"/>
    <w:rsid w:val="00C35DBE"/>
    <w:rsid w:val="00C36463"/>
    <w:rsid w:val="00C36676"/>
    <w:rsid w:val="00C4134C"/>
    <w:rsid w:val="00C4214C"/>
    <w:rsid w:val="00C42427"/>
    <w:rsid w:val="00C441CF"/>
    <w:rsid w:val="00C44F23"/>
    <w:rsid w:val="00C45AA2"/>
    <w:rsid w:val="00C46240"/>
    <w:rsid w:val="00C46BD3"/>
    <w:rsid w:val="00C474EB"/>
    <w:rsid w:val="00C47519"/>
    <w:rsid w:val="00C4792C"/>
    <w:rsid w:val="00C47D67"/>
    <w:rsid w:val="00C502BD"/>
    <w:rsid w:val="00C50F6C"/>
    <w:rsid w:val="00C53027"/>
    <w:rsid w:val="00C54BAD"/>
    <w:rsid w:val="00C5567D"/>
    <w:rsid w:val="00C55BEF"/>
    <w:rsid w:val="00C573FC"/>
    <w:rsid w:val="00C578B6"/>
    <w:rsid w:val="00C601AF"/>
    <w:rsid w:val="00C603BA"/>
    <w:rsid w:val="00C6112D"/>
    <w:rsid w:val="00C6166A"/>
    <w:rsid w:val="00C61A63"/>
    <w:rsid w:val="00C62D72"/>
    <w:rsid w:val="00C6333A"/>
    <w:rsid w:val="00C64521"/>
    <w:rsid w:val="00C64C4F"/>
    <w:rsid w:val="00C65343"/>
    <w:rsid w:val="00C66296"/>
    <w:rsid w:val="00C677F1"/>
    <w:rsid w:val="00C67C1B"/>
    <w:rsid w:val="00C70C24"/>
    <w:rsid w:val="00C718B6"/>
    <w:rsid w:val="00C719D3"/>
    <w:rsid w:val="00C721A7"/>
    <w:rsid w:val="00C7394D"/>
    <w:rsid w:val="00C7474E"/>
    <w:rsid w:val="00C74E33"/>
    <w:rsid w:val="00C75559"/>
    <w:rsid w:val="00C756EB"/>
    <w:rsid w:val="00C7578E"/>
    <w:rsid w:val="00C760A7"/>
    <w:rsid w:val="00C76B73"/>
    <w:rsid w:val="00C77062"/>
    <w:rsid w:val="00C77282"/>
    <w:rsid w:val="00C77A63"/>
    <w:rsid w:val="00C8019A"/>
    <w:rsid w:val="00C809B0"/>
    <w:rsid w:val="00C83B0A"/>
    <w:rsid w:val="00C83D07"/>
    <w:rsid w:val="00C848EE"/>
    <w:rsid w:val="00C84DE5"/>
    <w:rsid w:val="00C86248"/>
    <w:rsid w:val="00C86744"/>
    <w:rsid w:val="00C86E5D"/>
    <w:rsid w:val="00C90B31"/>
    <w:rsid w:val="00C9167C"/>
    <w:rsid w:val="00CA0D6F"/>
    <w:rsid w:val="00CA19A8"/>
    <w:rsid w:val="00CA2D1F"/>
    <w:rsid w:val="00CA35FA"/>
    <w:rsid w:val="00CA4C33"/>
    <w:rsid w:val="00CA5E5B"/>
    <w:rsid w:val="00CA6F4A"/>
    <w:rsid w:val="00CA795F"/>
    <w:rsid w:val="00CB27E1"/>
    <w:rsid w:val="00CB2CD4"/>
    <w:rsid w:val="00CB30F0"/>
    <w:rsid w:val="00CB3693"/>
    <w:rsid w:val="00CB486A"/>
    <w:rsid w:val="00CB509D"/>
    <w:rsid w:val="00CB54CE"/>
    <w:rsid w:val="00CB5C22"/>
    <w:rsid w:val="00CB6427"/>
    <w:rsid w:val="00CB642C"/>
    <w:rsid w:val="00CB6449"/>
    <w:rsid w:val="00CB6C21"/>
    <w:rsid w:val="00CB76A1"/>
    <w:rsid w:val="00CC0D99"/>
    <w:rsid w:val="00CC0FBE"/>
    <w:rsid w:val="00CC118B"/>
    <w:rsid w:val="00CC1F90"/>
    <w:rsid w:val="00CC5E98"/>
    <w:rsid w:val="00CC6043"/>
    <w:rsid w:val="00CC75DF"/>
    <w:rsid w:val="00CC75FD"/>
    <w:rsid w:val="00CC7E08"/>
    <w:rsid w:val="00CD0A9A"/>
    <w:rsid w:val="00CD2119"/>
    <w:rsid w:val="00CD237A"/>
    <w:rsid w:val="00CD36AC"/>
    <w:rsid w:val="00CD5DDB"/>
    <w:rsid w:val="00CD632D"/>
    <w:rsid w:val="00CE0805"/>
    <w:rsid w:val="00CE13A3"/>
    <w:rsid w:val="00CE2D93"/>
    <w:rsid w:val="00CE3231"/>
    <w:rsid w:val="00CE36BC"/>
    <w:rsid w:val="00CE3EED"/>
    <w:rsid w:val="00CE5ADF"/>
    <w:rsid w:val="00CF0EA3"/>
    <w:rsid w:val="00CF1747"/>
    <w:rsid w:val="00CF18BF"/>
    <w:rsid w:val="00CF1D11"/>
    <w:rsid w:val="00CF2E01"/>
    <w:rsid w:val="00CF3122"/>
    <w:rsid w:val="00CF4F03"/>
    <w:rsid w:val="00CF546A"/>
    <w:rsid w:val="00CF60ED"/>
    <w:rsid w:val="00CF7336"/>
    <w:rsid w:val="00CF7C9F"/>
    <w:rsid w:val="00D023D3"/>
    <w:rsid w:val="00D03A3A"/>
    <w:rsid w:val="00D05D74"/>
    <w:rsid w:val="00D07866"/>
    <w:rsid w:val="00D079AC"/>
    <w:rsid w:val="00D1056F"/>
    <w:rsid w:val="00D1083E"/>
    <w:rsid w:val="00D108ED"/>
    <w:rsid w:val="00D10959"/>
    <w:rsid w:val="00D1131B"/>
    <w:rsid w:val="00D1167B"/>
    <w:rsid w:val="00D11D28"/>
    <w:rsid w:val="00D11FAD"/>
    <w:rsid w:val="00D13254"/>
    <w:rsid w:val="00D15E10"/>
    <w:rsid w:val="00D163B9"/>
    <w:rsid w:val="00D1705A"/>
    <w:rsid w:val="00D17AA1"/>
    <w:rsid w:val="00D2015C"/>
    <w:rsid w:val="00D203C3"/>
    <w:rsid w:val="00D207A3"/>
    <w:rsid w:val="00D20C59"/>
    <w:rsid w:val="00D212B4"/>
    <w:rsid w:val="00D21A52"/>
    <w:rsid w:val="00D22020"/>
    <w:rsid w:val="00D2257A"/>
    <w:rsid w:val="00D22629"/>
    <w:rsid w:val="00D23048"/>
    <w:rsid w:val="00D23323"/>
    <w:rsid w:val="00D2392A"/>
    <w:rsid w:val="00D24505"/>
    <w:rsid w:val="00D251A8"/>
    <w:rsid w:val="00D25ABC"/>
    <w:rsid w:val="00D25FFE"/>
    <w:rsid w:val="00D2757D"/>
    <w:rsid w:val="00D313CF"/>
    <w:rsid w:val="00D334C0"/>
    <w:rsid w:val="00D354C9"/>
    <w:rsid w:val="00D36E67"/>
    <w:rsid w:val="00D3788A"/>
    <w:rsid w:val="00D37BCD"/>
    <w:rsid w:val="00D37D80"/>
    <w:rsid w:val="00D40AED"/>
    <w:rsid w:val="00D42ABC"/>
    <w:rsid w:val="00D4476F"/>
    <w:rsid w:val="00D45966"/>
    <w:rsid w:val="00D45BFE"/>
    <w:rsid w:val="00D46BE6"/>
    <w:rsid w:val="00D50573"/>
    <w:rsid w:val="00D50B57"/>
    <w:rsid w:val="00D517AE"/>
    <w:rsid w:val="00D526AA"/>
    <w:rsid w:val="00D54D50"/>
    <w:rsid w:val="00D55B3E"/>
    <w:rsid w:val="00D560B4"/>
    <w:rsid w:val="00D566EB"/>
    <w:rsid w:val="00D5685B"/>
    <w:rsid w:val="00D61922"/>
    <w:rsid w:val="00D63EF4"/>
    <w:rsid w:val="00D66129"/>
    <w:rsid w:val="00D662F8"/>
    <w:rsid w:val="00D66797"/>
    <w:rsid w:val="00D66D6F"/>
    <w:rsid w:val="00D6732A"/>
    <w:rsid w:val="00D7074B"/>
    <w:rsid w:val="00D7087C"/>
    <w:rsid w:val="00D70C3C"/>
    <w:rsid w:val="00D71DF7"/>
    <w:rsid w:val="00D72BE5"/>
    <w:rsid w:val="00D73240"/>
    <w:rsid w:val="00D73F12"/>
    <w:rsid w:val="00D746B5"/>
    <w:rsid w:val="00D74F21"/>
    <w:rsid w:val="00D75F0E"/>
    <w:rsid w:val="00D81462"/>
    <w:rsid w:val="00D82025"/>
    <w:rsid w:val="00D82AAC"/>
    <w:rsid w:val="00D82F26"/>
    <w:rsid w:val="00D84044"/>
    <w:rsid w:val="00D843B8"/>
    <w:rsid w:val="00D844E9"/>
    <w:rsid w:val="00D85B1F"/>
    <w:rsid w:val="00D863D0"/>
    <w:rsid w:val="00D866B6"/>
    <w:rsid w:val="00D86B00"/>
    <w:rsid w:val="00D86FB9"/>
    <w:rsid w:val="00D87C87"/>
    <w:rsid w:val="00D87C9A"/>
    <w:rsid w:val="00D9020A"/>
    <w:rsid w:val="00D9043C"/>
    <w:rsid w:val="00D90BB4"/>
    <w:rsid w:val="00D90E07"/>
    <w:rsid w:val="00D917D0"/>
    <w:rsid w:val="00D91F77"/>
    <w:rsid w:val="00D92329"/>
    <w:rsid w:val="00D932C2"/>
    <w:rsid w:val="00D935B0"/>
    <w:rsid w:val="00D938F0"/>
    <w:rsid w:val="00D94AB8"/>
    <w:rsid w:val="00D94AC6"/>
    <w:rsid w:val="00D94FA4"/>
    <w:rsid w:val="00DA2676"/>
    <w:rsid w:val="00DA2DB8"/>
    <w:rsid w:val="00DA359C"/>
    <w:rsid w:val="00DA523A"/>
    <w:rsid w:val="00DA6AC4"/>
    <w:rsid w:val="00DB39CF"/>
    <w:rsid w:val="00DB3ECC"/>
    <w:rsid w:val="00DB4431"/>
    <w:rsid w:val="00DB5D2F"/>
    <w:rsid w:val="00DB5DC8"/>
    <w:rsid w:val="00DB5EAD"/>
    <w:rsid w:val="00DB7256"/>
    <w:rsid w:val="00DB75C4"/>
    <w:rsid w:val="00DC0401"/>
    <w:rsid w:val="00DC0C8A"/>
    <w:rsid w:val="00DC10EF"/>
    <w:rsid w:val="00DC20BD"/>
    <w:rsid w:val="00DC50B9"/>
    <w:rsid w:val="00DC602D"/>
    <w:rsid w:val="00DC632A"/>
    <w:rsid w:val="00DD0BCD"/>
    <w:rsid w:val="00DD2252"/>
    <w:rsid w:val="00DD243F"/>
    <w:rsid w:val="00DD2D4C"/>
    <w:rsid w:val="00DD447A"/>
    <w:rsid w:val="00DD455A"/>
    <w:rsid w:val="00DD6CBF"/>
    <w:rsid w:val="00DE0D0F"/>
    <w:rsid w:val="00DE1CD3"/>
    <w:rsid w:val="00DE23AE"/>
    <w:rsid w:val="00DE3B20"/>
    <w:rsid w:val="00DE4254"/>
    <w:rsid w:val="00DE42A4"/>
    <w:rsid w:val="00DE578E"/>
    <w:rsid w:val="00DE599B"/>
    <w:rsid w:val="00DE5EC7"/>
    <w:rsid w:val="00DE62ED"/>
    <w:rsid w:val="00DE69F1"/>
    <w:rsid w:val="00DE6C94"/>
    <w:rsid w:val="00DE6D25"/>
    <w:rsid w:val="00DE6FD7"/>
    <w:rsid w:val="00DF03B1"/>
    <w:rsid w:val="00DF4BCE"/>
    <w:rsid w:val="00DF5069"/>
    <w:rsid w:val="00DF533C"/>
    <w:rsid w:val="00DF55F1"/>
    <w:rsid w:val="00DF7070"/>
    <w:rsid w:val="00E00C88"/>
    <w:rsid w:val="00E0165D"/>
    <w:rsid w:val="00E02EF9"/>
    <w:rsid w:val="00E0327B"/>
    <w:rsid w:val="00E03934"/>
    <w:rsid w:val="00E0586A"/>
    <w:rsid w:val="00E05F40"/>
    <w:rsid w:val="00E0682C"/>
    <w:rsid w:val="00E07ECB"/>
    <w:rsid w:val="00E1136C"/>
    <w:rsid w:val="00E11AF9"/>
    <w:rsid w:val="00E13F1B"/>
    <w:rsid w:val="00E15CF0"/>
    <w:rsid w:val="00E17716"/>
    <w:rsid w:val="00E21C2D"/>
    <w:rsid w:val="00E23271"/>
    <w:rsid w:val="00E232A1"/>
    <w:rsid w:val="00E24F80"/>
    <w:rsid w:val="00E259F3"/>
    <w:rsid w:val="00E25E3D"/>
    <w:rsid w:val="00E27D0B"/>
    <w:rsid w:val="00E30985"/>
    <w:rsid w:val="00E3233E"/>
    <w:rsid w:val="00E33238"/>
    <w:rsid w:val="00E340E9"/>
    <w:rsid w:val="00E3413A"/>
    <w:rsid w:val="00E36E6E"/>
    <w:rsid w:val="00E3721F"/>
    <w:rsid w:val="00E376B7"/>
    <w:rsid w:val="00E4024A"/>
    <w:rsid w:val="00E408F3"/>
    <w:rsid w:val="00E42F5D"/>
    <w:rsid w:val="00E4486C"/>
    <w:rsid w:val="00E44AAB"/>
    <w:rsid w:val="00E45E9C"/>
    <w:rsid w:val="00E460B6"/>
    <w:rsid w:val="00E475B3"/>
    <w:rsid w:val="00E51113"/>
    <w:rsid w:val="00E511D5"/>
    <w:rsid w:val="00E527D2"/>
    <w:rsid w:val="00E53A9F"/>
    <w:rsid w:val="00E53F18"/>
    <w:rsid w:val="00E54B0E"/>
    <w:rsid w:val="00E562EF"/>
    <w:rsid w:val="00E60249"/>
    <w:rsid w:val="00E60A17"/>
    <w:rsid w:val="00E60D3C"/>
    <w:rsid w:val="00E62E2B"/>
    <w:rsid w:val="00E63287"/>
    <w:rsid w:val="00E6351C"/>
    <w:rsid w:val="00E65269"/>
    <w:rsid w:val="00E66E06"/>
    <w:rsid w:val="00E67EDD"/>
    <w:rsid w:val="00E7087D"/>
    <w:rsid w:val="00E7105A"/>
    <w:rsid w:val="00E72039"/>
    <w:rsid w:val="00E731F3"/>
    <w:rsid w:val="00E76D66"/>
    <w:rsid w:val="00E77128"/>
    <w:rsid w:val="00E81934"/>
    <w:rsid w:val="00E849C1"/>
    <w:rsid w:val="00E85C2E"/>
    <w:rsid w:val="00E860C4"/>
    <w:rsid w:val="00E872BE"/>
    <w:rsid w:val="00E87A46"/>
    <w:rsid w:val="00E90CAE"/>
    <w:rsid w:val="00E92D0D"/>
    <w:rsid w:val="00E93D14"/>
    <w:rsid w:val="00E94852"/>
    <w:rsid w:val="00E94BDE"/>
    <w:rsid w:val="00E953BB"/>
    <w:rsid w:val="00EA048F"/>
    <w:rsid w:val="00EA0FC5"/>
    <w:rsid w:val="00EA182D"/>
    <w:rsid w:val="00EA1DA3"/>
    <w:rsid w:val="00EA2DD5"/>
    <w:rsid w:val="00EA6F97"/>
    <w:rsid w:val="00EA796A"/>
    <w:rsid w:val="00EB0623"/>
    <w:rsid w:val="00EB0814"/>
    <w:rsid w:val="00EB1856"/>
    <w:rsid w:val="00EB5757"/>
    <w:rsid w:val="00EB5E2E"/>
    <w:rsid w:val="00EC1F10"/>
    <w:rsid w:val="00EC21BB"/>
    <w:rsid w:val="00EC2446"/>
    <w:rsid w:val="00EC4623"/>
    <w:rsid w:val="00EC48B1"/>
    <w:rsid w:val="00EC50CE"/>
    <w:rsid w:val="00EC51B3"/>
    <w:rsid w:val="00EC563D"/>
    <w:rsid w:val="00EC5B34"/>
    <w:rsid w:val="00EC73B3"/>
    <w:rsid w:val="00EC760F"/>
    <w:rsid w:val="00EC77AB"/>
    <w:rsid w:val="00EC78A9"/>
    <w:rsid w:val="00ED021E"/>
    <w:rsid w:val="00ED0736"/>
    <w:rsid w:val="00ED323C"/>
    <w:rsid w:val="00ED36E9"/>
    <w:rsid w:val="00ED3F22"/>
    <w:rsid w:val="00ED52E3"/>
    <w:rsid w:val="00ED5558"/>
    <w:rsid w:val="00ED6D94"/>
    <w:rsid w:val="00ED709C"/>
    <w:rsid w:val="00ED74B2"/>
    <w:rsid w:val="00EE26FC"/>
    <w:rsid w:val="00EE2D5C"/>
    <w:rsid w:val="00EE3945"/>
    <w:rsid w:val="00EE4344"/>
    <w:rsid w:val="00EE4ADE"/>
    <w:rsid w:val="00EE4DE8"/>
    <w:rsid w:val="00EE5CB7"/>
    <w:rsid w:val="00EE67EB"/>
    <w:rsid w:val="00EE78AB"/>
    <w:rsid w:val="00EF05D8"/>
    <w:rsid w:val="00EF1120"/>
    <w:rsid w:val="00EF1509"/>
    <w:rsid w:val="00EF1CBD"/>
    <w:rsid w:val="00EF2226"/>
    <w:rsid w:val="00EF5A60"/>
    <w:rsid w:val="00EF642F"/>
    <w:rsid w:val="00EF6A51"/>
    <w:rsid w:val="00F00A25"/>
    <w:rsid w:val="00F00AD5"/>
    <w:rsid w:val="00F01230"/>
    <w:rsid w:val="00F01322"/>
    <w:rsid w:val="00F024FE"/>
    <w:rsid w:val="00F0291B"/>
    <w:rsid w:val="00F02CE8"/>
    <w:rsid w:val="00F030C5"/>
    <w:rsid w:val="00F03A96"/>
    <w:rsid w:val="00F0435B"/>
    <w:rsid w:val="00F04772"/>
    <w:rsid w:val="00F048D7"/>
    <w:rsid w:val="00F051A4"/>
    <w:rsid w:val="00F052EF"/>
    <w:rsid w:val="00F05AD4"/>
    <w:rsid w:val="00F06CBA"/>
    <w:rsid w:val="00F101F3"/>
    <w:rsid w:val="00F10EB6"/>
    <w:rsid w:val="00F12698"/>
    <w:rsid w:val="00F13F07"/>
    <w:rsid w:val="00F140B2"/>
    <w:rsid w:val="00F144EB"/>
    <w:rsid w:val="00F15D6D"/>
    <w:rsid w:val="00F21C4B"/>
    <w:rsid w:val="00F224CD"/>
    <w:rsid w:val="00F226F9"/>
    <w:rsid w:val="00F25970"/>
    <w:rsid w:val="00F25F1F"/>
    <w:rsid w:val="00F266BA"/>
    <w:rsid w:val="00F27C76"/>
    <w:rsid w:val="00F30F28"/>
    <w:rsid w:val="00F311A9"/>
    <w:rsid w:val="00F32083"/>
    <w:rsid w:val="00F33884"/>
    <w:rsid w:val="00F339E9"/>
    <w:rsid w:val="00F3567D"/>
    <w:rsid w:val="00F358FF"/>
    <w:rsid w:val="00F36ED8"/>
    <w:rsid w:val="00F37957"/>
    <w:rsid w:val="00F4092D"/>
    <w:rsid w:val="00F40BCF"/>
    <w:rsid w:val="00F440DB"/>
    <w:rsid w:val="00F441C4"/>
    <w:rsid w:val="00F44F91"/>
    <w:rsid w:val="00F46A35"/>
    <w:rsid w:val="00F47D31"/>
    <w:rsid w:val="00F503C5"/>
    <w:rsid w:val="00F51025"/>
    <w:rsid w:val="00F5114C"/>
    <w:rsid w:val="00F5180D"/>
    <w:rsid w:val="00F52760"/>
    <w:rsid w:val="00F54B2E"/>
    <w:rsid w:val="00F54DCA"/>
    <w:rsid w:val="00F57A8B"/>
    <w:rsid w:val="00F60457"/>
    <w:rsid w:val="00F62986"/>
    <w:rsid w:val="00F63781"/>
    <w:rsid w:val="00F641DA"/>
    <w:rsid w:val="00F657CD"/>
    <w:rsid w:val="00F6682F"/>
    <w:rsid w:val="00F67496"/>
    <w:rsid w:val="00F677C7"/>
    <w:rsid w:val="00F67AED"/>
    <w:rsid w:val="00F67BC9"/>
    <w:rsid w:val="00F70C92"/>
    <w:rsid w:val="00F719A7"/>
    <w:rsid w:val="00F7346E"/>
    <w:rsid w:val="00F73E70"/>
    <w:rsid w:val="00F74AB6"/>
    <w:rsid w:val="00F760BC"/>
    <w:rsid w:val="00F77370"/>
    <w:rsid w:val="00F77484"/>
    <w:rsid w:val="00F801BA"/>
    <w:rsid w:val="00F85A9A"/>
    <w:rsid w:val="00F860BA"/>
    <w:rsid w:val="00F91E22"/>
    <w:rsid w:val="00F9366A"/>
    <w:rsid w:val="00F93731"/>
    <w:rsid w:val="00F93F12"/>
    <w:rsid w:val="00F946C9"/>
    <w:rsid w:val="00F95B2D"/>
    <w:rsid w:val="00F95BCB"/>
    <w:rsid w:val="00F968FF"/>
    <w:rsid w:val="00F97F49"/>
    <w:rsid w:val="00FA017B"/>
    <w:rsid w:val="00FA0608"/>
    <w:rsid w:val="00FA0EA5"/>
    <w:rsid w:val="00FA2374"/>
    <w:rsid w:val="00FA6920"/>
    <w:rsid w:val="00FA6D8F"/>
    <w:rsid w:val="00FA74EE"/>
    <w:rsid w:val="00FA757F"/>
    <w:rsid w:val="00FA7CC9"/>
    <w:rsid w:val="00FA7F8F"/>
    <w:rsid w:val="00FB0048"/>
    <w:rsid w:val="00FB0C89"/>
    <w:rsid w:val="00FB1552"/>
    <w:rsid w:val="00FB1966"/>
    <w:rsid w:val="00FB1ABB"/>
    <w:rsid w:val="00FC031C"/>
    <w:rsid w:val="00FC0C2D"/>
    <w:rsid w:val="00FC3711"/>
    <w:rsid w:val="00FC46E7"/>
    <w:rsid w:val="00FC4874"/>
    <w:rsid w:val="00FC5449"/>
    <w:rsid w:val="00FC5D25"/>
    <w:rsid w:val="00FC63B6"/>
    <w:rsid w:val="00FC76D0"/>
    <w:rsid w:val="00FD023C"/>
    <w:rsid w:val="00FD0D7E"/>
    <w:rsid w:val="00FD2713"/>
    <w:rsid w:val="00FD31D7"/>
    <w:rsid w:val="00FD4C70"/>
    <w:rsid w:val="00FD4E03"/>
    <w:rsid w:val="00FD4FFB"/>
    <w:rsid w:val="00FD54EF"/>
    <w:rsid w:val="00FD5A0B"/>
    <w:rsid w:val="00FE0ED9"/>
    <w:rsid w:val="00FE14AA"/>
    <w:rsid w:val="00FE201F"/>
    <w:rsid w:val="00FE4A11"/>
    <w:rsid w:val="00FE5783"/>
    <w:rsid w:val="00FE6E13"/>
    <w:rsid w:val="00FF15F6"/>
    <w:rsid w:val="00FF2B53"/>
    <w:rsid w:val="00FF40D2"/>
    <w:rsid w:val="00FF504E"/>
    <w:rsid w:val="00FF527C"/>
    <w:rsid w:val="00FF60F6"/>
    <w:rsid w:val="00FF65CD"/>
    <w:rsid w:val="00FF6F46"/>
    <w:rsid w:val="00FF7391"/>
    <w:rsid w:val="00FF73A4"/>
    <w:rsid w:val="019CB6EF"/>
    <w:rsid w:val="01CB1537"/>
    <w:rsid w:val="025B2C74"/>
    <w:rsid w:val="02C563EF"/>
    <w:rsid w:val="02DE597B"/>
    <w:rsid w:val="0309F53C"/>
    <w:rsid w:val="032AC441"/>
    <w:rsid w:val="03C05127"/>
    <w:rsid w:val="0414B57D"/>
    <w:rsid w:val="05C1A872"/>
    <w:rsid w:val="05D3D06D"/>
    <w:rsid w:val="065A45A7"/>
    <w:rsid w:val="066BF3F3"/>
    <w:rsid w:val="074878F4"/>
    <w:rsid w:val="07584ECF"/>
    <w:rsid w:val="07652392"/>
    <w:rsid w:val="07F42EDE"/>
    <w:rsid w:val="08A988A5"/>
    <w:rsid w:val="0951316C"/>
    <w:rsid w:val="09A5AEE6"/>
    <w:rsid w:val="0A2A1590"/>
    <w:rsid w:val="0A6A9005"/>
    <w:rsid w:val="0AD2CFEE"/>
    <w:rsid w:val="0AF77B62"/>
    <w:rsid w:val="0AF92D2E"/>
    <w:rsid w:val="0B5BAC35"/>
    <w:rsid w:val="0B86E785"/>
    <w:rsid w:val="0BA25996"/>
    <w:rsid w:val="0BF2970F"/>
    <w:rsid w:val="0C00FB52"/>
    <w:rsid w:val="0C134671"/>
    <w:rsid w:val="0C19BF08"/>
    <w:rsid w:val="0C5FADE0"/>
    <w:rsid w:val="0CB1F736"/>
    <w:rsid w:val="0CB79759"/>
    <w:rsid w:val="0D49A352"/>
    <w:rsid w:val="0D9FAEF4"/>
    <w:rsid w:val="0DBCAB32"/>
    <w:rsid w:val="0DC2D8C9"/>
    <w:rsid w:val="0DC572D2"/>
    <w:rsid w:val="0E022249"/>
    <w:rsid w:val="0E4153F6"/>
    <w:rsid w:val="0F0F3165"/>
    <w:rsid w:val="0F4186E9"/>
    <w:rsid w:val="0F4C1594"/>
    <w:rsid w:val="104AC1B6"/>
    <w:rsid w:val="108EAAE7"/>
    <w:rsid w:val="109DB87F"/>
    <w:rsid w:val="128C043D"/>
    <w:rsid w:val="130A008F"/>
    <w:rsid w:val="13ADD022"/>
    <w:rsid w:val="13EC2EAD"/>
    <w:rsid w:val="144F4722"/>
    <w:rsid w:val="14D7A044"/>
    <w:rsid w:val="15098F14"/>
    <w:rsid w:val="15305646"/>
    <w:rsid w:val="15750484"/>
    <w:rsid w:val="15AA231D"/>
    <w:rsid w:val="15F5BE2C"/>
    <w:rsid w:val="16137286"/>
    <w:rsid w:val="1654B4B2"/>
    <w:rsid w:val="16ADD446"/>
    <w:rsid w:val="17A1ABB6"/>
    <w:rsid w:val="181A5421"/>
    <w:rsid w:val="181BF2EE"/>
    <w:rsid w:val="1845F917"/>
    <w:rsid w:val="189B4D7E"/>
    <w:rsid w:val="1989B7D2"/>
    <w:rsid w:val="1A4CBDA2"/>
    <w:rsid w:val="1A77B1C5"/>
    <w:rsid w:val="1B881B47"/>
    <w:rsid w:val="1BA63BD2"/>
    <w:rsid w:val="1BAD2C3E"/>
    <w:rsid w:val="1BCBADAA"/>
    <w:rsid w:val="1BDB9AE8"/>
    <w:rsid w:val="1CEE7F6F"/>
    <w:rsid w:val="1D10EA69"/>
    <w:rsid w:val="1D6952D1"/>
    <w:rsid w:val="1DA551BD"/>
    <w:rsid w:val="1DFFB5FB"/>
    <w:rsid w:val="1F30A04E"/>
    <w:rsid w:val="1FAEA5B5"/>
    <w:rsid w:val="1FC7EB99"/>
    <w:rsid w:val="2030C48F"/>
    <w:rsid w:val="20B61EE6"/>
    <w:rsid w:val="21A370A2"/>
    <w:rsid w:val="21AAADB9"/>
    <w:rsid w:val="2232094F"/>
    <w:rsid w:val="224D0AFB"/>
    <w:rsid w:val="228187D2"/>
    <w:rsid w:val="229E387E"/>
    <w:rsid w:val="22D580C7"/>
    <w:rsid w:val="23454D93"/>
    <w:rsid w:val="239AE477"/>
    <w:rsid w:val="23AC504A"/>
    <w:rsid w:val="248F9902"/>
    <w:rsid w:val="24D1DB5B"/>
    <w:rsid w:val="252FC7D6"/>
    <w:rsid w:val="25B809DA"/>
    <w:rsid w:val="261E3791"/>
    <w:rsid w:val="267A7C68"/>
    <w:rsid w:val="269275D5"/>
    <w:rsid w:val="26AC213E"/>
    <w:rsid w:val="273AD4B9"/>
    <w:rsid w:val="277CCB53"/>
    <w:rsid w:val="27BF2628"/>
    <w:rsid w:val="27DC162E"/>
    <w:rsid w:val="28ABC4A5"/>
    <w:rsid w:val="2A4E3981"/>
    <w:rsid w:val="2AA2C264"/>
    <w:rsid w:val="2AAF12F4"/>
    <w:rsid w:val="2AECCB14"/>
    <w:rsid w:val="2B7D48ED"/>
    <w:rsid w:val="2B94BEEF"/>
    <w:rsid w:val="2C3A5A70"/>
    <w:rsid w:val="2D1EBD01"/>
    <w:rsid w:val="2D3D0F62"/>
    <w:rsid w:val="2F9BB533"/>
    <w:rsid w:val="2FCBD86D"/>
    <w:rsid w:val="3040FEA4"/>
    <w:rsid w:val="31332368"/>
    <w:rsid w:val="31680D75"/>
    <w:rsid w:val="32116897"/>
    <w:rsid w:val="3228DE99"/>
    <w:rsid w:val="329AB789"/>
    <w:rsid w:val="32BD1378"/>
    <w:rsid w:val="335339BE"/>
    <w:rsid w:val="33D502FE"/>
    <w:rsid w:val="34948FE6"/>
    <w:rsid w:val="34BFF9D1"/>
    <w:rsid w:val="354B12D9"/>
    <w:rsid w:val="355C74EE"/>
    <w:rsid w:val="35AD7D63"/>
    <w:rsid w:val="35AE920F"/>
    <w:rsid w:val="35BD15A8"/>
    <w:rsid w:val="35BFD734"/>
    <w:rsid w:val="3831717D"/>
    <w:rsid w:val="38589DD2"/>
    <w:rsid w:val="3871CB17"/>
    <w:rsid w:val="3A1B7FB9"/>
    <w:rsid w:val="3A4BD1A8"/>
    <w:rsid w:val="3B4D8683"/>
    <w:rsid w:val="3B6D8E3C"/>
    <w:rsid w:val="3B7D7CCA"/>
    <w:rsid w:val="3BCFA89C"/>
    <w:rsid w:val="3C22B76A"/>
    <w:rsid w:val="3C6660A5"/>
    <w:rsid w:val="3CFD660D"/>
    <w:rsid w:val="3CFDC49A"/>
    <w:rsid w:val="3D353165"/>
    <w:rsid w:val="3DAA5E46"/>
    <w:rsid w:val="3EBA3749"/>
    <w:rsid w:val="3EE64CB9"/>
    <w:rsid w:val="3EE83305"/>
    <w:rsid w:val="3F364132"/>
    <w:rsid w:val="3F8CC690"/>
    <w:rsid w:val="3FFF7AC7"/>
    <w:rsid w:val="40F45FA3"/>
    <w:rsid w:val="41235579"/>
    <w:rsid w:val="41496716"/>
    <w:rsid w:val="41508838"/>
    <w:rsid w:val="42255A82"/>
    <w:rsid w:val="4275F001"/>
    <w:rsid w:val="42FCFCF3"/>
    <w:rsid w:val="43D8103D"/>
    <w:rsid w:val="43FA7A6D"/>
    <w:rsid w:val="44FB7F2C"/>
    <w:rsid w:val="44FE2D87"/>
    <w:rsid w:val="4509423B"/>
    <w:rsid w:val="450A1621"/>
    <w:rsid w:val="4530189F"/>
    <w:rsid w:val="468E67B2"/>
    <w:rsid w:val="4740CF03"/>
    <w:rsid w:val="47DF6972"/>
    <w:rsid w:val="48047011"/>
    <w:rsid w:val="4851724F"/>
    <w:rsid w:val="4854EAF3"/>
    <w:rsid w:val="48FDFA1E"/>
    <w:rsid w:val="49BDE74E"/>
    <w:rsid w:val="4A389293"/>
    <w:rsid w:val="4A40E4C0"/>
    <w:rsid w:val="4A5756BC"/>
    <w:rsid w:val="4AD69C74"/>
    <w:rsid w:val="4B1E5224"/>
    <w:rsid w:val="4B49285D"/>
    <w:rsid w:val="4C0CD7D1"/>
    <w:rsid w:val="4C4DF356"/>
    <w:rsid w:val="4C84EBE8"/>
    <w:rsid w:val="4D2576B4"/>
    <w:rsid w:val="4E1E4186"/>
    <w:rsid w:val="4E362E7D"/>
    <w:rsid w:val="4E64A1CD"/>
    <w:rsid w:val="4F2A9CF5"/>
    <w:rsid w:val="4F65B1EC"/>
    <w:rsid w:val="4FFF8FA2"/>
    <w:rsid w:val="5023EE93"/>
    <w:rsid w:val="50FF4098"/>
    <w:rsid w:val="51666600"/>
    <w:rsid w:val="518BD106"/>
    <w:rsid w:val="524308CA"/>
    <w:rsid w:val="52863D87"/>
    <w:rsid w:val="52A080A8"/>
    <w:rsid w:val="52C0660A"/>
    <w:rsid w:val="53B0E3C0"/>
    <w:rsid w:val="53B86BA4"/>
    <w:rsid w:val="53CAE978"/>
    <w:rsid w:val="5443843C"/>
    <w:rsid w:val="54D08952"/>
    <w:rsid w:val="554E01B6"/>
    <w:rsid w:val="556392AB"/>
    <w:rsid w:val="557FCD64"/>
    <w:rsid w:val="5605650A"/>
    <w:rsid w:val="56355438"/>
    <w:rsid w:val="5771DAE8"/>
    <w:rsid w:val="5796863D"/>
    <w:rsid w:val="57F2F32E"/>
    <w:rsid w:val="5822D1FB"/>
    <w:rsid w:val="58502FEE"/>
    <w:rsid w:val="58BA8B3A"/>
    <w:rsid w:val="58BAD91E"/>
    <w:rsid w:val="59B9253A"/>
    <w:rsid w:val="59D483CC"/>
    <w:rsid w:val="5A49782D"/>
    <w:rsid w:val="5BA7B83A"/>
    <w:rsid w:val="5BCF7A30"/>
    <w:rsid w:val="5D26E1D0"/>
    <w:rsid w:val="5D674E82"/>
    <w:rsid w:val="5DADB18A"/>
    <w:rsid w:val="5E2C4642"/>
    <w:rsid w:val="5E50F9DB"/>
    <w:rsid w:val="5E77D03F"/>
    <w:rsid w:val="5F8636E3"/>
    <w:rsid w:val="5FBA6C1F"/>
    <w:rsid w:val="5FF55B87"/>
    <w:rsid w:val="604CD77C"/>
    <w:rsid w:val="604F6B48"/>
    <w:rsid w:val="61B16674"/>
    <w:rsid w:val="62776562"/>
    <w:rsid w:val="63332855"/>
    <w:rsid w:val="63DB3419"/>
    <w:rsid w:val="646C667E"/>
    <w:rsid w:val="65DCF755"/>
    <w:rsid w:val="6618E5D1"/>
    <w:rsid w:val="661AD377"/>
    <w:rsid w:val="661B857D"/>
    <w:rsid w:val="668195FA"/>
    <w:rsid w:val="67619D3C"/>
    <w:rsid w:val="681309B5"/>
    <w:rsid w:val="6823EB25"/>
    <w:rsid w:val="687D9BA2"/>
    <w:rsid w:val="68912A61"/>
    <w:rsid w:val="68A3A55B"/>
    <w:rsid w:val="693905F9"/>
    <w:rsid w:val="698887F7"/>
    <w:rsid w:val="69A30CE4"/>
    <w:rsid w:val="6A1253D6"/>
    <w:rsid w:val="6A19040E"/>
    <w:rsid w:val="6B37696E"/>
    <w:rsid w:val="6C3DB0B6"/>
    <w:rsid w:val="6CC71E80"/>
    <w:rsid w:val="6D3C5BCC"/>
    <w:rsid w:val="6D550851"/>
    <w:rsid w:val="6E24E859"/>
    <w:rsid w:val="6EA86125"/>
    <w:rsid w:val="6F625D0F"/>
    <w:rsid w:val="7036C466"/>
    <w:rsid w:val="70E7D307"/>
    <w:rsid w:val="715B9878"/>
    <w:rsid w:val="719B4877"/>
    <w:rsid w:val="71D7CCBC"/>
    <w:rsid w:val="72A4B850"/>
    <w:rsid w:val="73429A17"/>
    <w:rsid w:val="7346DC09"/>
    <w:rsid w:val="735F6CEE"/>
    <w:rsid w:val="73E0A3F8"/>
    <w:rsid w:val="73F31785"/>
    <w:rsid w:val="74B9881C"/>
    <w:rsid w:val="74F86D65"/>
    <w:rsid w:val="75141ECE"/>
    <w:rsid w:val="758FF4CD"/>
    <w:rsid w:val="75FA13FB"/>
    <w:rsid w:val="7601E93E"/>
    <w:rsid w:val="765870B0"/>
    <w:rsid w:val="769C38AF"/>
    <w:rsid w:val="770DBA1B"/>
    <w:rsid w:val="77185416"/>
    <w:rsid w:val="772A4614"/>
    <w:rsid w:val="777737EC"/>
    <w:rsid w:val="7798B17B"/>
    <w:rsid w:val="7811F45F"/>
    <w:rsid w:val="781949B2"/>
    <w:rsid w:val="781C783B"/>
    <w:rsid w:val="789DE891"/>
    <w:rsid w:val="78D687FE"/>
    <w:rsid w:val="7902BEFD"/>
    <w:rsid w:val="794EF90D"/>
    <w:rsid w:val="79F10CD8"/>
    <w:rsid w:val="79F5B7A7"/>
    <w:rsid w:val="7B0CF5CE"/>
    <w:rsid w:val="7B120752"/>
    <w:rsid w:val="7B362B43"/>
    <w:rsid w:val="7BBF279A"/>
    <w:rsid w:val="7C7C9B25"/>
    <w:rsid w:val="7D300467"/>
    <w:rsid w:val="7D4C6106"/>
    <w:rsid w:val="7D6A7C60"/>
    <w:rsid w:val="7D6FADF3"/>
    <w:rsid w:val="7DD62C5A"/>
    <w:rsid w:val="7E006B1B"/>
    <w:rsid w:val="7EFDAE30"/>
    <w:rsid w:val="7F49175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64"/>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6"/>
      </w:numPr>
    </w:pPr>
  </w:style>
  <w:style w:type="character" w:customStyle="1" w:styleId="ListParagraphChar">
    <w:name w:val="List Paragraph Char"/>
    <w:aliases w:val="Rec para Char,List Paragraph1 Char,List Paragraph1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9"/>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09820/Technical-Briefing-46.pdf" TargetMode="External"/><Relationship Id="rId18" Type="http://schemas.openxmlformats.org/officeDocument/2006/relationships/hyperlink" Target="https://ssrn.com/abstract=4165630" TargetMode="External"/><Relationship Id="rId26" Type="http://schemas.openxmlformats.org/officeDocument/2006/relationships/hyperlink" Target="https://www.biorxiv.org/content/biorxiv/early/2022/07/19/2022.07.18.500332.full.pdf" TargetMode="External"/><Relationship Id="rId39" Type="http://schemas.openxmlformats.org/officeDocument/2006/relationships/hyperlink" Target="https://github.com/cov-lineages/pango-designation/issues/993" TargetMode="External"/><Relationship Id="rId21" Type="http://schemas.openxmlformats.org/officeDocument/2006/relationships/hyperlink" Target="https://assets.publishing.service.gov.uk/government/uploads/system/uploads/attachment_data/file/1086494/Technical-Briefing-43-28.06.22.pdf" TargetMode="External"/><Relationship Id="rId34" Type="http://schemas.openxmlformats.org/officeDocument/2006/relationships/hyperlink" Target="https://www.who.int/publications/m/item/weekly-epidemiological-update-on-covid-19---29-march-2022" TargetMode="External"/><Relationship Id="rId42" Type="http://schemas.openxmlformats.org/officeDocument/2006/relationships/hyperlink" Target="https://cov-lineages.org/lineage_list.html"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drxiv.org/content/early/2022/07/10/2022.07.07.22277128.abstract" TargetMode="External"/><Relationship Id="rId29" Type="http://schemas.openxmlformats.org/officeDocument/2006/relationships/hyperlink" Target="https://www.biorxiv.org/content/biorxiv/early/2022/08/04/2022.08.04.502609.full.pdf" TargetMode="External"/><Relationship Id="rId11" Type="http://schemas.openxmlformats.org/officeDocument/2006/relationships/footer" Target="footer1.xml"/><Relationship Id="rId24" Type="http://schemas.openxmlformats.org/officeDocument/2006/relationships/hyperlink" Target="http://biorxiv.org/content/early/2022/05/23/2022.05.21.492554.abstract" TargetMode="External"/><Relationship Id="rId32" Type="http://schemas.openxmlformats.org/officeDocument/2006/relationships/hyperlink" Target="https://www.publichealthontario.ca/-/media/Documents/nCoV/voc/2022/10/omicron-bq1-bq11-oct-5.pdf?sc_lang=en" TargetMode="External"/><Relationship Id="rId37" Type="http://schemas.openxmlformats.org/officeDocument/2006/relationships/hyperlink" Target="https://www.ecdc.europa.eu/sites/default/files/documents/Communicable-disease-threats-report-14-october-2022.pdf" TargetMode="External"/><Relationship Id="rId40" Type="http://schemas.openxmlformats.org/officeDocument/2006/relationships/hyperlink" Target="https://github.com/cov-lineages/pango-designation/issues/101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urnals.asm.org/doi/abs/10.1128/spectrum.00853-22" TargetMode="External"/><Relationship Id="rId23" Type="http://schemas.openxmlformats.org/officeDocument/2006/relationships/hyperlink" Target="https://www.thelancet.com/journals/laninf/article/PIIS1473-3099(22)00365-6/fulltext" TargetMode="External"/><Relationship Id="rId28" Type="http://schemas.openxmlformats.org/officeDocument/2006/relationships/hyperlink" Target="https://www.biorxiv.org/content/biorxiv/early/2022/08/01/2022.07.31.502235.full.pdf" TargetMode="External"/><Relationship Id="rId36" Type="http://schemas.openxmlformats.org/officeDocument/2006/relationships/hyperlink" Target="https://www.ecdc.europa.eu/sites/default/files/documents/Variants%20changelog%2014%20October%202022.pdf"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www.medrxiv.org/content/medrxiv/early/2022/07/12/2022.07.11.22277448.full.pdf" TargetMode="External"/><Relationship Id="rId31" Type="http://schemas.openxmlformats.org/officeDocument/2006/relationships/hyperlink" Target="https://www.biorxiv.org/content/biorxiv/early/2022/08/10/2022.08.09.503384.full.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sr-cri.shinyapps.io/wastewater/" TargetMode="External"/><Relationship Id="rId14" Type="http://schemas.openxmlformats.org/officeDocument/2006/relationships/hyperlink" Target="https://journals.asm.org/doi/abs/10.1128/spectrum.02006-22" TargetMode="External"/><Relationship Id="rId22" Type="http://schemas.openxmlformats.org/officeDocument/2006/relationships/hyperlink" Target="https://www.medrxiv.org/content/medrxiv/early/2022/07/25/2022.07.25.22277996.full.pdf" TargetMode="External"/><Relationship Id="rId27" Type="http://schemas.openxmlformats.org/officeDocument/2006/relationships/hyperlink" Target="https://www.biorxiv.org/content/biorxiv/early/2022/07/20/2022.07.19.500716.full.pdf" TargetMode="External"/><Relationship Id="rId30" Type="http://schemas.openxmlformats.org/officeDocument/2006/relationships/hyperlink" Target="https://www.biorxiv.org/content/biorxiv/early/2022/08/15/2022.08.14.503921.full.pdf" TargetMode="External"/><Relationship Id="rId35" Type="http://schemas.openxmlformats.org/officeDocument/2006/relationships/hyperlink" Target="https://www.who.int/publications/m/item/weekly-epidemiological-update-on-covid-19---12-april-2022" TargetMode="External"/><Relationship Id="rId43" Type="http://schemas.openxmlformats.org/officeDocument/2006/relationships/hyperlink" Target="https://www.reuters.com/world/china/chinas-shanghai-says-new-omicron-subvariant-found-2022-07-10/?taid=62cada3bb77d0e00013570cf&amp;utm_campaign=trueAnthem%3A%2BTrending%2BContent&amp;utm_medium=trueAnthem&amp;utm_source=twitter" TargetMode="External"/><Relationship Id="rId48" Type="http://schemas.openxmlformats.org/officeDocument/2006/relationships/customXml" Target="../customXml/item3.xml"/><Relationship Id="rId8" Type="http://schemas.openxmlformats.org/officeDocument/2006/relationships/hyperlink" Target="https://www.esr.cri.nz/our-expertise/covid-19-response/covid19-insights/genomics-insight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medrxiv.org/content/medrxiv/early/2022/05/19/2022.05.16.22275151.full.pdf" TargetMode="External"/><Relationship Id="rId25" Type="http://schemas.openxmlformats.org/officeDocument/2006/relationships/hyperlink" Target="https://www.medrxiv.org/content/medrxiv/early/2022/05/29/2022.05.28.22275716.full.pdf" TargetMode="External"/><Relationship Id="rId33" Type="http://schemas.openxmlformats.org/officeDocument/2006/relationships/hyperlink" Target="https://www.moh.gov.sg/news-highlights/details/opening-remarks-by-minister-for-health-mr-ong-ye-kung-at-the-moh-press-conference-to-update-on-the-covid-19-situation-on-15-october-2022" TargetMode="External"/><Relationship Id="rId38" Type="http://schemas.openxmlformats.org/officeDocument/2006/relationships/hyperlink" Target="https://github.com/cov-lineages/pango-designation/issues/1058" TargetMode="External"/><Relationship Id="rId46" Type="http://schemas.openxmlformats.org/officeDocument/2006/relationships/theme" Target="theme/theme1.xml"/><Relationship Id="rId20" Type="http://schemas.openxmlformats.org/officeDocument/2006/relationships/hyperlink" Target="https://www.ecdc.europa.eu/sites/default/files/documents/Communicable-disease-threats-report-8-May-2022-public.pdf" TargetMode="External"/><Relationship Id="rId41" Type="http://schemas.openxmlformats.org/officeDocument/2006/relationships/hyperlink" Target="https://github.com/cov-lineages/pango-designation/issues/9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SharedWithUsers xmlns="e0731c95-5453-4cc4-b91b-72230631047b">
      <UserInfo>
        <DisplayName>Euan Russell</DisplayName>
        <AccountId>1775</AccountId>
        <AccountType/>
      </UserInfo>
    </SharedWithUsers>
    <TaxCatchAll xmlns="00a4df5b-51f4-4e7a-b755-8a381a6dfbc5" xsi:nil="true"/>
    <lcf76f155ced4ddcb4097134ff3c332f xmlns="9d2b3685-9c67-48eb-80de-bd07bff8af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91DC6075-D690-4CA6-87E7-2B168573B439}"/>
</file>

<file path=customXml/itemProps3.xml><?xml version="1.0" encoding="utf-8"?>
<ds:datastoreItem xmlns:ds="http://schemas.openxmlformats.org/officeDocument/2006/customXml" ds:itemID="{5E2E07FF-AC3A-48E7-BE0E-512BF0D91DCC}"/>
</file>

<file path=customXml/itemProps4.xml><?xml version="1.0" encoding="utf-8"?>
<ds:datastoreItem xmlns:ds="http://schemas.openxmlformats.org/officeDocument/2006/customXml" ds:itemID="{C8C44DCC-944C-430C-9AC9-235BB21EF53E}"/>
</file>

<file path=docProps/app.xml><?xml version="1.0" encoding="utf-8"?>
<Properties xmlns="http://schemas.openxmlformats.org/officeDocument/2006/extended-properties" xmlns:vt="http://schemas.openxmlformats.org/officeDocument/2006/docPropsVTypes">
  <Template>Normal</Template>
  <TotalTime>0</TotalTime>
  <Pages>20</Pages>
  <Words>15542</Words>
  <Characters>88591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103926</CharactersWithSpaces>
  <SharedDoc>false</SharedDoc>
  <HLinks>
    <vt:vector size="198" baseType="variant">
      <vt:variant>
        <vt:i4>3670046</vt:i4>
      </vt:variant>
      <vt:variant>
        <vt:i4>287</vt:i4>
      </vt:variant>
      <vt:variant>
        <vt:i4>0</vt:i4>
      </vt:variant>
      <vt:variant>
        <vt:i4>5</vt:i4>
      </vt:variant>
      <vt:variant>
        <vt:lpwstr>https://www.reuters.com/world/china/chinas-shanghai-says-new-omicron-subvariant-found-2022-07-10/?taid=62cada3bb77d0e00013570cf&amp;utm_campaign=trueAnthem%3A%2BTrending%2BContent&amp;utm_medium=trueAnthem&amp;utm_source=twitter</vt:lpwstr>
      </vt:variant>
      <vt:variant>
        <vt:lpwstr/>
      </vt:variant>
      <vt:variant>
        <vt:i4>7077900</vt:i4>
      </vt:variant>
      <vt:variant>
        <vt:i4>284</vt:i4>
      </vt:variant>
      <vt:variant>
        <vt:i4>0</vt:i4>
      </vt:variant>
      <vt:variant>
        <vt:i4>5</vt:i4>
      </vt:variant>
      <vt:variant>
        <vt:lpwstr>https://cov-lineages.org/lineage_list.html</vt:lpwstr>
      </vt:variant>
      <vt:variant>
        <vt:lpwstr/>
      </vt:variant>
      <vt:variant>
        <vt:i4>4456468</vt:i4>
      </vt:variant>
      <vt:variant>
        <vt:i4>281</vt:i4>
      </vt:variant>
      <vt:variant>
        <vt:i4>0</vt:i4>
      </vt:variant>
      <vt:variant>
        <vt:i4>5</vt:i4>
      </vt:variant>
      <vt:variant>
        <vt:lpwstr>https://github.com/cov-lineages/pango-designation/issues/915</vt:lpwstr>
      </vt:variant>
      <vt:variant>
        <vt:lpwstr/>
      </vt:variant>
      <vt:variant>
        <vt:i4>4718613</vt:i4>
      </vt:variant>
      <vt:variant>
        <vt:i4>278</vt:i4>
      </vt:variant>
      <vt:variant>
        <vt:i4>0</vt:i4>
      </vt:variant>
      <vt:variant>
        <vt:i4>5</vt:i4>
      </vt:variant>
      <vt:variant>
        <vt:lpwstr>https://github.com/cov-lineages/pango-designation/issues/1013</vt:lpwstr>
      </vt:variant>
      <vt:variant>
        <vt:lpwstr/>
      </vt:variant>
      <vt:variant>
        <vt:i4>4325404</vt:i4>
      </vt:variant>
      <vt:variant>
        <vt:i4>275</vt:i4>
      </vt:variant>
      <vt:variant>
        <vt:i4>0</vt:i4>
      </vt:variant>
      <vt:variant>
        <vt:i4>5</vt:i4>
      </vt:variant>
      <vt:variant>
        <vt:lpwstr>https://github.com/cov-lineages/pango-designation/issues/993</vt:lpwstr>
      </vt:variant>
      <vt:variant>
        <vt:lpwstr/>
      </vt:variant>
      <vt:variant>
        <vt:i4>4980757</vt:i4>
      </vt:variant>
      <vt:variant>
        <vt:i4>272</vt:i4>
      </vt:variant>
      <vt:variant>
        <vt:i4>0</vt:i4>
      </vt:variant>
      <vt:variant>
        <vt:i4>5</vt:i4>
      </vt:variant>
      <vt:variant>
        <vt:lpwstr>https://github.com/cov-lineages/pango-designation/issues/1058</vt:lpwstr>
      </vt:variant>
      <vt:variant>
        <vt:lpwstr/>
      </vt:variant>
      <vt:variant>
        <vt:i4>720922</vt:i4>
      </vt:variant>
      <vt:variant>
        <vt:i4>269</vt:i4>
      </vt:variant>
      <vt:variant>
        <vt:i4>0</vt:i4>
      </vt:variant>
      <vt:variant>
        <vt:i4>5</vt:i4>
      </vt:variant>
      <vt:variant>
        <vt:lpwstr>https://www.ecdc.europa.eu/sites/default/files/documents/Communicable-disease-threats-report-14-october-2022.pdf</vt:lpwstr>
      </vt:variant>
      <vt:variant>
        <vt:lpwstr/>
      </vt:variant>
      <vt:variant>
        <vt:i4>6619244</vt:i4>
      </vt:variant>
      <vt:variant>
        <vt:i4>266</vt:i4>
      </vt:variant>
      <vt:variant>
        <vt:i4>0</vt:i4>
      </vt:variant>
      <vt:variant>
        <vt:i4>5</vt:i4>
      </vt:variant>
      <vt:variant>
        <vt:lpwstr>https://www.ecdc.europa.eu/sites/default/files/documents/Variants changelog 14 October 2022.pdf</vt:lpwstr>
      </vt:variant>
      <vt:variant>
        <vt:lpwstr/>
      </vt:variant>
      <vt:variant>
        <vt:i4>4915295</vt:i4>
      </vt:variant>
      <vt:variant>
        <vt:i4>263</vt:i4>
      </vt:variant>
      <vt:variant>
        <vt:i4>0</vt:i4>
      </vt:variant>
      <vt:variant>
        <vt:i4>5</vt:i4>
      </vt:variant>
      <vt:variant>
        <vt:lpwstr>https://www.who.int/publications/m/item/weekly-epidemiological-update-on-covid-19---12-april-2022</vt:lpwstr>
      </vt:variant>
      <vt:variant>
        <vt:lpwstr/>
      </vt:variant>
      <vt:variant>
        <vt:i4>4718663</vt:i4>
      </vt:variant>
      <vt:variant>
        <vt:i4>260</vt:i4>
      </vt:variant>
      <vt:variant>
        <vt:i4>0</vt:i4>
      </vt:variant>
      <vt:variant>
        <vt:i4>5</vt:i4>
      </vt:variant>
      <vt:variant>
        <vt:lpwstr>https://www.who.int/publications/m/item/weekly-epidemiological-update-on-covid-19---29-march-2022</vt:lpwstr>
      </vt:variant>
      <vt:variant>
        <vt:lpwstr/>
      </vt:variant>
      <vt:variant>
        <vt:i4>8061033</vt:i4>
      </vt:variant>
      <vt:variant>
        <vt:i4>257</vt:i4>
      </vt:variant>
      <vt:variant>
        <vt:i4>0</vt:i4>
      </vt:variant>
      <vt:variant>
        <vt:i4>5</vt:i4>
      </vt:variant>
      <vt:variant>
        <vt:lpwstr>https://www.moh.gov.sg/news-highlights/details/opening-remarks-by-minister-for-health-mr-ong-ye-kung-at-the-moh-press-conference-to-update-on-the-covid-19-situation-on-15-october-2022</vt:lpwstr>
      </vt:variant>
      <vt:variant>
        <vt:lpwstr/>
      </vt:variant>
      <vt:variant>
        <vt:i4>1900651</vt:i4>
      </vt:variant>
      <vt:variant>
        <vt:i4>254</vt:i4>
      </vt:variant>
      <vt:variant>
        <vt:i4>0</vt:i4>
      </vt:variant>
      <vt:variant>
        <vt:i4>5</vt:i4>
      </vt:variant>
      <vt:variant>
        <vt:lpwstr>https://www.publichealthontario.ca/-/media/Documents/nCoV/voc/2022/10/omicron-bq1-bq11-oct-5.pdf?sc_lang=en</vt:lpwstr>
      </vt:variant>
      <vt:variant>
        <vt:lpwstr/>
      </vt:variant>
      <vt:variant>
        <vt:i4>4063343</vt:i4>
      </vt:variant>
      <vt:variant>
        <vt:i4>251</vt:i4>
      </vt:variant>
      <vt:variant>
        <vt:i4>0</vt:i4>
      </vt:variant>
      <vt:variant>
        <vt:i4>5</vt:i4>
      </vt:variant>
      <vt:variant>
        <vt:lpwstr>https://www.biorxiv.org/content/biorxiv/early/2022/08/10/2022.08.09.503384.full.pdf</vt:lpwstr>
      </vt:variant>
      <vt:variant>
        <vt:lpwstr/>
      </vt:variant>
      <vt:variant>
        <vt:i4>3473512</vt:i4>
      </vt:variant>
      <vt:variant>
        <vt:i4>248</vt:i4>
      </vt:variant>
      <vt:variant>
        <vt:i4>0</vt:i4>
      </vt:variant>
      <vt:variant>
        <vt:i4>5</vt:i4>
      </vt:variant>
      <vt:variant>
        <vt:lpwstr>https://www.biorxiv.org/content/biorxiv/early/2022/08/15/2022.08.14.503921.full.pdf</vt:lpwstr>
      </vt:variant>
      <vt:variant>
        <vt:lpwstr/>
      </vt:variant>
      <vt:variant>
        <vt:i4>3276906</vt:i4>
      </vt:variant>
      <vt:variant>
        <vt:i4>245</vt:i4>
      </vt:variant>
      <vt:variant>
        <vt:i4>0</vt:i4>
      </vt:variant>
      <vt:variant>
        <vt:i4>5</vt:i4>
      </vt:variant>
      <vt:variant>
        <vt:lpwstr>https://www.biorxiv.org/content/biorxiv/early/2022/08/04/2022.08.04.502609.full.pdf</vt:lpwstr>
      </vt:variant>
      <vt:variant>
        <vt:lpwstr/>
      </vt:variant>
      <vt:variant>
        <vt:i4>3342444</vt:i4>
      </vt:variant>
      <vt:variant>
        <vt:i4>242</vt:i4>
      </vt:variant>
      <vt:variant>
        <vt:i4>0</vt:i4>
      </vt:variant>
      <vt:variant>
        <vt:i4>5</vt:i4>
      </vt:variant>
      <vt:variant>
        <vt:lpwstr>https://www.biorxiv.org/content/biorxiv/early/2022/08/01/2022.07.31.502235.full.pdf</vt:lpwstr>
      </vt:variant>
      <vt:variant>
        <vt:lpwstr/>
      </vt:variant>
      <vt:variant>
        <vt:i4>3539049</vt:i4>
      </vt:variant>
      <vt:variant>
        <vt:i4>239</vt:i4>
      </vt:variant>
      <vt:variant>
        <vt:i4>0</vt:i4>
      </vt:variant>
      <vt:variant>
        <vt:i4>5</vt:i4>
      </vt:variant>
      <vt:variant>
        <vt:lpwstr>https://www.biorxiv.org/content/biorxiv/early/2022/07/20/2022.07.19.500716.full.pdf</vt:lpwstr>
      </vt:variant>
      <vt:variant>
        <vt:lpwstr/>
      </vt:variant>
      <vt:variant>
        <vt:i4>4128873</vt:i4>
      </vt:variant>
      <vt:variant>
        <vt:i4>236</vt:i4>
      </vt:variant>
      <vt:variant>
        <vt:i4>0</vt:i4>
      </vt:variant>
      <vt:variant>
        <vt:i4>5</vt:i4>
      </vt:variant>
      <vt:variant>
        <vt:lpwstr>https://www.biorxiv.org/content/biorxiv/early/2022/07/19/2022.07.18.500332.full.pdf</vt:lpwstr>
      </vt:variant>
      <vt:variant>
        <vt:lpwstr/>
      </vt:variant>
      <vt:variant>
        <vt:i4>720986</vt:i4>
      </vt:variant>
      <vt:variant>
        <vt:i4>233</vt:i4>
      </vt:variant>
      <vt:variant>
        <vt:i4>0</vt:i4>
      </vt:variant>
      <vt:variant>
        <vt:i4>5</vt:i4>
      </vt:variant>
      <vt:variant>
        <vt:lpwstr>https://www.medrxiv.org/content/medrxiv/early/2022/05/29/2022.05.28.22275716.full.pdf</vt:lpwstr>
      </vt:variant>
      <vt:variant>
        <vt:lpwstr/>
      </vt:variant>
      <vt:variant>
        <vt:i4>6684770</vt:i4>
      </vt:variant>
      <vt:variant>
        <vt:i4>230</vt:i4>
      </vt:variant>
      <vt:variant>
        <vt:i4>0</vt:i4>
      </vt:variant>
      <vt:variant>
        <vt:i4>5</vt:i4>
      </vt:variant>
      <vt:variant>
        <vt:lpwstr>http://biorxiv.org/content/early/2022/05/23/2022.05.21.492554.abstract</vt:lpwstr>
      </vt:variant>
      <vt:variant>
        <vt:lpwstr/>
      </vt:variant>
      <vt:variant>
        <vt:i4>3539006</vt:i4>
      </vt:variant>
      <vt:variant>
        <vt:i4>227</vt:i4>
      </vt:variant>
      <vt:variant>
        <vt:i4>0</vt:i4>
      </vt:variant>
      <vt:variant>
        <vt:i4>5</vt:i4>
      </vt:variant>
      <vt:variant>
        <vt:lpwstr>https://www.thelancet.com/journals/laninf/article/PIIS1473-3099(22)00365-6/fulltext</vt:lpwstr>
      </vt:variant>
      <vt:variant>
        <vt:lpwstr/>
      </vt:variant>
      <vt:variant>
        <vt:i4>720991</vt:i4>
      </vt:variant>
      <vt:variant>
        <vt:i4>224</vt:i4>
      </vt:variant>
      <vt:variant>
        <vt:i4>0</vt:i4>
      </vt:variant>
      <vt:variant>
        <vt:i4>5</vt:i4>
      </vt:variant>
      <vt:variant>
        <vt:lpwstr>https://www.medrxiv.org/content/medrxiv/early/2022/07/25/2022.07.25.22277996.full.pdf</vt:lpwstr>
      </vt:variant>
      <vt:variant>
        <vt:lpwstr/>
      </vt:variant>
      <vt:variant>
        <vt:i4>1441829</vt:i4>
      </vt:variant>
      <vt:variant>
        <vt:i4>221</vt:i4>
      </vt:variant>
      <vt:variant>
        <vt:i4>0</vt:i4>
      </vt:variant>
      <vt:variant>
        <vt:i4>5</vt:i4>
      </vt:variant>
      <vt:variant>
        <vt:lpwstr>https://assets.publishing.service.gov.uk/government/uploads/system/uploads/attachment_data/file/1086494/Technical-Briefing-43-28.06.22.pdf</vt:lpwstr>
      </vt:variant>
      <vt:variant>
        <vt:lpwstr/>
      </vt:variant>
      <vt:variant>
        <vt:i4>2752573</vt:i4>
      </vt:variant>
      <vt:variant>
        <vt:i4>218</vt:i4>
      </vt:variant>
      <vt:variant>
        <vt:i4>0</vt:i4>
      </vt:variant>
      <vt:variant>
        <vt:i4>5</vt:i4>
      </vt:variant>
      <vt:variant>
        <vt:lpwstr>https://www.ecdc.europa.eu/sites/default/files/documents/Communicable-disease-threats-report-8-May-2022-public.pdf</vt:lpwstr>
      </vt:variant>
      <vt:variant>
        <vt:lpwstr/>
      </vt:variant>
      <vt:variant>
        <vt:i4>786517</vt:i4>
      </vt:variant>
      <vt:variant>
        <vt:i4>215</vt:i4>
      </vt:variant>
      <vt:variant>
        <vt:i4>0</vt:i4>
      </vt:variant>
      <vt:variant>
        <vt:i4>5</vt:i4>
      </vt:variant>
      <vt:variant>
        <vt:lpwstr>https://www.medrxiv.org/content/medrxiv/early/2022/07/12/2022.07.11.22277448.full.pdf</vt:lpwstr>
      </vt:variant>
      <vt:variant>
        <vt:lpwstr/>
      </vt:variant>
      <vt:variant>
        <vt:i4>720920</vt:i4>
      </vt:variant>
      <vt:variant>
        <vt:i4>212</vt:i4>
      </vt:variant>
      <vt:variant>
        <vt:i4>0</vt:i4>
      </vt:variant>
      <vt:variant>
        <vt:i4>5</vt:i4>
      </vt:variant>
      <vt:variant>
        <vt:lpwstr>https://ssrn.com/abstract=4165630</vt:lpwstr>
      </vt:variant>
      <vt:variant>
        <vt:lpwstr/>
      </vt:variant>
      <vt:variant>
        <vt:i4>589907</vt:i4>
      </vt:variant>
      <vt:variant>
        <vt:i4>209</vt:i4>
      </vt:variant>
      <vt:variant>
        <vt:i4>0</vt:i4>
      </vt:variant>
      <vt:variant>
        <vt:i4>5</vt:i4>
      </vt:variant>
      <vt:variant>
        <vt:lpwstr>https://www.medrxiv.org/content/medrxiv/early/2022/05/19/2022.05.16.22275151.full.pdf</vt:lpwstr>
      </vt:variant>
      <vt:variant>
        <vt:lpwstr/>
      </vt:variant>
      <vt:variant>
        <vt:i4>5439577</vt:i4>
      </vt:variant>
      <vt:variant>
        <vt:i4>206</vt:i4>
      </vt:variant>
      <vt:variant>
        <vt:i4>0</vt:i4>
      </vt:variant>
      <vt:variant>
        <vt:i4>5</vt:i4>
      </vt:variant>
      <vt:variant>
        <vt:lpwstr>http://medrxiv.org/content/early/2022/07/10/2022.07.07.22277128.abstract</vt:lpwstr>
      </vt:variant>
      <vt:variant>
        <vt:lpwstr/>
      </vt:variant>
      <vt:variant>
        <vt:i4>3145831</vt:i4>
      </vt:variant>
      <vt:variant>
        <vt:i4>203</vt:i4>
      </vt:variant>
      <vt:variant>
        <vt:i4>0</vt:i4>
      </vt:variant>
      <vt:variant>
        <vt:i4>5</vt:i4>
      </vt:variant>
      <vt:variant>
        <vt:lpwstr>https://journals.asm.org/doi/abs/10.1128/spectrum.00853-22</vt:lpwstr>
      </vt:variant>
      <vt:variant>
        <vt:lpwstr/>
      </vt:variant>
      <vt:variant>
        <vt:i4>3604586</vt:i4>
      </vt:variant>
      <vt:variant>
        <vt:i4>200</vt:i4>
      </vt:variant>
      <vt:variant>
        <vt:i4>0</vt:i4>
      </vt:variant>
      <vt:variant>
        <vt:i4>5</vt:i4>
      </vt:variant>
      <vt:variant>
        <vt:lpwstr>https://journals.asm.org/doi/abs/10.1128/spectrum.02006-22</vt:lpwstr>
      </vt:variant>
      <vt:variant>
        <vt:lpwstr/>
      </vt:variant>
      <vt:variant>
        <vt:i4>7733250</vt:i4>
      </vt:variant>
      <vt:variant>
        <vt:i4>197</vt:i4>
      </vt:variant>
      <vt:variant>
        <vt:i4>0</vt:i4>
      </vt:variant>
      <vt:variant>
        <vt:i4>5</vt:i4>
      </vt:variant>
      <vt:variant>
        <vt:lpwstr>https://assets.publishing.service.gov.uk/government/uploads/system/uploads/attachment_data/file/1109820/Technical-Briefing-46.pdf</vt:lpwstr>
      </vt:variant>
      <vt:variant>
        <vt:lpwstr/>
      </vt:variant>
      <vt:variant>
        <vt:i4>4390993</vt:i4>
      </vt:variant>
      <vt:variant>
        <vt:i4>3</vt:i4>
      </vt:variant>
      <vt:variant>
        <vt:i4>0</vt:i4>
      </vt:variant>
      <vt:variant>
        <vt:i4>5</vt:i4>
      </vt:variant>
      <vt:variant>
        <vt:lpwstr>https://scanmail.trustwave.com/?c=15517&amp;d=ksTQ4-0qi2fAGBnBhEatrk-4PYPJgVL-7R8IsEA7DQ&amp;u=https%3a%2f%2fesr-cri%2eshinyapps%2eio%2fOBIMobi%5fuat%2f</vt:lpwstr>
      </vt:variant>
      <vt:variant>
        <vt:lpwstr/>
      </vt:variant>
      <vt:variant>
        <vt:i4>7209057</vt:i4>
      </vt:variant>
      <vt:variant>
        <vt:i4>0</vt:i4>
      </vt:variant>
      <vt:variant>
        <vt:i4>0</vt:i4>
      </vt:variant>
      <vt:variant>
        <vt:i4>5</vt:i4>
      </vt:variant>
      <vt:variant>
        <vt:lpwstr>https://www.esr.cri.nz/our-expertise/covid-19-response/covid19-insights/genomics-insights/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2022-10-24T23:58:00Z</dcterms:created>
  <dcterms:modified xsi:type="dcterms:W3CDTF">2022-10-24T23:59:00Z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0x010100BC3F7FB86988B743BEFDC239BC557988</vt:lpwstr>
  </property>
</Properties>
</file>