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AB696" w14:textId="77777777" w:rsidR="00C86248" w:rsidRPr="009B173B" w:rsidRDefault="003B7C1E" w:rsidP="00D54D50">
      <w:pPr>
        <w:pStyle w:val="Title"/>
      </w:pPr>
      <w:r w:rsidRPr="009B173B">
        <w:t>Understanding Excess Body Weight</w:t>
      </w:r>
    </w:p>
    <w:p w14:paraId="390B8CB5" w14:textId="77777777" w:rsidR="00C86248" w:rsidRPr="00302B3F" w:rsidRDefault="00302B3F" w:rsidP="00302B3F">
      <w:pPr>
        <w:pStyle w:val="Subhead"/>
      </w:pPr>
      <w:r>
        <w:t>New Zealand Health Survey</w:t>
      </w:r>
    </w:p>
    <w:p w14:paraId="0B21CB08" w14:textId="77777777" w:rsidR="00142954" w:rsidRPr="009B173B" w:rsidRDefault="00142954" w:rsidP="00142954">
      <w:pPr>
        <w:sectPr w:rsidR="00142954" w:rsidRPr="009B173B" w:rsidSect="000F2AE2">
          <w:headerReference w:type="default" r:id="rId8"/>
          <w:footerReference w:type="default" r:id="rId9"/>
          <w:pgSz w:w="11907" w:h="16834" w:code="9"/>
          <w:pgMar w:top="3969" w:right="851" w:bottom="851" w:left="2552" w:header="851" w:footer="851" w:gutter="0"/>
          <w:cols w:space="720"/>
        </w:sectPr>
      </w:pPr>
    </w:p>
    <w:p w14:paraId="2A76AC21" w14:textId="7B2C2B2E" w:rsidR="00A80363" w:rsidRPr="009B173B" w:rsidRDefault="00A80363">
      <w:pPr>
        <w:pStyle w:val="Imprint"/>
      </w:pPr>
      <w:r w:rsidRPr="009B173B">
        <w:lastRenderedPageBreak/>
        <w:t xml:space="preserve">Citation: </w:t>
      </w:r>
      <w:r w:rsidR="00442C1C" w:rsidRPr="009B173B">
        <w:t xml:space="preserve">Ministry of Health. </w:t>
      </w:r>
      <w:r w:rsidR="00BF0D13" w:rsidRPr="009B173B">
        <w:t>201</w:t>
      </w:r>
      <w:r w:rsidR="00BF0D13">
        <w:t>5</w:t>
      </w:r>
      <w:r w:rsidR="00442C1C" w:rsidRPr="009B173B">
        <w:t xml:space="preserve">. </w:t>
      </w:r>
      <w:r w:rsidR="00302B3F">
        <w:rPr>
          <w:i/>
        </w:rPr>
        <w:t>Understanding Excess Body Weight: New Zealand Health Survey</w:t>
      </w:r>
      <w:r w:rsidR="007D6F0A" w:rsidRPr="009B173B">
        <w:t xml:space="preserve">. </w:t>
      </w:r>
      <w:r w:rsidR="00442C1C" w:rsidRPr="009B173B">
        <w:t>Wellington:</w:t>
      </w:r>
      <w:r w:rsidR="007D6F0A" w:rsidRPr="009B173B">
        <w:t> </w:t>
      </w:r>
      <w:r w:rsidR="00442C1C" w:rsidRPr="009B173B">
        <w:t>Ministry of Health.</w:t>
      </w:r>
    </w:p>
    <w:p w14:paraId="25B626A3" w14:textId="128DB119" w:rsidR="00C86248" w:rsidRPr="009B173B" w:rsidRDefault="00C86248">
      <w:pPr>
        <w:pStyle w:val="Imprint"/>
      </w:pPr>
      <w:r w:rsidRPr="009B173B">
        <w:t xml:space="preserve">Published in </w:t>
      </w:r>
      <w:r w:rsidR="00AC0265">
        <w:t>April</w:t>
      </w:r>
      <w:r w:rsidR="001A20D1" w:rsidRPr="009B173B">
        <w:t xml:space="preserve"> </w:t>
      </w:r>
      <w:r w:rsidR="00BF0D13" w:rsidRPr="009B173B">
        <w:t>201</w:t>
      </w:r>
      <w:r w:rsidR="00BF0D13">
        <w:t>5</w:t>
      </w:r>
      <w:r w:rsidR="005019AE" w:rsidRPr="009B173B">
        <w:br/>
      </w:r>
      <w:r w:rsidRPr="009B173B">
        <w:t>by the</w:t>
      </w:r>
      <w:r w:rsidR="00442C1C" w:rsidRPr="009B173B">
        <w:t xml:space="preserve"> </w:t>
      </w:r>
      <w:r w:rsidRPr="009B173B">
        <w:t>Ministry of Health</w:t>
      </w:r>
      <w:r w:rsidRPr="009B173B">
        <w:br/>
        <w:t>PO Box 5013, Wellington</w:t>
      </w:r>
      <w:r w:rsidR="00A80363" w:rsidRPr="009B173B">
        <w:t xml:space="preserve"> 6145</w:t>
      </w:r>
      <w:r w:rsidRPr="009B173B">
        <w:t>, New Zealand</w:t>
      </w:r>
    </w:p>
    <w:p w14:paraId="57F4FAFA" w14:textId="77777777" w:rsidR="00082CD6" w:rsidRPr="009B173B" w:rsidRDefault="00D863D0" w:rsidP="00082CD6">
      <w:pPr>
        <w:pStyle w:val="Imprint"/>
      </w:pPr>
      <w:r w:rsidRPr="009B173B">
        <w:t>ISBN</w:t>
      </w:r>
      <w:r w:rsidR="00442C1C" w:rsidRPr="009B173B">
        <w:t xml:space="preserve">: </w:t>
      </w:r>
      <w:r w:rsidR="00D47748">
        <w:t>978-0-478-44456-8</w:t>
      </w:r>
      <w:r w:rsidR="00442C1C" w:rsidRPr="009B173B">
        <w:t xml:space="preserve"> </w:t>
      </w:r>
      <w:r w:rsidRPr="009B173B">
        <w:t>(</w:t>
      </w:r>
      <w:r w:rsidR="00442C1C" w:rsidRPr="009B173B">
        <w:t>online</w:t>
      </w:r>
      <w:r w:rsidRPr="009B173B">
        <w:t>)</w:t>
      </w:r>
      <w:r w:rsidR="00082CD6" w:rsidRPr="009B173B">
        <w:br/>
        <w:t xml:space="preserve">HP </w:t>
      </w:r>
      <w:r w:rsidR="00D47748">
        <w:t>6085</w:t>
      </w:r>
    </w:p>
    <w:p w14:paraId="6C4D38C3" w14:textId="77777777" w:rsidR="00C86248" w:rsidRPr="009B173B" w:rsidRDefault="00C86248">
      <w:pPr>
        <w:pStyle w:val="Imprint"/>
      </w:pPr>
      <w:r w:rsidRPr="009B173B">
        <w:t xml:space="preserve">This document is available </w:t>
      </w:r>
      <w:r w:rsidR="0071741C" w:rsidRPr="009B173B">
        <w:t>at w</w:t>
      </w:r>
      <w:r w:rsidRPr="009B173B">
        <w:t>ww.h</w:t>
      </w:r>
      <w:r w:rsidR="00A80363" w:rsidRPr="009B173B">
        <w:t>ealth</w:t>
      </w:r>
      <w:r w:rsidRPr="009B173B">
        <w:t>.govt.nz</w:t>
      </w:r>
    </w:p>
    <w:p w14:paraId="698778EA" w14:textId="77777777" w:rsidR="00C86248" w:rsidRPr="009B173B" w:rsidRDefault="008C64C4">
      <w:pPr>
        <w:jc w:val="center"/>
      </w:pPr>
      <w:r w:rsidRPr="009B173B">
        <w:rPr>
          <w:noProof/>
          <w:lang w:eastAsia="en-NZ"/>
        </w:rPr>
        <w:drawing>
          <wp:inline distT="0" distB="0" distL="0" distR="0" wp14:anchorId="554569DC" wp14:editId="0462240B">
            <wp:extent cx="1670685" cy="681355"/>
            <wp:effectExtent l="0" t="0" r="5715" b="4445"/>
            <wp:docPr id="2" name="Picture 2" descr="Ministry of Health logo"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27754A72" w14:textId="322DC967" w:rsidR="00215700" w:rsidRPr="00D535D0" w:rsidRDefault="00215700" w:rsidP="00215700">
      <w:pPr>
        <w:pStyle w:val="Heading3"/>
        <w:shd w:val="clear" w:color="auto" w:fill="FFFFFF"/>
        <w:ind w:right="-851"/>
        <w:rPr>
          <w:b w:val="0"/>
          <w:sz w:val="22"/>
          <w:szCs w:val="22"/>
        </w:rPr>
      </w:pPr>
      <w:r>
        <w:rPr>
          <w:rStyle w:val="A4"/>
          <w:b w:val="0"/>
          <w:noProof/>
          <w:sz w:val="22"/>
          <w:szCs w:val="22"/>
          <w:lang w:eastAsia="en-NZ"/>
        </w:rPr>
        <w:drawing>
          <wp:inline distT="0" distB="0" distL="0" distR="0" wp14:anchorId="0E5329BF" wp14:editId="0E7178A3">
            <wp:extent cx="809625" cy="285750"/>
            <wp:effectExtent l="0" t="0" r="9525" b="0"/>
            <wp:docPr id="11" name="Picture 1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14:paraId="0D368E64" w14:textId="77777777" w:rsidR="00C86248" w:rsidRPr="009B173B" w:rsidRDefault="00C86248">
      <w:pPr>
        <w:jc w:val="center"/>
        <w:sectPr w:rsidR="00C86248" w:rsidRPr="009B173B" w:rsidSect="0016468A">
          <w:footerReference w:type="even" r:id="rId12"/>
          <w:footerReference w:type="default" r:id="rId13"/>
          <w:pgSz w:w="11907" w:h="16834" w:code="9"/>
          <w:pgMar w:top="1701" w:right="1134" w:bottom="1134" w:left="1985" w:header="0" w:footer="0" w:gutter="0"/>
          <w:cols w:space="720"/>
          <w:vAlign w:val="bottom"/>
        </w:sectPr>
      </w:pPr>
      <w:bookmarkStart w:id="0" w:name="_GoBack"/>
      <w:bookmarkEnd w:id="0"/>
    </w:p>
    <w:p w14:paraId="01013C98" w14:textId="77777777" w:rsidR="00DE3B20" w:rsidRPr="009B173B" w:rsidRDefault="00DE3B20" w:rsidP="0021763B">
      <w:pPr>
        <w:pStyle w:val="Heading1"/>
      </w:pPr>
      <w:bookmarkStart w:id="1" w:name="_Toc414263782"/>
      <w:bookmarkStart w:id="2" w:name="_Toc405792991"/>
      <w:bookmarkStart w:id="3" w:name="_Toc405793224"/>
      <w:r w:rsidRPr="009B173B">
        <w:lastRenderedPageBreak/>
        <w:t>Foreword</w:t>
      </w:r>
      <w:bookmarkEnd w:id="1"/>
    </w:p>
    <w:p w14:paraId="277E316B" w14:textId="6DE83642" w:rsidR="003E7784" w:rsidRPr="009B173B" w:rsidRDefault="003E7784" w:rsidP="003E7784">
      <w:r w:rsidRPr="009B173B">
        <w:t>I am pleased to present this report that describes the body weight of New Zealanders. In this report the weight of adults and children, as measured by body mass index, are compared for different sub-populations. The report also compares the overweight- and obesity-related risk of ill health predicted by three additional measures of excess body weight; waist circumference, waist-to-height ratio and body mass index/ waist circumference ratio. Finally, the report tracks the prevalence of obesity in New Zealand over the last 3</w:t>
      </w:r>
      <w:r w:rsidR="00AC0265">
        <w:t>6</w:t>
      </w:r>
      <w:r w:rsidRPr="009B173B">
        <w:t xml:space="preserve"> years by analysing data from historic </w:t>
      </w:r>
      <w:r w:rsidR="00AC0265">
        <w:t xml:space="preserve">national </w:t>
      </w:r>
      <w:r w:rsidRPr="009B173B">
        <w:t>surveys.</w:t>
      </w:r>
    </w:p>
    <w:p w14:paraId="2F3A9111" w14:textId="77777777" w:rsidR="003E7784" w:rsidRPr="009B173B" w:rsidRDefault="003E7784" w:rsidP="003E7784"/>
    <w:p w14:paraId="74DC0B2F" w14:textId="77777777" w:rsidR="003E7784" w:rsidRPr="009B173B" w:rsidRDefault="003E7784" w:rsidP="003E7784">
      <w:r w:rsidRPr="009B173B">
        <w:t>The report uses data collected between 2011 and 2013 as part of the New Zealand Health Survey. The pooling of data across years was enabled when t</w:t>
      </w:r>
      <w:r w:rsidRPr="009B173B">
        <w:rPr>
          <w:rFonts w:cs="Tiempos Text Regular"/>
          <w:color w:val="000000"/>
          <w:szCs w:val="22"/>
        </w:rPr>
        <w:t xml:space="preserve">he Survey became continuous in 2011. </w:t>
      </w:r>
      <w:r w:rsidRPr="009B173B">
        <w:t>The Survey</w:t>
      </w:r>
      <w:r w:rsidRPr="009B173B">
        <w:rPr>
          <w:rFonts w:cs="Tiempos Text Regular"/>
          <w:color w:val="000000"/>
          <w:szCs w:val="22"/>
        </w:rPr>
        <w:t xml:space="preserve"> provides a valuable data source that includes a range of health topics, collected from about 13,000 adults and </w:t>
      </w:r>
      <w:r w:rsidR="00C7632F">
        <w:rPr>
          <w:rFonts w:cs="Tiempos Text Regular"/>
          <w:color w:val="000000"/>
          <w:szCs w:val="22"/>
        </w:rPr>
        <w:t xml:space="preserve">over </w:t>
      </w:r>
      <w:r w:rsidRPr="009B173B">
        <w:rPr>
          <w:rFonts w:cs="Tiempos Text Regular"/>
          <w:color w:val="000000"/>
          <w:szCs w:val="22"/>
        </w:rPr>
        <w:t>4000 children each year.</w:t>
      </w:r>
    </w:p>
    <w:p w14:paraId="38A5EFA4" w14:textId="77777777" w:rsidR="003E7784" w:rsidRPr="009B173B" w:rsidRDefault="003E7784" w:rsidP="003E7784"/>
    <w:p w14:paraId="50E7357A" w14:textId="77777777" w:rsidR="003E7784" w:rsidRPr="009B173B" w:rsidRDefault="003E7784" w:rsidP="003E7784">
      <w:r w:rsidRPr="009B173B">
        <w:t>I look forward to future releases from the Survey that will provide further insight into the health of New Zealanders.</w:t>
      </w:r>
    </w:p>
    <w:p w14:paraId="50FB6D6C" w14:textId="77777777" w:rsidR="003E7784" w:rsidRPr="009B173B" w:rsidRDefault="003E7784" w:rsidP="003E7784"/>
    <w:p w14:paraId="58A1BBD9" w14:textId="77777777" w:rsidR="003E7784" w:rsidRPr="009B173B" w:rsidRDefault="003E7784" w:rsidP="003E7784">
      <w:r w:rsidRPr="009B173B">
        <w:t>I would like to extend a special thank you to the many thousands of New Zealanders who gave their time to take part in the survey. The information they have provided is critical for informing and monitoring the body weight of adults and children in New Zealand.</w:t>
      </w:r>
    </w:p>
    <w:p w14:paraId="4FB05816" w14:textId="77777777" w:rsidR="003E7784" w:rsidRPr="009B173B" w:rsidRDefault="003E7784" w:rsidP="003E7784"/>
    <w:p w14:paraId="3B301F2E" w14:textId="77777777" w:rsidR="003E7784" w:rsidRPr="009B173B" w:rsidRDefault="003E7784" w:rsidP="003E7784">
      <w:r w:rsidRPr="009B173B">
        <w:t>I hope you find this report useful and informative.</w:t>
      </w:r>
    </w:p>
    <w:p w14:paraId="402903B9" w14:textId="77777777" w:rsidR="003E7784" w:rsidRPr="009B173B" w:rsidRDefault="003E7784" w:rsidP="003E7784"/>
    <w:p w14:paraId="0080AC26" w14:textId="77777777" w:rsidR="003E7784" w:rsidRPr="009B173B" w:rsidRDefault="003E7784" w:rsidP="003E7784"/>
    <w:p w14:paraId="6358DC69" w14:textId="77777777" w:rsidR="003E7784" w:rsidRPr="009B173B" w:rsidRDefault="003E7784" w:rsidP="003E7784">
      <w:r w:rsidRPr="009B173B">
        <w:t>Don Gray</w:t>
      </w:r>
    </w:p>
    <w:p w14:paraId="630C813C" w14:textId="77777777" w:rsidR="003E7784" w:rsidRPr="009B173B" w:rsidRDefault="003E7784" w:rsidP="003E7784">
      <w:r w:rsidRPr="009B173B">
        <w:t>Deputy Director-General, Policy</w:t>
      </w:r>
    </w:p>
    <w:p w14:paraId="71C6BEF9" w14:textId="77777777" w:rsidR="00DE3B20" w:rsidRPr="009B173B" w:rsidRDefault="003E7784" w:rsidP="003E7784">
      <w:r w:rsidRPr="009B173B">
        <w:t>Ministry of Health</w:t>
      </w:r>
    </w:p>
    <w:p w14:paraId="70995109" w14:textId="77777777" w:rsidR="00DE3B20" w:rsidRPr="009B173B" w:rsidRDefault="00DE3B20">
      <w:pPr>
        <w:spacing w:line="240" w:lineRule="auto"/>
      </w:pPr>
      <w:r w:rsidRPr="009B173B">
        <w:br w:type="page"/>
      </w:r>
    </w:p>
    <w:p w14:paraId="44C6CCC4" w14:textId="77777777" w:rsidR="00DE3B20" w:rsidRPr="009B173B" w:rsidRDefault="003E7784" w:rsidP="00DE3B20">
      <w:pPr>
        <w:pStyle w:val="Heading1"/>
      </w:pPr>
      <w:bookmarkStart w:id="4" w:name="_Toc414263783"/>
      <w:r w:rsidRPr="009B173B">
        <w:lastRenderedPageBreak/>
        <w:t>Authors</w:t>
      </w:r>
      <w:bookmarkEnd w:id="4"/>
    </w:p>
    <w:p w14:paraId="542A01AE" w14:textId="36EB7F7D" w:rsidR="003E7784" w:rsidRPr="009B173B" w:rsidRDefault="003E7784" w:rsidP="003E7784">
      <w:r w:rsidRPr="009B173B">
        <w:t>This report was written by Hilary Sharpe</w:t>
      </w:r>
      <w:r w:rsidR="00A913DF">
        <w:t xml:space="preserve"> and Sarah Bradbury</w:t>
      </w:r>
      <w:r w:rsidRPr="009B173B">
        <w:t xml:space="preserve">, with statistical analysis undertaken by </w:t>
      </w:r>
      <w:r w:rsidR="00A913DF">
        <w:t>Matt Cronin, R</w:t>
      </w:r>
      <w:r w:rsidRPr="009B173B">
        <w:t>obert Templeton, Deepa Weerasekera and Michelle Liu. Inpu</w:t>
      </w:r>
      <w:r w:rsidR="00A913DF">
        <w:t>t was provided by Maria Turley</w:t>
      </w:r>
      <w:r w:rsidRPr="009B173B">
        <w:t>, Denise Hutana and Jackie Fawcett (Health and Disability In</w:t>
      </w:r>
      <w:r w:rsidR="006F29AF">
        <w:t>telligence, Ministry of Health), Elizabeth Aitken and David Foley (Clinical Leadership. Protection and Regulation, Ministry of Health), Roimata Timutimu (M</w:t>
      </w:r>
      <w:r w:rsidR="00B47335">
        <w:t>ā</w:t>
      </w:r>
      <w:r w:rsidR="006F29AF">
        <w:t>ori Health, Ministry of Health) and Scott Ryland (Policy Business Unit, Ministry of Health).</w:t>
      </w:r>
      <w:r w:rsidR="00B47335" w:rsidRPr="009B173B">
        <w:t xml:space="preserve"> </w:t>
      </w:r>
    </w:p>
    <w:p w14:paraId="6A8F5A88" w14:textId="77777777" w:rsidR="0018119A" w:rsidRDefault="0018119A">
      <w:pPr>
        <w:spacing w:line="240" w:lineRule="auto"/>
      </w:pPr>
      <w:r>
        <w:br w:type="page"/>
      </w:r>
    </w:p>
    <w:p w14:paraId="189109F2" w14:textId="77777777" w:rsidR="00C86248" w:rsidRPr="009B173B" w:rsidRDefault="00C86248">
      <w:pPr>
        <w:pStyle w:val="IntroHead"/>
      </w:pPr>
      <w:r w:rsidRPr="009B173B">
        <w:lastRenderedPageBreak/>
        <w:t>Contents</w:t>
      </w:r>
      <w:bookmarkEnd w:id="2"/>
      <w:bookmarkEnd w:id="3"/>
    </w:p>
    <w:p w14:paraId="1BD6FB6C" w14:textId="77777777" w:rsidR="00D46733" w:rsidRDefault="00C86248">
      <w:pPr>
        <w:pStyle w:val="TOC1"/>
        <w:rPr>
          <w:rFonts w:asciiTheme="minorHAnsi" w:eastAsiaTheme="minorEastAsia" w:hAnsiTheme="minorHAnsi" w:cstheme="minorBidi"/>
          <w:b w:val="0"/>
          <w:noProof/>
          <w:szCs w:val="22"/>
          <w:lang w:eastAsia="en-NZ"/>
        </w:rPr>
      </w:pPr>
      <w:r w:rsidRPr="009B173B">
        <w:rPr>
          <w:b w:val="0"/>
        </w:rPr>
        <w:fldChar w:fldCharType="begin"/>
      </w:r>
      <w:r w:rsidRPr="009B173B">
        <w:instrText xml:space="preserve"> TOC \o "1-2" </w:instrText>
      </w:r>
      <w:r w:rsidRPr="009B173B">
        <w:rPr>
          <w:b w:val="0"/>
        </w:rPr>
        <w:fldChar w:fldCharType="separate"/>
      </w:r>
      <w:r w:rsidR="00D46733">
        <w:rPr>
          <w:noProof/>
        </w:rPr>
        <w:t>Foreword</w:t>
      </w:r>
      <w:r w:rsidR="00D46733">
        <w:rPr>
          <w:noProof/>
        </w:rPr>
        <w:tab/>
      </w:r>
      <w:r w:rsidR="00D46733">
        <w:rPr>
          <w:noProof/>
        </w:rPr>
        <w:fldChar w:fldCharType="begin"/>
      </w:r>
      <w:r w:rsidR="00D46733">
        <w:rPr>
          <w:noProof/>
        </w:rPr>
        <w:instrText xml:space="preserve"> PAGEREF _Toc414263782 \h </w:instrText>
      </w:r>
      <w:r w:rsidR="00D46733">
        <w:rPr>
          <w:noProof/>
        </w:rPr>
      </w:r>
      <w:r w:rsidR="00D46733">
        <w:rPr>
          <w:noProof/>
        </w:rPr>
        <w:fldChar w:fldCharType="separate"/>
      </w:r>
      <w:r w:rsidR="00CE1543">
        <w:rPr>
          <w:noProof/>
        </w:rPr>
        <w:t>iii</w:t>
      </w:r>
      <w:r w:rsidR="00D46733">
        <w:rPr>
          <w:noProof/>
        </w:rPr>
        <w:fldChar w:fldCharType="end"/>
      </w:r>
    </w:p>
    <w:p w14:paraId="2178269E" w14:textId="77777777" w:rsidR="00D46733" w:rsidRDefault="00D46733">
      <w:pPr>
        <w:pStyle w:val="TOC1"/>
        <w:rPr>
          <w:rFonts w:asciiTheme="minorHAnsi" w:eastAsiaTheme="minorEastAsia" w:hAnsiTheme="minorHAnsi" w:cstheme="minorBidi"/>
          <w:b w:val="0"/>
          <w:noProof/>
          <w:szCs w:val="22"/>
          <w:lang w:eastAsia="en-NZ"/>
        </w:rPr>
      </w:pPr>
      <w:r>
        <w:rPr>
          <w:noProof/>
        </w:rPr>
        <w:t>Authors</w:t>
      </w:r>
      <w:r>
        <w:rPr>
          <w:noProof/>
        </w:rPr>
        <w:tab/>
      </w:r>
      <w:r>
        <w:rPr>
          <w:noProof/>
        </w:rPr>
        <w:fldChar w:fldCharType="begin"/>
      </w:r>
      <w:r>
        <w:rPr>
          <w:noProof/>
        </w:rPr>
        <w:instrText xml:space="preserve"> PAGEREF _Toc414263783 \h </w:instrText>
      </w:r>
      <w:r>
        <w:rPr>
          <w:noProof/>
        </w:rPr>
      </w:r>
      <w:r>
        <w:rPr>
          <w:noProof/>
        </w:rPr>
        <w:fldChar w:fldCharType="separate"/>
      </w:r>
      <w:r w:rsidR="00CE1543">
        <w:rPr>
          <w:noProof/>
        </w:rPr>
        <w:t>iv</w:t>
      </w:r>
      <w:r>
        <w:rPr>
          <w:noProof/>
        </w:rPr>
        <w:fldChar w:fldCharType="end"/>
      </w:r>
    </w:p>
    <w:p w14:paraId="196E40B6" w14:textId="77777777" w:rsidR="00D46733" w:rsidRDefault="00D46733">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_Toc414263784 \h </w:instrText>
      </w:r>
      <w:r>
        <w:rPr>
          <w:noProof/>
        </w:rPr>
      </w:r>
      <w:r>
        <w:rPr>
          <w:noProof/>
        </w:rPr>
        <w:fldChar w:fldCharType="separate"/>
      </w:r>
      <w:r w:rsidR="00CE1543">
        <w:rPr>
          <w:noProof/>
        </w:rPr>
        <w:t>1</w:t>
      </w:r>
      <w:r>
        <w:rPr>
          <w:noProof/>
        </w:rPr>
        <w:fldChar w:fldCharType="end"/>
      </w:r>
    </w:p>
    <w:p w14:paraId="35B53A45" w14:textId="77777777" w:rsidR="00D46733" w:rsidRDefault="00D46733">
      <w:pPr>
        <w:pStyle w:val="TOC2"/>
        <w:rPr>
          <w:rFonts w:asciiTheme="minorHAnsi" w:eastAsiaTheme="minorEastAsia" w:hAnsiTheme="minorHAnsi" w:cstheme="minorBidi"/>
          <w:noProof/>
          <w:szCs w:val="22"/>
          <w:lang w:eastAsia="en-NZ"/>
        </w:rPr>
      </w:pPr>
      <w:r>
        <w:rPr>
          <w:noProof/>
        </w:rPr>
        <w:t>Overview</w:t>
      </w:r>
      <w:r>
        <w:rPr>
          <w:noProof/>
        </w:rPr>
        <w:tab/>
      </w:r>
      <w:r>
        <w:rPr>
          <w:noProof/>
        </w:rPr>
        <w:fldChar w:fldCharType="begin"/>
      </w:r>
      <w:r>
        <w:rPr>
          <w:noProof/>
        </w:rPr>
        <w:instrText xml:space="preserve"> PAGEREF _Toc414263785 \h </w:instrText>
      </w:r>
      <w:r>
        <w:rPr>
          <w:noProof/>
        </w:rPr>
      </w:r>
      <w:r>
        <w:rPr>
          <w:noProof/>
        </w:rPr>
        <w:fldChar w:fldCharType="separate"/>
      </w:r>
      <w:r w:rsidR="00CE1543">
        <w:rPr>
          <w:noProof/>
        </w:rPr>
        <w:t>1</w:t>
      </w:r>
      <w:r>
        <w:rPr>
          <w:noProof/>
        </w:rPr>
        <w:fldChar w:fldCharType="end"/>
      </w:r>
    </w:p>
    <w:p w14:paraId="04892CBB" w14:textId="77777777" w:rsidR="00D46733" w:rsidRDefault="00D46733">
      <w:pPr>
        <w:pStyle w:val="TOC2"/>
        <w:rPr>
          <w:rFonts w:asciiTheme="minorHAnsi" w:eastAsiaTheme="minorEastAsia" w:hAnsiTheme="minorHAnsi" w:cstheme="minorBidi"/>
          <w:noProof/>
          <w:szCs w:val="22"/>
          <w:lang w:eastAsia="en-NZ"/>
        </w:rPr>
      </w:pPr>
      <w:r>
        <w:rPr>
          <w:noProof/>
        </w:rPr>
        <w:t>Background</w:t>
      </w:r>
      <w:r>
        <w:rPr>
          <w:noProof/>
        </w:rPr>
        <w:tab/>
      </w:r>
      <w:r>
        <w:rPr>
          <w:noProof/>
        </w:rPr>
        <w:fldChar w:fldCharType="begin"/>
      </w:r>
      <w:r>
        <w:rPr>
          <w:noProof/>
        </w:rPr>
        <w:instrText xml:space="preserve"> PAGEREF _Toc414263786 \h </w:instrText>
      </w:r>
      <w:r>
        <w:rPr>
          <w:noProof/>
        </w:rPr>
      </w:r>
      <w:r>
        <w:rPr>
          <w:noProof/>
        </w:rPr>
        <w:fldChar w:fldCharType="separate"/>
      </w:r>
      <w:r w:rsidR="00CE1543">
        <w:rPr>
          <w:noProof/>
        </w:rPr>
        <w:t>1</w:t>
      </w:r>
      <w:r>
        <w:rPr>
          <w:noProof/>
        </w:rPr>
        <w:fldChar w:fldCharType="end"/>
      </w:r>
    </w:p>
    <w:p w14:paraId="1D85B63C" w14:textId="77777777" w:rsidR="00D46733" w:rsidRDefault="00D46733">
      <w:pPr>
        <w:pStyle w:val="TOC1"/>
        <w:rPr>
          <w:rFonts w:asciiTheme="minorHAnsi" w:eastAsiaTheme="minorEastAsia" w:hAnsiTheme="minorHAnsi" w:cstheme="minorBidi"/>
          <w:b w:val="0"/>
          <w:noProof/>
          <w:szCs w:val="22"/>
          <w:lang w:eastAsia="en-NZ"/>
        </w:rPr>
      </w:pPr>
      <w:r>
        <w:rPr>
          <w:noProof/>
        </w:rPr>
        <w:t>Methods</w:t>
      </w:r>
      <w:r>
        <w:rPr>
          <w:noProof/>
        </w:rPr>
        <w:tab/>
      </w:r>
      <w:r>
        <w:rPr>
          <w:noProof/>
        </w:rPr>
        <w:fldChar w:fldCharType="begin"/>
      </w:r>
      <w:r>
        <w:rPr>
          <w:noProof/>
        </w:rPr>
        <w:instrText xml:space="preserve"> PAGEREF _Toc414263787 \h </w:instrText>
      </w:r>
      <w:r>
        <w:rPr>
          <w:noProof/>
        </w:rPr>
      </w:r>
      <w:r>
        <w:rPr>
          <w:noProof/>
        </w:rPr>
        <w:fldChar w:fldCharType="separate"/>
      </w:r>
      <w:r w:rsidR="00CE1543">
        <w:rPr>
          <w:noProof/>
        </w:rPr>
        <w:t>3</w:t>
      </w:r>
      <w:r>
        <w:rPr>
          <w:noProof/>
        </w:rPr>
        <w:fldChar w:fldCharType="end"/>
      </w:r>
    </w:p>
    <w:p w14:paraId="2DACED65" w14:textId="77777777" w:rsidR="00D46733" w:rsidRDefault="00D46733">
      <w:pPr>
        <w:pStyle w:val="TOC2"/>
        <w:rPr>
          <w:rFonts w:asciiTheme="minorHAnsi" w:eastAsiaTheme="minorEastAsia" w:hAnsiTheme="minorHAnsi" w:cstheme="minorBidi"/>
          <w:noProof/>
          <w:szCs w:val="22"/>
          <w:lang w:eastAsia="en-NZ"/>
        </w:rPr>
      </w:pPr>
      <w:r>
        <w:rPr>
          <w:noProof/>
        </w:rPr>
        <w:t>Data sources</w:t>
      </w:r>
      <w:r>
        <w:rPr>
          <w:noProof/>
        </w:rPr>
        <w:tab/>
      </w:r>
      <w:r>
        <w:rPr>
          <w:noProof/>
        </w:rPr>
        <w:fldChar w:fldCharType="begin"/>
      </w:r>
      <w:r>
        <w:rPr>
          <w:noProof/>
        </w:rPr>
        <w:instrText xml:space="preserve"> PAGEREF _Toc414263788 \h </w:instrText>
      </w:r>
      <w:r>
        <w:rPr>
          <w:noProof/>
        </w:rPr>
      </w:r>
      <w:r>
        <w:rPr>
          <w:noProof/>
        </w:rPr>
        <w:fldChar w:fldCharType="separate"/>
      </w:r>
      <w:r w:rsidR="00CE1543">
        <w:rPr>
          <w:noProof/>
        </w:rPr>
        <w:t>3</w:t>
      </w:r>
      <w:r>
        <w:rPr>
          <w:noProof/>
        </w:rPr>
        <w:fldChar w:fldCharType="end"/>
      </w:r>
    </w:p>
    <w:p w14:paraId="5E1C0E1C" w14:textId="77777777" w:rsidR="00D46733" w:rsidRDefault="00D46733">
      <w:pPr>
        <w:pStyle w:val="TOC2"/>
        <w:rPr>
          <w:rFonts w:asciiTheme="minorHAnsi" w:eastAsiaTheme="minorEastAsia" w:hAnsiTheme="minorHAnsi" w:cstheme="minorBidi"/>
          <w:noProof/>
          <w:szCs w:val="22"/>
          <w:lang w:eastAsia="en-NZ"/>
        </w:rPr>
      </w:pPr>
      <w:r>
        <w:rPr>
          <w:noProof/>
        </w:rPr>
        <w:t>Measurement of body size</w:t>
      </w:r>
      <w:r>
        <w:rPr>
          <w:noProof/>
        </w:rPr>
        <w:tab/>
      </w:r>
      <w:r>
        <w:rPr>
          <w:noProof/>
        </w:rPr>
        <w:fldChar w:fldCharType="begin"/>
      </w:r>
      <w:r>
        <w:rPr>
          <w:noProof/>
        </w:rPr>
        <w:instrText xml:space="preserve"> PAGEREF _Toc414263789 \h </w:instrText>
      </w:r>
      <w:r>
        <w:rPr>
          <w:noProof/>
        </w:rPr>
      </w:r>
      <w:r>
        <w:rPr>
          <w:noProof/>
        </w:rPr>
        <w:fldChar w:fldCharType="separate"/>
      </w:r>
      <w:r w:rsidR="00CE1543">
        <w:rPr>
          <w:noProof/>
        </w:rPr>
        <w:t>4</w:t>
      </w:r>
      <w:r>
        <w:rPr>
          <w:noProof/>
        </w:rPr>
        <w:fldChar w:fldCharType="end"/>
      </w:r>
    </w:p>
    <w:p w14:paraId="755640E1" w14:textId="77777777" w:rsidR="00D46733" w:rsidRDefault="00D46733">
      <w:pPr>
        <w:pStyle w:val="TOC2"/>
        <w:rPr>
          <w:rFonts w:asciiTheme="minorHAnsi" w:eastAsiaTheme="minorEastAsia" w:hAnsiTheme="minorHAnsi" w:cstheme="minorBidi"/>
          <w:noProof/>
          <w:szCs w:val="22"/>
          <w:lang w:eastAsia="en-NZ"/>
        </w:rPr>
      </w:pPr>
      <w:r>
        <w:rPr>
          <w:noProof/>
        </w:rPr>
        <w:t>Decade of birth analysis</w:t>
      </w:r>
      <w:r>
        <w:rPr>
          <w:noProof/>
        </w:rPr>
        <w:tab/>
      </w:r>
      <w:r>
        <w:rPr>
          <w:noProof/>
        </w:rPr>
        <w:fldChar w:fldCharType="begin"/>
      </w:r>
      <w:r>
        <w:rPr>
          <w:noProof/>
        </w:rPr>
        <w:instrText xml:space="preserve"> PAGEREF _Toc414263790 \h </w:instrText>
      </w:r>
      <w:r>
        <w:rPr>
          <w:noProof/>
        </w:rPr>
      </w:r>
      <w:r>
        <w:rPr>
          <w:noProof/>
        </w:rPr>
        <w:fldChar w:fldCharType="separate"/>
      </w:r>
      <w:r w:rsidR="00CE1543">
        <w:rPr>
          <w:noProof/>
        </w:rPr>
        <w:t>6</w:t>
      </w:r>
      <w:r>
        <w:rPr>
          <w:noProof/>
        </w:rPr>
        <w:fldChar w:fldCharType="end"/>
      </w:r>
    </w:p>
    <w:p w14:paraId="0903E97C" w14:textId="77777777" w:rsidR="00D46733" w:rsidRDefault="00D46733">
      <w:pPr>
        <w:pStyle w:val="TOC1"/>
        <w:rPr>
          <w:rFonts w:asciiTheme="minorHAnsi" w:eastAsiaTheme="minorEastAsia" w:hAnsiTheme="minorHAnsi" w:cstheme="minorBidi"/>
          <w:b w:val="0"/>
          <w:noProof/>
          <w:szCs w:val="22"/>
          <w:lang w:eastAsia="en-NZ"/>
        </w:rPr>
      </w:pPr>
      <w:r>
        <w:rPr>
          <w:noProof/>
        </w:rPr>
        <w:t>Interpretation notes</w:t>
      </w:r>
      <w:r>
        <w:rPr>
          <w:noProof/>
        </w:rPr>
        <w:tab/>
      </w:r>
      <w:r>
        <w:rPr>
          <w:noProof/>
        </w:rPr>
        <w:fldChar w:fldCharType="begin"/>
      </w:r>
      <w:r>
        <w:rPr>
          <w:noProof/>
        </w:rPr>
        <w:instrText xml:space="preserve"> PAGEREF _Toc414263791 \h </w:instrText>
      </w:r>
      <w:r>
        <w:rPr>
          <w:noProof/>
        </w:rPr>
      </w:r>
      <w:r>
        <w:rPr>
          <w:noProof/>
        </w:rPr>
        <w:fldChar w:fldCharType="separate"/>
      </w:r>
      <w:r w:rsidR="00CE1543">
        <w:rPr>
          <w:noProof/>
        </w:rPr>
        <w:t>8</w:t>
      </w:r>
      <w:r>
        <w:rPr>
          <w:noProof/>
        </w:rPr>
        <w:fldChar w:fldCharType="end"/>
      </w:r>
    </w:p>
    <w:p w14:paraId="7620E354" w14:textId="77777777" w:rsidR="00D46733" w:rsidRDefault="00D46733">
      <w:pPr>
        <w:pStyle w:val="TOC1"/>
        <w:rPr>
          <w:rFonts w:asciiTheme="minorHAnsi" w:eastAsiaTheme="minorEastAsia" w:hAnsiTheme="minorHAnsi" w:cstheme="minorBidi"/>
          <w:b w:val="0"/>
          <w:noProof/>
          <w:szCs w:val="22"/>
          <w:lang w:eastAsia="en-NZ"/>
        </w:rPr>
      </w:pPr>
      <w:r>
        <w:rPr>
          <w:noProof/>
        </w:rPr>
        <w:t>Excess body weight in adults</w:t>
      </w:r>
      <w:r>
        <w:rPr>
          <w:noProof/>
        </w:rPr>
        <w:tab/>
      </w:r>
      <w:r>
        <w:rPr>
          <w:noProof/>
        </w:rPr>
        <w:fldChar w:fldCharType="begin"/>
      </w:r>
      <w:r>
        <w:rPr>
          <w:noProof/>
        </w:rPr>
        <w:instrText xml:space="preserve"> PAGEREF _Toc414263792 \h </w:instrText>
      </w:r>
      <w:r>
        <w:rPr>
          <w:noProof/>
        </w:rPr>
      </w:r>
      <w:r>
        <w:rPr>
          <w:noProof/>
        </w:rPr>
        <w:fldChar w:fldCharType="separate"/>
      </w:r>
      <w:r w:rsidR="00CE1543">
        <w:rPr>
          <w:noProof/>
        </w:rPr>
        <w:t>10</w:t>
      </w:r>
      <w:r>
        <w:rPr>
          <w:noProof/>
        </w:rPr>
        <w:fldChar w:fldCharType="end"/>
      </w:r>
    </w:p>
    <w:p w14:paraId="66BE10F0" w14:textId="77777777" w:rsidR="00D46733" w:rsidRDefault="00D46733">
      <w:pPr>
        <w:pStyle w:val="TOC2"/>
        <w:rPr>
          <w:rFonts w:asciiTheme="minorHAnsi" w:eastAsiaTheme="minorEastAsia" w:hAnsiTheme="minorHAnsi" w:cstheme="minorBidi"/>
          <w:noProof/>
          <w:szCs w:val="22"/>
          <w:lang w:eastAsia="en-NZ"/>
        </w:rPr>
      </w:pPr>
      <w:r>
        <w:rPr>
          <w:noProof/>
        </w:rPr>
        <w:t>Key messages</w:t>
      </w:r>
      <w:r>
        <w:rPr>
          <w:noProof/>
        </w:rPr>
        <w:tab/>
      </w:r>
      <w:r>
        <w:rPr>
          <w:noProof/>
        </w:rPr>
        <w:fldChar w:fldCharType="begin"/>
      </w:r>
      <w:r>
        <w:rPr>
          <w:noProof/>
        </w:rPr>
        <w:instrText xml:space="preserve"> PAGEREF _Toc414263793 \h </w:instrText>
      </w:r>
      <w:r>
        <w:rPr>
          <w:noProof/>
        </w:rPr>
      </w:r>
      <w:r>
        <w:rPr>
          <w:noProof/>
        </w:rPr>
        <w:fldChar w:fldCharType="separate"/>
      </w:r>
      <w:r w:rsidR="00CE1543">
        <w:rPr>
          <w:noProof/>
        </w:rPr>
        <w:t>10</w:t>
      </w:r>
      <w:r>
        <w:rPr>
          <w:noProof/>
        </w:rPr>
        <w:fldChar w:fldCharType="end"/>
      </w:r>
    </w:p>
    <w:p w14:paraId="249CB81B" w14:textId="77777777" w:rsidR="00D46733" w:rsidRDefault="00D46733">
      <w:pPr>
        <w:pStyle w:val="TOC2"/>
        <w:rPr>
          <w:rFonts w:asciiTheme="minorHAnsi" w:eastAsiaTheme="minorEastAsia" w:hAnsiTheme="minorHAnsi" w:cstheme="minorBidi"/>
          <w:noProof/>
          <w:szCs w:val="22"/>
          <w:lang w:eastAsia="en-NZ"/>
        </w:rPr>
      </w:pPr>
      <w:r>
        <w:rPr>
          <w:noProof/>
        </w:rPr>
        <w:t>Obesity rates in adults</w:t>
      </w:r>
      <w:r>
        <w:rPr>
          <w:noProof/>
        </w:rPr>
        <w:tab/>
      </w:r>
      <w:r>
        <w:rPr>
          <w:noProof/>
        </w:rPr>
        <w:fldChar w:fldCharType="begin"/>
      </w:r>
      <w:r>
        <w:rPr>
          <w:noProof/>
        </w:rPr>
        <w:instrText xml:space="preserve"> PAGEREF _Toc414263794 \h </w:instrText>
      </w:r>
      <w:r>
        <w:rPr>
          <w:noProof/>
        </w:rPr>
      </w:r>
      <w:r>
        <w:rPr>
          <w:noProof/>
        </w:rPr>
        <w:fldChar w:fldCharType="separate"/>
      </w:r>
      <w:r w:rsidR="00CE1543">
        <w:rPr>
          <w:noProof/>
        </w:rPr>
        <w:t>11</w:t>
      </w:r>
      <w:r>
        <w:rPr>
          <w:noProof/>
        </w:rPr>
        <w:fldChar w:fldCharType="end"/>
      </w:r>
    </w:p>
    <w:p w14:paraId="2B4FB362" w14:textId="77777777" w:rsidR="00D46733" w:rsidRDefault="00D46733">
      <w:pPr>
        <w:pStyle w:val="TOC2"/>
        <w:rPr>
          <w:rFonts w:asciiTheme="minorHAnsi" w:eastAsiaTheme="minorEastAsia" w:hAnsiTheme="minorHAnsi" w:cstheme="minorBidi"/>
          <w:noProof/>
          <w:szCs w:val="22"/>
          <w:lang w:eastAsia="en-NZ"/>
        </w:rPr>
      </w:pPr>
      <w:r>
        <w:rPr>
          <w:noProof/>
        </w:rPr>
        <w:t>Body mass index distribution</w:t>
      </w:r>
      <w:r>
        <w:rPr>
          <w:noProof/>
        </w:rPr>
        <w:tab/>
      </w:r>
      <w:r>
        <w:rPr>
          <w:noProof/>
        </w:rPr>
        <w:fldChar w:fldCharType="begin"/>
      </w:r>
      <w:r>
        <w:rPr>
          <w:noProof/>
        </w:rPr>
        <w:instrText xml:space="preserve"> PAGEREF _Toc414263795 \h </w:instrText>
      </w:r>
      <w:r>
        <w:rPr>
          <w:noProof/>
        </w:rPr>
      </w:r>
      <w:r>
        <w:rPr>
          <w:noProof/>
        </w:rPr>
        <w:fldChar w:fldCharType="separate"/>
      </w:r>
      <w:r w:rsidR="00CE1543">
        <w:rPr>
          <w:noProof/>
        </w:rPr>
        <w:t>16</w:t>
      </w:r>
      <w:r>
        <w:rPr>
          <w:noProof/>
        </w:rPr>
        <w:fldChar w:fldCharType="end"/>
      </w:r>
    </w:p>
    <w:p w14:paraId="2BA18CB2" w14:textId="77777777" w:rsidR="00D46733" w:rsidRDefault="00D46733">
      <w:pPr>
        <w:pStyle w:val="TOC2"/>
        <w:rPr>
          <w:rFonts w:asciiTheme="minorHAnsi" w:eastAsiaTheme="minorEastAsia" w:hAnsiTheme="minorHAnsi" w:cstheme="minorBidi"/>
          <w:noProof/>
          <w:szCs w:val="22"/>
          <w:lang w:eastAsia="en-NZ"/>
        </w:rPr>
      </w:pPr>
      <w:r>
        <w:rPr>
          <w:noProof/>
        </w:rPr>
        <w:t>Alternative measures of excess body weight</w:t>
      </w:r>
      <w:r>
        <w:rPr>
          <w:noProof/>
        </w:rPr>
        <w:tab/>
      </w:r>
      <w:r>
        <w:rPr>
          <w:noProof/>
        </w:rPr>
        <w:fldChar w:fldCharType="begin"/>
      </w:r>
      <w:r>
        <w:rPr>
          <w:noProof/>
        </w:rPr>
        <w:instrText xml:space="preserve"> PAGEREF _Toc414263796 \h </w:instrText>
      </w:r>
      <w:r>
        <w:rPr>
          <w:noProof/>
        </w:rPr>
      </w:r>
      <w:r>
        <w:rPr>
          <w:noProof/>
        </w:rPr>
        <w:fldChar w:fldCharType="separate"/>
      </w:r>
      <w:r w:rsidR="00CE1543">
        <w:rPr>
          <w:noProof/>
        </w:rPr>
        <w:t>18</w:t>
      </w:r>
      <w:r>
        <w:rPr>
          <w:noProof/>
        </w:rPr>
        <w:fldChar w:fldCharType="end"/>
      </w:r>
    </w:p>
    <w:p w14:paraId="6F9F5730" w14:textId="77777777" w:rsidR="00D46733" w:rsidRDefault="00D46733">
      <w:pPr>
        <w:pStyle w:val="TOC2"/>
        <w:rPr>
          <w:rFonts w:asciiTheme="minorHAnsi" w:eastAsiaTheme="minorEastAsia" w:hAnsiTheme="minorHAnsi" w:cstheme="minorBidi"/>
          <w:noProof/>
          <w:szCs w:val="22"/>
          <w:lang w:eastAsia="en-NZ"/>
        </w:rPr>
      </w:pPr>
      <w:r>
        <w:rPr>
          <w:noProof/>
        </w:rPr>
        <w:t>Tracking the obesity epidemic</w:t>
      </w:r>
      <w:r>
        <w:rPr>
          <w:noProof/>
        </w:rPr>
        <w:tab/>
      </w:r>
      <w:r>
        <w:rPr>
          <w:noProof/>
        </w:rPr>
        <w:fldChar w:fldCharType="begin"/>
      </w:r>
      <w:r>
        <w:rPr>
          <w:noProof/>
        </w:rPr>
        <w:instrText xml:space="preserve"> PAGEREF _Toc414263797 \h </w:instrText>
      </w:r>
      <w:r>
        <w:rPr>
          <w:noProof/>
        </w:rPr>
      </w:r>
      <w:r>
        <w:rPr>
          <w:noProof/>
        </w:rPr>
        <w:fldChar w:fldCharType="separate"/>
      </w:r>
      <w:r w:rsidR="00CE1543">
        <w:rPr>
          <w:noProof/>
        </w:rPr>
        <w:t>22</w:t>
      </w:r>
      <w:r>
        <w:rPr>
          <w:noProof/>
        </w:rPr>
        <w:fldChar w:fldCharType="end"/>
      </w:r>
    </w:p>
    <w:p w14:paraId="4EE0B410" w14:textId="77777777" w:rsidR="00D46733" w:rsidRDefault="00D46733">
      <w:pPr>
        <w:pStyle w:val="TOC1"/>
        <w:rPr>
          <w:rFonts w:asciiTheme="minorHAnsi" w:eastAsiaTheme="minorEastAsia" w:hAnsiTheme="minorHAnsi" w:cstheme="minorBidi"/>
          <w:b w:val="0"/>
          <w:noProof/>
          <w:szCs w:val="22"/>
          <w:lang w:eastAsia="en-NZ"/>
        </w:rPr>
      </w:pPr>
      <w:r>
        <w:rPr>
          <w:noProof/>
        </w:rPr>
        <w:t>Excess body weight in children</w:t>
      </w:r>
      <w:r>
        <w:rPr>
          <w:noProof/>
        </w:rPr>
        <w:tab/>
      </w:r>
      <w:r>
        <w:rPr>
          <w:noProof/>
        </w:rPr>
        <w:fldChar w:fldCharType="begin"/>
      </w:r>
      <w:r>
        <w:rPr>
          <w:noProof/>
        </w:rPr>
        <w:instrText xml:space="preserve"> PAGEREF _Toc414263798 \h </w:instrText>
      </w:r>
      <w:r>
        <w:rPr>
          <w:noProof/>
        </w:rPr>
      </w:r>
      <w:r>
        <w:rPr>
          <w:noProof/>
        </w:rPr>
        <w:fldChar w:fldCharType="separate"/>
      </w:r>
      <w:r w:rsidR="00CE1543">
        <w:rPr>
          <w:noProof/>
        </w:rPr>
        <w:t>27</w:t>
      </w:r>
      <w:r>
        <w:rPr>
          <w:noProof/>
        </w:rPr>
        <w:fldChar w:fldCharType="end"/>
      </w:r>
    </w:p>
    <w:p w14:paraId="1D68ABBF" w14:textId="77777777" w:rsidR="00D46733" w:rsidRDefault="00D46733">
      <w:pPr>
        <w:pStyle w:val="TOC2"/>
        <w:rPr>
          <w:rFonts w:asciiTheme="minorHAnsi" w:eastAsiaTheme="minorEastAsia" w:hAnsiTheme="minorHAnsi" w:cstheme="minorBidi"/>
          <w:noProof/>
          <w:szCs w:val="22"/>
          <w:lang w:eastAsia="en-NZ"/>
        </w:rPr>
      </w:pPr>
      <w:r>
        <w:rPr>
          <w:noProof/>
        </w:rPr>
        <w:t>Key messages</w:t>
      </w:r>
      <w:r>
        <w:rPr>
          <w:noProof/>
        </w:rPr>
        <w:tab/>
      </w:r>
      <w:r>
        <w:rPr>
          <w:noProof/>
        </w:rPr>
        <w:fldChar w:fldCharType="begin"/>
      </w:r>
      <w:r>
        <w:rPr>
          <w:noProof/>
        </w:rPr>
        <w:instrText xml:space="preserve"> PAGEREF _Toc414263799 \h </w:instrText>
      </w:r>
      <w:r>
        <w:rPr>
          <w:noProof/>
        </w:rPr>
      </w:r>
      <w:r>
        <w:rPr>
          <w:noProof/>
        </w:rPr>
        <w:fldChar w:fldCharType="separate"/>
      </w:r>
      <w:r w:rsidR="00CE1543">
        <w:rPr>
          <w:noProof/>
        </w:rPr>
        <w:t>27</w:t>
      </w:r>
      <w:r>
        <w:rPr>
          <w:noProof/>
        </w:rPr>
        <w:fldChar w:fldCharType="end"/>
      </w:r>
    </w:p>
    <w:p w14:paraId="5391815F" w14:textId="77777777" w:rsidR="00D46733" w:rsidRDefault="00D46733">
      <w:pPr>
        <w:pStyle w:val="TOC2"/>
        <w:rPr>
          <w:rFonts w:asciiTheme="minorHAnsi" w:eastAsiaTheme="minorEastAsia" w:hAnsiTheme="minorHAnsi" w:cstheme="minorBidi"/>
          <w:noProof/>
          <w:szCs w:val="22"/>
          <w:lang w:eastAsia="en-NZ"/>
        </w:rPr>
      </w:pPr>
      <w:r>
        <w:rPr>
          <w:noProof/>
        </w:rPr>
        <w:t>Body mass index distribution</w:t>
      </w:r>
      <w:r>
        <w:rPr>
          <w:noProof/>
        </w:rPr>
        <w:tab/>
      </w:r>
      <w:r>
        <w:rPr>
          <w:noProof/>
        </w:rPr>
        <w:fldChar w:fldCharType="begin"/>
      </w:r>
      <w:r>
        <w:rPr>
          <w:noProof/>
        </w:rPr>
        <w:instrText xml:space="preserve"> PAGEREF _Toc414263800 \h </w:instrText>
      </w:r>
      <w:r>
        <w:rPr>
          <w:noProof/>
        </w:rPr>
      </w:r>
      <w:r>
        <w:rPr>
          <w:noProof/>
        </w:rPr>
        <w:fldChar w:fldCharType="separate"/>
      </w:r>
      <w:r w:rsidR="00CE1543">
        <w:rPr>
          <w:noProof/>
        </w:rPr>
        <w:t>28</w:t>
      </w:r>
      <w:r>
        <w:rPr>
          <w:noProof/>
        </w:rPr>
        <w:fldChar w:fldCharType="end"/>
      </w:r>
    </w:p>
    <w:p w14:paraId="101D0231" w14:textId="77777777" w:rsidR="00D46733" w:rsidRDefault="00D46733">
      <w:pPr>
        <w:pStyle w:val="TOC2"/>
        <w:rPr>
          <w:rFonts w:asciiTheme="minorHAnsi" w:eastAsiaTheme="minorEastAsia" w:hAnsiTheme="minorHAnsi" w:cstheme="minorBidi"/>
          <w:noProof/>
          <w:szCs w:val="22"/>
          <w:lang w:eastAsia="en-NZ"/>
        </w:rPr>
      </w:pPr>
      <w:r>
        <w:rPr>
          <w:noProof/>
        </w:rPr>
        <w:t>Alternative measures of excess body weight</w:t>
      </w:r>
      <w:r>
        <w:rPr>
          <w:noProof/>
        </w:rPr>
        <w:tab/>
      </w:r>
      <w:r>
        <w:rPr>
          <w:noProof/>
        </w:rPr>
        <w:fldChar w:fldCharType="begin"/>
      </w:r>
      <w:r>
        <w:rPr>
          <w:noProof/>
        </w:rPr>
        <w:instrText xml:space="preserve"> PAGEREF _Toc414263801 \h </w:instrText>
      </w:r>
      <w:r>
        <w:rPr>
          <w:noProof/>
        </w:rPr>
      </w:r>
      <w:r>
        <w:rPr>
          <w:noProof/>
        </w:rPr>
        <w:fldChar w:fldCharType="separate"/>
      </w:r>
      <w:r w:rsidR="00CE1543">
        <w:rPr>
          <w:noProof/>
        </w:rPr>
        <w:t>30</w:t>
      </w:r>
      <w:r>
        <w:rPr>
          <w:noProof/>
        </w:rPr>
        <w:fldChar w:fldCharType="end"/>
      </w:r>
    </w:p>
    <w:p w14:paraId="43E9BBC3" w14:textId="77777777" w:rsidR="00D46733" w:rsidRDefault="00D46733">
      <w:pPr>
        <w:pStyle w:val="TOC2"/>
        <w:rPr>
          <w:rFonts w:asciiTheme="minorHAnsi" w:eastAsiaTheme="minorEastAsia" w:hAnsiTheme="minorHAnsi" w:cstheme="minorBidi"/>
          <w:noProof/>
          <w:szCs w:val="22"/>
          <w:lang w:eastAsia="en-NZ"/>
        </w:rPr>
      </w:pPr>
      <w:r>
        <w:rPr>
          <w:noProof/>
        </w:rPr>
        <w:t>Relationship between parental and child obesity status</w:t>
      </w:r>
      <w:r>
        <w:rPr>
          <w:noProof/>
        </w:rPr>
        <w:tab/>
      </w:r>
      <w:r>
        <w:rPr>
          <w:noProof/>
        </w:rPr>
        <w:fldChar w:fldCharType="begin"/>
      </w:r>
      <w:r>
        <w:rPr>
          <w:noProof/>
        </w:rPr>
        <w:instrText xml:space="preserve"> PAGEREF _Toc414263802 \h </w:instrText>
      </w:r>
      <w:r>
        <w:rPr>
          <w:noProof/>
        </w:rPr>
      </w:r>
      <w:r>
        <w:rPr>
          <w:noProof/>
        </w:rPr>
        <w:fldChar w:fldCharType="separate"/>
      </w:r>
      <w:r w:rsidR="00CE1543">
        <w:rPr>
          <w:noProof/>
        </w:rPr>
        <w:t>31</w:t>
      </w:r>
      <w:r>
        <w:rPr>
          <w:noProof/>
        </w:rPr>
        <w:fldChar w:fldCharType="end"/>
      </w:r>
    </w:p>
    <w:p w14:paraId="78D4F6E3" w14:textId="77777777" w:rsidR="00D46733" w:rsidRDefault="00D46733">
      <w:pPr>
        <w:pStyle w:val="TOC2"/>
        <w:rPr>
          <w:rFonts w:asciiTheme="minorHAnsi" w:eastAsiaTheme="minorEastAsia" w:hAnsiTheme="minorHAnsi" w:cstheme="minorBidi"/>
          <w:noProof/>
          <w:szCs w:val="22"/>
          <w:lang w:eastAsia="en-NZ"/>
        </w:rPr>
      </w:pPr>
      <w:r>
        <w:rPr>
          <w:noProof/>
        </w:rPr>
        <w:t>Parental perception of child weight</w:t>
      </w:r>
      <w:r>
        <w:rPr>
          <w:noProof/>
        </w:rPr>
        <w:tab/>
      </w:r>
      <w:r>
        <w:rPr>
          <w:noProof/>
        </w:rPr>
        <w:fldChar w:fldCharType="begin"/>
      </w:r>
      <w:r>
        <w:rPr>
          <w:noProof/>
        </w:rPr>
        <w:instrText xml:space="preserve"> PAGEREF _Toc414263803 \h </w:instrText>
      </w:r>
      <w:r>
        <w:rPr>
          <w:noProof/>
        </w:rPr>
      </w:r>
      <w:r>
        <w:rPr>
          <w:noProof/>
        </w:rPr>
        <w:fldChar w:fldCharType="separate"/>
      </w:r>
      <w:r w:rsidR="00CE1543">
        <w:rPr>
          <w:noProof/>
        </w:rPr>
        <w:t>31</w:t>
      </w:r>
      <w:r>
        <w:rPr>
          <w:noProof/>
        </w:rPr>
        <w:fldChar w:fldCharType="end"/>
      </w:r>
    </w:p>
    <w:p w14:paraId="1D105482" w14:textId="77777777" w:rsidR="00D46733" w:rsidRDefault="00D46733">
      <w:pPr>
        <w:pStyle w:val="TOC1"/>
        <w:rPr>
          <w:rFonts w:asciiTheme="minorHAnsi" w:eastAsiaTheme="minorEastAsia" w:hAnsiTheme="minorHAnsi" w:cstheme="minorBidi"/>
          <w:b w:val="0"/>
          <w:noProof/>
          <w:szCs w:val="22"/>
          <w:lang w:eastAsia="en-NZ"/>
        </w:rPr>
      </w:pPr>
      <w:r>
        <w:rPr>
          <w:noProof/>
        </w:rPr>
        <w:t>Summary</w:t>
      </w:r>
      <w:r>
        <w:rPr>
          <w:noProof/>
        </w:rPr>
        <w:tab/>
      </w:r>
      <w:r>
        <w:rPr>
          <w:noProof/>
        </w:rPr>
        <w:fldChar w:fldCharType="begin"/>
      </w:r>
      <w:r>
        <w:rPr>
          <w:noProof/>
        </w:rPr>
        <w:instrText xml:space="preserve"> PAGEREF _Toc414263804 \h </w:instrText>
      </w:r>
      <w:r>
        <w:rPr>
          <w:noProof/>
        </w:rPr>
      </w:r>
      <w:r>
        <w:rPr>
          <w:noProof/>
        </w:rPr>
        <w:fldChar w:fldCharType="separate"/>
      </w:r>
      <w:r w:rsidR="00CE1543">
        <w:rPr>
          <w:noProof/>
        </w:rPr>
        <w:t>33</w:t>
      </w:r>
      <w:r>
        <w:rPr>
          <w:noProof/>
        </w:rPr>
        <w:fldChar w:fldCharType="end"/>
      </w:r>
    </w:p>
    <w:p w14:paraId="1686C463" w14:textId="77777777" w:rsidR="00D46733" w:rsidRDefault="00D46733">
      <w:pPr>
        <w:pStyle w:val="TOC1"/>
        <w:rPr>
          <w:rFonts w:asciiTheme="minorHAnsi" w:eastAsiaTheme="minorEastAsia" w:hAnsiTheme="minorHAnsi" w:cstheme="minorBidi"/>
          <w:b w:val="0"/>
          <w:noProof/>
          <w:szCs w:val="22"/>
          <w:lang w:eastAsia="en-NZ"/>
        </w:rPr>
      </w:pPr>
      <w:r>
        <w:rPr>
          <w:noProof/>
        </w:rPr>
        <w:t>Appendices</w:t>
      </w:r>
      <w:r>
        <w:rPr>
          <w:noProof/>
        </w:rPr>
        <w:tab/>
      </w:r>
      <w:r>
        <w:rPr>
          <w:noProof/>
        </w:rPr>
        <w:fldChar w:fldCharType="begin"/>
      </w:r>
      <w:r>
        <w:rPr>
          <w:noProof/>
        </w:rPr>
        <w:instrText xml:space="preserve"> PAGEREF _Toc414263805 \h </w:instrText>
      </w:r>
      <w:r>
        <w:rPr>
          <w:noProof/>
        </w:rPr>
      </w:r>
      <w:r>
        <w:rPr>
          <w:noProof/>
        </w:rPr>
        <w:fldChar w:fldCharType="separate"/>
      </w:r>
      <w:r w:rsidR="00CE1543">
        <w:rPr>
          <w:noProof/>
        </w:rPr>
        <w:t>35</w:t>
      </w:r>
      <w:r>
        <w:rPr>
          <w:noProof/>
        </w:rPr>
        <w:fldChar w:fldCharType="end"/>
      </w:r>
    </w:p>
    <w:p w14:paraId="4B28D68B" w14:textId="77777777" w:rsidR="00D46733" w:rsidRDefault="00D46733">
      <w:pPr>
        <w:pStyle w:val="TOC2"/>
        <w:rPr>
          <w:rFonts w:asciiTheme="minorHAnsi" w:eastAsiaTheme="minorEastAsia" w:hAnsiTheme="minorHAnsi" w:cstheme="minorBidi"/>
          <w:noProof/>
          <w:szCs w:val="22"/>
          <w:lang w:eastAsia="en-NZ"/>
        </w:rPr>
      </w:pPr>
      <w:r>
        <w:rPr>
          <w:noProof/>
        </w:rPr>
        <w:t>Appendix 1: Age-period-cohort analysis by ethnic group</w:t>
      </w:r>
      <w:r>
        <w:rPr>
          <w:noProof/>
        </w:rPr>
        <w:tab/>
      </w:r>
      <w:r>
        <w:rPr>
          <w:noProof/>
        </w:rPr>
        <w:fldChar w:fldCharType="begin"/>
      </w:r>
      <w:r>
        <w:rPr>
          <w:noProof/>
        </w:rPr>
        <w:instrText xml:space="preserve"> PAGEREF _Toc414263806 \h </w:instrText>
      </w:r>
      <w:r>
        <w:rPr>
          <w:noProof/>
        </w:rPr>
      </w:r>
      <w:r>
        <w:rPr>
          <w:noProof/>
        </w:rPr>
        <w:fldChar w:fldCharType="separate"/>
      </w:r>
      <w:r w:rsidR="00CE1543">
        <w:rPr>
          <w:noProof/>
        </w:rPr>
        <w:t>35</w:t>
      </w:r>
      <w:r>
        <w:rPr>
          <w:noProof/>
        </w:rPr>
        <w:fldChar w:fldCharType="end"/>
      </w:r>
    </w:p>
    <w:p w14:paraId="78BB5E65" w14:textId="77777777" w:rsidR="00D46733" w:rsidRDefault="00D46733">
      <w:pPr>
        <w:pStyle w:val="TOC2"/>
        <w:rPr>
          <w:rFonts w:asciiTheme="minorHAnsi" w:eastAsiaTheme="minorEastAsia" w:hAnsiTheme="minorHAnsi" w:cstheme="minorBidi"/>
          <w:noProof/>
          <w:szCs w:val="22"/>
          <w:lang w:eastAsia="en-NZ"/>
        </w:rPr>
      </w:pPr>
      <w:r>
        <w:rPr>
          <w:noProof/>
        </w:rPr>
        <w:t>Appendix 2: Comparison of BMI distribution in children for 2006/07 and 2011–2013</w:t>
      </w:r>
      <w:r>
        <w:rPr>
          <w:noProof/>
        </w:rPr>
        <w:tab/>
      </w:r>
      <w:r>
        <w:rPr>
          <w:noProof/>
        </w:rPr>
        <w:fldChar w:fldCharType="begin"/>
      </w:r>
      <w:r>
        <w:rPr>
          <w:noProof/>
        </w:rPr>
        <w:instrText xml:space="preserve"> PAGEREF _Toc414263807 \h </w:instrText>
      </w:r>
      <w:r>
        <w:rPr>
          <w:noProof/>
        </w:rPr>
      </w:r>
      <w:r>
        <w:rPr>
          <w:noProof/>
        </w:rPr>
        <w:fldChar w:fldCharType="separate"/>
      </w:r>
      <w:r w:rsidR="00CE1543">
        <w:rPr>
          <w:noProof/>
        </w:rPr>
        <w:t>36</w:t>
      </w:r>
      <w:r>
        <w:rPr>
          <w:noProof/>
        </w:rPr>
        <w:fldChar w:fldCharType="end"/>
      </w:r>
    </w:p>
    <w:p w14:paraId="472148F8" w14:textId="77777777" w:rsidR="00D46733" w:rsidRDefault="00D46733">
      <w:pPr>
        <w:pStyle w:val="TOC2"/>
        <w:rPr>
          <w:rFonts w:asciiTheme="minorHAnsi" w:eastAsiaTheme="minorEastAsia" w:hAnsiTheme="minorHAnsi" w:cstheme="minorBidi"/>
          <w:noProof/>
          <w:szCs w:val="22"/>
          <w:lang w:eastAsia="en-NZ"/>
        </w:rPr>
      </w:pPr>
      <w:r>
        <w:rPr>
          <w:noProof/>
        </w:rPr>
        <w:t>Appendix 3: Parental perception of obese child’s weight, by child’s ethnic group</w:t>
      </w:r>
      <w:r>
        <w:rPr>
          <w:noProof/>
        </w:rPr>
        <w:tab/>
      </w:r>
      <w:r>
        <w:rPr>
          <w:noProof/>
        </w:rPr>
        <w:fldChar w:fldCharType="begin"/>
      </w:r>
      <w:r>
        <w:rPr>
          <w:noProof/>
        </w:rPr>
        <w:instrText xml:space="preserve"> PAGEREF _Toc414263808 \h </w:instrText>
      </w:r>
      <w:r>
        <w:rPr>
          <w:noProof/>
        </w:rPr>
      </w:r>
      <w:r>
        <w:rPr>
          <w:noProof/>
        </w:rPr>
        <w:fldChar w:fldCharType="separate"/>
      </w:r>
      <w:r w:rsidR="00CE1543">
        <w:rPr>
          <w:noProof/>
        </w:rPr>
        <w:t>37</w:t>
      </w:r>
      <w:r>
        <w:rPr>
          <w:noProof/>
        </w:rPr>
        <w:fldChar w:fldCharType="end"/>
      </w:r>
    </w:p>
    <w:p w14:paraId="62F92ABB" w14:textId="77777777" w:rsidR="00D46733" w:rsidRDefault="00D46733">
      <w:pPr>
        <w:pStyle w:val="TOC2"/>
        <w:rPr>
          <w:rFonts w:asciiTheme="minorHAnsi" w:eastAsiaTheme="minorEastAsia" w:hAnsiTheme="minorHAnsi" w:cstheme="minorBidi"/>
          <w:noProof/>
          <w:szCs w:val="22"/>
          <w:lang w:eastAsia="en-NZ"/>
        </w:rPr>
      </w:pPr>
      <w:r>
        <w:rPr>
          <w:noProof/>
        </w:rPr>
        <w:t>Appendix 4: Parental perception of obese child’s weight, by deprivation quintile</w:t>
      </w:r>
      <w:r>
        <w:rPr>
          <w:noProof/>
        </w:rPr>
        <w:tab/>
      </w:r>
      <w:r>
        <w:rPr>
          <w:noProof/>
        </w:rPr>
        <w:fldChar w:fldCharType="begin"/>
      </w:r>
      <w:r>
        <w:rPr>
          <w:noProof/>
        </w:rPr>
        <w:instrText xml:space="preserve"> PAGEREF _Toc414263809 \h </w:instrText>
      </w:r>
      <w:r>
        <w:rPr>
          <w:noProof/>
        </w:rPr>
      </w:r>
      <w:r>
        <w:rPr>
          <w:noProof/>
        </w:rPr>
        <w:fldChar w:fldCharType="separate"/>
      </w:r>
      <w:r w:rsidR="00CE1543">
        <w:rPr>
          <w:noProof/>
        </w:rPr>
        <w:t>38</w:t>
      </w:r>
      <w:r>
        <w:rPr>
          <w:noProof/>
        </w:rPr>
        <w:fldChar w:fldCharType="end"/>
      </w:r>
    </w:p>
    <w:p w14:paraId="0BE94392" w14:textId="77777777" w:rsidR="00D46733" w:rsidRDefault="00D46733">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_Toc414263810 \h </w:instrText>
      </w:r>
      <w:r>
        <w:rPr>
          <w:noProof/>
        </w:rPr>
      </w:r>
      <w:r>
        <w:rPr>
          <w:noProof/>
        </w:rPr>
        <w:fldChar w:fldCharType="separate"/>
      </w:r>
      <w:r w:rsidR="00CE1543">
        <w:rPr>
          <w:noProof/>
        </w:rPr>
        <w:t>39</w:t>
      </w:r>
      <w:r>
        <w:rPr>
          <w:noProof/>
        </w:rPr>
        <w:fldChar w:fldCharType="end"/>
      </w:r>
    </w:p>
    <w:p w14:paraId="57315D77" w14:textId="77777777" w:rsidR="00C86248" w:rsidRPr="009B173B" w:rsidRDefault="00C86248">
      <w:r w:rsidRPr="009B173B">
        <w:rPr>
          <w:b/>
        </w:rPr>
        <w:fldChar w:fldCharType="end"/>
      </w:r>
    </w:p>
    <w:p w14:paraId="1BDB8363" w14:textId="77777777" w:rsidR="00C86248" w:rsidRPr="009B173B" w:rsidRDefault="00C86248"/>
    <w:p w14:paraId="4F4C28AF" w14:textId="77777777" w:rsidR="00C86248" w:rsidRPr="009B173B" w:rsidRDefault="00C86248" w:rsidP="003B1D10">
      <w:pPr>
        <w:pStyle w:val="TOC1"/>
        <w:keepNext/>
      </w:pPr>
      <w:r w:rsidRPr="009B173B">
        <w:t>List of Tables</w:t>
      </w:r>
    </w:p>
    <w:p w14:paraId="55B1B751" w14:textId="279BF7FD" w:rsidR="007A5A48" w:rsidRDefault="00C86248">
      <w:pPr>
        <w:pStyle w:val="TOC3"/>
        <w:rPr>
          <w:rFonts w:asciiTheme="minorHAnsi" w:eastAsiaTheme="minorEastAsia" w:hAnsiTheme="minorHAnsi" w:cstheme="minorBidi"/>
          <w:noProof/>
          <w:szCs w:val="22"/>
          <w:lang w:eastAsia="en-NZ"/>
        </w:rPr>
      </w:pPr>
      <w:r w:rsidRPr="009B173B">
        <w:rPr>
          <w:sz w:val="20"/>
        </w:rPr>
        <w:fldChar w:fldCharType="begin"/>
      </w:r>
      <w:r w:rsidRPr="009B173B">
        <w:instrText xml:space="preserve"> TOC \t "Table,3" </w:instrText>
      </w:r>
      <w:r w:rsidRPr="009B173B">
        <w:rPr>
          <w:sz w:val="20"/>
        </w:rPr>
        <w:fldChar w:fldCharType="separate"/>
      </w:r>
      <w:r w:rsidR="007A5A48">
        <w:rPr>
          <w:noProof/>
        </w:rPr>
        <w:t>Table 1:</w:t>
      </w:r>
      <w:r w:rsidR="007A5A48">
        <w:rPr>
          <w:noProof/>
        </w:rPr>
        <w:tab/>
        <w:t>Body mass index cut-off points for adults aged 18 years and over</w:t>
      </w:r>
      <w:r w:rsidR="007A5A48">
        <w:rPr>
          <w:noProof/>
        </w:rPr>
        <w:tab/>
      </w:r>
      <w:r w:rsidR="007A5A48">
        <w:rPr>
          <w:noProof/>
        </w:rPr>
        <w:fldChar w:fldCharType="begin"/>
      </w:r>
      <w:r w:rsidR="007A5A48">
        <w:rPr>
          <w:noProof/>
        </w:rPr>
        <w:instrText xml:space="preserve"> PAGEREF _Toc414260824 \h </w:instrText>
      </w:r>
      <w:r w:rsidR="007A5A48">
        <w:rPr>
          <w:noProof/>
        </w:rPr>
      </w:r>
      <w:r w:rsidR="007A5A48">
        <w:rPr>
          <w:noProof/>
        </w:rPr>
        <w:fldChar w:fldCharType="separate"/>
      </w:r>
      <w:r w:rsidR="00CE1543">
        <w:rPr>
          <w:noProof/>
        </w:rPr>
        <w:t>4</w:t>
      </w:r>
      <w:r w:rsidR="007A5A48">
        <w:rPr>
          <w:noProof/>
        </w:rPr>
        <w:fldChar w:fldCharType="end"/>
      </w:r>
    </w:p>
    <w:p w14:paraId="1DD286F4" w14:textId="0BC9EF88" w:rsidR="007A5A48" w:rsidRDefault="007A5A48">
      <w:pPr>
        <w:pStyle w:val="TOC3"/>
        <w:rPr>
          <w:rFonts w:asciiTheme="minorHAnsi" w:eastAsiaTheme="minorEastAsia" w:hAnsiTheme="minorHAnsi" w:cstheme="minorBidi"/>
          <w:noProof/>
          <w:szCs w:val="22"/>
          <w:lang w:eastAsia="en-NZ"/>
        </w:rPr>
      </w:pPr>
      <w:r>
        <w:rPr>
          <w:noProof/>
        </w:rPr>
        <w:t>Table 2:</w:t>
      </w:r>
      <w:r>
        <w:rPr>
          <w:noProof/>
        </w:rPr>
        <w:tab/>
      </w:r>
      <w:r w:rsidRPr="008C4F2E">
        <w:rPr>
          <w:rFonts w:cs="Arial"/>
          <w:noProof/>
          <w:color w:val="000000"/>
          <w:lang w:eastAsia="en-NZ"/>
        </w:rPr>
        <w:t>International Obesity Task Force</w:t>
      </w:r>
      <w:r>
        <w:rPr>
          <w:noProof/>
        </w:rPr>
        <w:t xml:space="preserve"> BMI reference values for children and adolescents aged 2–17 years</w:t>
      </w:r>
      <w:r>
        <w:rPr>
          <w:noProof/>
        </w:rPr>
        <w:tab/>
      </w:r>
      <w:r>
        <w:rPr>
          <w:noProof/>
        </w:rPr>
        <w:fldChar w:fldCharType="begin"/>
      </w:r>
      <w:r>
        <w:rPr>
          <w:noProof/>
        </w:rPr>
        <w:instrText xml:space="preserve"> PAGEREF _Toc414260825 \h </w:instrText>
      </w:r>
      <w:r>
        <w:rPr>
          <w:noProof/>
        </w:rPr>
      </w:r>
      <w:r>
        <w:rPr>
          <w:noProof/>
        </w:rPr>
        <w:fldChar w:fldCharType="separate"/>
      </w:r>
      <w:r w:rsidR="00CE1543">
        <w:rPr>
          <w:noProof/>
        </w:rPr>
        <w:t>5</w:t>
      </w:r>
      <w:r>
        <w:rPr>
          <w:noProof/>
        </w:rPr>
        <w:fldChar w:fldCharType="end"/>
      </w:r>
    </w:p>
    <w:p w14:paraId="30900107" w14:textId="0752D8F7" w:rsidR="007A5A48" w:rsidRDefault="007A5A48">
      <w:pPr>
        <w:pStyle w:val="TOC3"/>
        <w:rPr>
          <w:rFonts w:asciiTheme="minorHAnsi" w:eastAsiaTheme="minorEastAsia" w:hAnsiTheme="minorHAnsi" w:cstheme="minorBidi"/>
          <w:noProof/>
          <w:szCs w:val="22"/>
          <w:lang w:eastAsia="en-NZ"/>
        </w:rPr>
      </w:pPr>
      <w:r>
        <w:rPr>
          <w:noProof/>
        </w:rPr>
        <w:t>Table 3</w:t>
      </w:r>
      <w:r>
        <w:rPr>
          <w:bCs/>
          <w:noProof/>
        </w:rPr>
        <w:t>:</w:t>
      </w:r>
      <w:r>
        <w:rPr>
          <w:bCs/>
          <w:noProof/>
        </w:rPr>
        <w:tab/>
      </w:r>
      <w:r>
        <w:rPr>
          <w:noProof/>
        </w:rPr>
        <w:t>Waist circumference cut-off points for adults aged 18 years and over</w:t>
      </w:r>
      <w:r>
        <w:rPr>
          <w:noProof/>
        </w:rPr>
        <w:tab/>
      </w:r>
      <w:r>
        <w:rPr>
          <w:noProof/>
        </w:rPr>
        <w:fldChar w:fldCharType="begin"/>
      </w:r>
      <w:r>
        <w:rPr>
          <w:noProof/>
        </w:rPr>
        <w:instrText xml:space="preserve"> PAGEREF _Toc414260826 \h </w:instrText>
      </w:r>
      <w:r>
        <w:rPr>
          <w:noProof/>
        </w:rPr>
      </w:r>
      <w:r>
        <w:rPr>
          <w:noProof/>
        </w:rPr>
        <w:fldChar w:fldCharType="separate"/>
      </w:r>
      <w:r w:rsidR="00CE1543">
        <w:rPr>
          <w:noProof/>
        </w:rPr>
        <w:t>5</w:t>
      </w:r>
      <w:r>
        <w:rPr>
          <w:noProof/>
        </w:rPr>
        <w:fldChar w:fldCharType="end"/>
      </w:r>
    </w:p>
    <w:p w14:paraId="1F8440D6" w14:textId="719AB5DA" w:rsidR="007A5A48" w:rsidRDefault="007A5A48">
      <w:pPr>
        <w:pStyle w:val="TOC3"/>
        <w:rPr>
          <w:rFonts w:asciiTheme="minorHAnsi" w:eastAsiaTheme="minorEastAsia" w:hAnsiTheme="minorHAnsi" w:cstheme="minorBidi"/>
          <w:noProof/>
          <w:szCs w:val="22"/>
          <w:lang w:eastAsia="en-NZ"/>
        </w:rPr>
      </w:pPr>
      <w:r>
        <w:rPr>
          <w:noProof/>
        </w:rPr>
        <w:t>Table 4:</w:t>
      </w:r>
      <w:r>
        <w:rPr>
          <w:noProof/>
        </w:rPr>
        <w:tab/>
        <w:t>Body mass index/WC matrix</w:t>
      </w:r>
      <w:r>
        <w:rPr>
          <w:noProof/>
        </w:rPr>
        <w:tab/>
      </w:r>
      <w:r>
        <w:rPr>
          <w:noProof/>
        </w:rPr>
        <w:fldChar w:fldCharType="begin"/>
      </w:r>
      <w:r>
        <w:rPr>
          <w:noProof/>
        </w:rPr>
        <w:instrText xml:space="preserve"> PAGEREF _Toc414260827 \h </w:instrText>
      </w:r>
      <w:r>
        <w:rPr>
          <w:noProof/>
        </w:rPr>
      </w:r>
      <w:r>
        <w:rPr>
          <w:noProof/>
        </w:rPr>
        <w:fldChar w:fldCharType="separate"/>
      </w:r>
      <w:r w:rsidR="00CE1543">
        <w:rPr>
          <w:noProof/>
        </w:rPr>
        <w:t>5</w:t>
      </w:r>
      <w:r>
        <w:rPr>
          <w:noProof/>
        </w:rPr>
        <w:fldChar w:fldCharType="end"/>
      </w:r>
    </w:p>
    <w:p w14:paraId="2FB81CAC" w14:textId="336E41FF" w:rsidR="007A5A48" w:rsidRDefault="007A5A48">
      <w:pPr>
        <w:pStyle w:val="TOC3"/>
        <w:rPr>
          <w:rFonts w:asciiTheme="minorHAnsi" w:eastAsiaTheme="minorEastAsia" w:hAnsiTheme="minorHAnsi" w:cstheme="minorBidi"/>
          <w:noProof/>
          <w:szCs w:val="22"/>
          <w:lang w:eastAsia="en-NZ"/>
        </w:rPr>
      </w:pPr>
      <w:r>
        <w:rPr>
          <w:noProof/>
        </w:rPr>
        <w:t>Table 5:</w:t>
      </w:r>
      <w:r>
        <w:rPr>
          <w:noProof/>
        </w:rPr>
        <w:tab/>
        <w:t>Sample sizes used in this report, by birth decade and period surveyed</w:t>
      </w:r>
      <w:r>
        <w:rPr>
          <w:noProof/>
        </w:rPr>
        <w:tab/>
      </w:r>
      <w:r>
        <w:rPr>
          <w:noProof/>
        </w:rPr>
        <w:fldChar w:fldCharType="begin"/>
      </w:r>
      <w:r>
        <w:rPr>
          <w:noProof/>
        </w:rPr>
        <w:instrText xml:space="preserve"> PAGEREF _Toc414260828 \h </w:instrText>
      </w:r>
      <w:r>
        <w:rPr>
          <w:noProof/>
        </w:rPr>
      </w:r>
      <w:r>
        <w:rPr>
          <w:noProof/>
        </w:rPr>
        <w:fldChar w:fldCharType="separate"/>
      </w:r>
      <w:r w:rsidR="00CE1543">
        <w:rPr>
          <w:noProof/>
        </w:rPr>
        <w:t>6</w:t>
      </w:r>
      <w:r>
        <w:rPr>
          <w:noProof/>
        </w:rPr>
        <w:fldChar w:fldCharType="end"/>
      </w:r>
    </w:p>
    <w:p w14:paraId="4530BE89" w14:textId="57E1CFC2" w:rsidR="007A5A48" w:rsidRDefault="007A5A48">
      <w:pPr>
        <w:pStyle w:val="TOC3"/>
        <w:rPr>
          <w:rFonts w:asciiTheme="minorHAnsi" w:eastAsiaTheme="minorEastAsia" w:hAnsiTheme="minorHAnsi" w:cstheme="minorBidi"/>
          <w:noProof/>
          <w:szCs w:val="22"/>
          <w:lang w:eastAsia="en-NZ"/>
        </w:rPr>
      </w:pPr>
      <w:r>
        <w:rPr>
          <w:noProof/>
        </w:rPr>
        <w:t>Table 6:</w:t>
      </w:r>
      <w:r>
        <w:rPr>
          <w:noProof/>
        </w:rPr>
        <w:tab/>
        <w:t>BMI distribution by sociodemographic characteristics, for males, 2011–2013</w:t>
      </w:r>
      <w:r>
        <w:rPr>
          <w:noProof/>
        </w:rPr>
        <w:tab/>
      </w:r>
      <w:r>
        <w:rPr>
          <w:noProof/>
        </w:rPr>
        <w:fldChar w:fldCharType="begin"/>
      </w:r>
      <w:r>
        <w:rPr>
          <w:noProof/>
        </w:rPr>
        <w:instrText xml:space="preserve"> PAGEREF _Toc414260829 \h </w:instrText>
      </w:r>
      <w:r>
        <w:rPr>
          <w:noProof/>
        </w:rPr>
      </w:r>
      <w:r>
        <w:rPr>
          <w:noProof/>
        </w:rPr>
        <w:fldChar w:fldCharType="separate"/>
      </w:r>
      <w:r w:rsidR="00CE1543">
        <w:rPr>
          <w:noProof/>
        </w:rPr>
        <w:t>13</w:t>
      </w:r>
      <w:r>
        <w:rPr>
          <w:noProof/>
        </w:rPr>
        <w:fldChar w:fldCharType="end"/>
      </w:r>
    </w:p>
    <w:p w14:paraId="7A0A759E" w14:textId="6938BF77" w:rsidR="007A5A48" w:rsidRDefault="007A5A48">
      <w:pPr>
        <w:pStyle w:val="TOC3"/>
        <w:rPr>
          <w:rFonts w:asciiTheme="minorHAnsi" w:eastAsiaTheme="minorEastAsia" w:hAnsiTheme="minorHAnsi" w:cstheme="minorBidi"/>
          <w:noProof/>
          <w:szCs w:val="22"/>
          <w:lang w:eastAsia="en-NZ"/>
        </w:rPr>
      </w:pPr>
      <w:r>
        <w:rPr>
          <w:noProof/>
        </w:rPr>
        <w:t>Table 7:</w:t>
      </w:r>
      <w:r>
        <w:rPr>
          <w:noProof/>
        </w:rPr>
        <w:tab/>
        <w:t>BMI distribution by sociodemographic characteristics, for females,</w:t>
      </w:r>
      <w:r>
        <w:rPr>
          <w:noProof/>
        </w:rPr>
        <w:br/>
        <w:t>2011–2013</w:t>
      </w:r>
      <w:r>
        <w:rPr>
          <w:noProof/>
        </w:rPr>
        <w:tab/>
      </w:r>
      <w:r>
        <w:rPr>
          <w:noProof/>
        </w:rPr>
        <w:fldChar w:fldCharType="begin"/>
      </w:r>
      <w:r>
        <w:rPr>
          <w:noProof/>
        </w:rPr>
        <w:instrText xml:space="preserve"> PAGEREF _Toc414260830 \h </w:instrText>
      </w:r>
      <w:r>
        <w:rPr>
          <w:noProof/>
        </w:rPr>
      </w:r>
      <w:r>
        <w:rPr>
          <w:noProof/>
        </w:rPr>
        <w:fldChar w:fldCharType="separate"/>
      </w:r>
      <w:r w:rsidR="00CE1543">
        <w:rPr>
          <w:noProof/>
        </w:rPr>
        <w:t>14</w:t>
      </w:r>
      <w:r>
        <w:rPr>
          <w:noProof/>
        </w:rPr>
        <w:fldChar w:fldCharType="end"/>
      </w:r>
    </w:p>
    <w:p w14:paraId="7E4F2528" w14:textId="2A38AF9D" w:rsidR="007A5A48" w:rsidRDefault="007A5A48">
      <w:pPr>
        <w:pStyle w:val="TOC3"/>
        <w:rPr>
          <w:rFonts w:asciiTheme="minorHAnsi" w:eastAsiaTheme="minorEastAsia" w:hAnsiTheme="minorHAnsi" w:cstheme="minorBidi"/>
          <w:noProof/>
          <w:szCs w:val="22"/>
          <w:lang w:eastAsia="en-NZ"/>
        </w:rPr>
      </w:pPr>
      <w:r>
        <w:rPr>
          <w:noProof/>
        </w:rPr>
        <w:t>Table 8:</w:t>
      </w:r>
      <w:r>
        <w:rPr>
          <w:noProof/>
        </w:rPr>
        <w:tab/>
        <w:t>Adjusted rate ratios for obesity and extreme obesity among adults</w:t>
      </w:r>
      <w:r>
        <w:rPr>
          <w:noProof/>
        </w:rPr>
        <w:tab/>
      </w:r>
      <w:r>
        <w:rPr>
          <w:noProof/>
        </w:rPr>
        <w:fldChar w:fldCharType="begin"/>
      </w:r>
      <w:r>
        <w:rPr>
          <w:noProof/>
        </w:rPr>
        <w:instrText xml:space="preserve"> PAGEREF _Toc414260831 \h </w:instrText>
      </w:r>
      <w:r>
        <w:rPr>
          <w:noProof/>
        </w:rPr>
      </w:r>
      <w:r>
        <w:rPr>
          <w:noProof/>
        </w:rPr>
        <w:fldChar w:fldCharType="separate"/>
      </w:r>
      <w:r w:rsidR="00CE1543">
        <w:rPr>
          <w:noProof/>
        </w:rPr>
        <w:t>15</w:t>
      </w:r>
      <w:r>
        <w:rPr>
          <w:noProof/>
        </w:rPr>
        <w:fldChar w:fldCharType="end"/>
      </w:r>
    </w:p>
    <w:p w14:paraId="3D516BFD" w14:textId="6AECF17D" w:rsidR="007A5A48" w:rsidRDefault="007A5A48">
      <w:pPr>
        <w:pStyle w:val="TOC3"/>
        <w:rPr>
          <w:rFonts w:asciiTheme="minorHAnsi" w:eastAsiaTheme="minorEastAsia" w:hAnsiTheme="minorHAnsi" w:cstheme="minorBidi"/>
          <w:noProof/>
          <w:szCs w:val="22"/>
          <w:lang w:eastAsia="en-NZ"/>
        </w:rPr>
      </w:pPr>
      <w:r>
        <w:rPr>
          <w:noProof/>
        </w:rPr>
        <w:t>Table 9:</w:t>
      </w:r>
      <w:r>
        <w:rPr>
          <w:noProof/>
        </w:rPr>
        <w:tab/>
        <w:t>Percentage of adults in each WC category, by sex, 2011–2013</w:t>
      </w:r>
      <w:r>
        <w:rPr>
          <w:noProof/>
        </w:rPr>
        <w:tab/>
      </w:r>
      <w:r>
        <w:rPr>
          <w:noProof/>
        </w:rPr>
        <w:fldChar w:fldCharType="begin"/>
      </w:r>
      <w:r>
        <w:rPr>
          <w:noProof/>
        </w:rPr>
        <w:instrText xml:space="preserve"> PAGEREF _Toc414260832 \h </w:instrText>
      </w:r>
      <w:r>
        <w:rPr>
          <w:noProof/>
        </w:rPr>
      </w:r>
      <w:r>
        <w:rPr>
          <w:noProof/>
        </w:rPr>
        <w:fldChar w:fldCharType="separate"/>
      </w:r>
      <w:r w:rsidR="00CE1543">
        <w:rPr>
          <w:noProof/>
        </w:rPr>
        <w:t>18</w:t>
      </w:r>
      <w:r>
        <w:rPr>
          <w:noProof/>
        </w:rPr>
        <w:fldChar w:fldCharType="end"/>
      </w:r>
    </w:p>
    <w:p w14:paraId="77A89782" w14:textId="5AF67121" w:rsidR="007A5A48" w:rsidRDefault="007A5A48">
      <w:pPr>
        <w:pStyle w:val="TOC3"/>
        <w:rPr>
          <w:rFonts w:asciiTheme="minorHAnsi" w:eastAsiaTheme="minorEastAsia" w:hAnsiTheme="minorHAnsi" w:cstheme="minorBidi"/>
          <w:noProof/>
          <w:szCs w:val="22"/>
          <w:lang w:eastAsia="en-NZ"/>
        </w:rPr>
      </w:pPr>
      <w:r>
        <w:rPr>
          <w:noProof/>
        </w:rPr>
        <w:t>Table 10:</w:t>
      </w:r>
      <w:r>
        <w:rPr>
          <w:noProof/>
        </w:rPr>
        <w:tab/>
        <w:t>Percentage of adults with a WHtR equal to or greater than 0.5, by ethnic group and sex</w:t>
      </w:r>
      <w:r>
        <w:rPr>
          <w:noProof/>
        </w:rPr>
        <w:tab/>
      </w:r>
      <w:r>
        <w:rPr>
          <w:noProof/>
        </w:rPr>
        <w:fldChar w:fldCharType="begin"/>
      </w:r>
      <w:r>
        <w:rPr>
          <w:noProof/>
        </w:rPr>
        <w:instrText xml:space="preserve"> PAGEREF _Toc414260833 \h </w:instrText>
      </w:r>
      <w:r>
        <w:rPr>
          <w:noProof/>
        </w:rPr>
      </w:r>
      <w:r>
        <w:rPr>
          <w:noProof/>
        </w:rPr>
        <w:fldChar w:fldCharType="separate"/>
      </w:r>
      <w:r w:rsidR="00CE1543">
        <w:rPr>
          <w:noProof/>
        </w:rPr>
        <w:t>20</w:t>
      </w:r>
      <w:r>
        <w:rPr>
          <w:noProof/>
        </w:rPr>
        <w:fldChar w:fldCharType="end"/>
      </w:r>
    </w:p>
    <w:p w14:paraId="19C944D3" w14:textId="445184EA" w:rsidR="007A5A48" w:rsidRDefault="007A5A48">
      <w:pPr>
        <w:pStyle w:val="TOC3"/>
        <w:rPr>
          <w:rFonts w:asciiTheme="minorHAnsi" w:eastAsiaTheme="minorEastAsia" w:hAnsiTheme="minorHAnsi" w:cstheme="minorBidi"/>
          <w:noProof/>
          <w:szCs w:val="22"/>
          <w:lang w:eastAsia="en-NZ"/>
        </w:rPr>
      </w:pPr>
      <w:r>
        <w:rPr>
          <w:noProof/>
        </w:rPr>
        <w:t>Table 11:</w:t>
      </w:r>
      <w:r>
        <w:rPr>
          <w:noProof/>
        </w:rPr>
        <w:tab/>
        <w:t>Comparison of measures of excess body weight, by sex, 2011–2013</w:t>
      </w:r>
      <w:r>
        <w:rPr>
          <w:noProof/>
        </w:rPr>
        <w:tab/>
      </w:r>
      <w:r>
        <w:rPr>
          <w:noProof/>
        </w:rPr>
        <w:fldChar w:fldCharType="begin"/>
      </w:r>
      <w:r>
        <w:rPr>
          <w:noProof/>
        </w:rPr>
        <w:instrText xml:space="preserve"> PAGEREF _Toc414260834 \h </w:instrText>
      </w:r>
      <w:r>
        <w:rPr>
          <w:noProof/>
        </w:rPr>
      </w:r>
      <w:r>
        <w:rPr>
          <w:noProof/>
        </w:rPr>
        <w:fldChar w:fldCharType="separate"/>
      </w:r>
      <w:r w:rsidR="00CE1543">
        <w:rPr>
          <w:noProof/>
        </w:rPr>
        <w:t>20</w:t>
      </w:r>
      <w:r>
        <w:rPr>
          <w:noProof/>
        </w:rPr>
        <w:fldChar w:fldCharType="end"/>
      </w:r>
    </w:p>
    <w:p w14:paraId="59620A06" w14:textId="6872493B" w:rsidR="007A5A48" w:rsidRDefault="007A5A48">
      <w:pPr>
        <w:pStyle w:val="TOC3"/>
        <w:rPr>
          <w:rFonts w:asciiTheme="minorHAnsi" w:eastAsiaTheme="minorEastAsia" w:hAnsiTheme="minorHAnsi" w:cstheme="minorBidi"/>
          <w:noProof/>
          <w:szCs w:val="22"/>
          <w:lang w:eastAsia="en-NZ"/>
        </w:rPr>
      </w:pPr>
      <w:r>
        <w:rPr>
          <w:noProof/>
        </w:rPr>
        <w:t>Table 12:</w:t>
      </w:r>
      <w:r>
        <w:rPr>
          <w:noProof/>
        </w:rPr>
        <w:tab/>
        <w:t>Comparison of measures of excess body weight, by ethnic group, males, 2011–2013</w:t>
      </w:r>
      <w:r>
        <w:rPr>
          <w:noProof/>
        </w:rPr>
        <w:tab/>
      </w:r>
      <w:r>
        <w:rPr>
          <w:noProof/>
        </w:rPr>
        <w:fldChar w:fldCharType="begin"/>
      </w:r>
      <w:r>
        <w:rPr>
          <w:noProof/>
        </w:rPr>
        <w:instrText xml:space="preserve"> PAGEREF _Toc414260835 \h </w:instrText>
      </w:r>
      <w:r>
        <w:rPr>
          <w:noProof/>
        </w:rPr>
      </w:r>
      <w:r>
        <w:rPr>
          <w:noProof/>
        </w:rPr>
        <w:fldChar w:fldCharType="separate"/>
      </w:r>
      <w:r w:rsidR="00CE1543">
        <w:rPr>
          <w:noProof/>
        </w:rPr>
        <w:t>21</w:t>
      </w:r>
      <w:r>
        <w:rPr>
          <w:noProof/>
        </w:rPr>
        <w:fldChar w:fldCharType="end"/>
      </w:r>
    </w:p>
    <w:p w14:paraId="21276AF0" w14:textId="0884CC0E" w:rsidR="007A5A48" w:rsidRDefault="007A5A48">
      <w:pPr>
        <w:pStyle w:val="TOC3"/>
        <w:rPr>
          <w:rFonts w:asciiTheme="minorHAnsi" w:eastAsiaTheme="minorEastAsia" w:hAnsiTheme="minorHAnsi" w:cstheme="minorBidi"/>
          <w:noProof/>
          <w:szCs w:val="22"/>
          <w:lang w:eastAsia="en-NZ"/>
        </w:rPr>
      </w:pPr>
      <w:r>
        <w:rPr>
          <w:noProof/>
        </w:rPr>
        <w:t>Table 13:</w:t>
      </w:r>
      <w:r>
        <w:rPr>
          <w:noProof/>
        </w:rPr>
        <w:tab/>
        <w:t>Comparison of measures of excess body weight, by ethnic group, females, 2011–2013</w:t>
      </w:r>
      <w:r>
        <w:rPr>
          <w:noProof/>
        </w:rPr>
        <w:tab/>
      </w:r>
      <w:r>
        <w:rPr>
          <w:noProof/>
        </w:rPr>
        <w:fldChar w:fldCharType="begin"/>
      </w:r>
      <w:r>
        <w:rPr>
          <w:noProof/>
        </w:rPr>
        <w:instrText xml:space="preserve"> PAGEREF _Toc414260836 \h </w:instrText>
      </w:r>
      <w:r>
        <w:rPr>
          <w:noProof/>
        </w:rPr>
      </w:r>
      <w:r>
        <w:rPr>
          <w:noProof/>
        </w:rPr>
        <w:fldChar w:fldCharType="separate"/>
      </w:r>
      <w:r w:rsidR="00CE1543">
        <w:rPr>
          <w:noProof/>
        </w:rPr>
        <w:t>21</w:t>
      </w:r>
      <w:r>
        <w:rPr>
          <w:noProof/>
        </w:rPr>
        <w:fldChar w:fldCharType="end"/>
      </w:r>
    </w:p>
    <w:p w14:paraId="003E3C1A" w14:textId="106890F6" w:rsidR="007A5A48" w:rsidRDefault="007A5A48">
      <w:pPr>
        <w:pStyle w:val="TOC3"/>
        <w:rPr>
          <w:rFonts w:asciiTheme="minorHAnsi" w:eastAsiaTheme="minorEastAsia" w:hAnsiTheme="minorHAnsi" w:cstheme="minorBidi"/>
          <w:noProof/>
          <w:szCs w:val="22"/>
          <w:lang w:eastAsia="en-NZ"/>
        </w:rPr>
      </w:pPr>
      <w:r>
        <w:rPr>
          <w:noProof/>
        </w:rPr>
        <w:t>Table 14:</w:t>
      </w:r>
      <w:r>
        <w:rPr>
          <w:noProof/>
        </w:rPr>
        <w:tab/>
        <w:t>Body mass index distribution in adults by survey year and sex</w:t>
      </w:r>
      <w:r>
        <w:rPr>
          <w:noProof/>
        </w:rPr>
        <w:tab/>
      </w:r>
      <w:r>
        <w:rPr>
          <w:noProof/>
        </w:rPr>
        <w:fldChar w:fldCharType="begin"/>
      </w:r>
      <w:r>
        <w:rPr>
          <w:noProof/>
        </w:rPr>
        <w:instrText xml:space="preserve"> PAGEREF _Toc414260837 \h </w:instrText>
      </w:r>
      <w:r>
        <w:rPr>
          <w:noProof/>
        </w:rPr>
      </w:r>
      <w:r>
        <w:rPr>
          <w:noProof/>
        </w:rPr>
        <w:fldChar w:fldCharType="separate"/>
      </w:r>
      <w:r w:rsidR="00CE1543">
        <w:rPr>
          <w:noProof/>
        </w:rPr>
        <w:t>22</w:t>
      </w:r>
      <w:r>
        <w:rPr>
          <w:noProof/>
        </w:rPr>
        <w:fldChar w:fldCharType="end"/>
      </w:r>
    </w:p>
    <w:p w14:paraId="6E946CC9" w14:textId="5E9B11BF" w:rsidR="007A5A48" w:rsidRDefault="007A5A48">
      <w:pPr>
        <w:pStyle w:val="TOC3"/>
        <w:rPr>
          <w:rFonts w:asciiTheme="minorHAnsi" w:eastAsiaTheme="minorEastAsia" w:hAnsiTheme="minorHAnsi" w:cstheme="minorBidi"/>
          <w:noProof/>
          <w:szCs w:val="22"/>
          <w:lang w:eastAsia="en-NZ"/>
        </w:rPr>
      </w:pPr>
      <w:r>
        <w:rPr>
          <w:noProof/>
        </w:rPr>
        <w:t>Table 15:</w:t>
      </w:r>
      <w:r>
        <w:rPr>
          <w:noProof/>
        </w:rPr>
        <w:tab/>
        <w:t>Sociodemographic characteristics of children, by BMI category, 2011–2013</w:t>
      </w:r>
      <w:r>
        <w:rPr>
          <w:noProof/>
        </w:rPr>
        <w:tab/>
      </w:r>
      <w:r>
        <w:rPr>
          <w:noProof/>
        </w:rPr>
        <w:fldChar w:fldCharType="begin"/>
      </w:r>
      <w:r>
        <w:rPr>
          <w:noProof/>
        </w:rPr>
        <w:instrText xml:space="preserve"> PAGEREF _Toc414260838 \h </w:instrText>
      </w:r>
      <w:r>
        <w:rPr>
          <w:noProof/>
        </w:rPr>
      </w:r>
      <w:r>
        <w:rPr>
          <w:noProof/>
        </w:rPr>
        <w:fldChar w:fldCharType="separate"/>
      </w:r>
      <w:r w:rsidR="00CE1543">
        <w:rPr>
          <w:noProof/>
        </w:rPr>
        <w:t>29</w:t>
      </w:r>
      <w:r>
        <w:rPr>
          <w:noProof/>
        </w:rPr>
        <w:fldChar w:fldCharType="end"/>
      </w:r>
    </w:p>
    <w:p w14:paraId="4F1E55D4" w14:textId="17B0FF79" w:rsidR="007A5A48" w:rsidRDefault="007A5A48">
      <w:pPr>
        <w:pStyle w:val="TOC3"/>
        <w:rPr>
          <w:rFonts w:asciiTheme="minorHAnsi" w:eastAsiaTheme="minorEastAsia" w:hAnsiTheme="minorHAnsi" w:cstheme="minorBidi"/>
          <w:noProof/>
          <w:szCs w:val="22"/>
          <w:lang w:eastAsia="en-NZ"/>
        </w:rPr>
      </w:pPr>
      <w:r>
        <w:rPr>
          <w:noProof/>
        </w:rPr>
        <w:t>Table 16:</w:t>
      </w:r>
      <w:r>
        <w:rPr>
          <w:noProof/>
        </w:rPr>
        <w:tab/>
        <w:t>Adjusted rate ratios for obesity and morbid obesity among children</w:t>
      </w:r>
      <w:r>
        <w:rPr>
          <w:noProof/>
        </w:rPr>
        <w:tab/>
      </w:r>
      <w:r>
        <w:rPr>
          <w:noProof/>
        </w:rPr>
        <w:fldChar w:fldCharType="begin"/>
      </w:r>
      <w:r>
        <w:rPr>
          <w:noProof/>
        </w:rPr>
        <w:instrText xml:space="preserve"> PAGEREF _Toc414260839 \h </w:instrText>
      </w:r>
      <w:r>
        <w:rPr>
          <w:noProof/>
        </w:rPr>
      </w:r>
      <w:r>
        <w:rPr>
          <w:noProof/>
        </w:rPr>
        <w:fldChar w:fldCharType="separate"/>
      </w:r>
      <w:r w:rsidR="00CE1543">
        <w:rPr>
          <w:noProof/>
        </w:rPr>
        <w:t>29</w:t>
      </w:r>
      <w:r>
        <w:rPr>
          <w:noProof/>
        </w:rPr>
        <w:fldChar w:fldCharType="end"/>
      </w:r>
    </w:p>
    <w:p w14:paraId="59CF8326" w14:textId="108607DC" w:rsidR="007A5A48" w:rsidRDefault="007A5A48">
      <w:pPr>
        <w:pStyle w:val="TOC3"/>
        <w:rPr>
          <w:rFonts w:asciiTheme="minorHAnsi" w:eastAsiaTheme="minorEastAsia" w:hAnsiTheme="minorHAnsi" w:cstheme="minorBidi"/>
          <w:noProof/>
          <w:szCs w:val="22"/>
          <w:lang w:eastAsia="en-NZ"/>
        </w:rPr>
      </w:pPr>
      <w:r>
        <w:rPr>
          <w:noProof/>
        </w:rPr>
        <w:t>Table 17:</w:t>
      </w:r>
      <w:r>
        <w:rPr>
          <w:noProof/>
        </w:rPr>
        <w:tab/>
        <w:t>Percentage of children with a WHtR greater than or equal to 0.5, by sex and ethnic group</w:t>
      </w:r>
      <w:r>
        <w:rPr>
          <w:noProof/>
        </w:rPr>
        <w:tab/>
      </w:r>
      <w:r>
        <w:rPr>
          <w:noProof/>
        </w:rPr>
        <w:fldChar w:fldCharType="begin"/>
      </w:r>
      <w:r>
        <w:rPr>
          <w:noProof/>
        </w:rPr>
        <w:instrText xml:space="preserve"> PAGEREF _Toc414260840 \h </w:instrText>
      </w:r>
      <w:r>
        <w:rPr>
          <w:noProof/>
        </w:rPr>
      </w:r>
      <w:r>
        <w:rPr>
          <w:noProof/>
        </w:rPr>
        <w:fldChar w:fldCharType="separate"/>
      </w:r>
      <w:r w:rsidR="00CE1543">
        <w:rPr>
          <w:noProof/>
        </w:rPr>
        <w:t>30</w:t>
      </w:r>
      <w:r>
        <w:rPr>
          <w:noProof/>
        </w:rPr>
        <w:fldChar w:fldCharType="end"/>
      </w:r>
    </w:p>
    <w:p w14:paraId="08E7408B" w14:textId="6AAC13FF" w:rsidR="007A5A48" w:rsidRDefault="007A5A48">
      <w:pPr>
        <w:pStyle w:val="TOC3"/>
        <w:rPr>
          <w:rFonts w:asciiTheme="minorHAnsi" w:eastAsiaTheme="minorEastAsia" w:hAnsiTheme="minorHAnsi" w:cstheme="minorBidi"/>
          <w:noProof/>
          <w:szCs w:val="22"/>
          <w:lang w:eastAsia="en-NZ"/>
        </w:rPr>
      </w:pPr>
      <w:r>
        <w:rPr>
          <w:noProof/>
        </w:rPr>
        <w:t>Table 18:</w:t>
      </w:r>
      <w:r>
        <w:rPr>
          <w:noProof/>
        </w:rPr>
        <w:tab/>
        <w:t>Comparison of child versus parent weight status, by BMI category</w:t>
      </w:r>
      <w:r>
        <w:rPr>
          <w:noProof/>
        </w:rPr>
        <w:tab/>
      </w:r>
      <w:r>
        <w:rPr>
          <w:noProof/>
        </w:rPr>
        <w:fldChar w:fldCharType="begin"/>
      </w:r>
      <w:r>
        <w:rPr>
          <w:noProof/>
        </w:rPr>
        <w:instrText xml:space="preserve"> PAGEREF _Toc414260841 \h </w:instrText>
      </w:r>
      <w:r>
        <w:rPr>
          <w:noProof/>
        </w:rPr>
      </w:r>
      <w:r>
        <w:rPr>
          <w:noProof/>
        </w:rPr>
        <w:fldChar w:fldCharType="separate"/>
      </w:r>
      <w:r w:rsidR="00CE1543">
        <w:rPr>
          <w:noProof/>
        </w:rPr>
        <w:t>31</w:t>
      </w:r>
      <w:r>
        <w:rPr>
          <w:noProof/>
        </w:rPr>
        <w:fldChar w:fldCharType="end"/>
      </w:r>
    </w:p>
    <w:p w14:paraId="2AA3D204" w14:textId="0BF100A5" w:rsidR="007A5A48" w:rsidRDefault="007A5A48">
      <w:pPr>
        <w:pStyle w:val="TOC3"/>
        <w:rPr>
          <w:rFonts w:asciiTheme="minorHAnsi" w:eastAsiaTheme="minorEastAsia" w:hAnsiTheme="minorHAnsi" w:cstheme="minorBidi"/>
          <w:noProof/>
          <w:szCs w:val="22"/>
          <w:lang w:eastAsia="en-NZ"/>
        </w:rPr>
      </w:pPr>
      <w:r>
        <w:rPr>
          <w:noProof/>
        </w:rPr>
        <w:t>Table 19:</w:t>
      </w:r>
      <w:r>
        <w:rPr>
          <w:noProof/>
        </w:rPr>
        <w:tab/>
        <w:t>Parental perception of child’s weight compared to BMI measurement</w:t>
      </w:r>
      <w:r>
        <w:rPr>
          <w:noProof/>
        </w:rPr>
        <w:tab/>
      </w:r>
      <w:r>
        <w:rPr>
          <w:noProof/>
        </w:rPr>
        <w:fldChar w:fldCharType="begin"/>
      </w:r>
      <w:r>
        <w:rPr>
          <w:noProof/>
        </w:rPr>
        <w:instrText xml:space="preserve"> PAGEREF _Toc414260842 \h </w:instrText>
      </w:r>
      <w:r>
        <w:rPr>
          <w:noProof/>
        </w:rPr>
      </w:r>
      <w:r>
        <w:rPr>
          <w:noProof/>
        </w:rPr>
        <w:fldChar w:fldCharType="separate"/>
      </w:r>
      <w:r w:rsidR="00CE1543">
        <w:rPr>
          <w:noProof/>
        </w:rPr>
        <w:t>31</w:t>
      </w:r>
      <w:r>
        <w:rPr>
          <w:noProof/>
        </w:rPr>
        <w:fldChar w:fldCharType="end"/>
      </w:r>
    </w:p>
    <w:p w14:paraId="69BC9BCC" w14:textId="5524BC22" w:rsidR="007A5A48" w:rsidRDefault="007A5A48">
      <w:pPr>
        <w:pStyle w:val="TOC3"/>
        <w:rPr>
          <w:rFonts w:asciiTheme="minorHAnsi" w:eastAsiaTheme="minorEastAsia" w:hAnsiTheme="minorHAnsi" w:cstheme="minorBidi"/>
          <w:noProof/>
          <w:szCs w:val="22"/>
          <w:lang w:eastAsia="en-NZ"/>
        </w:rPr>
      </w:pPr>
      <w:r>
        <w:rPr>
          <w:noProof/>
        </w:rPr>
        <w:t>Table 20:</w:t>
      </w:r>
      <w:r>
        <w:rPr>
          <w:noProof/>
        </w:rPr>
        <w:tab/>
        <w:t>Body mass index distribution in children by survey year and sex</w:t>
      </w:r>
      <w:r>
        <w:rPr>
          <w:noProof/>
        </w:rPr>
        <w:tab/>
      </w:r>
      <w:r>
        <w:rPr>
          <w:noProof/>
        </w:rPr>
        <w:fldChar w:fldCharType="begin"/>
      </w:r>
      <w:r>
        <w:rPr>
          <w:noProof/>
        </w:rPr>
        <w:instrText xml:space="preserve"> PAGEREF _Toc414260843 \h </w:instrText>
      </w:r>
      <w:r>
        <w:rPr>
          <w:noProof/>
        </w:rPr>
      </w:r>
      <w:r>
        <w:rPr>
          <w:noProof/>
        </w:rPr>
        <w:fldChar w:fldCharType="separate"/>
      </w:r>
      <w:r w:rsidR="00CE1543">
        <w:rPr>
          <w:noProof/>
        </w:rPr>
        <w:t>36</w:t>
      </w:r>
      <w:r>
        <w:rPr>
          <w:noProof/>
        </w:rPr>
        <w:fldChar w:fldCharType="end"/>
      </w:r>
    </w:p>
    <w:p w14:paraId="03B1D1BB" w14:textId="5A4AAB64" w:rsidR="007A5A48" w:rsidRDefault="007A5A48">
      <w:pPr>
        <w:pStyle w:val="TOC3"/>
        <w:rPr>
          <w:rFonts w:asciiTheme="minorHAnsi" w:eastAsiaTheme="minorEastAsia" w:hAnsiTheme="minorHAnsi" w:cstheme="minorBidi"/>
          <w:noProof/>
          <w:szCs w:val="22"/>
          <w:lang w:eastAsia="en-NZ"/>
        </w:rPr>
      </w:pPr>
      <w:r>
        <w:rPr>
          <w:noProof/>
        </w:rPr>
        <w:t>Table 21:</w:t>
      </w:r>
      <w:r>
        <w:rPr>
          <w:noProof/>
        </w:rPr>
        <w:tab/>
        <w:t>Parental perception of child’s weight compared to BMI measurement, by ethnic group</w:t>
      </w:r>
      <w:r>
        <w:rPr>
          <w:noProof/>
        </w:rPr>
        <w:tab/>
      </w:r>
      <w:r>
        <w:rPr>
          <w:noProof/>
        </w:rPr>
        <w:fldChar w:fldCharType="begin"/>
      </w:r>
      <w:r>
        <w:rPr>
          <w:noProof/>
        </w:rPr>
        <w:instrText xml:space="preserve"> PAGEREF _Toc414260844 \h </w:instrText>
      </w:r>
      <w:r>
        <w:rPr>
          <w:noProof/>
        </w:rPr>
      </w:r>
      <w:r>
        <w:rPr>
          <w:noProof/>
        </w:rPr>
        <w:fldChar w:fldCharType="separate"/>
      </w:r>
      <w:r w:rsidR="00CE1543">
        <w:rPr>
          <w:noProof/>
        </w:rPr>
        <w:t>37</w:t>
      </w:r>
      <w:r>
        <w:rPr>
          <w:noProof/>
        </w:rPr>
        <w:fldChar w:fldCharType="end"/>
      </w:r>
    </w:p>
    <w:p w14:paraId="57C7A6A2" w14:textId="2FF00300" w:rsidR="007A5A48" w:rsidRDefault="007A5A48">
      <w:pPr>
        <w:pStyle w:val="TOC3"/>
        <w:rPr>
          <w:rFonts w:asciiTheme="minorHAnsi" w:eastAsiaTheme="minorEastAsia" w:hAnsiTheme="minorHAnsi" w:cstheme="minorBidi"/>
          <w:noProof/>
          <w:szCs w:val="22"/>
          <w:lang w:eastAsia="en-NZ"/>
        </w:rPr>
      </w:pPr>
      <w:r>
        <w:rPr>
          <w:noProof/>
        </w:rPr>
        <w:t>Table 22:</w:t>
      </w:r>
      <w:r>
        <w:rPr>
          <w:noProof/>
        </w:rPr>
        <w:tab/>
        <w:t>Parental perception of their obese child’s weight status, by deprivation</w:t>
      </w:r>
      <w:r>
        <w:rPr>
          <w:noProof/>
        </w:rPr>
        <w:tab/>
      </w:r>
      <w:r>
        <w:rPr>
          <w:noProof/>
        </w:rPr>
        <w:fldChar w:fldCharType="begin"/>
      </w:r>
      <w:r>
        <w:rPr>
          <w:noProof/>
        </w:rPr>
        <w:instrText xml:space="preserve"> PAGEREF _Toc414260845 \h </w:instrText>
      </w:r>
      <w:r>
        <w:rPr>
          <w:noProof/>
        </w:rPr>
      </w:r>
      <w:r>
        <w:rPr>
          <w:noProof/>
        </w:rPr>
        <w:fldChar w:fldCharType="separate"/>
      </w:r>
      <w:r w:rsidR="00CE1543">
        <w:rPr>
          <w:noProof/>
        </w:rPr>
        <w:t>38</w:t>
      </w:r>
      <w:r>
        <w:rPr>
          <w:noProof/>
        </w:rPr>
        <w:fldChar w:fldCharType="end"/>
      </w:r>
    </w:p>
    <w:p w14:paraId="590EF273" w14:textId="7D47BA09" w:rsidR="00E1517C" w:rsidRPr="009B173B" w:rsidRDefault="00C86248" w:rsidP="0030382F">
      <w:r w:rsidRPr="009B173B">
        <w:fldChar w:fldCharType="end"/>
      </w:r>
    </w:p>
    <w:p w14:paraId="2D781B44" w14:textId="77777777" w:rsidR="003A5FEA" w:rsidRPr="009B173B" w:rsidRDefault="003A5FEA" w:rsidP="007A5A48">
      <w:pPr>
        <w:pStyle w:val="TOC1"/>
        <w:keepNext/>
      </w:pPr>
      <w:r w:rsidRPr="009B173B">
        <w:t>List of Figures</w:t>
      </w:r>
    </w:p>
    <w:p w14:paraId="355984AE" w14:textId="0A084073" w:rsidR="007A5A48" w:rsidRDefault="003A5FEA" w:rsidP="007A5A48">
      <w:pPr>
        <w:pStyle w:val="TOC3"/>
        <w:keepNext/>
        <w:rPr>
          <w:rFonts w:asciiTheme="minorHAnsi" w:eastAsiaTheme="minorEastAsia" w:hAnsiTheme="minorHAnsi" w:cstheme="minorBidi"/>
          <w:noProof/>
          <w:szCs w:val="22"/>
          <w:lang w:eastAsia="en-NZ"/>
        </w:rPr>
      </w:pPr>
      <w:r w:rsidRPr="009B173B">
        <w:fldChar w:fldCharType="begin"/>
      </w:r>
      <w:r w:rsidRPr="009B173B">
        <w:instrText xml:space="preserve"> TOC \t "Figure,3" </w:instrText>
      </w:r>
      <w:r w:rsidRPr="009B173B">
        <w:fldChar w:fldCharType="separate"/>
      </w:r>
      <w:r w:rsidR="007A5A48">
        <w:rPr>
          <w:noProof/>
        </w:rPr>
        <w:t>Figure 1:</w:t>
      </w:r>
      <w:r w:rsidR="007A5A48">
        <w:rPr>
          <w:noProof/>
        </w:rPr>
        <w:tab/>
        <w:t>Proportion of adults in each BMI category, 2011–2013</w:t>
      </w:r>
      <w:r w:rsidR="007A5A48">
        <w:rPr>
          <w:noProof/>
        </w:rPr>
        <w:tab/>
      </w:r>
      <w:r w:rsidR="007A5A48">
        <w:rPr>
          <w:noProof/>
        </w:rPr>
        <w:fldChar w:fldCharType="begin"/>
      </w:r>
      <w:r w:rsidR="007A5A48">
        <w:rPr>
          <w:noProof/>
        </w:rPr>
        <w:instrText xml:space="preserve"> PAGEREF _Toc414260849 \h </w:instrText>
      </w:r>
      <w:r w:rsidR="007A5A48">
        <w:rPr>
          <w:noProof/>
        </w:rPr>
      </w:r>
      <w:r w:rsidR="007A5A48">
        <w:rPr>
          <w:noProof/>
        </w:rPr>
        <w:fldChar w:fldCharType="separate"/>
      </w:r>
      <w:r w:rsidR="00CE1543">
        <w:rPr>
          <w:noProof/>
        </w:rPr>
        <w:t>11</w:t>
      </w:r>
      <w:r w:rsidR="007A5A48">
        <w:rPr>
          <w:noProof/>
        </w:rPr>
        <w:fldChar w:fldCharType="end"/>
      </w:r>
    </w:p>
    <w:p w14:paraId="4643D06A" w14:textId="1F63F431" w:rsidR="007A5A48" w:rsidRDefault="007A5A48" w:rsidP="007A5A48">
      <w:pPr>
        <w:pStyle w:val="TOC3"/>
        <w:keepNext/>
        <w:rPr>
          <w:rFonts w:asciiTheme="minorHAnsi" w:eastAsiaTheme="minorEastAsia" w:hAnsiTheme="minorHAnsi" w:cstheme="minorBidi"/>
          <w:noProof/>
          <w:szCs w:val="22"/>
          <w:lang w:eastAsia="en-NZ"/>
        </w:rPr>
      </w:pPr>
      <w:r>
        <w:rPr>
          <w:noProof/>
        </w:rPr>
        <w:t>Figure 2:</w:t>
      </w:r>
      <w:r>
        <w:rPr>
          <w:noProof/>
        </w:rPr>
        <w:tab/>
        <w:t>Rates of obesity and extreme obesity, by sex and ethnic group, 2011–2013</w:t>
      </w:r>
      <w:r>
        <w:rPr>
          <w:noProof/>
        </w:rPr>
        <w:tab/>
      </w:r>
      <w:r>
        <w:rPr>
          <w:noProof/>
        </w:rPr>
        <w:fldChar w:fldCharType="begin"/>
      </w:r>
      <w:r>
        <w:rPr>
          <w:noProof/>
        </w:rPr>
        <w:instrText xml:space="preserve"> PAGEREF _Toc414260850 \h </w:instrText>
      </w:r>
      <w:r>
        <w:rPr>
          <w:noProof/>
        </w:rPr>
      </w:r>
      <w:r>
        <w:rPr>
          <w:noProof/>
        </w:rPr>
        <w:fldChar w:fldCharType="separate"/>
      </w:r>
      <w:r w:rsidR="00CE1543">
        <w:rPr>
          <w:noProof/>
        </w:rPr>
        <w:t>12</w:t>
      </w:r>
      <w:r>
        <w:rPr>
          <w:noProof/>
        </w:rPr>
        <w:fldChar w:fldCharType="end"/>
      </w:r>
    </w:p>
    <w:p w14:paraId="329F5E1B" w14:textId="693DF5D7" w:rsidR="007A5A48" w:rsidRDefault="007A5A48" w:rsidP="007A5A48">
      <w:pPr>
        <w:pStyle w:val="TOC3"/>
        <w:keepNext/>
        <w:rPr>
          <w:rFonts w:asciiTheme="minorHAnsi" w:eastAsiaTheme="minorEastAsia" w:hAnsiTheme="minorHAnsi" w:cstheme="minorBidi"/>
          <w:noProof/>
          <w:szCs w:val="22"/>
          <w:lang w:eastAsia="en-NZ"/>
        </w:rPr>
      </w:pPr>
      <w:r>
        <w:rPr>
          <w:noProof/>
        </w:rPr>
        <w:t>Figure 3:</w:t>
      </w:r>
      <w:r>
        <w:rPr>
          <w:noProof/>
        </w:rPr>
        <w:tab/>
        <w:t>Body mass index distribution in adults, by sex, 2011–2013</w:t>
      </w:r>
      <w:r>
        <w:rPr>
          <w:noProof/>
        </w:rPr>
        <w:tab/>
      </w:r>
      <w:r>
        <w:rPr>
          <w:noProof/>
        </w:rPr>
        <w:fldChar w:fldCharType="begin"/>
      </w:r>
      <w:r>
        <w:rPr>
          <w:noProof/>
        </w:rPr>
        <w:instrText xml:space="preserve"> PAGEREF _Toc414260851 \h </w:instrText>
      </w:r>
      <w:r>
        <w:rPr>
          <w:noProof/>
        </w:rPr>
      </w:r>
      <w:r>
        <w:rPr>
          <w:noProof/>
        </w:rPr>
        <w:fldChar w:fldCharType="separate"/>
      </w:r>
      <w:r w:rsidR="00CE1543">
        <w:rPr>
          <w:noProof/>
        </w:rPr>
        <w:t>16</w:t>
      </w:r>
      <w:r>
        <w:rPr>
          <w:noProof/>
        </w:rPr>
        <w:fldChar w:fldCharType="end"/>
      </w:r>
    </w:p>
    <w:p w14:paraId="26EA055B" w14:textId="58993D2F" w:rsidR="007A5A48" w:rsidRDefault="007A5A48" w:rsidP="007A5A48">
      <w:pPr>
        <w:pStyle w:val="TOC3"/>
        <w:keepNext/>
        <w:rPr>
          <w:rFonts w:asciiTheme="minorHAnsi" w:eastAsiaTheme="minorEastAsia" w:hAnsiTheme="minorHAnsi" w:cstheme="minorBidi"/>
          <w:noProof/>
          <w:szCs w:val="22"/>
          <w:lang w:eastAsia="en-NZ"/>
        </w:rPr>
      </w:pPr>
      <w:r>
        <w:rPr>
          <w:noProof/>
        </w:rPr>
        <w:t>Figure 4:</w:t>
      </w:r>
      <w:r>
        <w:rPr>
          <w:noProof/>
        </w:rPr>
        <w:tab/>
        <w:t>Body mass index distribution in adults, by ethnic group, 2011–2013</w:t>
      </w:r>
      <w:r>
        <w:rPr>
          <w:noProof/>
        </w:rPr>
        <w:tab/>
      </w:r>
      <w:r>
        <w:rPr>
          <w:noProof/>
        </w:rPr>
        <w:fldChar w:fldCharType="begin"/>
      </w:r>
      <w:r>
        <w:rPr>
          <w:noProof/>
        </w:rPr>
        <w:instrText xml:space="preserve"> PAGEREF _Toc414260852 \h </w:instrText>
      </w:r>
      <w:r>
        <w:rPr>
          <w:noProof/>
        </w:rPr>
      </w:r>
      <w:r>
        <w:rPr>
          <w:noProof/>
        </w:rPr>
        <w:fldChar w:fldCharType="separate"/>
      </w:r>
      <w:r w:rsidR="00CE1543">
        <w:rPr>
          <w:noProof/>
        </w:rPr>
        <w:t>17</w:t>
      </w:r>
      <w:r>
        <w:rPr>
          <w:noProof/>
        </w:rPr>
        <w:fldChar w:fldCharType="end"/>
      </w:r>
    </w:p>
    <w:p w14:paraId="7ADC3BD6" w14:textId="1CFD0044" w:rsidR="007A5A48" w:rsidRDefault="007A5A48" w:rsidP="007A5A48">
      <w:pPr>
        <w:pStyle w:val="TOC3"/>
        <w:keepNext/>
        <w:rPr>
          <w:rFonts w:asciiTheme="minorHAnsi" w:eastAsiaTheme="minorEastAsia" w:hAnsiTheme="minorHAnsi" w:cstheme="minorBidi"/>
          <w:noProof/>
          <w:szCs w:val="22"/>
          <w:lang w:eastAsia="en-NZ"/>
        </w:rPr>
      </w:pPr>
      <w:r>
        <w:rPr>
          <w:noProof/>
        </w:rPr>
        <w:t>Figure 5:</w:t>
      </w:r>
      <w:r>
        <w:rPr>
          <w:noProof/>
        </w:rPr>
        <w:tab/>
        <w:t>Body mass index distribution in adults, by deprivation, 2011–2013</w:t>
      </w:r>
      <w:r>
        <w:rPr>
          <w:noProof/>
        </w:rPr>
        <w:tab/>
      </w:r>
      <w:r>
        <w:rPr>
          <w:noProof/>
        </w:rPr>
        <w:fldChar w:fldCharType="begin"/>
      </w:r>
      <w:r>
        <w:rPr>
          <w:noProof/>
        </w:rPr>
        <w:instrText xml:space="preserve"> PAGEREF _Toc414260853 \h </w:instrText>
      </w:r>
      <w:r>
        <w:rPr>
          <w:noProof/>
        </w:rPr>
      </w:r>
      <w:r>
        <w:rPr>
          <w:noProof/>
        </w:rPr>
        <w:fldChar w:fldCharType="separate"/>
      </w:r>
      <w:r w:rsidR="00CE1543">
        <w:rPr>
          <w:noProof/>
        </w:rPr>
        <w:t>17</w:t>
      </w:r>
      <w:r>
        <w:rPr>
          <w:noProof/>
        </w:rPr>
        <w:fldChar w:fldCharType="end"/>
      </w:r>
    </w:p>
    <w:p w14:paraId="6DF08164" w14:textId="651DBC28" w:rsidR="007A5A48" w:rsidRDefault="007A5A48" w:rsidP="007A5A48">
      <w:pPr>
        <w:pStyle w:val="TOC3"/>
        <w:keepNext/>
        <w:rPr>
          <w:rFonts w:asciiTheme="minorHAnsi" w:eastAsiaTheme="minorEastAsia" w:hAnsiTheme="minorHAnsi" w:cstheme="minorBidi"/>
          <w:noProof/>
          <w:szCs w:val="22"/>
          <w:lang w:eastAsia="en-NZ"/>
        </w:rPr>
      </w:pPr>
      <w:r>
        <w:rPr>
          <w:noProof/>
        </w:rPr>
        <w:t>Figure 6:</w:t>
      </w:r>
      <w:r>
        <w:rPr>
          <w:noProof/>
        </w:rPr>
        <w:tab/>
        <w:t>Percentage of adults in each BMI/WC risk category, by sex, 2011–2013</w:t>
      </w:r>
      <w:r>
        <w:rPr>
          <w:noProof/>
        </w:rPr>
        <w:tab/>
      </w:r>
      <w:r>
        <w:rPr>
          <w:noProof/>
        </w:rPr>
        <w:fldChar w:fldCharType="begin"/>
      </w:r>
      <w:r>
        <w:rPr>
          <w:noProof/>
        </w:rPr>
        <w:instrText xml:space="preserve"> PAGEREF _Toc414260854 \h </w:instrText>
      </w:r>
      <w:r>
        <w:rPr>
          <w:noProof/>
        </w:rPr>
      </w:r>
      <w:r>
        <w:rPr>
          <w:noProof/>
        </w:rPr>
        <w:fldChar w:fldCharType="separate"/>
      </w:r>
      <w:r w:rsidR="00CE1543">
        <w:rPr>
          <w:noProof/>
        </w:rPr>
        <w:t>19</w:t>
      </w:r>
      <w:r>
        <w:rPr>
          <w:noProof/>
        </w:rPr>
        <w:fldChar w:fldCharType="end"/>
      </w:r>
    </w:p>
    <w:p w14:paraId="3EA0D4E3" w14:textId="7E55D554" w:rsidR="007A5A48" w:rsidRDefault="007A5A48" w:rsidP="007A5A48">
      <w:pPr>
        <w:pStyle w:val="TOC3"/>
        <w:keepNext/>
        <w:rPr>
          <w:rFonts w:asciiTheme="minorHAnsi" w:eastAsiaTheme="minorEastAsia" w:hAnsiTheme="minorHAnsi" w:cstheme="minorBidi"/>
          <w:noProof/>
          <w:szCs w:val="22"/>
          <w:lang w:eastAsia="en-NZ"/>
        </w:rPr>
      </w:pPr>
      <w:r>
        <w:rPr>
          <w:noProof/>
        </w:rPr>
        <w:t>Figure 7:</w:t>
      </w:r>
      <w:r>
        <w:rPr>
          <w:noProof/>
        </w:rPr>
        <w:tab/>
        <w:t>Percentage of adults in each BMI/WC risk category, by ethnic group,</w:t>
      </w:r>
      <w:r>
        <w:rPr>
          <w:noProof/>
        </w:rPr>
        <w:br/>
        <w:t>2011–2013</w:t>
      </w:r>
      <w:r>
        <w:rPr>
          <w:noProof/>
        </w:rPr>
        <w:tab/>
      </w:r>
      <w:r>
        <w:rPr>
          <w:noProof/>
        </w:rPr>
        <w:fldChar w:fldCharType="begin"/>
      </w:r>
      <w:r>
        <w:rPr>
          <w:noProof/>
        </w:rPr>
        <w:instrText xml:space="preserve"> PAGEREF _Toc414260855 \h </w:instrText>
      </w:r>
      <w:r>
        <w:rPr>
          <w:noProof/>
        </w:rPr>
      </w:r>
      <w:r>
        <w:rPr>
          <w:noProof/>
        </w:rPr>
        <w:fldChar w:fldCharType="separate"/>
      </w:r>
      <w:r w:rsidR="00CE1543">
        <w:rPr>
          <w:noProof/>
        </w:rPr>
        <w:t>19</w:t>
      </w:r>
      <w:r>
        <w:rPr>
          <w:noProof/>
        </w:rPr>
        <w:fldChar w:fldCharType="end"/>
      </w:r>
    </w:p>
    <w:p w14:paraId="3B13D02C" w14:textId="0708BB4E" w:rsidR="007A5A48" w:rsidRDefault="007A5A48">
      <w:pPr>
        <w:pStyle w:val="TOC3"/>
        <w:rPr>
          <w:rFonts w:asciiTheme="minorHAnsi" w:eastAsiaTheme="minorEastAsia" w:hAnsiTheme="minorHAnsi" w:cstheme="minorBidi"/>
          <w:noProof/>
          <w:szCs w:val="22"/>
          <w:lang w:eastAsia="en-NZ"/>
        </w:rPr>
      </w:pPr>
      <w:r>
        <w:rPr>
          <w:noProof/>
        </w:rPr>
        <w:t>Figure 8:</w:t>
      </w:r>
      <w:r>
        <w:rPr>
          <w:noProof/>
        </w:rPr>
        <w:tab/>
        <w:t>Body mass index distribution in adults, 1997 and 2011–2013</w:t>
      </w:r>
      <w:r>
        <w:rPr>
          <w:noProof/>
        </w:rPr>
        <w:tab/>
      </w:r>
      <w:r>
        <w:rPr>
          <w:noProof/>
        </w:rPr>
        <w:fldChar w:fldCharType="begin"/>
      </w:r>
      <w:r>
        <w:rPr>
          <w:noProof/>
        </w:rPr>
        <w:instrText xml:space="preserve"> PAGEREF _Toc414260856 \h </w:instrText>
      </w:r>
      <w:r>
        <w:rPr>
          <w:noProof/>
        </w:rPr>
      </w:r>
      <w:r>
        <w:rPr>
          <w:noProof/>
        </w:rPr>
        <w:fldChar w:fldCharType="separate"/>
      </w:r>
      <w:r w:rsidR="00CE1543">
        <w:rPr>
          <w:noProof/>
        </w:rPr>
        <w:t>22</w:t>
      </w:r>
      <w:r>
        <w:rPr>
          <w:noProof/>
        </w:rPr>
        <w:fldChar w:fldCharType="end"/>
      </w:r>
    </w:p>
    <w:p w14:paraId="0225FB4F" w14:textId="0C1464B9" w:rsidR="007A5A48" w:rsidRDefault="007A5A48">
      <w:pPr>
        <w:pStyle w:val="TOC3"/>
        <w:rPr>
          <w:rFonts w:asciiTheme="minorHAnsi" w:eastAsiaTheme="minorEastAsia" w:hAnsiTheme="minorHAnsi" w:cstheme="minorBidi"/>
          <w:noProof/>
          <w:szCs w:val="22"/>
          <w:lang w:eastAsia="en-NZ"/>
        </w:rPr>
      </w:pPr>
      <w:r>
        <w:rPr>
          <w:noProof/>
        </w:rPr>
        <w:t>Figure 9:</w:t>
      </w:r>
      <w:r>
        <w:rPr>
          <w:noProof/>
        </w:rPr>
        <w:tab/>
        <w:t>Adult obesity rate, 1977*–2012/13</w:t>
      </w:r>
      <w:r>
        <w:rPr>
          <w:noProof/>
        </w:rPr>
        <w:tab/>
      </w:r>
      <w:r>
        <w:rPr>
          <w:noProof/>
        </w:rPr>
        <w:fldChar w:fldCharType="begin"/>
      </w:r>
      <w:r>
        <w:rPr>
          <w:noProof/>
        </w:rPr>
        <w:instrText xml:space="preserve"> PAGEREF _Toc414260857 \h </w:instrText>
      </w:r>
      <w:r>
        <w:rPr>
          <w:noProof/>
        </w:rPr>
      </w:r>
      <w:r>
        <w:rPr>
          <w:noProof/>
        </w:rPr>
        <w:fldChar w:fldCharType="separate"/>
      </w:r>
      <w:r w:rsidR="00CE1543">
        <w:rPr>
          <w:noProof/>
        </w:rPr>
        <w:t>23</w:t>
      </w:r>
      <w:r>
        <w:rPr>
          <w:noProof/>
        </w:rPr>
        <w:fldChar w:fldCharType="end"/>
      </w:r>
    </w:p>
    <w:p w14:paraId="0626B894" w14:textId="217DAB2D" w:rsidR="007A5A48" w:rsidRDefault="007A5A48">
      <w:pPr>
        <w:pStyle w:val="TOC3"/>
        <w:rPr>
          <w:rFonts w:asciiTheme="minorHAnsi" w:eastAsiaTheme="minorEastAsia" w:hAnsiTheme="minorHAnsi" w:cstheme="minorBidi"/>
          <w:noProof/>
          <w:szCs w:val="22"/>
          <w:lang w:eastAsia="en-NZ"/>
        </w:rPr>
      </w:pPr>
      <w:r>
        <w:rPr>
          <w:noProof/>
        </w:rPr>
        <w:t>Figure 10:</w:t>
      </w:r>
      <w:r>
        <w:rPr>
          <w:noProof/>
        </w:rPr>
        <w:tab/>
        <w:t>Adult obesity rate, by birth cohort, 1977–2012/13</w:t>
      </w:r>
      <w:r>
        <w:rPr>
          <w:noProof/>
        </w:rPr>
        <w:tab/>
      </w:r>
      <w:r>
        <w:rPr>
          <w:noProof/>
        </w:rPr>
        <w:fldChar w:fldCharType="begin"/>
      </w:r>
      <w:r>
        <w:rPr>
          <w:noProof/>
        </w:rPr>
        <w:instrText xml:space="preserve"> PAGEREF _Toc414260858 \h </w:instrText>
      </w:r>
      <w:r>
        <w:rPr>
          <w:noProof/>
        </w:rPr>
      </w:r>
      <w:r>
        <w:rPr>
          <w:noProof/>
        </w:rPr>
        <w:fldChar w:fldCharType="separate"/>
      </w:r>
      <w:r w:rsidR="00CE1543">
        <w:rPr>
          <w:noProof/>
        </w:rPr>
        <w:t>24</w:t>
      </w:r>
      <w:r>
        <w:rPr>
          <w:noProof/>
        </w:rPr>
        <w:fldChar w:fldCharType="end"/>
      </w:r>
    </w:p>
    <w:p w14:paraId="1683C60F" w14:textId="64C365C8" w:rsidR="007A5A48" w:rsidRDefault="007A5A48">
      <w:pPr>
        <w:pStyle w:val="TOC3"/>
        <w:rPr>
          <w:rFonts w:asciiTheme="minorHAnsi" w:eastAsiaTheme="minorEastAsia" w:hAnsiTheme="minorHAnsi" w:cstheme="minorBidi"/>
          <w:noProof/>
          <w:szCs w:val="22"/>
          <w:lang w:eastAsia="en-NZ"/>
        </w:rPr>
      </w:pPr>
      <w:r>
        <w:rPr>
          <w:noProof/>
        </w:rPr>
        <w:t>Figure 11:</w:t>
      </w:r>
      <w:r>
        <w:rPr>
          <w:noProof/>
        </w:rPr>
        <w:tab/>
        <w:t>Adult obesity rate, by age and year of survey, 1977–2011-13</w:t>
      </w:r>
      <w:r>
        <w:rPr>
          <w:noProof/>
        </w:rPr>
        <w:tab/>
      </w:r>
      <w:r>
        <w:rPr>
          <w:noProof/>
        </w:rPr>
        <w:fldChar w:fldCharType="begin"/>
      </w:r>
      <w:r>
        <w:rPr>
          <w:noProof/>
        </w:rPr>
        <w:instrText xml:space="preserve"> PAGEREF _Toc414260859 \h </w:instrText>
      </w:r>
      <w:r>
        <w:rPr>
          <w:noProof/>
        </w:rPr>
      </w:r>
      <w:r>
        <w:rPr>
          <w:noProof/>
        </w:rPr>
        <w:fldChar w:fldCharType="separate"/>
      </w:r>
      <w:r w:rsidR="00CE1543">
        <w:rPr>
          <w:noProof/>
        </w:rPr>
        <w:t>25</w:t>
      </w:r>
      <w:r>
        <w:rPr>
          <w:noProof/>
        </w:rPr>
        <w:fldChar w:fldCharType="end"/>
      </w:r>
    </w:p>
    <w:p w14:paraId="5851F213" w14:textId="34E22DF4" w:rsidR="007A5A48" w:rsidRDefault="007A5A48">
      <w:pPr>
        <w:pStyle w:val="TOC3"/>
        <w:rPr>
          <w:rFonts w:asciiTheme="minorHAnsi" w:eastAsiaTheme="minorEastAsia" w:hAnsiTheme="minorHAnsi" w:cstheme="minorBidi"/>
          <w:noProof/>
          <w:szCs w:val="22"/>
          <w:lang w:eastAsia="en-NZ"/>
        </w:rPr>
      </w:pPr>
      <w:r>
        <w:rPr>
          <w:noProof/>
        </w:rPr>
        <w:t>Figure 12:</w:t>
      </w:r>
      <w:r>
        <w:rPr>
          <w:noProof/>
        </w:rPr>
        <w:tab/>
        <w:t>Change in the obesity rate, by birth cohort and age at time of survey</w:t>
      </w:r>
      <w:r>
        <w:rPr>
          <w:noProof/>
        </w:rPr>
        <w:tab/>
      </w:r>
      <w:r>
        <w:rPr>
          <w:noProof/>
        </w:rPr>
        <w:fldChar w:fldCharType="begin"/>
      </w:r>
      <w:r>
        <w:rPr>
          <w:noProof/>
        </w:rPr>
        <w:instrText xml:space="preserve"> PAGEREF _Toc414260860 \h </w:instrText>
      </w:r>
      <w:r>
        <w:rPr>
          <w:noProof/>
        </w:rPr>
      </w:r>
      <w:r>
        <w:rPr>
          <w:noProof/>
        </w:rPr>
        <w:fldChar w:fldCharType="separate"/>
      </w:r>
      <w:r w:rsidR="00CE1543">
        <w:rPr>
          <w:noProof/>
        </w:rPr>
        <w:t>25</w:t>
      </w:r>
      <w:r>
        <w:rPr>
          <w:noProof/>
        </w:rPr>
        <w:fldChar w:fldCharType="end"/>
      </w:r>
    </w:p>
    <w:p w14:paraId="5AC09C2E" w14:textId="3718A526" w:rsidR="007A5A48" w:rsidRDefault="007A5A48">
      <w:pPr>
        <w:pStyle w:val="TOC3"/>
        <w:rPr>
          <w:rFonts w:asciiTheme="minorHAnsi" w:eastAsiaTheme="minorEastAsia" w:hAnsiTheme="minorHAnsi" w:cstheme="minorBidi"/>
          <w:noProof/>
          <w:szCs w:val="22"/>
          <w:lang w:eastAsia="en-NZ"/>
        </w:rPr>
      </w:pPr>
      <w:r>
        <w:rPr>
          <w:noProof/>
        </w:rPr>
        <w:t>Figure 13:</w:t>
      </w:r>
      <w:r>
        <w:rPr>
          <w:noProof/>
        </w:rPr>
        <w:tab/>
        <w:t>Percentage of children in each BMI category, by sex and ethnic group,</w:t>
      </w:r>
      <w:r>
        <w:rPr>
          <w:noProof/>
        </w:rPr>
        <w:br/>
        <w:t>2011–2013</w:t>
      </w:r>
      <w:r>
        <w:rPr>
          <w:noProof/>
        </w:rPr>
        <w:tab/>
      </w:r>
      <w:r>
        <w:rPr>
          <w:noProof/>
        </w:rPr>
        <w:fldChar w:fldCharType="begin"/>
      </w:r>
      <w:r>
        <w:rPr>
          <w:noProof/>
        </w:rPr>
        <w:instrText xml:space="preserve"> PAGEREF _Toc414260861 \h </w:instrText>
      </w:r>
      <w:r>
        <w:rPr>
          <w:noProof/>
        </w:rPr>
      </w:r>
      <w:r>
        <w:rPr>
          <w:noProof/>
        </w:rPr>
        <w:fldChar w:fldCharType="separate"/>
      </w:r>
      <w:r w:rsidR="00CE1543">
        <w:rPr>
          <w:noProof/>
        </w:rPr>
        <w:t>28</w:t>
      </w:r>
      <w:r>
        <w:rPr>
          <w:noProof/>
        </w:rPr>
        <w:fldChar w:fldCharType="end"/>
      </w:r>
    </w:p>
    <w:p w14:paraId="2A3467A1" w14:textId="0D4C8F9A" w:rsidR="007A5A48" w:rsidRDefault="007A5A48">
      <w:pPr>
        <w:pStyle w:val="TOC3"/>
        <w:rPr>
          <w:rFonts w:asciiTheme="minorHAnsi" w:eastAsiaTheme="minorEastAsia" w:hAnsiTheme="minorHAnsi" w:cstheme="minorBidi"/>
          <w:noProof/>
          <w:szCs w:val="22"/>
          <w:lang w:eastAsia="en-NZ"/>
        </w:rPr>
      </w:pPr>
      <w:r>
        <w:rPr>
          <w:noProof/>
        </w:rPr>
        <w:t>Figure 14:</w:t>
      </w:r>
      <w:r>
        <w:rPr>
          <w:noProof/>
        </w:rPr>
        <w:tab/>
        <w:t>Parental perception of their obese child’s weight status, by age group</w:t>
      </w:r>
      <w:r>
        <w:rPr>
          <w:noProof/>
        </w:rPr>
        <w:tab/>
      </w:r>
      <w:r>
        <w:rPr>
          <w:noProof/>
        </w:rPr>
        <w:fldChar w:fldCharType="begin"/>
      </w:r>
      <w:r>
        <w:rPr>
          <w:noProof/>
        </w:rPr>
        <w:instrText xml:space="preserve"> PAGEREF _Toc414260862 \h </w:instrText>
      </w:r>
      <w:r>
        <w:rPr>
          <w:noProof/>
        </w:rPr>
      </w:r>
      <w:r>
        <w:rPr>
          <w:noProof/>
        </w:rPr>
        <w:fldChar w:fldCharType="separate"/>
      </w:r>
      <w:r w:rsidR="00CE1543">
        <w:rPr>
          <w:noProof/>
        </w:rPr>
        <w:t>32</w:t>
      </w:r>
      <w:r>
        <w:rPr>
          <w:noProof/>
        </w:rPr>
        <w:fldChar w:fldCharType="end"/>
      </w:r>
    </w:p>
    <w:p w14:paraId="377859F0" w14:textId="6FAE8362" w:rsidR="007A5A48" w:rsidRDefault="007A5A48">
      <w:pPr>
        <w:pStyle w:val="TOC3"/>
        <w:rPr>
          <w:rFonts w:asciiTheme="minorHAnsi" w:eastAsiaTheme="minorEastAsia" w:hAnsiTheme="minorHAnsi" w:cstheme="minorBidi"/>
          <w:noProof/>
          <w:szCs w:val="22"/>
          <w:lang w:eastAsia="en-NZ"/>
        </w:rPr>
      </w:pPr>
      <w:r>
        <w:rPr>
          <w:noProof/>
        </w:rPr>
        <w:t>Figure 15:</w:t>
      </w:r>
      <w:r>
        <w:rPr>
          <w:noProof/>
        </w:rPr>
        <w:tab/>
        <w:t>Change in obesity prevalence by age at time of survey, by birth cohort and ethnic group</w:t>
      </w:r>
      <w:r>
        <w:rPr>
          <w:noProof/>
        </w:rPr>
        <w:tab/>
      </w:r>
      <w:r>
        <w:rPr>
          <w:noProof/>
        </w:rPr>
        <w:fldChar w:fldCharType="begin"/>
      </w:r>
      <w:r>
        <w:rPr>
          <w:noProof/>
        </w:rPr>
        <w:instrText xml:space="preserve"> PAGEREF _Toc414260863 \h </w:instrText>
      </w:r>
      <w:r>
        <w:rPr>
          <w:noProof/>
        </w:rPr>
      </w:r>
      <w:r>
        <w:rPr>
          <w:noProof/>
        </w:rPr>
        <w:fldChar w:fldCharType="separate"/>
      </w:r>
      <w:r w:rsidR="00CE1543">
        <w:rPr>
          <w:noProof/>
        </w:rPr>
        <w:t>35</w:t>
      </w:r>
      <w:r>
        <w:rPr>
          <w:noProof/>
        </w:rPr>
        <w:fldChar w:fldCharType="end"/>
      </w:r>
    </w:p>
    <w:p w14:paraId="12D4E645" w14:textId="77777777" w:rsidR="00C86248" w:rsidRDefault="003A5FEA">
      <w:r w:rsidRPr="009B173B">
        <w:fldChar w:fldCharType="end"/>
      </w:r>
    </w:p>
    <w:p w14:paraId="47848629" w14:textId="77777777" w:rsidR="007A5A48" w:rsidRDefault="007A5A48"/>
    <w:p w14:paraId="421BA730" w14:textId="77777777" w:rsidR="007A5A48" w:rsidRPr="009B173B" w:rsidRDefault="007A5A48">
      <w:pPr>
        <w:sectPr w:rsidR="007A5A48" w:rsidRPr="009B173B"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0C92AC54" w14:textId="77777777" w:rsidR="008C2973" w:rsidRPr="009B173B" w:rsidRDefault="0086388B" w:rsidP="0086388B">
      <w:pPr>
        <w:pStyle w:val="Heading1"/>
      </w:pPr>
      <w:bookmarkStart w:id="5" w:name="_Toc414263784"/>
      <w:r w:rsidRPr="009B173B">
        <w:t>Introduction</w:t>
      </w:r>
      <w:bookmarkEnd w:id="5"/>
    </w:p>
    <w:p w14:paraId="71E9BC06" w14:textId="77777777" w:rsidR="003E7784" w:rsidRPr="009B173B" w:rsidRDefault="003E7784" w:rsidP="00210878">
      <w:pPr>
        <w:pStyle w:val="Heading2"/>
      </w:pPr>
      <w:bookmarkStart w:id="6" w:name="_Toc400635824"/>
      <w:bookmarkStart w:id="7" w:name="_Toc400697927"/>
      <w:bookmarkStart w:id="8" w:name="_Toc414263785"/>
      <w:r w:rsidRPr="009B173B">
        <w:t>Overview</w:t>
      </w:r>
      <w:bookmarkEnd w:id="6"/>
      <w:bookmarkEnd w:id="7"/>
      <w:bookmarkEnd w:id="8"/>
    </w:p>
    <w:p w14:paraId="2EDF2426" w14:textId="28954656" w:rsidR="003E7784" w:rsidRPr="009B173B" w:rsidRDefault="003E7784" w:rsidP="00210878">
      <w:r w:rsidRPr="009B173B">
        <w:t xml:space="preserve">This report reviews the current status of the obesity epidemic in New Zealand, exploring the increase in obesity observed over the last </w:t>
      </w:r>
      <w:r w:rsidR="00F50510">
        <w:t>3</w:t>
      </w:r>
      <w:r w:rsidR="00C47428">
        <w:t>6</w:t>
      </w:r>
      <w:r w:rsidRPr="009B173B">
        <w:t xml:space="preserve"> years. It looks at the population subgroups that are affected most, and investigates the impact of the obesity epidemic on different birth cohorts. As well as focusing on overweight and obesity, it looks at the prevalence of extreme obesity, where health impacts on individuals are likely to be most pronounced. This information will help inform future health policy on the promotion of healthy weight and the management of obesity.</w:t>
      </w:r>
    </w:p>
    <w:p w14:paraId="417A83EC" w14:textId="77777777" w:rsidR="003E7784" w:rsidRPr="009B173B" w:rsidRDefault="003E7784" w:rsidP="00210878"/>
    <w:p w14:paraId="1423BE78" w14:textId="77777777" w:rsidR="003E7784" w:rsidRPr="009B173B" w:rsidRDefault="003E7784" w:rsidP="00210878">
      <w:pPr>
        <w:pStyle w:val="Heading2"/>
      </w:pPr>
      <w:bookmarkStart w:id="9" w:name="_Toc400635825"/>
      <w:bookmarkStart w:id="10" w:name="_Toc400697928"/>
      <w:bookmarkStart w:id="11" w:name="_Toc414263786"/>
      <w:r w:rsidRPr="009B173B">
        <w:t>Background</w:t>
      </w:r>
      <w:bookmarkEnd w:id="9"/>
      <w:bookmarkEnd w:id="10"/>
      <w:bookmarkEnd w:id="11"/>
    </w:p>
    <w:p w14:paraId="3A4EAAE1" w14:textId="6735D6ED" w:rsidR="003E7784" w:rsidRPr="009B173B" w:rsidRDefault="003E7784" w:rsidP="00210878">
      <w:r w:rsidRPr="009B173B">
        <w:t xml:space="preserve">Excess body weight is one of the most important modifiable risk factors for a number of important diseases, including type 2 diabetes, ischaemic heart disease, ischaemic stroke and several common cancers. Obese individuals are </w:t>
      </w:r>
      <w:r w:rsidR="00BF0D13">
        <w:t xml:space="preserve">also </w:t>
      </w:r>
      <w:r w:rsidRPr="009B173B">
        <w:t xml:space="preserve">at increased risk of sleep apnoea, infertility, gout and musculoskeletal problems such as osteoarthritis </w:t>
      </w:r>
      <w:r w:rsidRPr="009B173B">
        <w:rPr>
          <w:noProof/>
        </w:rPr>
        <w:t>(WHO 2000)</w:t>
      </w:r>
      <w:r w:rsidRPr="009B173B">
        <w:t xml:space="preserve">. High body mass index (BMI) is now one of the top three risk factors contributing to ill health and disability, and </w:t>
      </w:r>
      <w:r w:rsidR="00B80C43">
        <w:t xml:space="preserve">to </w:t>
      </w:r>
      <w:r w:rsidRPr="009B173B">
        <w:t>shorten</w:t>
      </w:r>
      <w:r w:rsidR="00B80C43">
        <w:t>ed</w:t>
      </w:r>
      <w:r w:rsidRPr="009B173B">
        <w:t xml:space="preserve"> life expectancy, in New Zealanders </w:t>
      </w:r>
      <w:r w:rsidRPr="009B173B">
        <w:rPr>
          <w:noProof/>
        </w:rPr>
        <w:t>(Ministry of Health 2013</w:t>
      </w:r>
      <w:r w:rsidR="0004326E">
        <w:rPr>
          <w:noProof/>
        </w:rPr>
        <w:t>a</w:t>
      </w:r>
      <w:r w:rsidRPr="009B173B">
        <w:rPr>
          <w:noProof/>
        </w:rPr>
        <w:t>)</w:t>
      </w:r>
      <w:r w:rsidRPr="009B173B">
        <w:t>.</w:t>
      </w:r>
    </w:p>
    <w:p w14:paraId="76FE56CC" w14:textId="77777777" w:rsidR="003E7784" w:rsidRPr="009B173B" w:rsidRDefault="003E7784" w:rsidP="00210878"/>
    <w:p w14:paraId="1654C0E1" w14:textId="558C7220" w:rsidR="005164D8" w:rsidRPr="009B173B" w:rsidRDefault="003E7784" w:rsidP="00210878">
      <w:r w:rsidRPr="009B173B">
        <w:t xml:space="preserve">Individuals who are extremely obese (defined as having a BMI of </w:t>
      </w:r>
      <w:r w:rsidRPr="009B173B">
        <w:rPr>
          <w:rFonts w:ascii="Arial" w:hAnsi="Arial" w:cs="Arial"/>
        </w:rPr>
        <w:t>≥</w:t>
      </w:r>
      <w:r w:rsidR="00210878" w:rsidRPr="009B173B">
        <w:rPr>
          <w:rFonts w:ascii="Arial" w:hAnsi="Arial" w:cs="Arial"/>
        </w:rPr>
        <w:t> </w:t>
      </w:r>
      <w:r w:rsidRPr="009B173B">
        <w:t>40 kg/m</w:t>
      </w:r>
      <w:r w:rsidRPr="009B173B">
        <w:rPr>
          <w:vertAlign w:val="superscript"/>
        </w:rPr>
        <w:t>2</w:t>
      </w:r>
      <w:r w:rsidRPr="009B173B">
        <w:t xml:space="preserve"> (obese class </w:t>
      </w:r>
      <w:r w:rsidR="008A5B0C">
        <w:t>III</w:t>
      </w:r>
      <w:r w:rsidRPr="009B173B">
        <w:t>)) have the highest risk of obesity-related ill health, and pose the greatest burden on health care services</w:t>
      </w:r>
      <w:r w:rsidR="00B80C43">
        <w:t xml:space="preserve"> (Calle</w:t>
      </w:r>
      <w:r w:rsidR="009605D1">
        <w:t xml:space="preserve"> et al</w:t>
      </w:r>
      <w:r w:rsidR="00B80C43">
        <w:t xml:space="preserve"> 1999; Arterburn</w:t>
      </w:r>
      <w:r w:rsidR="009605D1">
        <w:t xml:space="preserve"> et al</w:t>
      </w:r>
      <w:r w:rsidR="00B80C43">
        <w:t xml:space="preserve"> 2005)</w:t>
      </w:r>
      <w:r w:rsidRPr="009B173B">
        <w:t xml:space="preserve">. Life expectancy in extremely obese people is shortened by an estimated </w:t>
      </w:r>
      <w:r w:rsidR="00210878" w:rsidRPr="009B173B">
        <w:t>8</w:t>
      </w:r>
      <w:r w:rsidRPr="009B173B">
        <w:t>–</w:t>
      </w:r>
      <w:r w:rsidR="00210878" w:rsidRPr="009B173B">
        <w:t>10</w:t>
      </w:r>
      <w:r w:rsidRPr="009B173B">
        <w:t xml:space="preserve"> years, compared with</w:t>
      </w:r>
      <w:r w:rsidR="00210878" w:rsidRPr="009B173B">
        <w:t xml:space="preserve"> 2</w:t>
      </w:r>
      <w:r w:rsidRPr="009B173B">
        <w:t>–</w:t>
      </w:r>
      <w:r w:rsidR="00210878" w:rsidRPr="009B173B">
        <w:t>4</w:t>
      </w:r>
      <w:r w:rsidRPr="009B173B">
        <w:t xml:space="preserve"> years among those with a BMI of 30–35</w:t>
      </w:r>
      <w:r w:rsidR="00210878" w:rsidRPr="009B173B">
        <w:t> </w:t>
      </w:r>
      <w:r w:rsidRPr="009B173B">
        <w:t>kg/m</w:t>
      </w:r>
      <w:r w:rsidRPr="009B173B">
        <w:rPr>
          <w:vertAlign w:val="superscript"/>
        </w:rPr>
        <w:t>2</w:t>
      </w:r>
      <w:r w:rsidRPr="009B173B">
        <w:t xml:space="preserve"> (obese class </w:t>
      </w:r>
      <w:r w:rsidR="008A5B0C">
        <w:t>I</w:t>
      </w:r>
      <w:r w:rsidRPr="009B173B">
        <w:t xml:space="preserve">) </w:t>
      </w:r>
      <w:r w:rsidRPr="009B173B">
        <w:rPr>
          <w:noProof/>
        </w:rPr>
        <w:t>(Whitlock</w:t>
      </w:r>
      <w:r w:rsidR="00210878" w:rsidRPr="009B173B">
        <w:rPr>
          <w:noProof/>
        </w:rPr>
        <w:t xml:space="preserve"> </w:t>
      </w:r>
      <w:r w:rsidRPr="009B173B">
        <w:rPr>
          <w:noProof/>
        </w:rPr>
        <w:t>et</w:t>
      </w:r>
      <w:r w:rsidR="00210878" w:rsidRPr="009B173B">
        <w:rPr>
          <w:noProof/>
        </w:rPr>
        <w:t> </w:t>
      </w:r>
      <w:r w:rsidRPr="009B173B">
        <w:rPr>
          <w:noProof/>
        </w:rPr>
        <w:t>al 2009)</w:t>
      </w:r>
      <w:r w:rsidRPr="009B173B">
        <w:t>.</w:t>
      </w:r>
    </w:p>
    <w:p w14:paraId="4C783973" w14:textId="77777777" w:rsidR="003E7784" w:rsidRPr="009B173B" w:rsidRDefault="003E7784" w:rsidP="003E7784"/>
    <w:p w14:paraId="3B40D615" w14:textId="0E8BF911" w:rsidR="003E7784" w:rsidRPr="009B173B" w:rsidRDefault="003E7784" w:rsidP="003E7784">
      <w:r w:rsidRPr="009B173B">
        <w:t>Obesity among children is also of concern; obese children are at increased risk of remaining obese into adulthood</w:t>
      </w:r>
      <w:r w:rsidR="00147D31">
        <w:t xml:space="preserve"> (Serdula et al 1993)</w:t>
      </w:r>
      <w:r w:rsidRPr="009B173B">
        <w:t xml:space="preserve">. Obese children are more likely to be pre-diabetic and to have early markers of cardiovascular disease, including high cholesterol and raised blood pressure. In the short term, obese children are at greater risk of bone and joint problems, sleep apnoea, and social and psychological problems such as stigmatisation and poor self-esteem </w:t>
      </w:r>
      <w:r w:rsidRPr="009B173B">
        <w:rPr>
          <w:noProof/>
        </w:rPr>
        <w:t>(Daniels</w:t>
      </w:r>
      <w:r w:rsidR="00210878" w:rsidRPr="009B173B">
        <w:rPr>
          <w:noProof/>
        </w:rPr>
        <w:t xml:space="preserve"> </w:t>
      </w:r>
      <w:r w:rsidRPr="009B173B">
        <w:rPr>
          <w:noProof/>
        </w:rPr>
        <w:t>et al 2005)</w:t>
      </w:r>
      <w:r w:rsidRPr="009B173B">
        <w:t>.</w:t>
      </w:r>
    </w:p>
    <w:p w14:paraId="4161AD49" w14:textId="77777777" w:rsidR="003E7784" w:rsidRPr="009B173B" w:rsidRDefault="003E7784" w:rsidP="003E7784"/>
    <w:p w14:paraId="5B419233" w14:textId="7343A1FB" w:rsidR="003E7784" w:rsidRPr="009B173B" w:rsidRDefault="003E7784" w:rsidP="003E7784">
      <w:r w:rsidRPr="009B173B">
        <w:t>This report uses pooled data from the 2011–2013 New Zealand Health Survey to look at the prevalence of overweight and obesity (including extreme obesity) among children and adults. It looks at the obesity rate among different population subgroups and over time, to facilitate understanding of the obesity epidemic. It also explores parental perception of children</w:t>
      </w:r>
      <w:r w:rsidR="005164D8" w:rsidRPr="009B173B">
        <w:t>’</w:t>
      </w:r>
      <w:r w:rsidRPr="009B173B">
        <w:t>s weight, and the association between parent and child obesity.</w:t>
      </w:r>
    </w:p>
    <w:p w14:paraId="7D928FB5" w14:textId="77777777" w:rsidR="003E7784" w:rsidRPr="009B173B" w:rsidRDefault="003E7784" w:rsidP="00210878"/>
    <w:p w14:paraId="7AA00325" w14:textId="3F9964BE" w:rsidR="003E7784" w:rsidRPr="009B173B" w:rsidRDefault="003E7784" w:rsidP="00210878">
      <w:r w:rsidRPr="009B173B">
        <w:t>An individual</w:t>
      </w:r>
      <w:r w:rsidR="005164D8" w:rsidRPr="009B173B">
        <w:t>’</w:t>
      </w:r>
      <w:r w:rsidRPr="009B173B">
        <w:t>s BMI does not tell us about the distribution of body fat on that individual, which can impact on the resulting risk of ill health. In particular, excess abdominal fat increases an individual</w:t>
      </w:r>
      <w:r w:rsidR="005164D8" w:rsidRPr="009B173B">
        <w:t>’</w:t>
      </w:r>
      <w:r w:rsidRPr="009B173B">
        <w:t>s risk of diabetes and cardiovascular disease</w:t>
      </w:r>
      <w:r w:rsidR="00EB672C">
        <w:t xml:space="preserve"> (Janssen et al 2002)</w:t>
      </w:r>
      <w:r w:rsidRPr="009B173B">
        <w:t>. This report uses waist circumference (WC) and waist-to-height ratio (WHtR) as alternative methods for measuring body size and categorising disease risk.</w:t>
      </w:r>
    </w:p>
    <w:p w14:paraId="67A58DF6" w14:textId="77777777" w:rsidR="003E7784" w:rsidRPr="009B173B" w:rsidRDefault="003E7784" w:rsidP="00210878"/>
    <w:p w14:paraId="55440962" w14:textId="7ABAAE94" w:rsidR="003E7784" w:rsidRPr="009B173B" w:rsidRDefault="003E7784" w:rsidP="00210878">
      <w:pPr>
        <w:keepLines/>
      </w:pPr>
      <w:r w:rsidRPr="009B173B">
        <w:t>There has been a dramatic increase in the global prevalence of obesity over recent decades</w:t>
      </w:r>
      <w:r w:rsidR="00EB672C">
        <w:t xml:space="preserve"> (OECD 2014)</w:t>
      </w:r>
      <w:r w:rsidRPr="009B173B">
        <w:t>. New</w:t>
      </w:r>
      <w:r w:rsidR="00210878" w:rsidRPr="009B173B">
        <w:t> </w:t>
      </w:r>
      <w:r w:rsidRPr="009B173B">
        <w:t xml:space="preserve">Zealand, like other developed nations, has seen overweight and obesity become the norm, affecting nearly two-thirds of adults and a third of children. Since the 1970s the prevalence of obesity in adults has increased three-fold, from 10 percent in 1977 to 30 percent in 2011–2013. Time trend information on childhood obesity is not available as far back; however, between 2006/07 and 2011–2013 the rate of obesity among 2–14-year olds increased from </w:t>
      </w:r>
      <w:r w:rsidR="00C7632F">
        <w:t>9</w:t>
      </w:r>
      <w:r w:rsidR="00C7632F" w:rsidRPr="009B173B">
        <w:t xml:space="preserve"> </w:t>
      </w:r>
      <w:r w:rsidRPr="009B173B">
        <w:t>percent to 11</w:t>
      </w:r>
      <w:r w:rsidR="00210878" w:rsidRPr="009B173B">
        <w:t> </w:t>
      </w:r>
      <w:r w:rsidRPr="009B173B">
        <w:t>percent.</w:t>
      </w:r>
    </w:p>
    <w:p w14:paraId="2E28C779" w14:textId="77777777" w:rsidR="003E7784" w:rsidRPr="009B173B" w:rsidRDefault="003E7784" w:rsidP="00210878"/>
    <w:p w14:paraId="6D7942BF" w14:textId="77777777" w:rsidR="003E7784" w:rsidRPr="009B173B" w:rsidRDefault="003E7784" w:rsidP="00210878">
      <w:r w:rsidRPr="009B173B">
        <w:t xml:space="preserve">The potential reasons for the recent increase in obesity are complex, but are largely attributed to the increasingly obesogenic environment in which we live </w:t>
      </w:r>
      <w:r w:rsidRPr="009B173B">
        <w:rPr>
          <w:noProof/>
        </w:rPr>
        <w:t>(Swinburn 2008)</w:t>
      </w:r>
      <w:r w:rsidRPr="009B173B">
        <w:t>. The last three decades have seen a much greater availability and promotion of cheap, energy-dense, nutrient-poor foods, together with a reduction in physical activity levels. This report looks at how the obesity epidemic is affecting different birth cohorts, exploring whether the obesogenic environment is having a greater impact on those born more recently.</w:t>
      </w:r>
    </w:p>
    <w:p w14:paraId="5EAB68F3" w14:textId="77777777" w:rsidR="00306FC3" w:rsidRDefault="00306FC3" w:rsidP="00306FC3">
      <w:pPr>
        <w:spacing w:after="1200"/>
      </w:pPr>
    </w:p>
    <w:p w14:paraId="70E612A2" w14:textId="77777777" w:rsidR="00306FC3" w:rsidRDefault="00306FC3" w:rsidP="00306FC3">
      <w:pPr>
        <w:pStyle w:val="BoxHeading"/>
        <w:rPr>
          <w:lang w:eastAsia="en-NZ"/>
        </w:rPr>
      </w:pPr>
      <w:r>
        <w:rPr>
          <w:lang w:eastAsia="en-NZ"/>
        </w:rPr>
        <w:t>Did you find what you were looking for?</w:t>
      </w:r>
    </w:p>
    <w:p w14:paraId="4565C152" w14:textId="77777777" w:rsidR="00306FC3" w:rsidRDefault="00306FC3" w:rsidP="00306FC3">
      <w:pPr>
        <w:pStyle w:val="Box"/>
        <w:rPr>
          <w:rFonts w:cs="Arial Mäori"/>
          <w:color w:val="000000"/>
          <w:lang w:eastAsia="en-NZ"/>
        </w:rPr>
      </w:pPr>
      <w:r>
        <w:rPr>
          <w:color w:val="000000"/>
          <w:lang w:eastAsia="en-NZ"/>
        </w:rPr>
        <w:t xml:space="preserve">Please help us improve our reports – tell us whether we are giving you the information you </w:t>
      </w:r>
      <w:r>
        <w:rPr>
          <w:rFonts w:cs="Arial Mäori"/>
          <w:color w:val="000000"/>
          <w:lang w:eastAsia="en-NZ"/>
        </w:rPr>
        <w:t xml:space="preserve">want at: </w:t>
      </w:r>
      <w:hyperlink r:id="rId18" w:history="1">
        <w:r>
          <w:rPr>
            <w:rStyle w:val="Hyperlink"/>
            <w:rFonts w:cs="Arial Mäori"/>
            <w:b/>
            <w:sz w:val="24"/>
            <w:szCs w:val="24"/>
            <w:lang w:eastAsia="en-NZ"/>
          </w:rPr>
          <w:t>www.health.govt.nz/nzhs-feedback</w:t>
        </w:r>
      </w:hyperlink>
    </w:p>
    <w:p w14:paraId="6BB632FD" w14:textId="77777777" w:rsidR="00306FC3" w:rsidRDefault="00306FC3" w:rsidP="00306FC3">
      <w:pPr>
        <w:pStyle w:val="Box"/>
        <w:rPr>
          <w:color w:val="000000"/>
          <w:lang w:eastAsia="en-NZ"/>
        </w:rPr>
      </w:pPr>
      <w:r>
        <w:rPr>
          <w:rFonts w:cs="Arial Mäori"/>
          <w:color w:val="000000"/>
          <w:lang w:eastAsia="en-NZ"/>
        </w:rPr>
        <w:t>It</w:t>
      </w:r>
      <w:r>
        <w:rPr>
          <w:color w:val="000000"/>
          <w:lang w:eastAsia="en-NZ"/>
        </w:rPr>
        <w:t xml:space="preserve"> will only take a minute or two, and we really value your feedback!</w:t>
      </w:r>
    </w:p>
    <w:p w14:paraId="47CF09B3" w14:textId="77777777" w:rsidR="00306FC3" w:rsidRPr="00024BFF" w:rsidRDefault="00306FC3" w:rsidP="00306FC3"/>
    <w:p w14:paraId="6CB3E02E" w14:textId="77777777" w:rsidR="003E7784" w:rsidRPr="009B173B" w:rsidRDefault="00306FC3" w:rsidP="00306FC3">
      <w:pPr>
        <w:pStyle w:val="Heading1"/>
      </w:pPr>
      <w:r>
        <w:br w:type="page"/>
      </w:r>
      <w:bookmarkStart w:id="12" w:name="_Toc400635826"/>
      <w:bookmarkStart w:id="13" w:name="_Toc400697929"/>
      <w:bookmarkStart w:id="14" w:name="_Toc414263787"/>
      <w:r w:rsidR="003E7784" w:rsidRPr="009B173B">
        <w:t>Methods</w:t>
      </w:r>
      <w:bookmarkEnd w:id="12"/>
      <w:bookmarkEnd w:id="13"/>
      <w:bookmarkEnd w:id="14"/>
    </w:p>
    <w:p w14:paraId="4BAC41D7" w14:textId="77777777" w:rsidR="003E7784" w:rsidRPr="009B173B" w:rsidRDefault="003E7784" w:rsidP="00210878">
      <w:pPr>
        <w:pStyle w:val="Heading2"/>
      </w:pPr>
      <w:bookmarkStart w:id="15" w:name="_Toc400635827"/>
      <w:bookmarkStart w:id="16" w:name="_Toc400697930"/>
      <w:bookmarkStart w:id="17" w:name="_Toc414263788"/>
      <w:r w:rsidRPr="009B173B">
        <w:t>Data sources</w:t>
      </w:r>
      <w:bookmarkEnd w:id="15"/>
      <w:bookmarkEnd w:id="16"/>
      <w:bookmarkEnd w:id="17"/>
    </w:p>
    <w:p w14:paraId="2A66BC22" w14:textId="77777777" w:rsidR="005164D8" w:rsidRPr="009B173B" w:rsidRDefault="003E7784" w:rsidP="00210878">
      <w:pPr>
        <w:rPr>
          <w:rFonts w:eastAsia="Calibri"/>
          <w:lang w:eastAsia="en-US"/>
        </w:rPr>
      </w:pPr>
      <w:r w:rsidRPr="009B173B">
        <w:rPr>
          <w:rFonts w:eastAsia="Calibri"/>
          <w:lang w:eastAsia="en-US"/>
        </w:rPr>
        <w:t>This report is based on data from cross-sectional health surveys conducted in New Zealand over a 36-year period (1977–2013). The surveys all involved large, nationally representative random samples, where surveyors approached respondents in their homes and physically measured their heights and weights. There were some differences in the survey design and data collection methodology, but overall the researchers consider these differences are not likely to significantly bias the broad patterns of obesity rate changes that were observed.</w:t>
      </w:r>
    </w:p>
    <w:p w14:paraId="424C34D3" w14:textId="77777777" w:rsidR="00210878" w:rsidRPr="009B173B" w:rsidRDefault="00210878" w:rsidP="00210878">
      <w:pPr>
        <w:rPr>
          <w:rFonts w:eastAsia="Calibri"/>
          <w:lang w:eastAsia="en-US"/>
        </w:rPr>
      </w:pPr>
    </w:p>
    <w:p w14:paraId="00935FA4" w14:textId="77777777" w:rsidR="003E7784" w:rsidRPr="009B173B" w:rsidRDefault="003E7784" w:rsidP="00210878">
      <w:r w:rsidRPr="009B173B">
        <w:rPr>
          <w:rFonts w:eastAsia="Calibri"/>
          <w:lang w:eastAsia="en-US"/>
        </w:rPr>
        <w:t xml:space="preserve">The 1977 National Diet Survey involved over 1900 New Zealanders </w:t>
      </w:r>
      <w:r w:rsidRPr="009B173B">
        <w:rPr>
          <w:rFonts w:eastAsia="Calibri"/>
          <w:noProof/>
          <w:lang w:eastAsia="en-US"/>
        </w:rPr>
        <w:t>(Birkbeck 1983)</w:t>
      </w:r>
      <w:r w:rsidRPr="009B173B">
        <w:rPr>
          <w:rFonts w:eastAsia="Calibri"/>
          <w:lang w:eastAsia="en-US"/>
        </w:rPr>
        <w:t xml:space="preserve">. The 1989 Life in New Zealand study was commissioned by the Hillary Commission and run by Otago University </w:t>
      </w:r>
      <w:r w:rsidRPr="009B173B">
        <w:rPr>
          <w:rFonts w:eastAsia="Calibri"/>
          <w:noProof/>
          <w:lang w:eastAsia="en-US"/>
        </w:rPr>
        <w:t>(Russell 1991)</w:t>
      </w:r>
      <w:r w:rsidRPr="009B173B">
        <w:rPr>
          <w:rFonts w:eastAsia="Calibri"/>
          <w:lang w:eastAsia="en-US"/>
        </w:rPr>
        <w:t>. Data for children aged 5–14 years in 2002 comes from the National Children</w:t>
      </w:r>
      <w:r w:rsidR="005164D8" w:rsidRPr="009B173B">
        <w:rPr>
          <w:rFonts w:eastAsia="Calibri"/>
          <w:lang w:eastAsia="en-US"/>
        </w:rPr>
        <w:t>’</w:t>
      </w:r>
      <w:r w:rsidRPr="009B173B">
        <w:rPr>
          <w:rFonts w:eastAsia="Calibri"/>
          <w:lang w:eastAsia="en-US"/>
        </w:rPr>
        <w:t xml:space="preserve">s Nutrition Survey, funded by the Ministry of Health and </w:t>
      </w:r>
      <w:r w:rsidR="009B0297">
        <w:rPr>
          <w:rFonts w:eastAsia="Calibri"/>
          <w:lang w:eastAsia="en-US"/>
        </w:rPr>
        <w:t>conducted</w:t>
      </w:r>
      <w:r w:rsidRPr="009B173B">
        <w:rPr>
          <w:rFonts w:eastAsia="Calibri"/>
          <w:lang w:eastAsia="en-US"/>
        </w:rPr>
        <w:t xml:space="preserve"> by Otago</w:t>
      </w:r>
      <w:r w:rsidR="009B0297">
        <w:rPr>
          <w:rFonts w:eastAsia="Calibri"/>
          <w:lang w:eastAsia="en-US"/>
        </w:rPr>
        <w:t>, Auckland and Massey</w:t>
      </w:r>
      <w:r w:rsidRPr="009B173B">
        <w:rPr>
          <w:rFonts w:eastAsia="Calibri"/>
          <w:lang w:eastAsia="en-US"/>
        </w:rPr>
        <w:t xml:space="preserve"> Universit</w:t>
      </w:r>
      <w:r w:rsidR="009B0297">
        <w:rPr>
          <w:rFonts w:eastAsia="Calibri"/>
          <w:lang w:eastAsia="en-US"/>
        </w:rPr>
        <w:t>ies</w:t>
      </w:r>
      <w:r w:rsidRPr="009B173B">
        <w:rPr>
          <w:rFonts w:eastAsia="Calibri"/>
          <w:lang w:eastAsia="en-US"/>
        </w:rPr>
        <w:t xml:space="preserve"> </w:t>
      </w:r>
      <w:r w:rsidRPr="009B173B">
        <w:rPr>
          <w:rFonts w:eastAsia="Calibri"/>
          <w:noProof/>
          <w:lang w:eastAsia="en-US"/>
        </w:rPr>
        <w:t>(Ministry of Health 2003)</w:t>
      </w:r>
      <w:r w:rsidRPr="009B173B">
        <w:rPr>
          <w:rFonts w:eastAsia="Calibri"/>
          <w:lang w:eastAsia="en-US"/>
        </w:rPr>
        <w:t>.</w:t>
      </w:r>
    </w:p>
    <w:p w14:paraId="30C8DA04" w14:textId="77777777" w:rsidR="00210878" w:rsidRPr="009B173B" w:rsidRDefault="00210878" w:rsidP="00210878"/>
    <w:p w14:paraId="24609137" w14:textId="77777777" w:rsidR="003E7784" w:rsidRPr="009B173B" w:rsidRDefault="003E7784" w:rsidP="00210878">
      <w:r w:rsidRPr="009B173B">
        <w:t xml:space="preserve">The 1997 National Nutrition Survey was undertaken in a subset of 1996/97 New Zealand Health Survey respondents. The target population for the 1996/97 New Zealand Health Survey was the total usually resident, non-institutionalised civilian population of all ages residing in permanent private dwellings. A stratified multi-stage cluster sampling process was undertaken to select a sample from this population. Māori and Pacific peoples were over-sampled. Further details about the survey design are reported in </w:t>
      </w:r>
      <w:r w:rsidRPr="009B173B">
        <w:rPr>
          <w:i/>
        </w:rPr>
        <w:t>Taking the Pulse: The 1996/97 New Zealand Health Survey</w:t>
      </w:r>
      <w:r w:rsidRPr="009B173B">
        <w:t xml:space="preserve"> </w:t>
      </w:r>
      <w:r w:rsidRPr="009B173B">
        <w:rPr>
          <w:noProof/>
        </w:rPr>
        <w:t>(Ministry of Health 1999)</w:t>
      </w:r>
      <w:r w:rsidRPr="009B173B">
        <w:t xml:space="preserve"> and </w:t>
      </w:r>
      <w:r w:rsidRPr="009B173B">
        <w:rPr>
          <w:i/>
        </w:rPr>
        <w:t xml:space="preserve">NZ Food: NZ People: Key results of the 1997 National Nutrition Survey </w:t>
      </w:r>
      <w:r w:rsidRPr="009B173B">
        <w:rPr>
          <w:noProof/>
        </w:rPr>
        <w:t>(Ministry of Health 2003)</w:t>
      </w:r>
      <w:r w:rsidRPr="009B173B">
        <w:t>.</w:t>
      </w:r>
    </w:p>
    <w:p w14:paraId="27AFAE15" w14:textId="77777777" w:rsidR="003E7784" w:rsidRPr="009B173B" w:rsidRDefault="003E7784" w:rsidP="00210878"/>
    <w:p w14:paraId="19B61537" w14:textId="451159DC" w:rsidR="005164D8" w:rsidRPr="009B173B" w:rsidRDefault="003E7784" w:rsidP="00210878">
      <w:r w:rsidRPr="009B173B">
        <w:t>The New Zealand Health Survey collects a wealth of information on the health and wellbeing of New Zealanders. The survey results refer to the usually resident population of all ages living in permanent dwellings, aged-care facilities and student accommodation. Not included in the survey are: people living in institutions (such as prisons and long-term hospital care), the homeless, short-term visitors and tourists.</w:t>
      </w:r>
    </w:p>
    <w:p w14:paraId="795895F0" w14:textId="77777777" w:rsidR="003E7784" w:rsidRPr="009B173B" w:rsidRDefault="003E7784" w:rsidP="00210878"/>
    <w:p w14:paraId="567D0E29" w14:textId="66A2A87A" w:rsidR="005164D8" w:rsidRPr="009B173B" w:rsidRDefault="003E7784" w:rsidP="00210878">
      <w:pPr>
        <w:rPr>
          <w:rFonts w:eastAsia="Calibri"/>
          <w:szCs w:val="22"/>
          <w:lang w:eastAsia="en-US"/>
        </w:rPr>
      </w:pPr>
      <w:r w:rsidRPr="009B173B">
        <w:t xml:space="preserve">The New Zealand Health Survey introduced measurement of the height and weight of adults in the 2002/03 survey. Measurement of height and weight in children aged 2–14 years was then introduced in the 2006/07 survey. Further details about the 2002/03 and the 2006/07 New Zealand Health Survey study design can be found on the Ministry of Health website: </w:t>
      </w:r>
      <w:hyperlink r:id="rId19" w:history="1">
        <w:r w:rsidR="00855D26" w:rsidRPr="00B15F0C">
          <w:rPr>
            <w:rStyle w:val="Hyperlink"/>
          </w:rPr>
          <w:t>www.health.govt.nz</w:t>
        </w:r>
      </w:hyperlink>
      <w:r w:rsidR="004A5B0D">
        <w:t>.</w:t>
      </w:r>
    </w:p>
    <w:p w14:paraId="169527C5" w14:textId="77777777" w:rsidR="003E7784" w:rsidRPr="009B173B" w:rsidRDefault="003E7784" w:rsidP="00210878"/>
    <w:p w14:paraId="7323611E" w14:textId="57FF5C93" w:rsidR="003E7784" w:rsidRPr="009B173B" w:rsidRDefault="003E7784" w:rsidP="00210878">
      <w:r w:rsidRPr="009B173B">
        <w:t>In July 2011 the New Zealand Health Survey became a continuous survey, allowing data to be pooled from the 2011</w:t>
      </w:r>
      <w:r w:rsidR="00A20C60">
        <w:t>/</w:t>
      </w:r>
      <w:r w:rsidRPr="009B173B">
        <w:t>2012 and the 2012</w:t>
      </w:r>
      <w:r w:rsidR="00A20C60">
        <w:t>/</w:t>
      </w:r>
      <w:r w:rsidRPr="009B173B">
        <w:t>2013 survey collection rounds. Pooling data in this manner provides a larger sample size, allowing analyses at a greater level of detail for certain population groups. The majority of data referred to in this report were collected over the 24</w:t>
      </w:r>
      <w:r w:rsidR="007A5A48">
        <w:noBreakHyphen/>
      </w:r>
      <w:r w:rsidRPr="009B173B">
        <w:t>month period between July 2011 and June 2013.</w:t>
      </w:r>
    </w:p>
    <w:p w14:paraId="2F51B0B7" w14:textId="77777777" w:rsidR="003E7784" w:rsidRPr="009B173B" w:rsidRDefault="003E7784" w:rsidP="00210878">
      <w:pPr>
        <w:spacing w:before="240"/>
      </w:pPr>
      <w:r w:rsidRPr="009B173B">
        <w:t xml:space="preserve">Further details about the current New Zealand Health Survey methodology are available in the </w:t>
      </w:r>
      <w:r w:rsidRPr="009B173B">
        <w:rPr>
          <w:i/>
        </w:rPr>
        <w:t>New Zealand Health Survey Methodology Report 2012/13</w:t>
      </w:r>
      <w:r w:rsidRPr="009B173B">
        <w:t xml:space="preserve"> </w:t>
      </w:r>
      <w:r w:rsidRPr="009B173B">
        <w:rPr>
          <w:noProof/>
        </w:rPr>
        <w:t>(Ministry of Health 2013</w:t>
      </w:r>
      <w:r w:rsidR="00855D26">
        <w:rPr>
          <w:noProof/>
        </w:rPr>
        <w:t>b</w:t>
      </w:r>
      <w:r w:rsidRPr="009B173B">
        <w:rPr>
          <w:noProof/>
        </w:rPr>
        <w:t>)</w:t>
      </w:r>
      <w:r w:rsidRPr="009B173B">
        <w:t>.</w:t>
      </w:r>
    </w:p>
    <w:p w14:paraId="6BF516D9" w14:textId="77777777" w:rsidR="003E7784" w:rsidRPr="009B173B" w:rsidRDefault="003E7784" w:rsidP="00210878">
      <w:pPr>
        <w:rPr>
          <w:rFonts w:eastAsia="Calibri"/>
          <w:lang w:eastAsia="en-US"/>
        </w:rPr>
      </w:pPr>
    </w:p>
    <w:p w14:paraId="347A6FC7" w14:textId="77777777" w:rsidR="003E7784" w:rsidRPr="009B173B" w:rsidRDefault="003E7784" w:rsidP="00210878">
      <w:pPr>
        <w:pStyle w:val="Heading2"/>
      </w:pPr>
      <w:bookmarkStart w:id="18" w:name="_Toc400635828"/>
      <w:bookmarkStart w:id="19" w:name="_Toc400697931"/>
      <w:bookmarkStart w:id="20" w:name="_Toc414263789"/>
      <w:r w:rsidRPr="009B173B">
        <w:t>Measurement of body size</w:t>
      </w:r>
      <w:bookmarkEnd w:id="18"/>
      <w:bookmarkEnd w:id="19"/>
      <w:bookmarkEnd w:id="20"/>
    </w:p>
    <w:p w14:paraId="581F0354" w14:textId="77777777" w:rsidR="005164D8" w:rsidRPr="009B173B" w:rsidRDefault="003E7784" w:rsidP="00210878">
      <w:r w:rsidRPr="009B173B">
        <w:t>Body mass index is the most commonly used measure of body size, and is the measure routinely reported in the New Zealand Health Survey annual indicator reports.</w:t>
      </w:r>
    </w:p>
    <w:p w14:paraId="38CF85C8" w14:textId="77777777" w:rsidR="003E7784" w:rsidRPr="009B173B" w:rsidRDefault="003E7784" w:rsidP="00210878"/>
    <w:p w14:paraId="0C4C2273" w14:textId="77777777" w:rsidR="003E7784" w:rsidRPr="009B173B" w:rsidRDefault="003E7784" w:rsidP="00210878">
      <w:r w:rsidRPr="009B173B">
        <w:t>This report presents data for a number of different measures, including: BMI, WC, BMI/WC matrix and WHtR. The following sections provide more detail.</w:t>
      </w:r>
    </w:p>
    <w:p w14:paraId="5FD2529E" w14:textId="77777777" w:rsidR="003E7784" w:rsidRPr="009B173B" w:rsidRDefault="003E7784" w:rsidP="00210878"/>
    <w:p w14:paraId="22B8641F" w14:textId="77777777" w:rsidR="003E7784" w:rsidRPr="009B173B" w:rsidRDefault="003E7784" w:rsidP="00210878">
      <w:pPr>
        <w:pStyle w:val="Heading3"/>
      </w:pPr>
      <w:bookmarkStart w:id="21" w:name="_Toc400697932"/>
      <w:r w:rsidRPr="009B173B">
        <w:t>Body mass index – adults</w:t>
      </w:r>
      <w:bookmarkEnd w:id="21"/>
    </w:p>
    <w:p w14:paraId="16E5C23F" w14:textId="77777777" w:rsidR="005164D8" w:rsidRPr="009B173B" w:rsidRDefault="003E7784" w:rsidP="00210878">
      <w:pPr>
        <w:rPr>
          <w:lang w:eastAsia="en-NZ"/>
        </w:rPr>
      </w:pPr>
      <w:r w:rsidRPr="009B173B">
        <w:rPr>
          <w:lang w:eastAsia="en-NZ"/>
        </w:rPr>
        <w:t>Body mass index is an index of weight adjusted for height, and is calculated in adults by dividing weight in kilograms by height in metres squared (kg/m</w:t>
      </w:r>
      <w:r w:rsidRPr="009B173B">
        <w:rPr>
          <w:vertAlign w:val="superscript"/>
          <w:lang w:eastAsia="en-NZ"/>
        </w:rPr>
        <w:t>2</w:t>
      </w:r>
      <w:r w:rsidRPr="009B173B">
        <w:rPr>
          <w:lang w:eastAsia="en-NZ"/>
        </w:rPr>
        <w:t>). Body mass index is widely used as an indirect measure of body fatness because it is relatively simple to measure and is correlated with total body fat.</w:t>
      </w:r>
    </w:p>
    <w:p w14:paraId="07599B38" w14:textId="77777777" w:rsidR="005164D8" w:rsidRPr="009B173B" w:rsidRDefault="005164D8" w:rsidP="00210878">
      <w:pPr>
        <w:rPr>
          <w:lang w:eastAsia="en-NZ"/>
        </w:rPr>
      </w:pPr>
    </w:p>
    <w:p w14:paraId="13A46CE4" w14:textId="77777777" w:rsidR="005164D8" w:rsidRPr="009B173B" w:rsidRDefault="003E7784" w:rsidP="00210878">
      <w:pPr>
        <w:rPr>
          <w:lang w:eastAsia="en-NZ"/>
        </w:rPr>
      </w:pPr>
      <w:r w:rsidRPr="009B173B">
        <w:rPr>
          <w:lang w:eastAsia="en-NZ"/>
        </w:rPr>
        <w:t>Although BMI is correlated with total body fat, it varies according to age, gender, ethnicity and other factors, such as body build. This variation occurs primarily because BMI does not differentiate between lean and fat mass; nor does it provide information on the distribution of body fat. Although BMI is a reasonable indicator of body fatness in populations and in most individuals, it is not a reliable indicator for all individuals.</w:t>
      </w:r>
    </w:p>
    <w:p w14:paraId="25F22D7D" w14:textId="77777777" w:rsidR="003E7784" w:rsidRPr="009B173B" w:rsidRDefault="003E7784" w:rsidP="00210878">
      <w:pPr>
        <w:rPr>
          <w:lang w:eastAsia="en-NZ"/>
        </w:rPr>
      </w:pPr>
    </w:p>
    <w:p w14:paraId="56C7D2E6" w14:textId="77777777" w:rsidR="005164D8" w:rsidRPr="009B173B" w:rsidRDefault="003E7784" w:rsidP="00210878">
      <w:r w:rsidRPr="009B173B">
        <w:t xml:space="preserve">This report uses the World Health Organization (WHO) BMI cut-off points to classify underweight, </w:t>
      </w:r>
      <w:r w:rsidR="00606FC9">
        <w:t>healthy</w:t>
      </w:r>
      <w:r w:rsidR="00606FC9" w:rsidRPr="009B173B">
        <w:t xml:space="preserve"> </w:t>
      </w:r>
      <w:r w:rsidRPr="009B173B">
        <w:t xml:space="preserve">range, overweight and three categories of obesity in adults aged 18 years and over (see Table </w:t>
      </w:r>
      <w:r w:rsidRPr="009B173B">
        <w:rPr>
          <w:noProof/>
        </w:rPr>
        <w:t>1</w:t>
      </w:r>
      <w:r w:rsidRPr="009B173B">
        <w:t>). These classifications are intended to highlight populations with an increased risk of health conditions. However, BMI is a continuous variable, and the relationship between BMI and health outcomes is continuous; there is no threshold at which the risk of disease suddenly increases. Therefore, the use of specific cut-off points to define BMI categories is somewhat arbitrary.</w:t>
      </w:r>
    </w:p>
    <w:p w14:paraId="4AF2AE20" w14:textId="77777777" w:rsidR="003E7784" w:rsidRPr="009B173B" w:rsidRDefault="003E7784" w:rsidP="00210878"/>
    <w:p w14:paraId="5B0EE308" w14:textId="77777777" w:rsidR="003E7784" w:rsidRPr="009B173B" w:rsidRDefault="003E7784" w:rsidP="00210878">
      <w:pPr>
        <w:pStyle w:val="Table"/>
      </w:pPr>
      <w:bookmarkStart w:id="22" w:name="_Ref382813716"/>
      <w:bookmarkStart w:id="23" w:name="_Toc414260824"/>
      <w:r w:rsidRPr="009B173B">
        <w:t xml:space="preserve">Table </w:t>
      </w:r>
      <w:r w:rsidRPr="009B173B">
        <w:rPr>
          <w:noProof/>
        </w:rPr>
        <w:t>1</w:t>
      </w:r>
      <w:bookmarkEnd w:id="22"/>
      <w:r w:rsidRPr="009B173B">
        <w:t>: Body mass index cut-off points for adults aged 18 years and over</w:t>
      </w:r>
      <w:bookmarkEnd w:id="23"/>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3472"/>
        <w:gridCol w:w="3049"/>
        <w:gridCol w:w="2835"/>
      </w:tblGrid>
      <w:tr w:rsidR="00210878" w:rsidRPr="009B173B" w14:paraId="6197541E" w14:textId="77777777" w:rsidTr="0091633F">
        <w:trPr>
          <w:cantSplit/>
        </w:trPr>
        <w:tc>
          <w:tcPr>
            <w:tcW w:w="3472" w:type="dxa"/>
            <w:tcBorders>
              <w:top w:val="single" w:sz="4" w:space="0" w:color="auto"/>
              <w:bottom w:val="single" w:sz="4" w:space="0" w:color="auto"/>
            </w:tcBorders>
            <w:shd w:val="clear" w:color="auto" w:fill="auto"/>
          </w:tcPr>
          <w:p w14:paraId="652888D7" w14:textId="77777777" w:rsidR="003E7784" w:rsidRPr="009B173B" w:rsidRDefault="003E7784" w:rsidP="00210878">
            <w:pPr>
              <w:pStyle w:val="TableText"/>
              <w:rPr>
                <w:b/>
                <w:lang w:eastAsia="en-NZ"/>
              </w:rPr>
            </w:pPr>
            <w:r w:rsidRPr="009B173B">
              <w:rPr>
                <w:b/>
                <w:lang w:eastAsia="en-NZ"/>
              </w:rPr>
              <w:t>New Z</w:t>
            </w:r>
            <w:r w:rsidR="00210878" w:rsidRPr="009B173B">
              <w:rPr>
                <w:b/>
                <w:lang w:eastAsia="en-NZ"/>
              </w:rPr>
              <w:t>ealand classification</w:t>
            </w:r>
          </w:p>
        </w:tc>
        <w:tc>
          <w:tcPr>
            <w:tcW w:w="3049" w:type="dxa"/>
            <w:tcBorders>
              <w:top w:val="single" w:sz="4" w:space="0" w:color="auto"/>
              <w:bottom w:val="single" w:sz="4" w:space="0" w:color="auto"/>
            </w:tcBorders>
            <w:shd w:val="clear" w:color="auto" w:fill="auto"/>
          </w:tcPr>
          <w:p w14:paraId="5F167F43" w14:textId="77777777" w:rsidR="003E7784" w:rsidRPr="009B173B" w:rsidRDefault="003E7784" w:rsidP="00210878">
            <w:pPr>
              <w:pStyle w:val="TableText"/>
              <w:jc w:val="center"/>
              <w:rPr>
                <w:b/>
                <w:lang w:eastAsia="en-NZ"/>
              </w:rPr>
            </w:pPr>
            <w:r w:rsidRPr="009B173B">
              <w:rPr>
                <w:b/>
                <w:lang w:eastAsia="en-NZ"/>
              </w:rPr>
              <w:t>BMI value (kg/m</w:t>
            </w:r>
            <w:r w:rsidRPr="009B173B">
              <w:rPr>
                <w:b/>
                <w:vertAlign w:val="superscript"/>
                <w:lang w:eastAsia="en-NZ"/>
              </w:rPr>
              <w:t>2</w:t>
            </w:r>
            <w:r w:rsidR="00210878" w:rsidRPr="009B173B">
              <w:rPr>
                <w:b/>
                <w:lang w:eastAsia="en-NZ"/>
              </w:rPr>
              <w:t>)</w:t>
            </w:r>
          </w:p>
        </w:tc>
        <w:tc>
          <w:tcPr>
            <w:tcW w:w="2835" w:type="dxa"/>
            <w:tcBorders>
              <w:top w:val="single" w:sz="4" w:space="0" w:color="auto"/>
              <w:bottom w:val="single" w:sz="4" w:space="0" w:color="auto"/>
            </w:tcBorders>
            <w:shd w:val="clear" w:color="auto" w:fill="auto"/>
          </w:tcPr>
          <w:p w14:paraId="7D1D2166" w14:textId="77777777" w:rsidR="003E7784" w:rsidRPr="009B173B" w:rsidRDefault="00210878" w:rsidP="00210878">
            <w:pPr>
              <w:pStyle w:val="TableText"/>
              <w:rPr>
                <w:b/>
                <w:lang w:eastAsia="en-NZ"/>
              </w:rPr>
            </w:pPr>
            <w:r w:rsidRPr="009B173B">
              <w:rPr>
                <w:b/>
                <w:lang w:eastAsia="en-NZ"/>
              </w:rPr>
              <w:t>Risk of health conditions</w:t>
            </w:r>
          </w:p>
        </w:tc>
      </w:tr>
      <w:tr w:rsidR="00210878" w:rsidRPr="009B173B" w14:paraId="0D94DBD9" w14:textId="77777777" w:rsidTr="0091633F">
        <w:trPr>
          <w:cantSplit/>
        </w:trPr>
        <w:tc>
          <w:tcPr>
            <w:tcW w:w="3472" w:type="dxa"/>
            <w:tcBorders>
              <w:top w:val="single" w:sz="4" w:space="0" w:color="auto"/>
              <w:bottom w:val="nil"/>
            </w:tcBorders>
            <w:shd w:val="clear" w:color="auto" w:fill="F2F2F2" w:themeFill="background1" w:themeFillShade="F2"/>
          </w:tcPr>
          <w:p w14:paraId="0582EBBA" w14:textId="77777777" w:rsidR="003E7784" w:rsidRPr="009B173B" w:rsidRDefault="00210878" w:rsidP="00210878">
            <w:pPr>
              <w:pStyle w:val="TableText"/>
              <w:rPr>
                <w:lang w:eastAsia="en-NZ"/>
              </w:rPr>
            </w:pPr>
            <w:r w:rsidRPr="009B173B">
              <w:rPr>
                <w:lang w:eastAsia="en-NZ"/>
              </w:rPr>
              <w:t>Underweight</w:t>
            </w:r>
          </w:p>
        </w:tc>
        <w:tc>
          <w:tcPr>
            <w:tcW w:w="3049" w:type="dxa"/>
            <w:tcBorders>
              <w:top w:val="single" w:sz="4" w:space="0" w:color="auto"/>
              <w:bottom w:val="nil"/>
            </w:tcBorders>
            <w:shd w:val="clear" w:color="auto" w:fill="F2F2F2" w:themeFill="background1" w:themeFillShade="F2"/>
          </w:tcPr>
          <w:p w14:paraId="0A99F678" w14:textId="77777777" w:rsidR="003E7784" w:rsidRPr="009B173B" w:rsidRDefault="003E7784" w:rsidP="00210878">
            <w:pPr>
              <w:pStyle w:val="TableText"/>
              <w:jc w:val="center"/>
              <w:rPr>
                <w:lang w:eastAsia="en-NZ"/>
              </w:rPr>
            </w:pPr>
            <w:r w:rsidRPr="009B173B">
              <w:rPr>
                <w:lang w:eastAsia="en-NZ"/>
              </w:rPr>
              <w:t>&lt;18.5</w:t>
            </w:r>
          </w:p>
        </w:tc>
        <w:tc>
          <w:tcPr>
            <w:tcW w:w="2835" w:type="dxa"/>
            <w:tcBorders>
              <w:top w:val="single" w:sz="4" w:space="0" w:color="auto"/>
              <w:bottom w:val="nil"/>
            </w:tcBorders>
            <w:shd w:val="clear" w:color="auto" w:fill="F2F2F2" w:themeFill="background1" w:themeFillShade="F2"/>
          </w:tcPr>
          <w:p w14:paraId="4F912066" w14:textId="77777777" w:rsidR="003E7784" w:rsidRPr="009B173B" w:rsidRDefault="003E7784" w:rsidP="00210878">
            <w:pPr>
              <w:pStyle w:val="TableText"/>
              <w:rPr>
                <w:lang w:eastAsia="en-NZ"/>
              </w:rPr>
            </w:pPr>
            <w:r w:rsidRPr="009B173B">
              <w:rPr>
                <w:lang w:eastAsia="en-NZ"/>
              </w:rPr>
              <w:t>Not applicable</w:t>
            </w:r>
          </w:p>
        </w:tc>
      </w:tr>
      <w:tr w:rsidR="00210878" w:rsidRPr="009B173B" w14:paraId="7789B487" w14:textId="77777777" w:rsidTr="0091633F">
        <w:trPr>
          <w:cantSplit/>
        </w:trPr>
        <w:tc>
          <w:tcPr>
            <w:tcW w:w="3472" w:type="dxa"/>
            <w:tcBorders>
              <w:top w:val="nil"/>
              <w:bottom w:val="nil"/>
            </w:tcBorders>
            <w:shd w:val="clear" w:color="auto" w:fill="auto"/>
          </w:tcPr>
          <w:p w14:paraId="22C2D1CD" w14:textId="77777777" w:rsidR="003E7784" w:rsidRPr="009B173B" w:rsidRDefault="003E7784" w:rsidP="00210878">
            <w:pPr>
              <w:pStyle w:val="TableText"/>
              <w:rPr>
                <w:lang w:eastAsia="en-NZ"/>
              </w:rPr>
            </w:pPr>
            <w:r w:rsidRPr="009B173B">
              <w:rPr>
                <w:lang w:eastAsia="en-NZ"/>
              </w:rPr>
              <w:t>Healthy weight</w:t>
            </w:r>
          </w:p>
        </w:tc>
        <w:tc>
          <w:tcPr>
            <w:tcW w:w="3049" w:type="dxa"/>
            <w:tcBorders>
              <w:top w:val="nil"/>
              <w:bottom w:val="nil"/>
            </w:tcBorders>
            <w:shd w:val="clear" w:color="auto" w:fill="auto"/>
          </w:tcPr>
          <w:p w14:paraId="26F76144" w14:textId="77777777" w:rsidR="003E7784" w:rsidRPr="009B173B" w:rsidRDefault="003E7784" w:rsidP="00210878">
            <w:pPr>
              <w:pStyle w:val="TableText"/>
              <w:jc w:val="center"/>
              <w:rPr>
                <w:lang w:eastAsia="en-NZ"/>
              </w:rPr>
            </w:pPr>
            <w:r w:rsidRPr="009B173B">
              <w:rPr>
                <w:lang w:eastAsia="en-NZ"/>
              </w:rPr>
              <w:t>18.5–24.9</w:t>
            </w:r>
          </w:p>
        </w:tc>
        <w:tc>
          <w:tcPr>
            <w:tcW w:w="2835" w:type="dxa"/>
            <w:tcBorders>
              <w:top w:val="nil"/>
              <w:bottom w:val="nil"/>
            </w:tcBorders>
            <w:shd w:val="clear" w:color="auto" w:fill="auto"/>
          </w:tcPr>
          <w:p w14:paraId="7B5B4597" w14:textId="77777777" w:rsidR="003E7784" w:rsidRPr="009B173B" w:rsidRDefault="003E7784" w:rsidP="00210878">
            <w:pPr>
              <w:pStyle w:val="TableText"/>
              <w:rPr>
                <w:lang w:eastAsia="en-NZ"/>
              </w:rPr>
            </w:pPr>
            <w:r w:rsidRPr="009B173B">
              <w:rPr>
                <w:lang w:eastAsia="en-NZ"/>
              </w:rPr>
              <w:t>Average</w:t>
            </w:r>
          </w:p>
        </w:tc>
      </w:tr>
      <w:tr w:rsidR="00210878" w:rsidRPr="009B173B" w14:paraId="18C7C2E3" w14:textId="77777777" w:rsidTr="0091633F">
        <w:trPr>
          <w:cantSplit/>
        </w:trPr>
        <w:tc>
          <w:tcPr>
            <w:tcW w:w="3472" w:type="dxa"/>
            <w:tcBorders>
              <w:top w:val="nil"/>
              <w:bottom w:val="nil"/>
            </w:tcBorders>
            <w:shd w:val="clear" w:color="auto" w:fill="F2F2F2" w:themeFill="background1" w:themeFillShade="F2"/>
          </w:tcPr>
          <w:p w14:paraId="78DF96DA" w14:textId="77777777" w:rsidR="003E7784" w:rsidRPr="009B173B" w:rsidRDefault="003E7784" w:rsidP="00210878">
            <w:pPr>
              <w:pStyle w:val="TableText"/>
              <w:rPr>
                <w:lang w:eastAsia="en-NZ"/>
              </w:rPr>
            </w:pPr>
            <w:r w:rsidRPr="009B173B">
              <w:rPr>
                <w:lang w:eastAsia="en-NZ"/>
              </w:rPr>
              <w:t>Overweight</w:t>
            </w:r>
          </w:p>
        </w:tc>
        <w:tc>
          <w:tcPr>
            <w:tcW w:w="3049" w:type="dxa"/>
            <w:tcBorders>
              <w:top w:val="nil"/>
              <w:bottom w:val="nil"/>
            </w:tcBorders>
            <w:shd w:val="clear" w:color="auto" w:fill="F2F2F2" w:themeFill="background1" w:themeFillShade="F2"/>
          </w:tcPr>
          <w:p w14:paraId="34AB141E" w14:textId="77777777" w:rsidR="003E7784" w:rsidRPr="009B173B" w:rsidRDefault="003E7784" w:rsidP="00210878">
            <w:pPr>
              <w:pStyle w:val="TableText"/>
              <w:jc w:val="center"/>
              <w:rPr>
                <w:lang w:eastAsia="en-NZ"/>
              </w:rPr>
            </w:pPr>
            <w:r w:rsidRPr="009B173B">
              <w:rPr>
                <w:lang w:eastAsia="en-NZ"/>
              </w:rPr>
              <w:t>25.0–29.9</w:t>
            </w:r>
          </w:p>
        </w:tc>
        <w:tc>
          <w:tcPr>
            <w:tcW w:w="2835" w:type="dxa"/>
            <w:tcBorders>
              <w:top w:val="nil"/>
              <w:bottom w:val="nil"/>
            </w:tcBorders>
            <w:shd w:val="clear" w:color="auto" w:fill="F2F2F2" w:themeFill="background1" w:themeFillShade="F2"/>
          </w:tcPr>
          <w:p w14:paraId="222FA488" w14:textId="77777777" w:rsidR="003E7784" w:rsidRPr="009B173B" w:rsidRDefault="003E7784" w:rsidP="00210878">
            <w:pPr>
              <w:pStyle w:val="TableText"/>
              <w:rPr>
                <w:lang w:eastAsia="en-NZ"/>
              </w:rPr>
            </w:pPr>
            <w:r w:rsidRPr="009B173B">
              <w:rPr>
                <w:lang w:eastAsia="en-NZ"/>
              </w:rPr>
              <w:t>Increased</w:t>
            </w:r>
          </w:p>
        </w:tc>
      </w:tr>
      <w:tr w:rsidR="00210878" w:rsidRPr="009B173B" w14:paraId="6D1E2137" w14:textId="77777777" w:rsidTr="0091633F">
        <w:trPr>
          <w:cantSplit/>
        </w:trPr>
        <w:tc>
          <w:tcPr>
            <w:tcW w:w="3472" w:type="dxa"/>
            <w:tcBorders>
              <w:top w:val="nil"/>
              <w:bottom w:val="single" w:sz="4" w:space="0" w:color="auto"/>
            </w:tcBorders>
            <w:shd w:val="clear" w:color="auto" w:fill="auto"/>
          </w:tcPr>
          <w:p w14:paraId="428C2AE6" w14:textId="77777777" w:rsidR="005164D8" w:rsidRPr="009B173B" w:rsidRDefault="003E7784" w:rsidP="00210878">
            <w:pPr>
              <w:pStyle w:val="TableText"/>
              <w:rPr>
                <w:lang w:eastAsia="en-NZ"/>
              </w:rPr>
            </w:pPr>
            <w:r w:rsidRPr="009B173B">
              <w:rPr>
                <w:lang w:eastAsia="en-NZ"/>
              </w:rPr>
              <w:t>Obese</w:t>
            </w:r>
          </w:p>
          <w:p w14:paraId="16568862" w14:textId="77777777" w:rsidR="005164D8" w:rsidRPr="009B173B" w:rsidRDefault="003E7784" w:rsidP="00210878">
            <w:pPr>
              <w:pStyle w:val="TableBullet"/>
              <w:rPr>
                <w:lang w:eastAsia="en-NZ"/>
              </w:rPr>
            </w:pPr>
            <w:r w:rsidRPr="009B173B">
              <w:rPr>
                <w:lang w:eastAsia="en-NZ"/>
              </w:rPr>
              <w:t>Obese (class I)</w:t>
            </w:r>
          </w:p>
          <w:p w14:paraId="10BACE61" w14:textId="77777777" w:rsidR="005164D8" w:rsidRPr="009B173B" w:rsidRDefault="003E7784" w:rsidP="00210878">
            <w:pPr>
              <w:pStyle w:val="TableBullet"/>
              <w:rPr>
                <w:lang w:eastAsia="en-NZ"/>
              </w:rPr>
            </w:pPr>
            <w:r w:rsidRPr="009B173B">
              <w:rPr>
                <w:lang w:eastAsia="en-NZ"/>
              </w:rPr>
              <w:t>Obese (class II)</w:t>
            </w:r>
          </w:p>
          <w:p w14:paraId="698C0A3F" w14:textId="77777777" w:rsidR="003E7784" w:rsidRPr="009B173B" w:rsidRDefault="003E7784" w:rsidP="00210878">
            <w:pPr>
              <w:pStyle w:val="TableBullet"/>
              <w:rPr>
                <w:lang w:eastAsia="en-NZ"/>
              </w:rPr>
            </w:pPr>
            <w:r w:rsidRPr="009B173B">
              <w:rPr>
                <w:lang w:eastAsia="en-NZ"/>
              </w:rPr>
              <w:t xml:space="preserve">Obese (class III): </w:t>
            </w:r>
            <w:r w:rsidR="005164D8" w:rsidRPr="009B173B">
              <w:rPr>
                <w:lang w:eastAsia="en-NZ"/>
              </w:rPr>
              <w:t>‘</w:t>
            </w:r>
            <w:r w:rsidRPr="009B173B">
              <w:rPr>
                <w:lang w:eastAsia="en-NZ"/>
              </w:rPr>
              <w:t>extreme obesity</w:t>
            </w:r>
            <w:r w:rsidR="005164D8" w:rsidRPr="009B173B">
              <w:rPr>
                <w:lang w:eastAsia="en-NZ"/>
              </w:rPr>
              <w:t>’</w:t>
            </w:r>
          </w:p>
        </w:tc>
        <w:tc>
          <w:tcPr>
            <w:tcW w:w="3049" w:type="dxa"/>
            <w:tcBorders>
              <w:top w:val="nil"/>
            </w:tcBorders>
          </w:tcPr>
          <w:p w14:paraId="3C71F6C4" w14:textId="77777777" w:rsidR="005164D8" w:rsidRPr="009B173B" w:rsidRDefault="003E7784" w:rsidP="00210878">
            <w:pPr>
              <w:pStyle w:val="TableText"/>
              <w:jc w:val="center"/>
              <w:rPr>
                <w:lang w:eastAsia="en-NZ"/>
              </w:rPr>
            </w:pPr>
            <w:r w:rsidRPr="009B173B">
              <w:rPr>
                <w:lang w:eastAsia="en-NZ"/>
              </w:rPr>
              <w:t>≥30.0</w:t>
            </w:r>
          </w:p>
          <w:p w14:paraId="7B149BE9" w14:textId="77777777" w:rsidR="005164D8" w:rsidRPr="009B173B" w:rsidRDefault="003E7784" w:rsidP="00210878">
            <w:pPr>
              <w:pStyle w:val="TableText"/>
              <w:jc w:val="center"/>
              <w:rPr>
                <w:szCs w:val="18"/>
                <w:lang w:eastAsia="en-NZ"/>
              </w:rPr>
            </w:pPr>
            <w:r w:rsidRPr="009B173B">
              <w:rPr>
                <w:szCs w:val="18"/>
                <w:lang w:eastAsia="en-NZ"/>
              </w:rPr>
              <w:t>30.0–34.9</w:t>
            </w:r>
          </w:p>
          <w:p w14:paraId="60AE2A43" w14:textId="77777777" w:rsidR="005164D8" w:rsidRPr="009B173B" w:rsidRDefault="003E7784" w:rsidP="00210878">
            <w:pPr>
              <w:pStyle w:val="TableText"/>
              <w:jc w:val="center"/>
              <w:rPr>
                <w:szCs w:val="18"/>
                <w:lang w:eastAsia="en-NZ"/>
              </w:rPr>
            </w:pPr>
            <w:r w:rsidRPr="009B173B">
              <w:rPr>
                <w:szCs w:val="18"/>
                <w:lang w:eastAsia="en-NZ"/>
              </w:rPr>
              <w:t>35.0–39.9</w:t>
            </w:r>
          </w:p>
          <w:p w14:paraId="1498267B" w14:textId="77777777" w:rsidR="003E7784" w:rsidRPr="009B173B" w:rsidRDefault="003E7784" w:rsidP="00210878">
            <w:pPr>
              <w:pStyle w:val="TableText"/>
              <w:jc w:val="center"/>
              <w:rPr>
                <w:lang w:eastAsia="en-NZ"/>
              </w:rPr>
            </w:pPr>
            <w:r w:rsidRPr="009B173B">
              <w:rPr>
                <w:szCs w:val="18"/>
                <w:lang w:eastAsia="en-NZ"/>
              </w:rPr>
              <w:t>≥40.0</w:t>
            </w:r>
          </w:p>
        </w:tc>
        <w:tc>
          <w:tcPr>
            <w:tcW w:w="2835" w:type="dxa"/>
            <w:tcBorders>
              <w:top w:val="nil"/>
            </w:tcBorders>
          </w:tcPr>
          <w:p w14:paraId="2C0903DE" w14:textId="77777777" w:rsidR="005164D8" w:rsidRPr="009B173B" w:rsidRDefault="003E7784" w:rsidP="00210878">
            <w:pPr>
              <w:pStyle w:val="TableText"/>
              <w:rPr>
                <w:lang w:eastAsia="en-NZ"/>
              </w:rPr>
            </w:pPr>
            <w:r w:rsidRPr="009B173B">
              <w:rPr>
                <w:lang w:eastAsia="en-NZ"/>
              </w:rPr>
              <w:t>Substantially increased</w:t>
            </w:r>
          </w:p>
          <w:p w14:paraId="70E6248D" w14:textId="77777777" w:rsidR="005164D8" w:rsidRPr="009B173B" w:rsidRDefault="003E7784" w:rsidP="00210878">
            <w:pPr>
              <w:pStyle w:val="TableText"/>
              <w:rPr>
                <w:szCs w:val="18"/>
                <w:lang w:eastAsia="en-NZ"/>
              </w:rPr>
            </w:pPr>
            <w:r w:rsidRPr="009B173B">
              <w:rPr>
                <w:szCs w:val="18"/>
                <w:lang w:eastAsia="en-NZ"/>
              </w:rPr>
              <w:t>Moderate</w:t>
            </w:r>
          </w:p>
          <w:p w14:paraId="48152B4F" w14:textId="77777777" w:rsidR="005164D8" w:rsidRPr="009B173B" w:rsidRDefault="003E7784" w:rsidP="00210878">
            <w:pPr>
              <w:pStyle w:val="TableText"/>
              <w:rPr>
                <w:szCs w:val="18"/>
                <w:lang w:eastAsia="en-NZ"/>
              </w:rPr>
            </w:pPr>
            <w:r w:rsidRPr="009B173B">
              <w:rPr>
                <w:szCs w:val="18"/>
                <w:lang w:eastAsia="en-NZ"/>
              </w:rPr>
              <w:t>Severe</w:t>
            </w:r>
          </w:p>
          <w:p w14:paraId="6F2B59BA" w14:textId="77777777" w:rsidR="003E7784" w:rsidRPr="009B173B" w:rsidRDefault="003E7784" w:rsidP="00210878">
            <w:pPr>
              <w:pStyle w:val="TableText"/>
              <w:rPr>
                <w:lang w:eastAsia="en-NZ"/>
              </w:rPr>
            </w:pPr>
            <w:r w:rsidRPr="009B173B">
              <w:rPr>
                <w:szCs w:val="18"/>
                <w:lang w:eastAsia="en-NZ"/>
              </w:rPr>
              <w:t>Very severe</w:t>
            </w:r>
          </w:p>
        </w:tc>
      </w:tr>
    </w:tbl>
    <w:p w14:paraId="37ED2382" w14:textId="77777777" w:rsidR="003E7784" w:rsidRPr="009B173B" w:rsidRDefault="003E7784" w:rsidP="00210878">
      <w:pPr>
        <w:pStyle w:val="Source"/>
        <w:rPr>
          <w:lang w:eastAsia="en-US"/>
        </w:rPr>
      </w:pPr>
      <w:r w:rsidRPr="009B173B">
        <w:rPr>
          <w:lang w:eastAsia="en-US"/>
        </w:rPr>
        <w:t>Source: Adapted from WHO 2000</w:t>
      </w:r>
    </w:p>
    <w:p w14:paraId="1F77F4B1" w14:textId="77777777" w:rsidR="003E7784" w:rsidRPr="009B173B" w:rsidRDefault="003E7784" w:rsidP="00210878"/>
    <w:p w14:paraId="57F2E232" w14:textId="77777777" w:rsidR="005164D8" w:rsidRPr="009B173B" w:rsidRDefault="003E7784" w:rsidP="00210878">
      <w:pPr>
        <w:pStyle w:val="Heading3"/>
        <w:rPr>
          <w:lang w:eastAsia="en-NZ"/>
        </w:rPr>
      </w:pPr>
      <w:bookmarkStart w:id="24" w:name="_Toc400697933"/>
      <w:r w:rsidRPr="009B173B">
        <w:rPr>
          <w:lang w:eastAsia="en-NZ"/>
        </w:rPr>
        <w:t>Body mass index – children</w:t>
      </w:r>
      <w:bookmarkEnd w:id="24"/>
    </w:p>
    <w:p w14:paraId="1BDC8556" w14:textId="7A8F4C44" w:rsidR="005164D8" w:rsidRPr="009B173B" w:rsidRDefault="003E7784" w:rsidP="007A5A48">
      <w:pPr>
        <w:rPr>
          <w:lang w:eastAsia="en-NZ"/>
        </w:rPr>
      </w:pPr>
      <w:r w:rsidRPr="009B173B">
        <w:rPr>
          <w:lang w:eastAsia="en-NZ"/>
        </w:rPr>
        <w:t xml:space="preserve">This report uses the revised International Obesity Task Force (IOTF) BMI reference values to classify overweight and obesity in children and adolescents aged 2–17 years </w:t>
      </w:r>
      <w:r w:rsidRPr="009B173B">
        <w:rPr>
          <w:noProof/>
          <w:lang w:eastAsia="en-NZ"/>
        </w:rPr>
        <w:t xml:space="preserve">(Cole </w:t>
      </w:r>
      <w:r w:rsidR="00210878" w:rsidRPr="009B173B">
        <w:rPr>
          <w:noProof/>
          <w:lang w:eastAsia="en-NZ"/>
        </w:rPr>
        <w:t>et al</w:t>
      </w:r>
      <w:r w:rsidRPr="009B173B">
        <w:rPr>
          <w:noProof/>
          <w:lang w:eastAsia="en-NZ"/>
        </w:rPr>
        <w:t xml:space="preserve"> 2012)</w:t>
      </w:r>
      <w:r w:rsidRPr="009B173B">
        <w:rPr>
          <w:lang w:eastAsia="en-NZ"/>
        </w:rPr>
        <w:t>. The IOTF cut-off points are gender- and age-specific, and are designed to coincide with the WHO</w:t>
      </w:r>
      <w:r w:rsidR="005164D8" w:rsidRPr="009B173B">
        <w:rPr>
          <w:lang w:eastAsia="en-NZ"/>
        </w:rPr>
        <w:t>’</w:t>
      </w:r>
      <w:r w:rsidRPr="009B173B">
        <w:rPr>
          <w:lang w:eastAsia="en-NZ"/>
        </w:rPr>
        <w:t xml:space="preserve">s adult BMI cut-off points at age 18 years. </w:t>
      </w:r>
      <w:r w:rsidRPr="009B173B">
        <w:t xml:space="preserve">Table </w:t>
      </w:r>
      <w:r w:rsidRPr="009B173B">
        <w:rPr>
          <w:noProof/>
        </w:rPr>
        <w:t>2</w:t>
      </w:r>
      <w:r w:rsidRPr="009B173B">
        <w:rPr>
          <w:lang w:eastAsia="en-NZ"/>
        </w:rPr>
        <w:t xml:space="preserve"> summarises the IOTF classifications for overweight and obesity in children and how they relate to the growth chart centiles used to measure growth in children.</w:t>
      </w:r>
    </w:p>
    <w:p w14:paraId="75F400AB" w14:textId="77777777" w:rsidR="003E7784" w:rsidRPr="009B173B" w:rsidRDefault="003E7784" w:rsidP="00210878">
      <w:pPr>
        <w:rPr>
          <w:lang w:eastAsia="en-NZ"/>
        </w:rPr>
      </w:pPr>
    </w:p>
    <w:p w14:paraId="2CCA8474" w14:textId="77777777" w:rsidR="003E7784" w:rsidRPr="009B173B" w:rsidRDefault="003E7784" w:rsidP="00210878">
      <w:pPr>
        <w:pStyle w:val="Table"/>
      </w:pPr>
      <w:bookmarkStart w:id="25" w:name="_Ref390696635"/>
      <w:bookmarkStart w:id="26" w:name="_Toc414260825"/>
      <w:r w:rsidRPr="009B173B">
        <w:t xml:space="preserve">Table </w:t>
      </w:r>
      <w:r w:rsidRPr="009B173B">
        <w:rPr>
          <w:noProof/>
        </w:rPr>
        <w:t>2</w:t>
      </w:r>
      <w:bookmarkEnd w:id="25"/>
      <w:r w:rsidRPr="009B173B">
        <w:t xml:space="preserve">: </w:t>
      </w:r>
      <w:r w:rsidRPr="009B173B">
        <w:rPr>
          <w:rFonts w:cs="Arial"/>
          <w:color w:val="000000"/>
          <w:szCs w:val="22"/>
          <w:lang w:eastAsia="en-NZ"/>
        </w:rPr>
        <w:t>International Obesity Task Force</w:t>
      </w:r>
      <w:r w:rsidRPr="009B173B">
        <w:t xml:space="preserve"> BMI reference values for children and adolescents aged 2–17 years</w:t>
      </w:r>
      <w:bookmarkEnd w:id="2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180"/>
        <w:gridCol w:w="2392"/>
        <w:gridCol w:w="2392"/>
        <w:gridCol w:w="2392"/>
      </w:tblGrid>
      <w:tr w:rsidR="003E7784" w:rsidRPr="009B173B" w14:paraId="5CADC7CC" w14:textId="77777777" w:rsidTr="0091633F">
        <w:trPr>
          <w:cantSplit/>
        </w:trPr>
        <w:tc>
          <w:tcPr>
            <w:tcW w:w="2180" w:type="dxa"/>
            <w:tcBorders>
              <w:top w:val="single" w:sz="4" w:space="0" w:color="auto"/>
              <w:bottom w:val="single" w:sz="4" w:space="0" w:color="auto"/>
            </w:tcBorders>
            <w:shd w:val="clear" w:color="auto" w:fill="auto"/>
          </w:tcPr>
          <w:p w14:paraId="70481201" w14:textId="77777777" w:rsidR="003E7784" w:rsidRPr="009B173B" w:rsidRDefault="003E7784" w:rsidP="00210878">
            <w:pPr>
              <w:pStyle w:val="TableText"/>
              <w:rPr>
                <w:b/>
                <w:lang w:eastAsia="en-NZ"/>
              </w:rPr>
            </w:pPr>
            <w:r w:rsidRPr="009B173B">
              <w:rPr>
                <w:b/>
                <w:lang w:eastAsia="en-NZ"/>
              </w:rPr>
              <w:t>IOTF classification</w:t>
            </w:r>
          </w:p>
        </w:tc>
        <w:tc>
          <w:tcPr>
            <w:tcW w:w="2392" w:type="dxa"/>
            <w:tcBorders>
              <w:top w:val="single" w:sz="4" w:space="0" w:color="auto"/>
              <w:bottom w:val="single" w:sz="4" w:space="0" w:color="auto"/>
            </w:tcBorders>
            <w:shd w:val="clear" w:color="auto" w:fill="auto"/>
          </w:tcPr>
          <w:p w14:paraId="17E7B597" w14:textId="77777777" w:rsidR="003E7784" w:rsidRPr="009B173B" w:rsidRDefault="003E7784" w:rsidP="00210878">
            <w:pPr>
              <w:pStyle w:val="TableText"/>
              <w:jc w:val="center"/>
              <w:rPr>
                <w:b/>
                <w:bCs/>
                <w:position w:val="8"/>
                <w:vertAlign w:val="superscript"/>
                <w:lang w:eastAsia="en-NZ"/>
              </w:rPr>
            </w:pPr>
            <w:r w:rsidRPr="009B173B">
              <w:rPr>
                <w:b/>
                <w:lang w:eastAsia="en-NZ"/>
              </w:rPr>
              <w:t>Equivalent BMI value at</w:t>
            </w:r>
            <w:r w:rsidR="00210878" w:rsidRPr="009B173B">
              <w:rPr>
                <w:b/>
                <w:lang w:eastAsia="en-NZ"/>
              </w:rPr>
              <w:t> </w:t>
            </w:r>
            <w:r w:rsidRPr="009B173B">
              <w:rPr>
                <w:b/>
                <w:lang w:eastAsia="en-NZ"/>
              </w:rPr>
              <w:t>18</w:t>
            </w:r>
            <w:r w:rsidR="00210878" w:rsidRPr="009B173B">
              <w:rPr>
                <w:b/>
                <w:lang w:eastAsia="en-NZ"/>
              </w:rPr>
              <w:t> </w:t>
            </w:r>
            <w:r w:rsidRPr="009B173B">
              <w:rPr>
                <w:b/>
                <w:lang w:eastAsia="en-NZ"/>
              </w:rPr>
              <w:t>years (</w:t>
            </w:r>
            <w:r w:rsidRPr="009B173B">
              <w:rPr>
                <w:b/>
                <w:bCs/>
                <w:lang w:eastAsia="en-NZ"/>
              </w:rPr>
              <w:t>kg/m</w:t>
            </w:r>
            <w:r w:rsidRPr="009B173B">
              <w:rPr>
                <w:b/>
                <w:bCs/>
                <w:vertAlign w:val="superscript"/>
                <w:lang w:eastAsia="en-NZ"/>
              </w:rPr>
              <w:t>2</w:t>
            </w:r>
            <w:r w:rsidRPr="009B173B">
              <w:rPr>
                <w:b/>
                <w:lang w:eastAsia="en-NZ"/>
              </w:rPr>
              <w:t>)</w:t>
            </w:r>
          </w:p>
        </w:tc>
        <w:tc>
          <w:tcPr>
            <w:tcW w:w="2392" w:type="dxa"/>
            <w:tcBorders>
              <w:top w:val="single" w:sz="4" w:space="0" w:color="auto"/>
              <w:bottom w:val="single" w:sz="4" w:space="0" w:color="auto"/>
            </w:tcBorders>
            <w:shd w:val="clear" w:color="auto" w:fill="auto"/>
          </w:tcPr>
          <w:p w14:paraId="2F2E13D6" w14:textId="69B6BBAF" w:rsidR="003E7784" w:rsidRPr="009B173B" w:rsidRDefault="003E7784" w:rsidP="008933DF">
            <w:pPr>
              <w:pStyle w:val="TableText"/>
              <w:jc w:val="center"/>
              <w:rPr>
                <w:b/>
                <w:lang w:eastAsia="en-NZ"/>
              </w:rPr>
            </w:pPr>
            <w:r w:rsidRPr="009B173B">
              <w:rPr>
                <w:b/>
                <w:lang w:eastAsia="en-NZ"/>
              </w:rPr>
              <w:t xml:space="preserve">Growth </w:t>
            </w:r>
            <w:r w:rsidR="008933DF">
              <w:rPr>
                <w:b/>
                <w:lang w:eastAsia="en-NZ"/>
              </w:rPr>
              <w:t>chart centile equivalent – boys</w:t>
            </w:r>
          </w:p>
        </w:tc>
        <w:tc>
          <w:tcPr>
            <w:tcW w:w="2392" w:type="dxa"/>
            <w:tcBorders>
              <w:top w:val="single" w:sz="4" w:space="0" w:color="auto"/>
              <w:bottom w:val="single" w:sz="4" w:space="0" w:color="auto"/>
            </w:tcBorders>
            <w:shd w:val="clear" w:color="auto" w:fill="auto"/>
          </w:tcPr>
          <w:p w14:paraId="15BBB224" w14:textId="1907EE7A" w:rsidR="003E7784" w:rsidRPr="009B173B" w:rsidRDefault="003E7784" w:rsidP="008933DF">
            <w:pPr>
              <w:pStyle w:val="TableText"/>
              <w:jc w:val="center"/>
              <w:rPr>
                <w:b/>
                <w:lang w:eastAsia="en-NZ"/>
              </w:rPr>
            </w:pPr>
            <w:r w:rsidRPr="009B173B">
              <w:rPr>
                <w:b/>
                <w:lang w:eastAsia="en-NZ"/>
              </w:rPr>
              <w:t>Growth chart centile equivalent – girls</w:t>
            </w:r>
          </w:p>
        </w:tc>
      </w:tr>
      <w:tr w:rsidR="003E7784" w:rsidRPr="009B173B" w14:paraId="5B9965A8" w14:textId="77777777" w:rsidTr="0091633F">
        <w:trPr>
          <w:cantSplit/>
        </w:trPr>
        <w:tc>
          <w:tcPr>
            <w:tcW w:w="2180" w:type="dxa"/>
            <w:tcBorders>
              <w:top w:val="single" w:sz="4" w:space="0" w:color="auto"/>
              <w:bottom w:val="nil"/>
            </w:tcBorders>
            <w:shd w:val="clear" w:color="auto" w:fill="F2F2F2" w:themeFill="background1" w:themeFillShade="F2"/>
          </w:tcPr>
          <w:p w14:paraId="11D6CA35" w14:textId="79787343" w:rsidR="003E7784" w:rsidRPr="009B173B" w:rsidRDefault="002F518A" w:rsidP="00210878">
            <w:pPr>
              <w:pStyle w:val="TableText"/>
              <w:rPr>
                <w:lang w:eastAsia="en-NZ"/>
              </w:rPr>
            </w:pPr>
            <w:r>
              <w:rPr>
                <w:lang w:eastAsia="en-NZ"/>
              </w:rPr>
              <w:t>Thinness</w:t>
            </w:r>
          </w:p>
        </w:tc>
        <w:tc>
          <w:tcPr>
            <w:tcW w:w="2392" w:type="dxa"/>
            <w:tcBorders>
              <w:top w:val="single" w:sz="4" w:space="0" w:color="auto"/>
              <w:bottom w:val="nil"/>
            </w:tcBorders>
            <w:shd w:val="clear" w:color="auto" w:fill="F2F2F2" w:themeFill="background1" w:themeFillShade="F2"/>
          </w:tcPr>
          <w:p w14:paraId="781818B6" w14:textId="2F3B483B" w:rsidR="003E7784" w:rsidRPr="009B173B" w:rsidRDefault="002F518A" w:rsidP="00210878">
            <w:pPr>
              <w:pStyle w:val="TableText"/>
              <w:jc w:val="center"/>
              <w:rPr>
                <w:lang w:eastAsia="en-NZ"/>
              </w:rPr>
            </w:pPr>
            <w:r>
              <w:rPr>
                <w:szCs w:val="22"/>
                <w:lang w:eastAsia="en-NZ"/>
              </w:rPr>
              <w:t>&lt;18.5</w:t>
            </w:r>
          </w:p>
        </w:tc>
        <w:tc>
          <w:tcPr>
            <w:tcW w:w="2392" w:type="dxa"/>
            <w:tcBorders>
              <w:top w:val="single" w:sz="4" w:space="0" w:color="auto"/>
              <w:bottom w:val="nil"/>
            </w:tcBorders>
            <w:shd w:val="clear" w:color="auto" w:fill="F2F2F2" w:themeFill="background1" w:themeFillShade="F2"/>
          </w:tcPr>
          <w:p w14:paraId="4F78E691" w14:textId="6D6FA7D7" w:rsidR="003E7784" w:rsidRPr="009B173B" w:rsidRDefault="002F518A" w:rsidP="00210878">
            <w:pPr>
              <w:pStyle w:val="TableText"/>
              <w:tabs>
                <w:tab w:val="decimal" w:pos="1055"/>
              </w:tabs>
              <w:rPr>
                <w:lang w:eastAsia="en-NZ"/>
              </w:rPr>
            </w:pPr>
            <w:r>
              <w:rPr>
                <w:lang w:eastAsia="en-NZ"/>
              </w:rPr>
              <w:t>&lt;15.5</w:t>
            </w:r>
          </w:p>
        </w:tc>
        <w:tc>
          <w:tcPr>
            <w:tcW w:w="2392" w:type="dxa"/>
            <w:tcBorders>
              <w:top w:val="single" w:sz="4" w:space="0" w:color="auto"/>
              <w:bottom w:val="nil"/>
            </w:tcBorders>
            <w:shd w:val="clear" w:color="auto" w:fill="F2F2F2" w:themeFill="background1" w:themeFillShade="F2"/>
          </w:tcPr>
          <w:p w14:paraId="6C322A9B" w14:textId="76D6D4DC" w:rsidR="003E7784" w:rsidRPr="009B173B" w:rsidRDefault="002F518A" w:rsidP="00210878">
            <w:pPr>
              <w:pStyle w:val="TableText"/>
              <w:tabs>
                <w:tab w:val="decimal" w:pos="1055"/>
              </w:tabs>
              <w:rPr>
                <w:lang w:eastAsia="en-NZ"/>
              </w:rPr>
            </w:pPr>
            <w:r>
              <w:rPr>
                <w:lang w:eastAsia="en-NZ"/>
              </w:rPr>
              <w:t>&lt;16.5</w:t>
            </w:r>
          </w:p>
        </w:tc>
      </w:tr>
      <w:tr w:rsidR="002F518A" w:rsidRPr="009B173B" w14:paraId="296A8E16" w14:textId="77777777" w:rsidTr="002F518A">
        <w:trPr>
          <w:cantSplit/>
        </w:trPr>
        <w:tc>
          <w:tcPr>
            <w:tcW w:w="2180" w:type="dxa"/>
            <w:tcBorders>
              <w:top w:val="nil"/>
              <w:bottom w:val="nil"/>
            </w:tcBorders>
            <w:shd w:val="clear" w:color="auto" w:fill="auto"/>
          </w:tcPr>
          <w:p w14:paraId="673834A6" w14:textId="22B8514F" w:rsidR="002F518A" w:rsidRPr="009B173B" w:rsidRDefault="002F518A" w:rsidP="00E75603">
            <w:pPr>
              <w:pStyle w:val="TableText"/>
              <w:rPr>
                <w:lang w:eastAsia="en-NZ"/>
              </w:rPr>
            </w:pPr>
            <w:r>
              <w:rPr>
                <w:lang w:eastAsia="en-NZ"/>
              </w:rPr>
              <w:t xml:space="preserve">Healthy </w:t>
            </w:r>
            <w:r w:rsidR="00E75603">
              <w:rPr>
                <w:lang w:eastAsia="en-NZ"/>
              </w:rPr>
              <w:t>w</w:t>
            </w:r>
            <w:r>
              <w:rPr>
                <w:lang w:eastAsia="en-NZ"/>
              </w:rPr>
              <w:t>eight</w:t>
            </w:r>
          </w:p>
        </w:tc>
        <w:tc>
          <w:tcPr>
            <w:tcW w:w="2392" w:type="dxa"/>
            <w:tcBorders>
              <w:top w:val="nil"/>
              <w:bottom w:val="nil"/>
            </w:tcBorders>
            <w:shd w:val="clear" w:color="auto" w:fill="auto"/>
          </w:tcPr>
          <w:p w14:paraId="7248AB67" w14:textId="61B7FD17" w:rsidR="002F518A" w:rsidRPr="009B173B" w:rsidRDefault="002F518A" w:rsidP="00210878">
            <w:pPr>
              <w:pStyle w:val="TableText"/>
              <w:jc w:val="center"/>
              <w:rPr>
                <w:szCs w:val="22"/>
                <w:lang w:eastAsia="en-NZ"/>
              </w:rPr>
            </w:pPr>
            <w:r>
              <w:rPr>
                <w:szCs w:val="22"/>
                <w:lang w:eastAsia="en-NZ"/>
              </w:rPr>
              <w:t>18.5 – 24.9</w:t>
            </w:r>
          </w:p>
        </w:tc>
        <w:tc>
          <w:tcPr>
            <w:tcW w:w="2392" w:type="dxa"/>
            <w:tcBorders>
              <w:top w:val="nil"/>
              <w:bottom w:val="nil"/>
            </w:tcBorders>
            <w:shd w:val="clear" w:color="auto" w:fill="auto"/>
          </w:tcPr>
          <w:p w14:paraId="68E48C38" w14:textId="6DA4FEAE" w:rsidR="002F518A" w:rsidRPr="009B173B" w:rsidRDefault="002F518A" w:rsidP="002F518A">
            <w:pPr>
              <w:pStyle w:val="TableText"/>
              <w:tabs>
                <w:tab w:val="decimal" w:pos="1055"/>
              </w:tabs>
              <w:rPr>
                <w:lang w:eastAsia="en-NZ"/>
              </w:rPr>
            </w:pPr>
            <w:r>
              <w:rPr>
                <w:lang w:eastAsia="en-NZ"/>
              </w:rPr>
              <w:t xml:space="preserve">15.5 </w:t>
            </w:r>
            <w:r>
              <w:rPr>
                <w:rFonts w:cs="Arial"/>
                <w:lang w:eastAsia="en-NZ"/>
              </w:rPr>
              <w:t>–</w:t>
            </w:r>
            <w:r>
              <w:rPr>
                <w:lang w:eastAsia="en-NZ"/>
              </w:rPr>
              <w:t xml:space="preserve"> 90.4</w:t>
            </w:r>
          </w:p>
        </w:tc>
        <w:tc>
          <w:tcPr>
            <w:tcW w:w="2392" w:type="dxa"/>
            <w:tcBorders>
              <w:top w:val="nil"/>
              <w:bottom w:val="nil"/>
            </w:tcBorders>
            <w:shd w:val="clear" w:color="auto" w:fill="auto"/>
          </w:tcPr>
          <w:p w14:paraId="22E43FA6" w14:textId="2781DB75" w:rsidR="002F518A" w:rsidRPr="009B173B" w:rsidRDefault="002F518A" w:rsidP="002F518A">
            <w:pPr>
              <w:pStyle w:val="TableText"/>
              <w:tabs>
                <w:tab w:val="decimal" w:pos="1055"/>
              </w:tabs>
              <w:rPr>
                <w:lang w:eastAsia="en-NZ"/>
              </w:rPr>
            </w:pPr>
            <w:r>
              <w:rPr>
                <w:lang w:eastAsia="en-NZ"/>
              </w:rPr>
              <w:t xml:space="preserve">16.5 </w:t>
            </w:r>
            <w:r>
              <w:rPr>
                <w:rFonts w:cs="Arial"/>
                <w:lang w:eastAsia="en-NZ"/>
              </w:rPr>
              <w:t xml:space="preserve">– </w:t>
            </w:r>
            <w:r>
              <w:rPr>
                <w:lang w:eastAsia="en-NZ"/>
              </w:rPr>
              <w:t>89.2</w:t>
            </w:r>
          </w:p>
        </w:tc>
      </w:tr>
      <w:tr w:rsidR="002F518A" w:rsidRPr="009B173B" w14:paraId="7031B7DC" w14:textId="77777777" w:rsidTr="002F518A">
        <w:trPr>
          <w:cantSplit/>
        </w:trPr>
        <w:tc>
          <w:tcPr>
            <w:tcW w:w="2180" w:type="dxa"/>
            <w:tcBorders>
              <w:top w:val="nil"/>
              <w:bottom w:val="nil"/>
            </w:tcBorders>
            <w:shd w:val="clear" w:color="auto" w:fill="F2F2F2" w:themeFill="background1" w:themeFillShade="F2"/>
          </w:tcPr>
          <w:p w14:paraId="527650CA" w14:textId="77777777" w:rsidR="002F518A" w:rsidRPr="009B173B" w:rsidRDefault="002F518A" w:rsidP="00DE40A2">
            <w:pPr>
              <w:pStyle w:val="TableText"/>
              <w:rPr>
                <w:lang w:eastAsia="en-NZ"/>
              </w:rPr>
            </w:pPr>
            <w:r w:rsidRPr="009B173B">
              <w:rPr>
                <w:lang w:eastAsia="en-NZ"/>
              </w:rPr>
              <w:t>Overweight</w:t>
            </w:r>
          </w:p>
        </w:tc>
        <w:tc>
          <w:tcPr>
            <w:tcW w:w="2392" w:type="dxa"/>
            <w:tcBorders>
              <w:top w:val="nil"/>
              <w:bottom w:val="nil"/>
            </w:tcBorders>
            <w:shd w:val="clear" w:color="auto" w:fill="F2F2F2" w:themeFill="background1" w:themeFillShade="F2"/>
          </w:tcPr>
          <w:p w14:paraId="20063E0F" w14:textId="0BA7FE4A" w:rsidR="002F518A" w:rsidRPr="009B173B" w:rsidRDefault="002F518A" w:rsidP="00DE40A2">
            <w:pPr>
              <w:pStyle w:val="TableText"/>
              <w:jc w:val="center"/>
              <w:rPr>
                <w:lang w:eastAsia="en-NZ"/>
              </w:rPr>
            </w:pPr>
            <w:r w:rsidRPr="009B173B">
              <w:rPr>
                <w:szCs w:val="22"/>
                <w:lang w:eastAsia="en-NZ"/>
              </w:rPr>
              <w:t>25.0</w:t>
            </w:r>
            <w:r>
              <w:rPr>
                <w:szCs w:val="22"/>
                <w:lang w:eastAsia="en-NZ"/>
              </w:rPr>
              <w:t xml:space="preserve"> </w:t>
            </w:r>
            <w:r w:rsidRPr="009B173B">
              <w:rPr>
                <w:szCs w:val="22"/>
                <w:lang w:eastAsia="en-NZ"/>
              </w:rPr>
              <w:t>–</w:t>
            </w:r>
            <w:r>
              <w:rPr>
                <w:szCs w:val="22"/>
                <w:lang w:eastAsia="en-NZ"/>
              </w:rPr>
              <w:t xml:space="preserve"> </w:t>
            </w:r>
            <w:r w:rsidRPr="009B173B">
              <w:rPr>
                <w:szCs w:val="22"/>
                <w:lang w:eastAsia="en-NZ"/>
              </w:rPr>
              <w:t>29.9</w:t>
            </w:r>
          </w:p>
        </w:tc>
        <w:tc>
          <w:tcPr>
            <w:tcW w:w="2392" w:type="dxa"/>
            <w:tcBorders>
              <w:top w:val="nil"/>
              <w:bottom w:val="nil"/>
            </w:tcBorders>
            <w:shd w:val="clear" w:color="auto" w:fill="F2F2F2" w:themeFill="background1" w:themeFillShade="F2"/>
          </w:tcPr>
          <w:p w14:paraId="2A8795C6" w14:textId="33435DE2" w:rsidR="002F518A" w:rsidRPr="009B173B" w:rsidRDefault="002F518A" w:rsidP="002F518A">
            <w:pPr>
              <w:pStyle w:val="TableText"/>
              <w:tabs>
                <w:tab w:val="decimal" w:pos="1055"/>
              </w:tabs>
              <w:rPr>
                <w:lang w:eastAsia="en-NZ"/>
              </w:rPr>
            </w:pPr>
            <w:r w:rsidRPr="009B173B">
              <w:rPr>
                <w:lang w:eastAsia="en-NZ"/>
              </w:rPr>
              <w:t>90.5</w:t>
            </w:r>
            <w:r>
              <w:rPr>
                <w:lang w:eastAsia="en-NZ"/>
              </w:rPr>
              <w:t xml:space="preserve"> </w:t>
            </w:r>
            <w:r>
              <w:rPr>
                <w:rFonts w:cs="Arial"/>
                <w:lang w:eastAsia="en-NZ"/>
              </w:rPr>
              <w:t>–</w:t>
            </w:r>
            <w:r>
              <w:rPr>
                <w:lang w:eastAsia="en-NZ"/>
              </w:rPr>
              <w:t xml:space="preserve"> 98.8</w:t>
            </w:r>
          </w:p>
        </w:tc>
        <w:tc>
          <w:tcPr>
            <w:tcW w:w="2392" w:type="dxa"/>
            <w:tcBorders>
              <w:top w:val="nil"/>
              <w:bottom w:val="nil"/>
            </w:tcBorders>
            <w:shd w:val="clear" w:color="auto" w:fill="F2F2F2" w:themeFill="background1" w:themeFillShade="F2"/>
          </w:tcPr>
          <w:p w14:paraId="2E899BFB" w14:textId="0F0BB647" w:rsidR="002F518A" w:rsidRPr="009B173B" w:rsidRDefault="002F518A" w:rsidP="00DE40A2">
            <w:pPr>
              <w:pStyle w:val="TableText"/>
              <w:tabs>
                <w:tab w:val="decimal" w:pos="1055"/>
              </w:tabs>
              <w:rPr>
                <w:lang w:eastAsia="en-NZ"/>
              </w:rPr>
            </w:pPr>
            <w:r w:rsidRPr="009B173B">
              <w:rPr>
                <w:lang w:eastAsia="en-NZ"/>
              </w:rPr>
              <w:t>89.3</w:t>
            </w:r>
            <w:r>
              <w:rPr>
                <w:lang w:eastAsia="en-NZ"/>
              </w:rPr>
              <w:t xml:space="preserve"> </w:t>
            </w:r>
            <w:r>
              <w:rPr>
                <w:rFonts w:cs="Arial"/>
                <w:lang w:eastAsia="en-NZ"/>
              </w:rPr>
              <w:t xml:space="preserve">– </w:t>
            </w:r>
            <w:r>
              <w:rPr>
                <w:lang w:eastAsia="en-NZ"/>
              </w:rPr>
              <w:t>98.5</w:t>
            </w:r>
          </w:p>
        </w:tc>
      </w:tr>
      <w:tr w:rsidR="003E7784" w:rsidRPr="009B173B" w14:paraId="115A668F" w14:textId="77777777" w:rsidTr="0091633F">
        <w:trPr>
          <w:cantSplit/>
        </w:trPr>
        <w:tc>
          <w:tcPr>
            <w:tcW w:w="2180" w:type="dxa"/>
            <w:tcBorders>
              <w:top w:val="nil"/>
              <w:bottom w:val="nil"/>
            </w:tcBorders>
            <w:shd w:val="clear" w:color="auto" w:fill="auto"/>
          </w:tcPr>
          <w:p w14:paraId="26DDC6DC" w14:textId="77777777" w:rsidR="003E7784" w:rsidRPr="009B173B" w:rsidRDefault="003E7784" w:rsidP="00210878">
            <w:pPr>
              <w:pStyle w:val="TableText"/>
              <w:rPr>
                <w:lang w:eastAsia="en-NZ"/>
              </w:rPr>
            </w:pPr>
            <w:r w:rsidRPr="009B173B">
              <w:rPr>
                <w:lang w:eastAsia="en-NZ"/>
              </w:rPr>
              <w:t>Obese</w:t>
            </w:r>
          </w:p>
        </w:tc>
        <w:tc>
          <w:tcPr>
            <w:tcW w:w="2392" w:type="dxa"/>
            <w:tcBorders>
              <w:top w:val="nil"/>
              <w:bottom w:val="nil"/>
            </w:tcBorders>
            <w:shd w:val="clear" w:color="auto" w:fill="auto"/>
          </w:tcPr>
          <w:p w14:paraId="25229DD2" w14:textId="77777777" w:rsidR="003E7784" w:rsidRPr="009B173B" w:rsidRDefault="003E7784" w:rsidP="00210878">
            <w:pPr>
              <w:pStyle w:val="TableText"/>
              <w:jc w:val="center"/>
              <w:rPr>
                <w:szCs w:val="22"/>
                <w:lang w:eastAsia="en-NZ"/>
              </w:rPr>
            </w:pPr>
            <w:r w:rsidRPr="009B173B">
              <w:rPr>
                <w:szCs w:val="22"/>
                <w:lang w:eastAsia="en-NZ"/>
              </w:rPr>
              <w:t>≥30.0</w:t>
            </w:r>
          </w:p>
        </w:tc>
        <w:tc>
          <w:tcPr>
            <w:tcW w:w="2392" w:type="dxa"/>
            <w:tcBorders>
              <w:top w:val="nil"/>
              <w:bottom w:val="nil"/>
            </w:tcBorders>
            <w:shd w:val="clear" w:color="auto" w:fill="auto"/>
          </w:tcPr>
          <w:p w14:paraId="3C0D4819" w14:textId="7671A2FA" w:rsidR="003E7784" w:rsidRPr="009B173B" w:rsidRDefault="003E7784" w:rsidP="002F518A">
            <w:pPr>
              <w:pStyle w:val="TableText"/>
              <w:tabs>
                <w:tab w:val="decimal" w:pos="1055"/>
              </w:tabs>
              <w:rPr>
                <w:lang w:eastAsia="en-NZ"/>
              </w:rPr>
            </w:pPr>
            <w:r w:rsidRPr="009B173B">
              <w:rPr>
                <w:lang w:eastAsia="en-NZ"/>
              </w:rPr>
              <w:t>98.9</w:t>
            </w:r>
            <w:r w:rsidR="002F518A">
              <w:rPr>
                <w:lang w:eastAsia="en-NZ"/>
              </w:rPr>
              <w:t xml:space="preserve"> </w:t>
            </w:r>
            <w:r w:rsidR="002F518A">
              <w:rPr>
                <w:rFonts w:cs="Arial"/>
                <w:lang w:eastAsia="en-NZ"/>
              </w:rPr>
              <w:t xml:space="preserve">– </w:t>
            </w:r>
            <w:r w:rsidR="002F518A">
              <w:rPr>
                <w:lang w:eastAsia="en-NZ"/>
              </w:rPr>
              <w:t>99.7</w:t>
            </w:r>
          </w:p>
        </w:tc>
        <w:tc>
          <w:tcPr>
            <w:tcW w:w="2392" w:type="dxa"/>
            <w:tcBorders>
              <w:top w:val="nil"/>
              <w:bottom w:val="nil"/>
            </w:tcBorders>
            <w:shd w:val="clear" w:color="auto" w:fill="auto"/>
          </w:tcPr>
          <w:p w14:paraId="6493B382" w14:textId="3EA1822B" w:rsidR="003E7784" w:rsidRPr="009B173B" w:rsidRDefault="003E7784" w:rsidP="00210878">
            <w:pPr>
              <w:pStyle w:val="TableText"/>
              <w:tabs>
                <w:tab w:val="decimal" w:pos="1055"/>
              </w:tabs>
              <w:rPr>
                <w:lang w:eastAsia="en-NZ"/>
              </w:rPr>
            </w:pPr>
            <w:r w:rsidRPr="009B173B">
              <w:rPr>
                <w:lang w:eastAsia="en-NZ"/>
              </w:rPr>
              <w:t>98.6</w:t>
            </w:r>
            <w:r w:rsidR="002F518A">
              <w:rPr>
                <w:lang w:eastAsia="en-NZ"/>
              </w:rPr>
              <w:t xml:space="preserve"> </w:t>
            </w:r>
            <w:r w:rsidR="002F518A">
              <w:rPr>
                <w:rFonts w:cs="Arial"/>
                <w:lang w:eastAsia="en-NZ"/>
              </w:rPr>
              <w:t xml:space="preserve">– </w:t>
            </w:r>
            <w:r w:rsidR="002F518A">
              <w:rPr>
                <w:lang w:eastAsia="en-NZ"/>
              </w:rPr>
              <w:t>99.7</w:t>
            </w:r>
          </w:p>
        </w:tc>
      </w:tr>
      <w:tr w:rsidR="003E7784" w:rsidRPr="009B173B" w14:paraId="461A43A5" w14:textId="77777777" w:rsidTr="0091633F">
        <w:trPr>
          <w:cantSplit/>
        </w:trPr>
        <w:tc>
          <w:tcPr>
            <w:tcW w:w="2180" w:type="dxa"/>
            <w:tcBorders>
              <w:top w:val="nil"/>
              <w:bottom w:val="single" w:sz="4" w:space="0" w:color="auto"/>
            </w:tcBorders>
            <w:shd w:val="clear" w:color="auto" w:fill="F2F2F2" w:themeFill="background1" w:themeFillShade="F2"/>
          </w:tcPr>
          <w:p w14:paraId="541D37BE" w14:textId="77777777" w:rsidR="003E7784" w:rsidRPr="009B173B" w:rsidRDefault="003E7784" w:rsidP="00210878">
            <w:pPr>
              <w:pStyle w:val="TableText"/>
              <w:rPr>
                <w:lang w:eastAsia="en-NZ"/>
              </w:rPr>
            </w:pPr>
            <w:r w:rsidRPr="009B173B">
              <w:rPr>
                <w:lang w:eastAsia="en-NZ"/>
              </w:rPr>
              <w:t>Morbidly obese*</w:t>
            </w:r>
          </w:p>
        </w:tc>
        <w:tc>
          <w:tcPr>
            <w:tcW w:w="2392" w:type="dxa"/>
            <w:tcBorders>
              <w:top w:val="nil"/>
              <w:bottom w:val="single" w:sz="4" w:space="0" w:color="auto"/>
            </w:tcBorders>
            <w:shd w:val="clear" w:color="auto" w:fill="F2F2F2" w:themeFill="background1" w:themeFillShade="F2"/>
          </w:tcPr>
          <w:p w14:paraId="7FF04BE9" w14:textId="77777777" w:rsidR="003E7784" w:rsidRPr="009B173B" w:rsidRDefault="003E7784" w:rsidP="00210878">
            <w:pPr>
              <w:pStyle w:val="TableText"/>
              <w:jc w:val="center"/>
              <w:rPr>
                <w:szCs w:val="22"/>
                <w:lang w:eastAsia="en-NZ"/>
              </w:rPr>
            </w:pPr>
            <w:r w:rsidRPr="009B173B">
              <w:rPr>
                <w:szCs w:val="22"/>
                <w:lang w:eastAsia="en-NZ"/>
              </w:rPr>
              <w:t>≥35.0</w:t>
            </w:r>
          </w:p>
        </w:tc>
        <w:tc>
          <w:tcPr>
            <w:tcW w:w="2392" w:type="dxa"/>
            <w:tcBorders>
              <w:top w:val="nil"/>
              <w:bottom w:val="single" w:sz="4" w:space="0" w:color="auto"/>
            </w:tcBorders>
            <w:shd w:val="clear" w:color="auto" w:fill="F2F2F2" w:themeFill="background1" w:themeFillShade="F2"/>
          </w:tcPr>
          <w:p w14:paraId="409D2C52" w14:textId="77777777" w:rsidR="003E7784" w:rsidRPr="009B173B" w:rsidRDefault="003E7784" w:rsidP="00546479">
            <w:pPr>
              <w:pStyle w:val="TableText"/>
              <w:tabs>
                <w:tab w:val="decimal" w:pos="1055"/>
              </w:tabs>
              <w:rPr>
                <w:lang w:eastAsia="en-NZ"/>
              </w:rPr>
            </w:pPr>
            <w:r w:rsidRPr="009B173B">
              <w:rPr>
                <w:lang w:eastAsia="en-NZ"/>
              </w:rPr>
              <w:t>99.8</w:t>
            </w:r>
          </w:p>
        </w:tc>
        <w:tc>
          <w:tcPr>
            <w:tcW w:w="2392" w:type="dxa"/>
            <w:tcBorders>
              <w:top w:val="nil"/>
              <w:bottom w:val="single" w:sz="4" w:space="0" w:color="auto"/>
            </w:tcBorders>
            <w:shd w:val="clear" w:color="auto" w:fill="F2F2F2" w:themeFill="background1" w:themeFillShade="F2"/>
          </w:tcPr>
          <w:p w14:paraId="68BA173C" w14:textId="77777777" w:rsidR="003E7784" w:rsidRPr="009B173B" w:rsidRDefault="003E7784" w:rsidP="00546479">
            <w:pPr>
              <w:pStyle w:val="TableText"/>
              <w:tabs>
                <w:tab w:val="decimal" w:pos="1055"/>
              </w:tabs>
              <w:rPr>
                <w:lang w:eastAsia="en-NZ"/>
              </w:rPr>
            </w:pPr>
            <w:r w:rsidRPr="009B173B">
              <w:rPr>
                <w:lang w:eastAsia="en-NZ"/>
              </w:rPr>
              <w:t>99.</w:t>
            </w:r>
            <w:r w:rsidR="00546479">
              <w:rPr>
                <w:lang w:eastAsia="en-NZ"/>
              </w:rPr>
              <w:t>8</w:t>
            </w:r>
          </w:p>
        </w:tc>
      </w:tr>
    </w:tbl>
    <w:p w14:paraId="78A1EB87" w14:textId="77777777" w:rsidR="003E7784" w:rsidRPr="009B173B" w:rsidRDefault="003E7784" w:rsidP="00210878">
      <w:pPr>
        <w:pStyle w:val="Source"/>
        <w:rPr>
          <w:lang w:eastAsia="en-NZ"/>
        </w:rPr>
      </w:pPr>
      <w:r w:rsidRPr="009B173B">
        <w:rPr>
          <w:lang w:eastAsia="en-NZ"/>
        </w:rPr>
        <w:t>Source: Adapted from Cole and Lobstein 2012</w:t>
      </w:r>
    </w:p>
    <w:p w14:paraId="76D58B08" w14:textId="550B8D7A" w:rsidR="005164D8" w:rsidRDefault="003E7784" w:rsidP="00210878">
      <w:pPr>
        <w:pStyle w:val="Note"/>
        <w:rPr>
          <w:lang w:eastAsia="en-NZ"/>
        </w:rPr>
      </w:pPr>
      <w:r w:rsidRPr="009B173B">
        <w:rPr>
          <w:lang w:eastAsia="en-NZ"/>
        </w:rPr>
        <w:t>*</w:t>
      </w:r>
      <w:r w:rsidR="00210878" w:rsidRPr="009B173B">
        <w:rPr>
          <w:lang w:eastAsia="en-NZ"/>
        </w:rPr>
        <w:tab/>
      </w:r>
      <w:r w:rsidRPr="009B173B">
        <w:rPr>
          <w:lang w:eastAsia="en-NZ"/>
        </w:rPr>
        <w:t xml:space="preserve">Note: The IOTF cut-off point for morbid obesity is the equivalent of the adult cut-off point for obese class </w:t>
      </w:r>
      <w:r w:rsidRPr="003A48CC">
        <w:rPr>
          <w:lang w:eastAsia="en-NZ"/>
        </w:rPr>
        <w:t>II</w:t>
      </w:r>
      <w:r w:rsidRPr="009B173B">
        <w:rPr>
          <w:lang w:eastAsia="en-NZ"/>
        </w:rPr>
        <w:t xml:space="preserve">. </w:t>
      </w:r>
      <w:r w:rsidR="00A33DD0">
        <w:rPr>
          <w:lang w:eastAsia="en-NZ"/>
        </w:rPr>
        <w:t xml:space="preserve">The </w:t>
      </w:r>
      <w:r w:rsidR="00CE70BA">
        <w:rPr>
          <w:lang w:eastAsia="en-NZ"/>
        </w:rPr>
        <w:t xml:space="preserve">IOTF classification </w:t>
      </w:r>
      <w:r w:rsidR="00C73F78">
        <w:rPr>
          <w:lang w:eastAsia="en-NZ"/>
        </w:rPr>
        <w:t xml:space="preserve">for the </w:t>
      </w:r>
      <w:r w:rsidR="00A40A42">
        <w:rPr>
          <w:lang w:eastAsia="en-NZ"/>
        </w:rPr>
        <w:t>highest BMI</w:t>
      </w:r>
      <w:r w:rsidR="00CE70BA">
        <w:rPr>
          <w:lang w:eastAsia="en-NZ"/>
        </w:rPr>
        <w:t xml:space="preserve"> classification for children uses the term</w:t>
      </w:r>
      <w:r w:rsidR="00C73F78">
        <w:rPr>
          <w:lang w:eastAsia="en-NZ"/>
        </w:rPr>
        <w:t xml:space="preserve"> “morbidly</w:t>
      </w:r>
      <w:r w:rsidR="003A48CC">
        <w:rPr>
          <w:lang w:eastAsia="en-NZ"/>
        </w:rPr>
        <w:t xml:space="preserve"> obese</w:t>
      </w:r>
      <w:r w:rsidR="00C73F78">
        <w:rPr>
          <w:lang w:eastAsia="en-NZ"/>
        </w:rPr>
        <w:t>”, and not “extremely</w:t>
      </w:r>
      <w:r w:rsidR="003A48CC">
        <w:rPr>
          <w:lang w:eastAsia="en-NZ"/>
        </w:rPr>
        <w:t xml:space="preserve"> obese</w:t>
      </w:r>
      <w:r w:rsidR="00C73F78">
        <w:rPr>
          <w:lang w:eastAsia="en-NZ"/>
        </w:rPr>
        <w:t>” as</w:t>
      </w:r>
      <w:r w:rsidR="00CE70BA">
        <w:rPr>
          <w:lang w:eastAsia="en-NZ"/>
        </w:rPr>
        <w:t xml:space="preserve"> is used for the classification of adults.</w:t>
      </w:r>
    </w:p>
    <w:p w14:paraId="3433F345" w14:textId="77777777" w:rsidR="00B82BCF" w:rsidRDefault="00B82BCF" w:rsidP="007A5A48">
      <w:pPr>
        <w:rPr>
          <w:lang w:eastAsia="en-NZ"/>
        </w:rPr>
      </w:pPr>
    </w:p>
    <w:p w14:paraId="7943AECF" w14:textId="77777777" w:rsidR="003E7784" w:rsidRPr="009B173B" w:rsidRDefault="003E7784" w:rsidP="007A5A48">
      <w:pPr>
        <w:rPr>
          <w:lang w:eastAsia="en-NZ"/>
        </w:rPr>
      </w:pPr>
    </w:p>
    <w:p w14:paraId="3496339C" w14:textId="77777777" w:rsidR="003E7784" w:rsidRPr="009B173B" w:rsidRDefault="003E7784" w:rsidP="00210878">
      <w:pPr>
        <w:pStyle w:val="Heading3"/>
      </w:pPr>
      <w:bookmarkStart w:id="27" w:name="_Toc400697934"/>
      <w:r w:rsidRPr="009B173B">
        <w:t>Waist circumference</w:t>
      </w:r>
      <w:bookmarkEnd w:id="27"/>
      <w:r w:rsidRPr="009B173B">
        <w:t xml:space="preserve"> – adults</w:t>
      </w:r>
      <w:r w:rsidR="0053406E">
        <w:t xml:space="preserve"> only</w:t>
      </w:r>
    </w:p>
    <w:p w14:paraId="0146BD9E" w14:textId="77777777" w:rsidR="003E7784" w:rsidRPr="009B173B" w:rsidRDefault="003E7784" w:rsidP="003C7944">
      <w:r w:rsidRPr="009B173B">
        <w:t xml:space="preserve">This report uses the WC cut-off points suggested by the WHO </w:t>
      </w:r>
      <w:r w:rsidRPr="009B173B">
        <w:rPr>
          <w:noProof/>
        </w:rPr>
        <w:t>(WHO 2000)</w:t>
      </w:r>
      <w:r w:rsidRPr="009B173B">
        <w:t xml:space="preserve"> (see Table </w:t>
      </w:r>
      <w:r w:rsidRPr="009B173B">
        <w:rPr>
          <w:noProof/>
        </w:rPr>
        <w:t>3</w:t>
      </w:r>
      <w:r w:rsidRPr="009B173B">
        <w:t xml:space="preserve">). These standard cut-off points apply to all ethnic groups; however, there is evidence that lower cut-offs may be more appropriate for Asian adults </w:t>
      </w:r>
      <w:r w:rsidRPr="009B173B">
        <w:rPr>
          <w:noProof/>
        </w:rPr>
        <w:t>(Wildman</w:t>
      </w:r>
      <w:r w:rsidR="003C7944" w:rsidRPr="009B173B">
        <w:rPr>
          <w:noProof/>
        </w:rPr>
        <w:t xml:space="preserve"> </w:t>
      </w:r>
      <w:r w:rsidRPr="009B173B">
        <w:rPr>
          <w:noProof/>
        </w:rPr>
        <w:t>et al 2004)</w:t>
      </w:r>
      <w:r w:rsidRPr="009B173B">
        <w:t>. For consistency, this report uses the standard cut-offs for WC across all ethnic groups.</w:t>
      </w:r>
    </w:p>
    <w:p w14:paraId="11E516FD" w14:textId="77777777" w:rsidR="003E7784" w:rsidRPr="009B173B" w:rsidRDefault="003E7784" w:rsidP="003C7944"/>
    <w:p w14:paraId="1CAFB16B" w14:textId="77777777" w:rsidR="003E7784" w:rsidRPr="009B173B" w:rsidRDefault="003E7784" w:rsidP="003C7944">
      <w:pPr>
        <w:pStyle w:val="Table"/>
      </w:pPr>
      <w:bookmarkStart w:id="28" w:name="_Ref390677912"/>
      <w:bookmarkStart w:id="29" w:name="_Toc414260826"/>
      <w:r w:rsidRPr="009B173B">
        <w:t xml:space="preserve">Table </w:t>
      </w:r>
      <w:r w:rsidRPr="009B173B">
        <w:rPr>
          <w:noProof/>
        </w:rPr>
        <w:t>3</w:t>
      </w:r>
      <w:bookmarkEnd w:id="28"/>
      <w:r w:rsidRPr="009B173B">
        <w:rPr>
          <w:bCs/>
        </w:rPr>
        <w:t xml:space="preserve">: </w:t>
      </w:r>
      <w:r w:rsidRPr="009B173B">
        <w:t>Waist circumference cut-off points for adults aged 18 years and over</w:t>
      </w:r>
      <w:bookmarkEnd w:id="29"/>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3732"/>
        <w:gridCol w:w="1866"/>
        <w:gridCol w:w="1843"/>
      </w:tblGrid>
      <w:tr w:rsidR="003E7784" w:rsidRPr="009B173B" w14:paraId="70106D21" w14:textId="77777777" w:rsidTr="0091633F">
        <w:trPr>
          <w:cantSplit/>
        </w:trPr>
        <w:tc>
          <w:tcPr>
            <w:tcW w:w="3732" w:type="dxa"/>
            <w:tcBorders>
              <w:top w:val="single" w:sz="4" w:space="0" w:color="auto"/>
              <w:bottom w:val="single" w:sz="4" w:space="0" w:color="auto"/>
            </w:tcBorders>
            <w:shd w:val="clear" w:color="auto" w:fill="auto"/>
          </w:tcPr>
          <w:p w14:paraId="1B361C1E" w14:textId="77777777" w:rsidR="003E7784" w:rsidRPr="009B173B" w:rsidRDefault="003C7944" w:rsidP="003C7944">
            <w:pPr>
              <w:pStyle w:val="TableText"/>
              <w:rPr>
                <w:b/>
                <w:lang w:eastAsia="en-NZ"/>
              </w:rPr>
            </w:pPr>
            <w:r w:rsidRPr="009B173B">
              <w:rPr>
                <w:b/>
                <w:lang w:eastAsia="en-NZ"/>
              </w:rPr>
              <w:t>Risk of metabolic complications</w:t>
            </w:r>
          </w:p>
        </w:tc>
        <w:tc>
          <w:tcPr>
            <w:tcW w:w="1866" w:type="dxa"/>
            <w:tcBorders>
              <w:top w:val="single" w:sz="4" w:space="0" w:color="auto"/>
              <w:bottom w:val="single" w:sz="4" w:space="0" w:color="auto"/>
            </w:tcBorders>
            <w:shd w:val="clear" w:color="auto" w:fill="auto"/>
          </w:tcPr>
          <w:p w14:paraId="05E17C9D" w14:textId="77777777" w:rsidR="003E7784" w:rsidRPr="009B173B" w:rsidRDefault="003E7784" w:rsidP="003C7944">
            <w:pPr>
              <w:pStyle w:val="TableText"/>
              <w:jc w:val="center"/>
              <w:rPr>
                <w:b/>
                <w:lang w:eastAsia="en-NZ"/>
              </w:rPr>
            </w:pPr>
            <w:r w:rsidRPr="009B173B">
              <w:rPr>
                <w:b/>
                <w:lang w:eastAsia="en-NZ"/>
              </w:rPr>
              <w:t>Male</w:t>
            </w:r>
          </w:p>
        </w:tc>
        <w:tc>
          <w:tcPr>
            <w:tcW w:w="1843" w:type="dxa"/>
            <w:tcBorders>
              <w:top w:val="single" w:sz="4" w:space="0" w:color="auto"/>
              <w:bottom w:val="single" w:sz="4" w:space="0" w:color="auto"/>
            </w:tcBorders>
            <w:shd w:val="clear" w:color="auto" w:fill="auto"/>
          </w:tcPr>
          <w:p w14:paraId="3676365D" w14:textId="77777777" w:rsidR="003E7784" w:rsidRPr="009B173B" w:rsidRDefault="003E7784" w:rsidP="003C7944">
            <w:pPr>
              <w:pStyle w:val="TableText"/>
              <w:jc w:val="center"/>
              <w:rPr>
                <w:b/>
                <w:lang w:eastAsia="en-NZ"/>
              </w:rPr>
            </w:pPr>
            <w:r w:rsidRPr="009B173B">
              <w:rPr>
                <w:b/>
                <w:lang w:eastAsia="en-NZ"/>
              </w:rPr>
              <w:t>Female</w:t>
            </w:r>
          </w:p>
        </w:tc>
      </w:tr>
      <w:tr w:rsidR="003E7784" w:rsidRPr="009B173B" w14:paraId="00CB19D5" w14:textId="77777777" w:rsidTr="0091633F">
        <w:trPr>
          <w:cantSplit/>
        </w:trPr>
        <w:tc>
          <w:tcPr>
            <w:tcW w:w="3732" w:type="dxa"/>
            <w:tcBorders>
              <w:top w:val="single" w:sz="4" w:space="0" w:color="auto"/>
              <w:bottom w:val="nil"/>
            </w:tcBorders>
            <w:shd w:val="clear" w:color="auto" w:fill="F2F2F2" w:themeFill="background1" w:themeFillShade="F2"/>
          </w:tcPr>
          <w:p w14:paraId="41377D54" w14:textId="77777777" w:rsidR="003E7784" w:rsidRPr="009B173B" w:rsidRDefault="003C7944" w:rsidP="003C7944">
            <w:pPr>
              <w:pStyle w:val="TableText"/>
              <w:rPr>
                <w:lang w:eastAsia="en-NZ"/>
              </w:rPr>
            </w:pPr>
            <w:r w:rsidRPr="009B173B">
              <w:rPr>
                <w:lang w:eastAsia="en-NZ"/>
              </w:rPr>
              <w:t>Average</w:t>
            </w:r>
          </w:p>
        </w:tc>
        <w:tc>
          <w:tcPr>
            <w:tcW w:w="1866" w:type="dxa"/>
            <w:tcBorders>
              <w:top w:val="single" w:sz="4" w:space="0" w:color="auto"/>
              <w:bottom w:val="nil"/>
            </w:tcBorders>
            <w:shd w:val="clear" w:color="auto" w:fill="F2F2F2" w:themeFill="background1" w:themeFillShade="F2"/>
          </w:tcPr>
          <w:p w14:paraId="08CFE08D" w14:textId="77777777" w:rsidR="003E7784" w:rsidRPr="009B173B" w:rsidRDefault="003E7784" w:rsidP="003C7944">
            <w:pPr>
              <w:pStyle w:val="TableText"/>
              <w:jc w:val="center"/>
              <w:rPr>
                <w:lang w:eastAsia="en-NZ"/>
              </w:rPr>
            </w:pPr>
            <w:r w:rsidRPr="009B173B">
              <w:rPr>
                <w:lang w:eastAsia="en-NZ"/>
              </w:rPr>
              <w:t>&lt;94 cm</w:t>
            </w:r>
          </w:p>
        </w:tc>
        <w:tc>
          <w:tcPr>
            <w:tcW w:w="1843" w:type="dxa"/>
            <w:tcBorders>
              <w:top w:val="single" w:sz="4" w:space="0" w:color="auto"/>
              <w:bottom w:val="nil"/>
            </w:tcBorders>
            <w:shd w:val="clear" w:color="auto" w:fill="F2F2F2" w:themeFill="background1" w:themeFillShade="F2"/>
          </w:tcPr>
          <w:p w14:paraId="29E63D51" w14:textId="77777777" w:rsidR="003E7784" w:rsidRPr="009B173B" w:rsidRDefault="003E7784" w:rsidP="003C7944">
            <w:pPr>
              <w:pStyle w:val="TableText"/>
              <w:jc w:val="center"/>
              <w:rPr>
                <w:lang w:eastAsia="en-NZ"/>
              </w:rPr>
            </w:pPr>
            <w:r w:rsidRPr="009B173B">
              <w:rPr>
                <w:lang w:eastAsia="en-NZ"/>
              </w:rPr>
              <w:t>&lt;80 cm</w:t>
            </w:r>
          </w:p>
        </w:tc>
      </w:tr>
      <w:tr w:rsidR="003E7784" w:rsidRPr="009B173B" w14:paraId="02817D13" w14:textId="77777777" w:rsidTr="0091633F">
        <w:trPr>
          <w:cantSplit/>
        </w:trPr>
        <w:tc>
          <w:tcPr>
            <w:tcW w:w="3732" w:type="dxa"/>
            <w:tcBorders>
              <w:top w:val="nil"/>
              <w:bottom w:val="nil"/>
            </w:tcBorders>
            <w:shd w:val="clear" w:color="auto" w:fill="auto"/>
          </w:tcPr>
          <w:p w14:paraId="0AAAA5D9" w14:textId="77777777" w:rsidR="003E7784" w:rsidRPr="009B173B" w:rsidRDefault="003E7784" w:rsidP="003C7944">
            <w:pPr>
              <w:pStyle w:val="TableText"/>
              <w:rPr>
                <w:lang w:eastAsia="en-NZ"/>
              </w:rPr>
            </w:pPr>
            <w:r w:rsidRPr="009B173B">
              <w:rPr>
                <w:lang w:eastAsia="en-NZ"/>
              </w:rPr>
              <w:t>Increased</w:t>
            </w:r>
          </w:p>
        </w:tc>
        <w:tc>
          <w:tcPr>
            <w:tcW w:w="1866" w:type="dxa"/>
            <w:tcBorders>
              <w:top w:val="nil"/>
              <w:bottom w:val="nil"/>
            </w:tcBorders>
            <w:shd w:val="clear" w:color="auto" w:fill="auto"/>
          </w:tcPr>
          <w:p w14:paraId="4FA9226A" w14:textId="77777777" w:rsidR="003E7784" w:rsidRPr="009B173B" w:rsidRDefault="003E7784" w:rsidP="003C7944">
            <w:pPr>
              <w:pStyle w:val="TableText"/>
              <w:jc w:val="center"/>
              <w:rPr>
                <w:lang w:eastAsia="en-NZ"/>
              </w:rPr>
            </w:pPr>
            <w:r w:rsidRPr="009B173B">
              <w:rPr>
                <w:lang w:eastAsia="en-NZ"/>
              </w:rPr>
              <w:t>94−101 cm</w:t>
            </w:r>
          </w:p>
        </w:tc>
        <w:tc>
          <w:tcPr>
            <w:tcW w:w="1843" w:type="dxa"/>
            <w:tcBorders>
              <w:top w:val="nil"/>
              <w:bottom w:val="nil"/>
            </w:tcBorders>
            <w:shd w:val="clear" w:color="auto" w:fill="auto"/>
          </w:tcPr>
          <w:p w14:paraId="269A24C6" w14:textId="77777777" w:rsidR="003E7784" w:rsidRPr="009B173B" w:rsidRDefault="003E7784" w:rsidP="003C7944">
            <w:pPr>
              <w:pStyle w:val="TableText"/>
              <w:jc w:val="center"/>
              <w:rPr>
                <w:lang w:eastAsia="en-NZ"/>
              </w:rPr>
            </w:pPr>
            <w:r w:rsidRPr="009B173B">
              <w:rPr>
                <w:lang w:eastAsia="en-NZ"/>
              </w:rPr>
              <w:t>80−87 cm</w:t>
            </w:r>
          </w:p>
        </w:tc>
      </w:tr>
      <w:tr w:rsidR="003E7784" w:rsidRPr="009B173B" w14:paraId="7CF15D80" w14:textId="77777777" w:rsidTr="0091633F">
        <w:trPr>
          <w:cantSplit/>
        </w:trPr>
        <w:tc>
          <w:tcPr>
            <w:tcW w:w="3732" w:type="dxa"/>
            <w:tcBorders>
              <w:top w:val="nil"/>
              <w:bottom w:val="single" w:sz="4" w:space="0" w:color="auto"/>
            </w:tcBorders>
            <w:shd w:val="clear" w:color="auto" w:fill="F2F2F2" w:themeFill="background1" w:themeFillShade="F2"/>
          </w:tcPr>
          <w:p w14:paraId="3CA7FDC5" w14:textId="77777777" w:rsidR="003E7784" w:rsidRPr="009B173B" w:rsidRDefault="003E7784" w:rsidP="003C7944">
            <w:pPr>
              <w:pStyle w:val="TableText"/>
              <w:rPr>
                <w:lang w:eastAsia="en-NZ"/>
              </w:rPr>
            </w:pPr>
            <w:r w:rsidRPr="009B173B">
              <w:rPr>
                <w:lang w:eastAsia="en-NZ"/>
              </w:rPr>
              <w:t>Substantially increased</w:t>
            </w:r>
          </w:p>
        </w:tc>
        <w:tc>
          <w:tcPr>
            <w:tcW w:w="1866" w:type="dxa"/>
            <w:tcBorders>
              <w:top w:val="nil"/>
              <w:bottom w:val="single" w:sz="4" w:space="0" w:color="auto"/>
            </w:tcBorders>
            <w:shd w:val="clear" w:color="auto" w:fill="F2F2F2" w:themeFill="background1" w:themeFillShade="F2"/>
          </w:tcPr>
          <w:p w14:paraId="13BF4D6E" w14:textId="77777777" w:rsidR="003E7784" w:rsidRPr="009B173B" w:rsidRDefault="003E7784" w:rsidP="003C7944">
            <w:pPr>
              <w:pStyle w:val="TableText"/>
              <w:jc w:val="center"/>
              <w:rPr>
                <w:lang w:eastAsia="en-NZ"/>
              </w:rPr>
            </w:pPr>
            <w:r w:rsidRPr="009B173B">
              <w:rPr>
                <w:lang w:eastAsia="en-NZ"/>
              </w:rPr>
              <w:t>≥102 cm</w:t>
            </w:r>
          </w:p>
        </w:tc>
        <w:tc>
          <w:tcPr>
            <w:tcW w:w="1843" w:type="dxa"/>
            <w:tcBorders>
              <w:top w:val="nil"/>
              <w:bottom w:val="single" w:sz="4" w:space="0" w:color="auto"/>
            </w:tcBorders>
            <w:shd w:val="clear" w:color="auto" w:fill="F2F2F2" w:themeFill="background1" w:themeFillShade="F2"/>
          </w:tcPr>
          <w:p w14:paraId="2D0A3DCB" w14:textId="77777777" w:rsidR="003E7784" w:rsidRPr="009B173B" w:rsidRDefault="003E7784" w:rsidP="003C7944">
            <w:pPr>
              <w:pStyle w:val="TableText"/>
              <w:jc w:val="center"/>
              <w:rPr>
                <w:lang w:eastAsia="en-NZ"/>
              </w:rPr>
            </w:pPr>
            <w:r w:rsidRPr="009B173B">
              <w:rPr>
                <w:lang w:eastAsia="en-NZ"/>
              </w:rPr>
              <w:t>≥88 cm</w:t>
            </w:r>
          </w:p>
        </w:tc>
      </w:tr>
    </w:tbl>
    <w:p w14:paraId="529CDFA6" w14:textId="77777777" w:rsidR="003E7784" w:rsidRPr="009B173B" w:rsidRDefault="003E7784" w:rsidP="003C7944">
      <w:pPr>
        <w:pStyle w:val="Source"/>
      </w:pPr>
      <w:r w:rsidRPr="009B173B">
        <w:t>Source: Adapted from WHO 2000</w:t>
      </w:r>
    </w:p>
    <w:p w14:paraId="673CCFB9" w14:textId="77777777" w:rsidR="003E7784" w:rsidRPr="009B173B" w:rsidRDefault="003E7784" w:rsidP="003C7944"/>
    <w:p w14:paraId="22F9E60B" w14:textId="4A106439" w:rsidR="0053406E" w:rsidRDefault="0053406E" w:rsidP="0053406E">
      <w:pPr>
        <w:pStyle w:val="Heading3"/>
      </w:pPr>
      <w:r>
        <w:t xml:space="preserve">Body mass index/ waist circumference ratio – adults </w:t>
      </w:r>
      <w:r w:rsidR="008933DF">
        <w:t>only</w:t>
      </w:r>
    </w:p>
    <w:p w14:paraId="218E879C" w14:textId="77777777" w:rsidR="005164D8" w:rsidRPr="009B173B" w:rsidRDefault="003E7784" w:rsidP="007A5A48">
      <w:r w:rsidRPr="009B173B">
        <w:t xml:space="preserve">There is some evidence that WC coupled with BMI predicts health risk better than BMI alone </w:t>
      </w:r>
      <w:r w:rsidRPr="009B173B">
        <w:rPr>
          <w:noProof/>
        </w:rPr>
        <w:t>(Janssen</w:t>
      </w:r>
      <w:r w:rsidR="003C7944" w:rsidRPr="009B173B">
        <w:rPr>
          <w:noProof/>
        </w:rPr>
        <w:t xml:space="preserve"> </w:t>
      </w:r>
      <w:r w:rsidRPr="009B173B">
        <w:rPr>
          <w:noProof/>
        </w:rPr>
        <w:t>et al 2002)</w:t>
      </w:r>
      <w:r w:rsidRPr="009B173B">
        <w:t>. Table 4 shows the BMI/WC matrix this report uses to present information on health risk.</w:t>
      </w:r>
    </w:p>
    <w:p w14:paraId="73F5406A" w14:textId="77777777" w:rsidR="003E7784" w:rsidRPr="009B173B" w:rsidRDefault="003E7784" w:rsidP="007A5A48"/>
    <w:p w14:paraId="22B50D0F" w14:textId="77777777" w:rsidR="003E7784" w:rsidRPr="009B173B" w:rsidRDefault="003E7784" w:rsidP="003C7944">
      <w:pPr>
        <w:pStyle w:val="Table"/>
      </w:pPr>
      <w:bookmarkStart w:id="30" w:name="_Toc414260827"/>
      <w:r w:rsidRPr="009B173B">
        <w:t xml:space="preserve">Table </w:t>
      </w:r>
      <w:r w:rsidRPr="009B173B">
        <w:rPr>
          <w:noProof/>
        </w:rPr>
        <w:t>4</w:t>
      </w:r>
      <w:r w:rsidRPr="009B173B">
        <w:t>: Body mass index/WC matrix</w:t>
      </w:r>
      <w:bookmarkEnd w:id="30"/>
    </w:p>
    <w:tbl>
      <w:tblPr>
        <w:tblW w:w="9356" w:type="dxa"/>
        <w:tblInd w:w="57" w:type="dxa"/>
        <w:tblLayout w:type="fixed"/>
        <w:tblCellMar>
          <w:left w:w="57" w:type="dxa"/>
          <w:right w:w="57" w:type="dxa"/>
        </w:tblCellMar>
        <w:tblLook w:val="0000" w:firstRow="0" w:lastRow="0" w:firstColumn="0" w:lastColumn="0" w:noHBand="0" w:noVBand="0"/>
      </w:tblPr>
      <w:tblGrid>
        <w:gridCol w:w="2977"/>
        <w:gridCol w:w="2126"/>
        <w:gridCol w:w="2126"/>
        <w:gridCol w:w="2127"/>
      </w:tblGrid>
      <w:tr w:rsidR="003C7944" w:rsidRPr="009B173B" w14:paraId="4E3D6256" w14:textId="77777777" w:rsidTr="00020970">
        <w:trPr>
          <w:cantSplit/>
        </w:trPr>
        <w:tc>
          <w:tcPr>
            <w:tcW w:w="2977" w:type="dxa"/>
            <w:vMerge w:val="restart"/>
            <w:tcBorders>
              <w:top w:val="single" w:sz="4" w:space="0" w:color="auto"/>
              <w:left w:val="nil"/>
            </w:tcBorders>
            <w:shd w:val="clear" w:color="auto" w:fill="auto"/>
          </w:tcPr>
          <w:p w14:paraId="16C2B751" w14:textId="2639F683" w:rsidR="003C7944" w:rsidRPr="009B173B" w:rsidRDefault="007A5A48" w:rsidP="003C7944">
            <w:pPr>
              <w:pStyle w:val="TableText"/>
              <w:keepNext/>
              <w:rPr>
                <w:b/>
                <w:lang w:eastAsia="en-NZ"/>
              </w:rPr>
            </w:pPr>
            <w:r w:rsidRPr="004D34ED">
              <w:rPr>
                <w:b/>
                <w:lang w:eastAsia="en-NZ"/>
              </w:rPr>
              <w:t>Classification by BMI</w:t>
            </w:r>
          </w:p>
        </w:tc>
        <w:tc>
          <w:tcPr>
            <w:tcW w:w="6379" w:type="dxa"/>
            <w:gridSpan w:val="3"/>
            <w:tcBorders>
              <w:top w:val="single" w:sz="4" w:space="0" w:color="auto"/>
            </w:tcBorders>
            <w:shd w:val="clear" w:color="auto" w:fill="auto"/>
          </w:tcPr>
          <w:p w14:paraId="46FF611D" w14:textId="77777777" w:rsidR="003C7944" w:rsidRPr="009B173B" w:rsidRDefault="003C7944" w:rsidP="003C7944">
            <w:pPr>
              <w:pStyle w:val="TableText"/>
              <w:keepNext/>
              <w:jc w:val="center"/>
              <w:rPr>
                <w:rFonts w:cs="Arial"/>
                <w:b/>
                <w:lang w:eastAsia="en-NZ"/>
              </w:rPr>
            </w:pPr>
            <w:r w:rsidRPr="009B173B">
              <w:rPr>
                <w:b/>
                <w:lang w:eastAsia="en-NZ"/>
              </w:rPr>
              <w:t>Waist circumference</w:t>
            </w:r>
          </w:p>
        </w:tc>
      </w:tr>
      <w:tr w:rsidR="003C7944" w:rsidRPr="009B173B" w14:paraId="47C51729" w14:textId="77777777" w:rsidTr="007A5A48">
        <w:trPr>
          <w:cantSplit/>
        </w:trPr>
        <w:tc>
          <w:tcPr>
            <w:tcW w:w="2977" w:type="dxa"/>
            <w:vMerge/>
            <w:tcBorders>
              <w:left w:val="nil"/>
              <w:bottom w:val="single" w:sz="4" w:space="0" w:color="auto"/>
            </w:tcBorders>
            <w:shd w:val="clear" w:color="auto" w:fill="auto"/>
          </w:tcPr>
          <w:p w14:paraId="23F25E0D" w14:textId="77777777" w:rsidR="003C7944" w:rsidRPr="009B173B" w:rsidRDefault="003C7944" w:rsidP="003C7944">
            <w:pPr>
              <w:pStyle w:val="TableText"/>
              <w:keepNext/>
              <w:jc w:val="center"/>
              <w:rPr>
                <w:b/>
                <w:lang w:eastAsia="en-NZ"/>
              </w:rPr>
            </w:pPr>
          </w:p>
        </w:tc>
        <w:tc>
          <w:tcPr>
            <w:tcW w:w="2126" w:type="dxa"/>
            <w:tcBorders>
              <w:bottom w:val="single" w:sz="4" w:space="0" w:color="auto"/>
            </w:tcBorders>
            <w:shd w:val="clear" w:color="auto" w:fill="auto"/>
          </w:tcPr>
          <w:p w14:paraId="240EE647" w14:textId="7F5CB9E9" w:rsidR="003C7944" w:rsidRPr="009B173B" w:rsidRDefault="003C7944" w:rsidP="004A4704">
            <w:pPr>
              <w:pStyle w:val="TableText"/>
              <w:keepNext/>
              <w:spacing w:before="0"/>
              <w:jc w:val="center"/>
              <w:rPr>
                <w:b/>
                <w:lang w:eastAsia="en-NZ"/>
              </w:rPr>
            </w:pPr>
            <w:r w:rsidRPr="009B173B">
              <w:rPr>
                <w:b/>
                <w:lang w:eastAsia="en-NZ"/>
              </w:rPr>
              <w:t>Normal</w:t>
            </w:r>
            <w:r w:rsidR="007A5A48">
              <w:rPr>
                <w:b/>
                <w:lang w:eastAsia="en-NZ"/>
              </w:rPr>
              <w:br/>
            </w:r>
            <w:r w:rsidR="007A5A48" w:rsidRPr="009B173B">
              <w:rPr>
                <w:lang w:eastAsia="en-NZ"/>
              </w:rPr>
              <w:t>(&lt; 94 cm in males, &lt; 80 cm in females)</w:t>
            </w:r>
          </w:p>
        </w:tc>
        <w:tc>
          <w:tcPr>
            <w:tcW w:w="2126" w:type="dxa"/>
            <w:tcBorders>
              <w:bottom w:val="single" w:sz="4" w:space="0" w:color="auto"/>
            </w:tcBorders>
            <w:shd w:val="clear" w:color="auto" w:fill="auto"/>
          </w:tcPr>
          <w:p w14:paraId="6AA4E531" w14:textId="0E8CFCF4" w:rsidR="003C7944" w:rsidRPr="009B173B" w:rsidRDefault="003C7944" w:rsidP="004A4704">
            <w:pPr>
              <w:pStyle w:val="TableText"/>
              <w:keepNext/>
              <w:spacing w:before="0"/>
              <w:jc w:val="center"/>
              <w:rPr>
                <w:b/>
                <w:lang w:eastAsia="en-NZ"/>
              </w:rPr>
            </w:pPr>
            <w:r w:rsidRPr="009B173B">
              <w:rPr>
                <w:b/>
                <w:lang w:eastAsia="en-NZ"/>
              </w:rPr>
              <w:t>High</w:t>
            </w:r>
            <w:r w:rsidR="007A5A48">
              <w:rPr>
                <w:b/>
                <w:lang w:eastAsia="en-NZ"/>
              </w:rPr>
              <w:br/>
            </w:r>
            <w:r w:rsidR="007A5A48" w:rsidRPr="009B173B">
              <w:rPr>
                <w:lang w:eastAsia="en-NZ"/>
              </w:rPr>
              <w:t>(94–101 cm in males, 80–87 cm in females)</w:t>
            </w:r>
          </w:p>
        </w:tc>
        <w:tc>
          <w:tcPr>
            <w:tcW w:w="2127" w:type="dxa"/>
            <w:tcBorders>
              <w:bottom w:val="single" w:sz="4" w:space="0" w:color="auto"/>
            </w:tcBorders>
            <w:shd w:val="clear" w:color="auto" w:fill="auto"/>
          </w:tcPr>
          <w:p w14:paraId="52F979DE" w14:textId="5A5DDA43" w:rsidR="003C7944" w:rsidRPr="009B173B" w:rsidRDefault="003C7944" w:rsidP="004A4704">
            <w:pPr>
              <w:pStyle w:val="TableText"/>
              <w:keepNext/>
              <w:spacing w:before="0"/>
              <w:jc w:val="center"/>
              <w:rPr>
                <w:b/>
                <w:lang w:eastAsia="en-NZ"/>
              </w:rPr>
            </w:pPr>
            <w:r w:rsidRPr="009B173B">
              <w:rPr>
                <w:b/>
                <w:lang w:eastAsia="en-NZ"/>
              </w:rPr>
              <w:t>Very high</w:t>
            </w:r>
            <w:r w:rsidR="007A5A48">
              <w:rPr>
                <w:b/>
                <w:lang w:eastAsia="en-NZ"/>
              </w:rPr>
              <w:br/>
            </w:r>
            <w:r w:rsidR="007A5A48" w:rsidRPr="009B173B">
              <w:rPr>
                <w:lang w:eastAsia="en-NZ"/>
              </w:rPr>
              <w:t>(</w:t>
            </w:r>
            <w:r w:rsidR="007A5A48" w:rsidRPr="009B173B">
              <w:rPr>
                <w:rFonts w:cs="Arial"/>
                <w:lang w:eastAsia="en-NZ"/>
              </w:rPr>
              <w:t>≥ 102 cm in males, ≥ 88 cm in females)</w:t>
            </w:r>
          </w:p>
        </w:tc>
      </w:tr>
      <w:tr w:rsidR="003E7784" w:rsidRPr="009B173B" w14:paraId="62235354" w14:textId="77777777" w:rsidTr="007A5A48">
        <w:trPr>
          <w:cantSplit/>
        </w:trPr>
        <w:tc>
          <w:tcPr>
            <w:tcW w:w="2977" w:type="dxa"/>
            <w:tcBorders>
              <w:top w:val="single" w:sz="4" w:space="0" w:color="auto"/>
            </w:tcBorders>
            <w:shd w:val="clear" w:color="auto" w:fill="F2F2F2" w:themeFill="background1" w:themeFillShade="F2"/>
          </w:tcPr>
          <w:p w14:paraId="1F69E76E" w14:textId="1C33A0E4" w:rsidR="003E7784" w:rsidRPr="009B173B" w:rsidRDefault="00B82BCF" w:rsidP="004A4704">
            <w:pPr>
              <w:pStyle w:val="TableText"/>
              <w:keepNext/>
              <w:rPr>
                <w:lang w:eastAsia="en-NZ"/>
              </w:rPr>
            </w:pPr>
            <w:r>
              <w:rPr>
                <w:lang w:eastAsia="en-NZ"/>
              </w:rPr>
              <w:t>Underweight</w:t>
            </w:r>
            <w:r w:rsidR="004D34ED">
              <w:rPr>
                <w:lang w:eastAsia="en-NZ"/>
              </w:rPr>
              <w:t xml:space="preserve"> </w:t>
            </w:r>
            <w:r w:rsidR="003E7784" w:rsidRPr="009B173B">
              <w:rPr>
                <w:lang w:eastAsia="en-NZ"/>
              </w:rPr>
              <w:t>(&lt;</w:t>
            </w:r>
            <w:r w:rsidR="00020970" w:rsidRPr="009B173B">
              <w:rPr>
                <w:lang w:eastAsia="en-NZ"/>
              </w:rPr>
              <w:t> </w:t>
            </w:r>
            <w:r w:rsidR="003E7784" w:rsidRPr="009B173B">
              <w:rPr>
                <w:lang w:eastAsia="en-NZ"/>
              </w:rPr>
              <w:t>18.5</w:t>
            </w:r>
            <w:r w:rsidR="00020970" w:rsidRPr="009B173B">
              <w:rPr>
                <w:lang w:eastAsia="en-NZ"/>
              </w:rPr>
              <w:t> </w:t>
            </w:r>
            <w:r w:rsidR="003E7784" w:rsidRPr="009B173B">
              <w:rPr>
                <w:lang w:eastAsia="en-NZ"/>
              </w:rPr>
              <w:t>kg/m</w:t>
            </w:r>
            <w:r w:rsidR="003E7784" w:rsidRPr="009B173B">
              <w:rPr>
                <w:vertAlign w:val="superscript"/>
                <w:lang w:eastAsia="en-NZ"/>
              </w:rPr>
              <w:t>2</w:t>
            </w:r>
            <w:r w:rsidR="003E7784" w:rsidRPr="009B173B">
              <w:rPr>
                <w:lang w:eastAsia="en-NZ"/>
              </w:rPr>
              <w:t>)</w:t>
            </w:r>
          </w:p>
        </w:tc>
        <w:tc>
          <w:tcPr>
            <w:tcW w:w="2126" w:type="dxa"/>
            <w:tcBorders>
              <w:top w:val="single" w:sz="4" w:space="0" w:color="auto"/>
            </w:tcBorders>
            <w:shd w:val="clear" w:color="auto" w:fill="F2F2F2" w:themeFill="background1" w:themeFillShade="F2"/>
          </w:tcPr>
          <w:p w14:paraId="3CE021A1" w14:textId="77777777" w:rsidR="003E7784" w:rsidRPr="009B173B" w:rsidRDefault="003E7784" w:rsidP="00974A47">
            <w:pPr>
              <w:pStyle w:val="TableText"/>
              <w:keepNext/>
              <w:jc w:val="center"/>
              <w:rPr>
                <w:lang w:eastAsia="en-NZ"/>
              </w:rPr>
            </w:pPr>
            <w:r w:rsidRPr="009B173B">
              <w:rPr>
                <w:lang w:eastAsia="en-NZ"/>
              </w:rPr>
              <w:t>Underweight</w:t>
            </w:r>
            <w:r w:rsidR="00974A47">
              <w:rPr>
                <w:lang w:eastAsia="en-NZ"/>
              </w:rPr>
              <w:br/>
            </w:r>
            <w:r w:rsidRPr="009B173B">
              <w:rPr>
                <w:lang w:eastAsia="en-NZ"/>
              </w:rPr>
              <w:t>(not applicable)</w:t>
            </w:r>
          </w:p>
        </w:tc>
        <w:tc>
          <w:tcPr>
            <w:tcW w:w="2126" w:type="dxa"/>
            <w:tcBorders>
              <w:top w:val="single" w:sz="4" w:space="0" w:color="auto"/>
            </w:tcBorders>
            <w:shd w:val="clear" w:color="auto" w:fill="F2F2F2" w:themeFill="background1" w:themeFillShade="F2"/>
          </w:tcPr>
          <w:p w14:paraId="7D76FFF1" w14:textId="77777777" w:rsidR="003E7784" w:rsidRPr="009B173B" w:rsidRDefault="003E7784" w:rsidP="00974A47">
            <w:pPr>
              <w:pStyle w:val="TableText"/>
              <w:keepNext/>
              <w:jc w:val="center"/>
              <w:rPr>
                <w:lang w:eastAsia="en-NZ"/>
              </w:rPr>
            </w:pPr>
            <w:r w:rsidRPr="009B173B">
              <w:rPr>
                <w:lang w:eastAsia="en-NZ"/>
              </w:rPr>
              <w:t>Underweight</w:t>
            </w:r>
            <w:r w:rsidR="00974A47">
              <w:rPr>
                <w:lang w:eastAsia="en-NZ"/>
              </w:rPr>
              <w:br/>
            </w:r>
            <w:r w:rsidRPr="009B173B">
              <w:rPr>
                <w:lang w:eastAsia="en-NZ"/>
              </w:rPr>
              <w:t>(not applicable)</w:t>
            </w:r>
          </w:p>
        </w:tc>
        <w:tc>
          <w:tcPr>
            <w:tcW w:w="2127" w:type="dxa"/>
            <w:tcBorders>
              <w:top w:val="single" w:sz="4" w:space="0" w:color="auto"/>
            </w:tcBorders>
            <w:shd w:val="clear" w:color="auto" w:fill="F2F2F2" w:themeFill="background1" w:themeFillShade="F2"/>
          </w:tcPr>
          <w:p w14:paraId="5945B450" w14:textId="77777777" w:rsidR="003E7784" w:rsidRPr="009B173B" w:rsidRDefault="003E7784" w:rsidP="00974A47">
            <w:pPr>
              <w:pStyle w:val="TableText"/>
              <w:keepNext/>
              <w:jc w:val="center"/>
              <w:rPr>
                <w:lang w:eastAsia="en-NZ"/>
              </w:rPr>
            </w:pPr>
            <w:r w:rsidRPr="009B173B">
              <w:rPr>
                <w:lang w:eastAsia="en-NZ"/>
              </w:rPr>
              <w:t>Underweight</w:t>
            </w:r>
            <w:r w:rsidR="00974A47">
              <w:rPr>
                <w:lang w:eastAsia="en-NZ"/>
              </w:rPr>
              <w:br/>
            </w:r>
            <w:r w:rsidRPr="009B173B">
              <w:rPr>
                <w:lang w:eastAsia="en-NZ"/>
              </w:rPr>
              <w:t>(not applicable)</w:t>
            </w:r>
          </w:p>
        </w:tc>
      </w:tr>
      <w:tr w:rsidR="003E7784" w:rsidRPr="009B173B" w14:paraId="7B9E3B87" w14:textId="77777777" w:rsidTr="007A5A48">
        <w:trPr>
          <w:cantSplit/>
        </w:trPr>
        <w:tc>
          <w:tcPr>
            <w:tcW w:w="2977" w:type="dxa"/>
            <w:shd w:val="clear" w:color="auto" w:fill="auto"/>
          </w:tcPr>
          <w:p w14:paraId="0040976F" w14:textId="77777777" w:rsidR="003E7784" w:rsidRPr="009B173B" w:rsidRDefault="003E7784" w:rsidP="004A4704">
            <w:pPr>
              <w:pStyle w:val="TableText"/>
              <w:keepNext/>
              <w:rPr>
                <w:lang w:eastAsia="en-NZ"/>
              </w:rPr>
            </w:pPr>
            <w:r w:rsidRPr="009B173B">
              <w:rPr>
                <w:lang w:eastAsia="en-NZ"/>
              </w:rPr>
              <w:t>Healthy weight (18.5–24.9</w:t>
            </w:r>
            <w:r w:rsidR="00020970" w:rsidRPr="009B173B">
              <w:rPr>
                <w:lang w:eastAsia="en-NZ"/>
              </w:rPr>
              <w:t> </w:t>
            </w:r>
            <w:r w:rsidRPr="009B173B">
              <w:rPr>
                <w:lang w:eastAsia="en-NZ"/>
              </w:rPr>
              <w:t>kg/m</w:t>
            </w:r>
            <w:r w:rsidRPr="009B173B">
              <w:rPr>
                <w:vertAlign w:val="superscript"/>
                <w:lang w:eastAsia="en-NZ"/>
              </w:rPr>
              <w:t>2</w:t>
            </w:r>
            <w:r w:rsidRPr="009B173B">
              <w:rPr>
                <w:lang w:eastAsia="en-NZ"/>
              </w:rPr>
              <w:t>)</w:t>
            </w:r>
          </w:p>
        </w:tc>
        <w:tc>
          <w:tcPr>
            <w:tcW w:w="2126" w:type="dxa"/>
            <w:shd w:val="clear" w:color="auto" w:fill="auto"/>
          </w:tcPr>
          <w:p w14:paraId="48FE2F9A" w14:textId="77777777" w:rsidR="003E7784" w:rsidRPr="009B173B" w:rsidRDefault="003E7784" w:rsidP="004A4704">
            <w:pPr>
              <w:pStyle w:val="TableText"/>
              <w:keepNext/>
              <w:jc w:val="center"/>
              <w:rPr>
                <w:lang w:eastAsia="en-NZ"/>
              </w:rPr>
            </w:pPr>
            <w:r w:rsidRPr="009B173B">
              <w:rPr>
                <w:lang w:eastAsia="en-NZ"/>
              </w:rPr>
              <w:t>No increased risk</w:t>
            </w:r>
          </w:p>
        </w:tc>
        <w:tc>
          <w:tcPr>
            <w:tcW w:w="2126" w:type="dxa"/>
            <w:shd w:val="clear" w:color="auto" w:fill="auto"/>
          </w:tcPr>
          <w:p w14:paraId="5A74FC37" w14:textId="77777777" w:rsidR="003E7784" w:rsidRPr="009B173B" w:rsidRDefault="003E7784" w:rsidP="004A4704">
            <w:pPr>
              <w:pStyle w:val="TableText"/>
              <w:keepNext/>
              <w:jc w:val="center"/>
              <w:rPr>
                <w:lang w:eastAsia="en-NZ"/>
              </w:rPr>
            </w:pPr>
            <w:r w:rsidRPr="009B173B">
              <w:rPr>
                <w:lang w:eastAsia="en-NZ"/>
              </w:rPr>
              <w:t>No increased risk</w:t>
            </w:r>
          </w:p>
        </w:tc>
        <w:tc>
          <w:tcPr>
            <w:tcW w:w="2127" w:type="dxa"/>
            <w:shd w:val="clear" w:color="auto" w:fill="auto"/>
          </w:tcPr>
          <w:p w14:paraId="54FCA6F7" w14:textId="77777777" w:rsidR="003E7784" w:rsidRPr="009B173B" w:rsidRDefault="003E7784" w:rsidP="004A4704">
            <w:pPr>
              <w:pStyle w:val="TableText"/>
              <w:keepNext/>
              <w:jc w:val="center"/>
              <w:rPr>
                <w:lang w:eastAsia="en-NZ"/>
              </w:rPr>
            </w:pPr>
            <w:r w:rsidRPr="009B173B">
              <w:rPr>
                <w:lang w:eastAsia="en-NZ"/>
              </w:rPr>
              <w:t>Increased risk</w:t>
            </w:r>
          </w:p>
        </w:tc>
      </w:tr>
      <w:tr w:rsidR="003E7784" w:rsidRPr="009B173B" w14:paraId="688F659C" w14:textId="77777777" w:rsidTr="007A5A48">
        <w:trPr>
          <w:cantSplit/>
        </w:trPr>
        <w:tc>
          <w:tcPr>
            <w:tcW w:w="2977" w:type="dxa"/>
            <w:shd w:val="clear" w:color="auto" w:fill="F2F2F2" w:themeFill="background1" w:themeFillShade="F2"/>
          </w:tcPr>
          <w:p w14:paraId="005E962B" w14:textId="77777777" w:rsidR="003E7784" w:rsidRPr="009B173B" w:rsidRDefault="003E7784" w:rsidP="004A4704">
            <w:pPr>
              <w:pStyle w:val="TableText"/>
              <w:keepNext/>
              <w:rPr>
                <w:lang w:eastAsia="en-NZ"/>
              </w:rPr>
            </w:pPr>
            <w:r w:rsidRPr="009B173B">
              <w:rPr>
                <w:lang w:eastAsia="en-NZ"/>
              </w:rPr>
              <w:t>Overweight (25</w:t>
            </w:r>
            <w:r w:rsidR="00F53849">
              <w:rPr>
                <w:lang w:eastAsia="en-NZ"/>
              </w:rPr>
              <w:t>.0</w:t>
            </w:r>
            <w:r w:rsidRPr="009B173B">
              <w:rPr>
                <w:lang w:eastAsia="en-NZ"/>
              </w:rPr>
              <w:t>–29.9</w:t>
            </w:r>
            <w:r w:rsidR="00020970" w:rsidRPr="009B173B">
              <w:rPr>
                <w:lang w:eastAsia="en-NZ"/>
              </w:rPr>
              <w:t> </w:t>
            </w:r>
            <w:r w:rsidRPr="009B173B">
              <w:rPr>
                <w:lang w:eastAsia="en-NZ"/>
              </w:rPr>
              <w:t>kg/m</w:t>
            </w:r>
            <w:r w:rsidRPr="009B173B">
              <w:rPr>
                <w:vertAlign w:val="superscript"/>
                <w:lang w:eastAsia="en-NZ"/>
              </w:rPr>
              <w:t>2</w:t>
            </w:r>
            <w:r w:rsidRPr="009B173B">
              <w:rPr>
                <w:lang w:eastAsia="en-NZ"/>
              </w:rPr>
              <w:t>)</w:t>
            </w:r>
          </w:p>
        </w:tc>
        <w:tc>
          <w:tcPr>
            <w:tcW w:w="2126" w:type="dxa"/>
            <w:shd w:val="clear" w:color="auto" w:fill="F2F2F2" w:themeFill="background1" w:themeFillShade="F2"/>
          </w:tcPr>
          <w:p w14:paraId="47B3A74B" w14:textId="77777777" w:rsidR="003E7784" w:rsidRPr="009B173B" w:rsidRDefault="003E7784" w:rsidP="004A4704">
            <w:pPr>
              <w:pStyle w:val="TableText"/>
              <w:keepNext/>
              <w:jc w:val="center"/>
              <w:rPr>
                <w:lang w:eastAsia="en-NZ"/>
              </w:rPr>
            </w:pPr>
            <w:r w:rsidRPr="009B173B">
              <w:rPr>
                <w:lang w:eastAsia="en-NZ"/>
              </w:rPr>
              <w:t>No increased risk</w:t>
            </w:r>
          </w:p>
        </w:tc>
        <w:tc>
          <w:tcPr>
            <w:tcW w:w="2126" w:type="dxa"/>
            <w:shd w:val="clear" w:color="auto" w:fill="F2F2F2" w:themeFill="background1" w:themeFillShade="F2"/>
          </w:tcPr>
          <w:p w14:paraId="5225C083" w14:textId="77777777" w:rsidR="003E7784" w:rsidRPr="009B173B" w:rsidRDefault="003E7784" w:rsidP="004A4704">
            <w:pPr>
              <w:pStyle w:val="TableText"/>
              <w:keepNext/>
              <w:jc w:val="center"/>
              <w:rPr>
                <w:lang w:eastAsia="en-NZ"/>
              </w:rPr>
            </w:pPr>
            <w:r w:rsidRPr="009B173B">
              <w:rPr>
                <w:lang w:eastAsia="en-NZ"/>
              </w:rPr>
              <w:t>Increased risk</w:t>
            </w:r>
          </w:p>
        </w:tc>
        <w:tc>
          <w:tcPr>
            <w:tcW w:w="2127" w:type="dxa"/>
            <w:shd w:val="clear" w:color="auto" w:fill="F2F2F2" w:themeFill="background1" w:themeFillShade="F2"/>
          </w:tcPr>
          <w:p w14:paraId="0D5748C5" w14:textId="77777777" w:rsidR="003E7784" w:rsidRPr="009B173B" w:rsidRDefault="003E7784" w:rsidP="004A4704">
            <w:pPr>
              <w:pStyle w:val="TableText"/>
              <w:keepNext/>
              <w:jc w:val="center"/>
              <w:rPr>
                <w:lang w:eastAsia="en-NZ"/>
              </w:rPr>
            </w:pPr>
            <w:r w:rsidRPr="009B173B">
              <w:rPr>
                <w:lang w:eastAsia="en-NZ"/>
              </w:rPr>
              <w:t>High risk</w:t>
            </w:r>
          </w:p>
        </w:tc>
      </w:tr>
      <w:tr w:rsidR="003E7784" w:rsidRPr="009B173B" w14:paraId="7634D17A" w14:textId="77777777" w:rsidTr="007A5A48">
        <w:trPr>
          <w:cantSplit/>
        </w:trPr>
        <w:tc>
          <w:tcPr>
            <w:tcW w:w="2977" w:type="dxa"/>
            <w:shd w:val="clear" w:color="auto" w:fill="auto"/>
          </w:tcPr>
          <w:p w14:paraId="603A0CC7" w14:textId="77777777" w:rsidR="003E7784" w:rsidRPr="009B173B" w:rsidRDefault="003E7784" w:rsidP="007A5A48">
            <w:pPr>
              <w:pStyle w:val="TableText"/>
              <w:keepNext/>
              <w:rPr>
                <w:lang w:eastAsia="en-NZ"/>
              </w:rPr>
            </w:pPr>
            <w:r w:rsidRPr="009B173B">
              <w:rPr>
                <w:lang w:eastAsia="en-NZ"/>
              </w:rPr>
              <w:t>Obese</w:t>
            </w:r>
            <w:r w:rsidRPr="007A5A48">
              <w:rPr>
                <w:rStyle w:val="FootnoteReference"/>
              </w:rPr>
              <w:footnoteReference w:id="1"/>
            </w:r>
            <w:r w:rsidRPr="009B173B">
              <w:rPr>
                <w:lang w:eastAsia="en-NZ"/>
              </w:rPr>
              <w:t xml:space="preserve"> (30</w:t>
            </w:r>
            <w:r w:rsidR="00F53849">
              <w:rPr>
                <w:lang w:eastAsia="en-NZ"/>
              </w:rPr>
              <w:t>.0</w:t>
            </w:r>
            <w:r w:rsidRPr="009B173B">
              <w:rPr>
                <w:lang w:eastAsia="en-NZ"/>
              </w:rPr>
              <w:t>–39.9</w:t>
            </w:r>
            <w:r w:rsidR="00020970" w:rsidRPr="009B173B">
              <w:rPr>
                <w:lang w:eastAsia="en-NZ"/>
              </w:rPr>
              <w:t> </w:t>
            </w:r>
            <w:r w:rsidRPr="009B173B">
              <w:rPr>
                <w:lang w:eastAsia="en-NZ"/>
              </w:rPr>
              <w:t>kg/m</w:t>
            </w:r>
            <w:r w:rsidRPr="009B173B">
              <w:rPr>
                <w:vertAlign w:val="superscript"/>
                <w:lang w:eastAsia="en-NZ"/>
              </w:rPr>
              <w:t>2</w:t>
            </w:r>
            <w:r w:rsidRPr="009B173B">
              <w:rPr>
                <w:lang w:eastAsia="en-NZ"/>
              </w:rPr>
              <w:t>)</w:t>
            </w:r>
          </w:p>
        </w:tc>
        <w:tc>
          <w:tcPr>
            <w:tcW w:w="2126" w:type="dxa"/>
            <w:shd w:val="clear" w:color="auto" w:fill="auto"/>
          </w:tcPr>
          <w:p w14:paraId="2E0918D8" w14:textId="77777777" w:rsidR="003E7784" w:rsidRPr="009B173B" w:rsidRDefault="003E7784" w:rsidP="007A5A48">
            <w:pPr>
              <w:pStyle w:val="TableText"/>
              <w:keepNext/>
              <w:jc w:val="center"/>
              <w:rPr>
                <w:lang w:eastAsia="en-NZ"/>
              </w:rPr>
            </w:pPr>
            <w:r w:rsidRPr="009B173B">
              <w:rPr>
                <w:lang w:eastAsia="en-NZ"/>
              </w:rPr>
              <w:t>Increased risk</w:t>
            </w:r>
          </w:p>
        </w:tc>
        <w:tc>
          <w:tcPr>
            <w:tcW w:w="2126" w:type="dxa"/>
            <w:shd w:val="clear" w:color="auto" w:fill="auto"/>
          </w:tcPr>
          <w:p w14:paraId="2E0AD52F" w14:textId="77777777" w:rsidR="003E7784" w:rsidRPr="009B173B" w:rsidRDefault="003E7784" w:rsidP="007A5A48">
            <w:pPr>
              <w:pStyle w:val="TableText"/>
              <w:keepNext/>
              <w:jc w:val="center"/>
              <w:rPr>
                <w:lang w:eastAsia="en-NZ"/>
              </w:rPr>
            </w:pPr>
            <w:r w:rsidRPr="009B173B">
              <w:rPr>
                <w:lang w:eastAsia="en-NZ"/>
              </w:rPr>
              <w:t>High risk</w:t>
            </w:r>
          </w:p>
        </w:tc>
        <w:tc>
          <w:tcPr>
            <w:tcW w:w="2127" w:type="dxa"/>
            <w:shd w:val="clear" w:color="auto" w:fill="auto"/>
          </w:tcPr>
          <w:p w14:paraId="70A1472F" w14:textId="77777777" w:rsidR="003E7784" w:rsidRPr="00D47748" w:rsidRDefault="003E7784" w:rsidP="007A5A48">
            <w:pPr>
              <w:pStyle w:val="TableText"/>
              <w:keepNext/>
              <w:jc w:val="center"/>
              <w:rPr>
                <w:color w:val="000000" w:themeColor="text1"/>
                <w:lang w:eastAsia="en-NZ"/>
              </w:rPr>
            </w:pPr>
            <w:r w:rsidRPr="00D47748">
              <w:rPr>
                <w:color w:val="000000" w:themeColor="text1"/>
                <w:lang w:eastAsia="en-NZ"/>
              </w:rPr>
              <w:t>Very high risk</w:t>
            </w:r>
          </w:p>
        </w:tc>
      </w:tr>
      <w:tr w:rsidR="003E7784" w:rsidRPr="009B173B" w14:paraId="3540E65F" w14:textId="77777777" w:rsidTr="007A5A48">
        <w:trPr>
          <w:cantSplit/>
        </w:trPr>
        <w:tc>
          <w:tcPr>
            <w:tcW w:w="2977" w:type="dxa"/>
            <w:tcBorders>
              <w:bottom w:val="single" w:sz="4" w:space="0" w:color="auto"/>
            </w:tcBorders>
            <w:shd w:val="clear" w:color="auto" w:fill="F2F2F2" w:themeFill="background1" w:themeFillShade="F2"/>
          </w:tcPr>
          <w:p w14:paraId="63553BD1" w14:textId="77777777" w:rsidR="003E7784" w:rsidRPr="009B173B" w:rsidRDefault="003E7784" w:rsidP="003C7944">
            <w:pPr>
              <w:pStyle w:val="TableText"/>
              <w:rPr>
                <w:lang w:eastAsia="en-NZ"/>
              </w:rPr>
            </w:pPr>
            <w:r w:rsidRPr="009B173B">
              <w:rPr>
                <w:lang w:eastAsia="en-NZ"/>
              </w:rPr>
              <w:t>Extremely obese (≥</w:t>
            </w:r>
            <w:r w:rsidR="00020970" w:rsidRPr="009B173B">
              <w:rPr>
                <w:lang w:eastAsia="en-NZ"/>
              </w:rPr>
              <w:t> </w:t>
            </w:r>
            <w:r w:rsidRPr="009B173B">
              <w:rPr>
                <w:lang w:eastAsia="en-NZ"/>
              </w:rPr>
              <w:t>40</w:t>
            </w:r>
            <w:r w:rsidR="00F53849">
              <w:rPr>
                <w:lang w:eastAsia="en-NZ"/>
              </w:rPr>
              <w:t>.0</w:t>
            </w:r>
            <w:r w:rsidR="00020970" w:rsidRPr="009B173B">
              <w:rPr>
                <w:lang w:eastAsia="en-NZ"/>
              </w:rPr>
              <w:t> </w:t>
            </w:r>
            <w:r w:rsidRPr="009B173B">
              <w:rPr>
                <w:lang w:eastAsia="en-NZ"/>
              </w:rPr>
              <w:t>kg/m</w:t>
            </w:r>
            <w:r w:rsidRPr="009B173B">
              <w:rPr>
                <w:vertAlign w:val="superscript"/>
                <w:lang w:eastAsia="en-NZ"/>
              </w:rPr>
              <w:t>2</w:t>
            </w:r>
            <w:r w:rsidRPr="009B173B">
              <w:rPr>
                <w:lang w:eastAsia="en-NZ"/>
              </w:rPr>
              <w:t>)</w:t>
            </w:r>
          </w:p>
        </w:tc>
        <w:tc>
          <w:tcPr>
            <w:tcW w:w="2126" w:type="dxa"/>
            <w:tcBorders>
              <w:bottom w:val="single" w:sz="4" w:space="0" w:color="auto"/>
            </w:tcBorders>
            <w:shd w:val="clear" w:color="auto" w:fill="F2F2F2" w:themeFill="background1" w:themeFillShade="F2"/>
          </w:tcPr>
          <w:p w14:paraId="57E49C90" w14:textId="77777777" w:rsidR="003E7784" w:rsidRPr="009B173B" w:rsidRDefault="003E7784" w:rsidP="00020970">
            <w:pPr>
              <w:pStyle w:val="TableText"/>
              <w:jc w:val="center"/>
              <w:rPr>
                <w:color w:val="FFFFFF" w:themeColor="background1"/>
                <w:lang w:eastAsia="en-NZ"/>
              </w:rPr>
            </w:pPr>
            <w:r w:rsidRPr="00D47748">
              <w:rPr>
                <w:lang w:eastAsia="en-NZ"/>
              </w:rPr>
              <w:t>Very high risk</w:t>
            </w:r>
          </w:p>
        </w:tc>
        <w:tc>
          <w:tcPr>
            <w:tcW w:w="2126" w:type="dxa"/>
            <w:tcBorders>
              <w:bottom w:val="single" w:sz="4" w:space="0" w:color="auto"/>
            </w:tcBorders>
            <w:shd w:val="clear" w:color="auto" w:fill="F2F2F2" w:themeFill="background1" w:themeFillShade="F2"/>
          </w:tcPr>
          <w:p w14:paraId="78571FC5" w14:textId="72A50AF3" w:rsidR="003E7784" w:rsidRPr="009B173B" w:rsidRDefault="003E7784" w:rsidP="00C354F9">
            <w:pPr>
              <w:pStyle w:val="TableText"/>
              <w:jc w:val="center"/>
              <w:rPr>
                <w:color w:val="FFFFFF" w:themeColor="background1"/>
                <w:lang w:eastAsia="en-NZ"/>
              </w:rPr>
            </w:pPr>
            <w:r w:rsidRPr="00D47748">
              <w:rPr>
                <w:lang w:eastAsia="en-NZ"/>
              </w:rPr>
              <w:t>Very high</w:t>
            </w:r>
            <w:r w:rsidR="00546479">
              <w:rPr>
                <w:lang w:eastAsia="en-NZ"/>
              </w:rPr>
              <w:t xml:space="preserve"> risk</w:t>
            </w:r>
            <w:r w:rsidRPr="00D47748">
              <w:rPr>
                <w:lang w:eastAsia="en-NZ"/>
              </w:rPr>
              <w:t xml:space="preserve"> </w:t>
            </w:r>
          </w:p>
        </w:tc>
        <w:tc>
          <w:tcPr>
            <w:tcW w:w="2127" w:type="dxa"/>
            <w:tcBorders>
              <w:bottom w:val="single" w:sz="4" w:space="0" w:color="auto"/>
            </w:tcBorders>
            <w:shd w:val="clear" w:color="auto" w:fill="F2F2F2" w:themeFill="background1" w:themeFillShade="F2"/>
          </w:tcPr>
          <w:p w14:paraId="416AB224" w14:textId="77777777" w:rsidR="003E7784" w:rsidRPr="00D47748" w:rsidRDefault="003E7784" w:rsidP="00020970">
            <w:pPr>
              <w:pStyle w:val="TableText"/>
              <w:jc w:val="center"/>
              <w:rPr>
                <w:color w:val="000000" w:themeColor="text1"/>
                <w:lang w:eastAsia="en-NZ"/>
              </w:rPr>
            </w:pPr>
            <w:r w:rsidRPr="00D47748">
              <w:rPr>
                <w:color w:val="000000" w:themeColor="text1"/>
                <w:lang w:eastAsia="en-NZ"/>
              </w:rPr>
              <w:t>Very high risk</w:t>
            </w:r>
          </w:p>
        </w:tc>
      </w:tr>
    </w:tbl>
    <w:p w14:paraId="15D29571" w14:textId="77777777" w:rsidR="003E7784" w:rsidRPr="009B173B" w:rsidRDefault="003E7784" w:rsidP="00020970">
      <w:pPr>
        <w:pStyle w:val="Source"/>
        <w:rPr>
          <w:noProof/>
          <w:lang w:eastAsia="en-NZ"/>
        </w:rPr>
      </w:pPr>
      <w:r w:rsidRPr="009B173B">
        <w:rPr>
          <w:noProof/>
          <w:lang w:eastAsia="en-NZ"/>
        </w:rPr>
        <w:t>Source: Adapted from NICE 2008</w:t>
      </w:r>
    </w:p>
    <w:p w14:paraId="4ABBDC1A" w14:textId="77777777" w:rsidR="003E7784" w:rsidRPr="009B173B" w:rsidRDefault="003E7784" w:rsidP="003E7784"/>
    <w:p w14:paraId="23F7B94C" w14:textId="77777777" w:rsidR="003E7784" w:rsidRPr="009B173B" w:rsidRDefault="003E7784" w:rsidP="00770BC6">
      <w:pPr>
        <w:pStyle w:val="Heading3"/>
      </w:pPr>
      <w:bookmarkStart w:id="31" w:name="_Toc400697935"/>
      <w:r w:rsidRPr="009B173B">
        <w:t>Waist-to-height ratio</w:t>
      </w:r>
      <w:bookmarkEnd w:id="31"/>
      <w:r w:rsidRPr="009B173B">
        <w:t xml:space="preserve"> – adults and children</w:t>
      </w:r>
    </w:p>
    <w:p w14:paraId="718C6901" w14:textId="77777777" w:rsidR="003E7784" w:rsidRPr="009B173B" w:rsidRDefault="003E7784" w:rsidP="00770BC6">
      <w:pPr>
        <w:rPr>
          <w:rFonts w:cs="AdvPS40F147"/>
          <w:sz w:val="18"/>
          <w:szCs w:val="18"/>
        </w:rPr>
      </w:pPr>
      <w:r w:rsidRPr="009B173B">
        <w:t xml:space="preserve">Research has identified a WHtR </w:t>
      </w:r>
      <w:r w:rsidR="00C7632F">
        <w:t>equal to or</w:t>
      </w:r>
      <w:r w:rsidR="00C7632F" w:rsidRPr="009B173B">
        <w:t xml:space="preserve"> </w:t>
      </w:r>
      <w:r w:rsidRPr="009B173B">
        <w:t xml:space="preserve">greater than 0.5 as indicative of increased cardiovascular disease and diabetes risk </w:t>
      </w:r>
      <w:r w:rsidRPr="009B173B">
        <w:rPr>
          <w:noProof/>
        </w:rPr>
        <w:t>(Browning et al 2010)</w:t>
      </w:r>
      <w:r w:rsidRPr="009B173B">
        <w:t>. This research indicates that a WHtR cut-off of 0.5 (regardless of unit used, eg, centimetres or inches) is suitable for use as an indicator of overweight in both males and females and across all ethnic groups. The universality of this cut-off provides a convenient and</w:t>
      </w:r>
      <w:r w:rsidRPr="009B173B">
        <w:rPr>
          <w:rFonts w:cs="AdvPS40F147"/>
        </w:rPr>
        <w:t xml:space="preserve"> simple public health message: that individuals should keep their waist circumference to less than half their height</w:t>
      </w:r>
      <w:r w:rsidRPr="009B173B">
        <w:rPr>
          <w:rFonts w:cs="AdvPS40F147"/>
          <w:sz w:val="18"/>
          <w:szCs w:val="18"/>
        </w:rPr>
        <w:t>.</w:t>
      </w:r>
    </w:p>
    <w:p w14:paraId="32A547BF" w14:textId="77777777" w:rsidR="003E7784" w:rsidRPr="009B173B" w:rsidRDefault="003E7784" w:rsidP="00770BC6"/>
    <w:p w14:paraId="09BE31F2" w14:textId="77777777" w:rsidR="005164D8" w:rsidRPr="009B173B" w:rsidRDefault="003E7784" w:rsidP="00770BC6">
      <w:r w:rsidRPr="009B173B">
        <w:t>This report also uses WHtR to measure excess body weight in children. A study using data from the 2002 National Children</w:t>
      </w:r>
      <w:r w:rsidR="005164D8" w:rsidRPr="009B173B">
        <w:t>’</w:t>
      </w:r>
      <w:r w:rsidRPr="009B173B">
        <w:t xml:space="preserve">s Nutrition Survey found that WHtR was highly correlated with BMI in children, regardless of ethnicity </w:t>
      </w:r>
      <w:r w:rsidRPr="009B173B">
        <w:rPr>
          <w:noProof/>
        </w:rPr>
        <w:t>(Goulding et al 2010)</w:t>
      </w:r>
      <w:r w:rsidRPr="009B173B">
        <w:t>. It showed that there was little variation in WHtR cut-offs by age, reducing the need for age-specific cut-offs as in the context of BMI.</w:t>
      </w:r>
    </w:p>
    <w:p w14:paraId="608ED64C" w14:textId="77777777" w:rsidR="003E7784" w:rsidRPr="009B173B" w:rsidRDefault="003E7784" w:rsidP="00770BC6"/>
    <w:p w14:paraId="62C00317" w14:textId="77777777" w:rsidR="003E7784" w:rsidRPr="009B173B" w:rsidRDefault="003E7784" w:rsidP="00770BC6">
      <w:pPr>
        <w:pStyle w:val="Heading3"/>
      </w:pPr>
      <w:bookmarkStart w:id="32" w:name="_Toc400697936"/>
      <w:r w:rsidRPr="009B173B">
        <w:t>Further information</w:t>
      </w:r>
      <w:bookmarkEnd w:id="32"/>
    </w:p>
    <w:p w14:paraId="7B436F41" w14:textId="02B72E43" w:rsidR="003E7784" w:rsidRPr="009B173B" w:rsidRDefault="003E7784" w:rsidP="00770BC6">
      <w:r w:rsidRPr="009B173B">
        <w:t>Further information on the anthropometric measures collected and used by the New Zealand Health Survey are available</w:t>
      </w:r>
      <w:r w:rsidR="002A685D">
        <w:t xml:space="preserve"> on the Ministry of Health’s website</w:t>
      </w:r>
      <w:r w:rsidRPr="009B173B">
        <w:t xml:space="preserve"> </w:t>
      </w:r>
      <w:r w:rsidR="002A685D">
        <w:t>in</w:t>
      </w:r>
      <w:r w:rsidRPr="009B173B">
        <w:t xml:space="preserve"> </w:t>
      </w:r>
      <w:r w:rsidRPr="009B173B">
        <w:rPr>
          <w:i/>
        </w:rPr>
        <w:t>Body Size Technical Report: Measurements and classifications in the 2</w:t>
      </w:r>
      <w:r w:rsidR="002A685D">
        <w:rPr>
          <w:i/>
        </w:rPr>
        <w:t>006/07 New Zealand Health Survey</w:t>
      </w:r>
      <w:r w:rsidRPr="009B173B">
        <w:t>.</w:t>
      </w:r>
    </w:p>
    <w:p w14:paraId="65101203" w14:textId="77777777" w:rsidR="003E7784" w:rsidRPr="009B173B" w:rsidRDefault="003E7784" w:rsidP="00770BC6"/>
    <w:p w14:paraId="348FF19B" w14:textId="77777777" w:rsidR="003E7784" w:rsidRPr="009B173B" w:rsidRDefault="003E7784" w:rsidP="00770BC6">
      <w:pPr>
        <w:pStyle w:val="Heading2"/>
      </w:pPr>
      <w:bookmarkStart w:id="33" w:name="_Toc400635829"/>
      <w:bookmarkStart w:id="34" w:name="_Toc400697937"/>
      <w:bookmarkStart w:id="35" w:name="_Toc414263790"/>
      <w:r w:rsidRPr="009B173B">
        <w:t>Decade of birth analysis</w:t>
      </w:r>
      <w:bookmarkEnd w:id="33"/>
      <w:bookmarkEnd w:id="34"/>
      <w:bookmarkEnd w:id="35"/>
    </w:p>
    <w:p w14:paraId="11348C19" w14:textId="77777777" w:rsidR="005164D8" w:rsidRPr="009B173B" w:rsidRDefault="003E7784" w:rsidP="00770BC6">
      <w:pPr>
        <w:rPr>
          <w:rFonts w:eastAsia="Calibri"/>
          <w:lang w:eastAsia="en-US"/>
        </w:rPr>
      </w:pPr>
      <w:r w:rsidRPr="009B173B">
        <w:rPr>
          <w:rFonts w:eastAsia="Calibri"/>
          <w:lang w:eastAsia="en-US"/>
        </w:rPr>
        <w:t>Cross-sectional survey data going back to 1977 has enabled us to examine rates of obesity in those born in the same decade and track how their obesity rates have changed over time.</w:t>
      </w:r>
    </w:p>
    <w:p w14:paraId="27EF44D2" w14:textId="77777777" w:rsidR="00770BC6" w:rsidRPr="009B173B" w:rsidRDefault="00770BC6" w:rsidP="00770BC6">
      <w:pPr>
        <w:rPr>
          <w:rFonts w:eastAsia="Calibri"/>
          <w:lang w:eastAsia="en-US"/>
        </w:rPr>
      </w:pPr>
    </w:p>
    <w:p w14:paraId="212FE670" w14:textId="77777777" w:rsidR="003E7784" w:rsidRPr="009B173B" w:rsidRDefault="003E7784" w:rsidP="00770BC6">
      <w:pPr>
        <w:rPr>
          <w:rFonts w:eastAsia="Calibri"/>
          <w:lang w:eastAsia="en-US"/>
        </w:rPr>
      </w:pPr>
      <w:r w:rsidRPr="009B173B">
        <w:rPr>
          <w:rFonts w:eastAsia="Calibri"/>
          <w:lang w:eastAsia="en-US"/>
        </w:rPr>
        <w:t>By examining how obesity rates change by birth decade we obtain a deeper understanding of how the prevalence of obesity can change as people get older (age effects). We can also study the effect of spending a greater amount of one</w:t>
      </w:r>
      <w:r w:rsidR="005164D8" w:rsidRPr="009B173B">
        <w:rPr>
          <w:rFonts w:eastAsia="Calibri"/>
          <w:lang w:eastAsia="en-US"/>
        </w:rPr>
        <w:t>’</w:t>
      </w:r>
      <w:r w:rsidRPr="009B173B">
        <w:rPr>
          <w:rFonts w:eastAsia="Calibri"/>
          <w:lang w:eastAsia="en-US"/>
        </w:rPr>
        <w:t>s life exposed to periods when obesity has generally become much more prevalent (period effects). This can increase our understanding of how the current age distribution of obesity has occurred, and, in turn, of how New Zealand</w:t>
      </w:r>
      <w:r w:rsidR="005164D8" w:rsidRPr="009B173B">
        <w:rPr>
          <w:rFonts w:eastAsia="Calibri"/>
          <w:lang w:eastAsia="en-US"/>
        </w:rPr>
        <w:t>’</w:t>
      </w:r>
      <w:r w:rsidRPr="009B173B">
        <w:rPr>
          <w:rFonts w:eastAsia="Calibri"/>
          <w:lang w:eastAsia="en-US"/>
        </w:rPr>
        <w:t>s overall obesity prevalence might change in future decades.</w:t>
      </w:r>
    </w:p>
    <w:p w14:paraId="45A8085D" w14:textId="77777777" w:rsidR="005164D8" w:rsidRPr="009B173B" w:rsidRDefault="003E7784" w:rsidP="00770BC6">
      <w:pPr>
        <w:spacing w:before="240"/>
        <w:rPr>
          <w:rFonts w:eastAsia="Calibri"/>
          <w:lang w:eastAsia="en-US"/>
        </w:rPr>
      </w:pPr>
      <w:r w:rsidRPr="009B173B">
        <w:rPr>
          <w:rFonts w:eastAsia="Calibri"/>
          <w:lang w:eastAsia="en-US"/>
        </w:rPr>
        <w:t>This report presents an exploratory first-stage analysis. More formal statistical modelling using an age-period-cohort approach may well be the next stage. However, such models are practically and even conceptually problematic: age, period and cohort effects are not independent of each other, and cannot be disentangled without making some simplifying assumptions.</w:t>
      </w:r>
    </w:p>
    <w:p w14:paraId="5A55C208" w14:textId="77777777" w:rsidR="005164D8" w:rsidRPr="009B173B" w:rsidRDefault="003E7784" w:rsidP="00974A47">
      <w:pPr>
        <w:spacing w:before="240"/>
        <w:rPr>
          <w:rFonts w:eastAsia="Calibri"/>
          <w:lang w:eastAsia="en-US"/>
        </w:rPr>
      </w:pPr>
      <w:r w:rsidRPr="009B173B">
        <w:rPr>
          <w:rFonts w:eastAsia="Calibri"/>
          <w:lang w:eastAsia="en-US"/>
        </w:rPr>
        <w:t xml:space="preserve">Research for this report did not track the same birth cohort over time. Instead, it used data on individuals who share a birth decade who responded to any of the health surveys discussed above. Migration in and out of the country means the populations represented by our birth-decade groups varied a little over time. In this sense the obesity rate trajectories this report observes in its </w:t>
      </w:r>
      <w:r w:rsidR="005164D8" w:rsidRPr="009B173B">
        <w:rPr>
          <w:rFonts w:eastAsia="Calibri"/>
          <w:lang w:eastAsia="en-US"/>
        </w:rPr>
        <w:t>‘</w:t>
      </w:r>
      <w:r w:rsidRPr="009B173B">
        <w:rPr>
          <w:rFonts w:eastAsia="Calibri"/>
          <w:lang w:eastAsia="en-US"/>
        </w:rPr>
        <w:t>birth decade</w:t>
      </w:r>
      <w:r w:rsidR="005164D8" w:rsidRPr="009B173B">
        <w:rPr>
          <w:rFonts w:eastAsia="Calibri"/>
          <w:lang w:eastAsia="en-US"/>
        </w:rPr>
        <w:t>’</w:t>
      </w:r>
      <w:r w:rsidRPr="009B173B">
        <w:rPr>
          <w:rFonts w:eastAsia="Calibri"/>
          <w:lang w:eastAsia="en-US"/>
        </w:rPr>
        <w:t xml:space="preserve"> samples are only proxies for the obesity rate trajectories that might have been observed from a true longitudinal cohort study.</w:t>
      </w:r>
    </w:p>
    <w:p w14:paraId="27019C7A" w14:textId="77777777" w:rsidR="00770BC6" w:rsidRPr="009B173B" w:rsidRDefault="00770BC6" w:rsidP="00770BC6">
      <w:pPr>
        <w:rPr>
          <w:rFonts w:eastAsia="Calibri"/>
          <w:lang w:eastAsia="en-US"/>
        </w:rPr>
      </w:pPr>
    </w:p>
    <w:p w14:paraId="03DCB98F" w14:textId="77777777" w:rsidR="003E7784" w:rsidRPr="009B173B" w:rsidRDefault="003E7784" w:rsidP="00770BC6">
      <w:pPr>
        <w:pStyle w:val="Heading3"/>
        <w:rPr>
          <w:rFonts w:eastAsia="Calibri"/>
          <w:lang w:eastAsia="en-US"/>
        </w:rPr>
      </w:pPr>
      <w:bookmarkStart w:id="36" w:name="_Toc400697938"/>
      <w:r w:rsidRPr="009B173B">
        <w:rPr>
          <w:rFonts w:eastAsia="Calibri"/>
          <w:lang w:eastAsia="en-US"/>
        </w:rPr>
        <w:t>Sample sizes</w:t>
      </w:r>
      <w:bookmarkEnd w:id="36"/>
    </w:p>
    <w:p w14:paraId="45C75022" w14:textId="77777777" w:rsidR="003E7784" w:rsidRPr="009B173B" w:rsidRDefault="003E7784" w:rsidP="00770BC6">
      <w:pPr>
        <w:rPr>
          <w:rFonts w:eastAsia="Calibri"/>
          <w:lang w:eastAsia="en-US"/>
        </w:rPr>
      </w:pPr>
      <w:r w:rsidRPr="009B173B">
        <w:rPr>
          <w:rFonts w:eastAsia="Calibri"/>
          <w:lang w:eastAsia="en-US"/>
        </w:rPr>
        <w:t>The following table gives the sample sizes used in this report, by birth decade and period surveyed.</w:t>
      </w:r>
    </w:p>
    <w:p w14:paraId="0A59F023" w14:textId="77777777" w:rsidR="00770BC6" w:rsidRPr="009B173B" w:rsidRDefault="00770BC6" w:rsidP="00770BC6">
      <w:pPr>
        <w:rPr>
          <w:rFonts w:eastAsia="Calibri"/>
          <w:lang w:eastAsia="en-US"/>
        </w:rPr>
      </w:pPr>
    </w:p>
    <w:p w14:paraId="375E22A4" w14:textId="77777777" w:rsidR="003E7784" w:rsidRPr="009B173B" w:rsidRDefault="003E7784" w:rsidP="00770BC6">
      <w:pPr>
        <w:pStyle w:val="Table"/>
      </w:pPr>
      <w:bookmarkStart w:id="37" w:name="_Toc414260828"/>
      <w:r w:rsidRPr="009B173B">
        <w:t>Table 5: Sample sizes used in this report, by birth decade and period surveyed</w:t>
      </w:r>
      <w:bookmarkEnd w:id="37"/>
    </w:p>
    <w:tbl>
      <w:tblPr>
        <w:tblW w:w="0" w:type="auto"/>
        <w:tblInd w:w="57" w:type="dxa"/>
        <w:tblLayout w:type="fixed"/>
        <w:tblCellMar>
          <w:left w:w="57" w:type="dxa"/>
          <w:right w:w="57" w:type="dxa"/>
        </w:tblCellMar>
        <w:tblLook w:val="04A0" w:firstRow="1" w:lastRow="0" w:firstColumn="1" w:lastColumn="0" w:noHBand="0" w:noVBand="1"/>
      </w:tblPr>
      <w:tblGrid>
        <w:gridCol w:w="2127"/>
        <w:gridCol w:w="1204"/>
        <w:gridCol w:w="1205"/>
        <w:gridCol w:w="1205"/>
        <w:gridCol w:w="1205"/>
        <w:gridCol w:w="1205"/>
        <w:gridCol w:w="1205"/>
      </w:tblGrid>
      <w:tr w:rsidR="003E7784" w:rsidRPr="009B173B" w14:paraId="03E70FC7" w14:textId="77777777" w:rsidTr="00770BC6">
        <w:trPr>
          <w:cantSplit/>
        </w:trPr>
        <w:tc>
          <w:tcPr>
            <w:tcW w:w="2127" w:type="dxa"/>
            <w:vMerge w:val="restart"/>
            <w:tcBorders>
              <w:top w:val="single" w:sz="4" w:space="0" w:color="auto"/>
            </w:tcBorders>
            <w:shd w:val="clear" w:color="auto" w:fill="auto"/>
          </w:tcPr>
          <w:p w14:paraId="3163C2B3" w14:textId="77777777" w:rsidR="003E7784" w:rsidRPr="009B173B" w:rsidRDefault="003E7784" w:rsidP="00770BC6">
            <w:pPr>
              <w:pStyle w:val="TableText"/>
              <w:rPr>
                <w:rFonts w:eastAsia="Calibri"/>
                <w:b/>
              </w:rPr>
            </w:pPr>
            <w:bookmarkStart w:id="38" w:name="_Toc400697939"/>
          </w:p>
        </w:tc>
        <w:tc>
          <w:tcPr>
            <w:tcW w:w="7229" w:type="dxa"/>
            <w:gridSpan w:val="6"/>
            <w:tcBorders>
              <w:top w:val="single" w:sz="4" w:space="0" w:color="auto"/>
            </w:tcBorders>
            <w:shd w:val="clear" w:color="auto" w:fill="auto"/>
          </w:tcPr>
          <w:p w14:paraId="5B310DB0" w14:textId="77777777" w:rsidR="003E7784" w:rsidRPr="009B173B" w:rsidRDefault="003E7784" w:rsidP="00770BC6">
            <w:pPr>
              <w:pStyle w:val="TableText"/>
              <w:jc w:val="center"/>
              <w:rPr>
                <w:rFonts w:eastAsia="Calibri"/>
                <w:b/>
              </w:rPr>
            </w:pPr>
            <w:r w:rsidRPr="009B173B">
              <w:rPr>
                <w:rFonts w:eastAsia="Calibri"/>
                <w:b/>
              </w:rPr>
              <w:t>Year of survey</w:t>
            </w:r>
          </w:p>
        </w:tc>
      </w:tr>
      <w:tr w:rsidR="003E7784" w:rsidRPr="009B173B" w14:paraId="13BFBF6A" w14:textId="77777777" w:rsidTr="00770BC6">
        <w:trPr>
          <w:cantSplit/>
        </w:trPr>
        <w:tc>
          <w:tcPr>
            <w:tcW w:w="2127" w:type="dxa"/>
            <w:vMerge/>
            <w:tcBorders>
              <w:bottom w:val="single" w:sz="4" w:space="0" w:color="auto"/>
            </w:tcBorders>
            <w:shd w:val="clear" w:color="auto" w:fill="auto"/>
          </w:tcPr>
          <w:p w14:paraId="5254FBEA" w14:textId="77777777" w:rsidR="003E7784" w:rsidRPr="009B173B" w:rsidRDefault="003E7784" w:rsidP="00770BC6">
            <w:pPr>
              <w:pStyle w:val="TableText"/>
              <w:jc w:val="center"/>
              <w:rPr>
                <w:rFonts w:eastAsia="Calibri"/>
                <w:b/>
              </w:rPr>
            </w:pPr>
          </w:p>
        </w:tc>
        <w:tc>
          <w:tcPr>
            <w:tcW w:w="1204" w:type="dxa"/>
            <w:tcBorders>
              <w:bottom w:val="single" w:sz="4" w:space="0" w:color="auto"/>
            </w:tcBorders>
            <w:shd w:val="clear" w:color="auto" w:fill="auto"/>
          </w:tcPr>
          <w:p w14:paraId="215129CF" w14:textId="77777777" w:rsidR="003E7784" w:rsidRPr="009B173B" w:rsidRDefault="003E7784" w:rsidP="007A5A48">
            <w:pPr>
              <w:pStyle w:val="TableText"/>
              <w:spacing w:before="0"/>
              <w:jc w:val="center"/>
              <w:rPr>
                <w:rFonts w:eastAsia="Calibri"/>
                <w:b/>
              </w:rPr>
            </w:pPr>
            <w:r w:rsidRPr="009B173B">
              <w:rPr>
                <w:rFonts w:eastAsia="Calibri"/>
                <w:b/>
              </w:rPr>
              <w:t>1977</w:t>
            </w:r>
          </w:p>
        </w:tc>
        <w:tc>
          <w:tcPr>
            <w:tcW w:w="1205" w:type="dxa"/>
            <w:tcBorders>
              <w:bottom w:val="single" w:sz="4" w:space="0" w:color="auto"/>
            </w:tcBorders>
            <w:shd w:val="clear" w:color="auto" w:fill="auto"/>
          </w:tcPr>
          <w:p w14:paraId="41BDAFF5" w14:textId="77777777" w:rsidR="003E7784" w:rsidRPr="009B173B" w:rsidRDefault="003E7784" w:rsidP="007A5A48">
            <w:pPr>
              <w:pStyle w:val="TableText"/>
              <w:spacing w:before="0"/>
              <w:jc w:val="center"/>
              <w:rPr>
                <w:rFonts w:eastAsia="Calibri"/>
                <w:b/>
              </w:rPr>
            </w:pPr>
            <w:r w:rsidRPr="009B173B">
              <w:rPr>
                <w:rFonts w:eastAsia="Calibri"/>
                <w:b/>
              </w:rPr>
              <w:t>1989</w:t>
            </w:r>
          </w:p>
        </w:tc>
        <w:tc>
          <w:tcPr>
            <w:tcW w:w="1205" w:type="dxa"/>
            <w:tcBorders>
              <w:bottom w:val="single" w:sz="4" w:space="0" w:color="auto"/>
            </w:tcBorders>
            <w:shd w:val="clear" w:color="auto" w:fill="auto"/>
          </w:tcPr>
          <w:p w14:paraId="251427F7" w14:textId="77777777" w:rsidR="003E7784" w:rsidRPr="009B173B" w:rsidRDefault="003E7784" w:rsidP="007A5A48">
            <w:pPr>
              <w:pStyle w:val="TableText"/>
              <w:spacing w:before="0"/>
              <w:jc w:val="center"/>
              <w:rPr>
                <w:rFonts w:eastAsia="Calibri"/>
                <w:b/>
              </w:rPr>
            </w:pPr>
            <w:r w:rsidRPr="009B173B">
              <w:rPr>
                <w:rFonts w:eastAsia="Calibri"/>
                <w:b/>
              </w:rPr>
              <w:t>1997</w:t>
            </w:r>
          </w:p>
        </w:tc>
        <w:tc>
          <w:tcPr>
            <w:tcW w:w="1205" w:type="dxa"/>
            <w:tcBorders>
              <w:bottom w:val="single" w:sz="4" w:space="0" w:color="auto"/>
            </w:tcBorders>
            <w:shd w:val="clear" w:color="auto" w:fill="auto"/>
          </w:tcPr>
          <w:p w14:paraId="114E0008" w14:textId="77777777" w:rsidR="003E7784" w:rsidRPr="009B173B" w:rsidRDefault="003E7784" w:rsidP="007A5A48">
            <w:pPr>
              <w:pStyle w:val="TableText"/>
              <w:spacing w:before="0"/>
              <w:jc w:val="center"/>
              <w:rPr>
                <w:rFonts w:eastAsia="Calibri"/>
                <w:b/>
              </w:rPr>
            </w:pPr>
            <w:r w:rsidRPr="009B173B">
              <w:rPr>
                <w:rFonts w:eastAsia="Calibri"/>
                <w:b/>
              </w:rPr>
              <w:t>2002/03</w:t>
            </w:r>
          </w:p>
        </w:tc>
        <w:tc>
          <w:tcPr>
            <w:tcW w:w="1205" w:type="dxa"/>
            <w:tcBorders>
              <w:bottom w:val="single" w:sz="4" w:space="0" w:color="auto"/>
            </w:tcBorders>
            <w:shd w:val="clear" w:color="auto" w:fill="auto"/>
          </w:tcPr>
          <w:p w14:paraId="7863E973" w14:textId="77777777" w:rsidR="003E7784" w:rsidRPr="009B173B" w:rsidRDefault="003E7784" w:rsidP="007A5A48">
            <w:pPr>
              <w:pStyle w:val="TableText"/>
              <w:spacing w:before="0"/>
              <w:jc w:val="center"/>
              <w:rPr>
                <w:rFonts w:eastAsia="Calibri"/>
                <w:b/>
              </w:rPr>
            </w:pPr>
            <w:r w:rsidRPr="009B173B">
              <w:rPr>
                <w:rFonts w:eastAsia="Calibri"/>
                <w:b/>
              </w:rPr>
              <w:t>2006/07</w:t>
            </w:r>
          </w:p>
        </w:tc>
        <w:tc>
          <w:tcPr>
            <w:tcW w:w="1205" w:type="dxa"/>
            <w:tcBorders>
              <w:bottom w:val="single" w:sz="4" w:space="0" w:color="auto"/>
            </w:tcBorders>
            <w:shd w:val="clear" w:color="auto" w:fill="auto"/>
          </w:tcPr>
          <w:p w14:paraId="2BFFE9F9" w14:textId="77777777" w:rsidR="003E7784" w:rsidRPr="009B173B" w:rsidRDefault="003E7784" w:rsidP="007A5A48">
            <w:pPr>
              <w:pStyle w:val="TableText"/>
              <w:spacing w:before="0"/>
              <w:jc w:val="center"/>
              <w:rPr>
                <w:rFonts w:eastAsia="Calibri"/>
                <w:b/>
              </w:rPr>
            </w:pPr>
            <w:r w:rsidRPr="009B173B">
              <w:rPr>
                <w:rFonts w:eastAsia="Calibri"/>
                <w:b/>
              </w:rPr>
              <w:t>2011–13</w:t>
            </w:r>
          </w:p>
        </w:tc>
      </w:tr>
      <w:tr w:rsidR="00770BC6" w:rsidRPr="009B173B" w14:paraId="4911F615" w14:textId="77777777" w:rsidTr="00770BC6">
        <w:trPr>
          <w:cantSplit/>
        </w:trPr>
        <w:tc>
          <w:tcPr>
            <w:tcW w:w="2127" w:type="dxa"/>
            <w:tcBorders>
              <w:top w:val="single" w:sz="4" w:space="0" w:color="auto"/>
            </w:tcBorders>
            <w:shd w:val="clear" w:color="auto" w:fill="F2F2F2" w:themeFill="background1" w:themeFillShade="F2"/>
          </w:tcPr>
          <w:p w14:paraId="3E1F03B3" w14:textId="77777777" w:rsidR="003E7784" w:rsidRPr="009B173B" w:rsidRDefault="003E7784" w:rsidP="00770BC6">
            <w:pPr>
              <w:pStyle w:val="TableText"/>
              <w:rPr>
                <w:rFonts w:eastAsia="Calibri"/>
              </w:rPr>
            </w:pPr>
            <w:r w:rsidRPr="009B173B">
              <w:rPr>
                <w:rFonts w:eastAsia="Calibri"/>
              </w:rPr>
              <w:t>Born before 1930</w:t>
            </w:r>
          </w:p>
        </w:tc>
        <w:tc>
          <w:tcPr>
            <w:tcW w:w="1204" w:type="dxa"/>
            <w:tcBorders>
              <w:top w:val="single" w:sz="4" w:space="0" w:color="auto"/>
            </w:tcBorders>
            <w:shd w:val="clear" w:color="auto" w:fill="F2F2F2" w:themeFill="background1" w:themeFillShade="F2"/>
          </w:tcPr>
          <w:p w14:paraId="46DDBABA" w14:textId="77777777" w:rsidR="003E7784" w:rsidRPr="009B173B" w:rsidRDefault="003E7784" w:rsidP="00770BC6">
            <w:pPr>
              <w:pStyle w:val="TableText"/>
              <w:jc w:val="center"/>
              <w:rPr>
                <w:rFonts w:eastAsia="Calibri"/>
              </w:rPr>
            </w:pPr>
            <w:r w:rsidRPr="009B173B">
              <w:rPr>
                <w:rFonts w:eastAsia="Calibri"/>
              </w:rPr>
              <w:t>471</w:t>
            </w:r>
          </w:p>
        </w:tc>
        <w:tc>
          <w:tcPr>
            <w:tcW w:w="1205" w:type="dxa"/>
            <w:tcBorders>
              <w:top w:val="single" w:sz="4" w:space="0" w:color="auto"/>
            </w:tcBorders>
            <w:shd w:val="clear" w:color="auto" w:fill="F2F2F2" w:themeFill="background1" w:themeFillShade="F2"/>
          </w:tcPr>
          <w:p w14:paraId="43513D19" w14:textId="77777777" w:rsidR="003E7784" w:rsidRPr="009B173B" w:rsidRDefault="003E7784" w:rsidP="00770BC6">
            <w:pPr>
              <w:pStyle w:val="TableText"/>
              <w:jc w:val="center"/>
              <w:rPr>
                <w:rFonts w:eastAsia="Calibri"/>
              </w:rPr>
            </w:pPr>
            <w:r w:rsidRPr="009B173B">
              <w:rPr>
                <w:rFonts w:eastAsia="Calibri"/>
              </w:rPr>
              <w:t>594</w:t>
            </w:r>
          </w:p>
        </w:tc>
        <w:tc>
          <w:tcPr>
            <w:tcW w:w="1205" w:type="dxa"/>
            <w:tcBorders>
              <w:top w:val="single" w:sz="4" w:space="0" w:color="auto"/>
            </w:tcBorders>
            <w:shd w:val="clear" w:color="auto" w:fill="F2F2F2" w:themeFill="background1" w:themeFillShade="F2"/>
          </w:tcPr>
          <w:p w14:paraId="1EA1C585" w14:textId="77777777" w:rsidR="003E7784" w:rsidRPr="009B173B" w:rsidRDefault="003E7784" w:rsidP="00770BC6">
            <w:pPr>
              <w:pStyle w:val="TableText"/>
              <w:jc w:val="center"/>
              <w:rPr>
                <w:rFonts w:eastAsia="Calibri"/>
              </w:rPr>
            </w:pPr>
            <w:r w:rsidRPr="009B173B">
              <w:rPr>
                <w:rFonts w:eastAsia="Calibri"/>
              </w:rPr>
              <w:t>602</w:t>
            </w:r>
          </w:p>
        </w:tc>
        <w:tc>
          <w:tcPr>
            <w:tcW w:w="1205" w:type="dxa"/>
            <w:tcBorders>
              <w:top w:val="single" w:sz="4" w:space="0" w:color="auto"/>
            </w:tcBorders>
            <w:shd w:val="clear" w:color="auto" w:fill="F2F2F2" w:themeFill="background1" w:themeFillShade="F2"/>
          </w:tcPr>
          <w:p w14:paraId="3F234633" w14:textId="77777777" w:rsidR="003E7784" w:rsidRPr="009B173B" w:rsidRDefault="003E7784" w:rsidP="00770BC6">
            <w:pPr>
              <w:pStyle w:val="TableText"/>
              <w:jc w:val="center"/>
              <w:rPr>
                <w:rFonts w:eastAsia="Calibri"/>
              </w:rPr>
            </w:pPr>
            <w:r w:rsidRPr="009B173B">
              <w:rPr>
                <w:rFonts w:eastAsia="Calibri"/>
              </w:rPr>
              <w:t>1101</w:t>
            </w:r>
          </w:p>
        </w:tc>
        <w:tc>
          <w:tcPr>
            <w:tcW w:w="1205" w:type="dxa"/>
            <w:tcBorders>
              <w:top w:val="single" w:sz="4" w:space="0" w:color="auto"/>
            </w:tcBorders>
            <w:shd w:val="clear" w:color="auto" w:fill="F2F2F2" w:themeFill="background1" w:themeFillShade="F2"/>
          </w:tcPr>
          <w:p w14:paraId="4748E5EC" w14:textId="77777777" w:rsidR="003E7784" w:rsidRPr="009B173B" w:rsidRDefault="003E7784" w:rsidP="00770BC6">
            <w:pPr>
              <w:pStyle w:val="TableText"/>
              <w:tabs>
                <w:tab w:val="decimal" w:pos="737"/>
              </w:tabs>
              <w:rPr>
                <w:rFonts w:eastAsia="Calibri"/>
              </w:rPr>
            </w:pPr>
            <w:r w:rsidRPr="009B173B">
              <w:rPr>
                <w:rFonts w:eastAsia="Calibri"/>
              </w:rPr>
              <w:t>810</w:t>
            </w:r>
          </w:p>
        </w:tc>
        <w:tc>
          <w:tcPr>
            <w:tcW w:w="1205" w:type="dxa"/>
            <w:tcBorders>
              <w:top w:val="single" w:sz="4" w:space="0" w:color="auto"/>
            </w:tcBorders>
            <w:shd w:val="clear" w:color="auto" w:fill="F2F2F2" w:themeFill="background1" w:themeFillShade="F2"/>
          </w:tcPr>
          <w:p w14:paraId="52A96EF1" w14:textId="77777777" w:rsidR="003E7784" w:rsidRPr="009B173B" w:rsidRDefault="003E7784" w:rsidP="00770BC6">
            <w:pPr>
              <w:pStyle w:val="TableText"/>
              <w:tabs>
                <w:tab w:val="decimal" w:pos="737"/>
              </w:tabs>
              <w:rPr>
                <w:rFonts w:eastAsia="Calibri"/>
              </w:rPr>
            </w:pPr>
            <w:r w:rsidRPr="009B173B">
              <w:rPr>
                <w:rFonts w:eastAsia="Calibri"/>
              </w:rPr>
              <w:t>992</w:t>
            </w:r>
          </w:p>
        </w:tc>
      </w:tr>
      <w:tr w:rsidR="003E7784" w:rsidRPr="009B173B" w14:paraId="307990DD" w14:textId="77777777" w:rsidTr="00770BC6">
        <w:trPr>
          <w:cantSplit/>
        </w:trPr>
        <w:tc>
          <w:tcPr>
            <w:tcW w:w="2127" w:type="dxa"/>
            <w:shd w:val="clear" w:color="auto" w:fill="auto"/>
          </w:tcPr>
          <w:p w14:paraId="511A57FF" w14:textId="77777777" w:rsidR="003E7784" w:rsidRPr="009B173B" w:rsidRDefault="003E7784" w:rsidP="00770BC6">
            <w:pPr>
              <w:pStyle w:val="TableText"/>
              <w:rPr>
                <w:rFonts w:eastAsia="Calibri"/>
              </w:rPr>
            </w:pPr>
            <w:r w:rsidRPr="009B173B">
              <w:rPr>
                <w:rFonts w:eastAsia="Calibri"/>
              </w:rPr>
              <w:t>Born 1930s</w:t>
            </w:r>
          </w:p>
        </w:tc>
        <w:tc>
          <w:tcPr>
            <w:tcW w:w="1204" w:type="dxa"/>
            <w:shd w:val="clear" w:color="auto" w:fill="auto"/>
          </w:tcPr>
          <w:p w14:paraId="7AAEBFB4" w14:textId="77777777" w:rsidR="003E7784" w:rsidRPr="009B173B" w:rsidRDefault="003E7784" w:rsidP="00770BC6">
            <w:pPr>
              <w:pStyle w:val="TableText"/>
              <w:jc w:val="center"/>
              <w:rPr>
                <w:rFonts w:eastAsia="Calibri"/>
              </w:rPr>
            </w:pPr>
            <w:r w:rsidRPr="009B173B">
              <w:rPr>
                <w:rFonts w:eastAsia="Calibri"/>
              </w:rPr>
              <w:t>389</w:t>
            </w:r>
          </w:p>
        </w:tc>
        <w:tc>
          <w:tcPr>
            <w:tcW w:w="1205" w:type="dxa"/>
            <w:shd w:val="clear" w:color="auto" w:fill="auto"/>
          </w:tcPr>
          <w:p w14:paraId="1CFD5614" w14:textId="77777777" w:rsidR="003E7784" w:rsidRPr="009B173B" w:rsidRDefault="003E7784" w:rsidP="00770BC6">
            <w:pPr>
              <w:pStyle w:val="TableText"/>
              <w:jc w:val="center"/>
              <w:rPr>
                <w:rFonts w:eastAsia="Calibri"/>
              </w:rPr>
            </w:pPr>
            <w:r w:rsidRPr="009B173B">
              <w:rPr>
                <w:rFonts w:eastAsia="Calibri"/>
              </w:rPr>
              <w:t>434</w:t>
            </w:r>
          </w:p>
        </w:tc>
        <w:tc>
          <w:tcPr>
            <w:tcW w:w="1205" w:type="dxa"/>
            <w:shd w:val="clear" w:color="auto" w:fill="auto"/>
          </w:tcPr>
          <w:p w14:paraId="3DDBF024" w14:textId="77777777" w:rsidR="003E7784" w:rsidRPr="009B173B" w:rsidRDefault="003E7784" w:rsidP="00770BC6">
            <w:pPr>
              <w:pStyle w:val="TableText"/>
              <w:jc w:val="center"/>
              <w:rPr>
                <w:rFonts w:eastAsia="Calibri"/>
              </w:rPr>
            </w:pPr>
            <w:r w:rsidRPr="009B173B">
              <w:rPr>
                <w:rFonts w:eastAsia="Calibri"/>
              </w:rPr>
              <w:t>527</w:t>
            </w:r>
          </w:p>
        </w:tc>
        <w:tc>
          <w:tcPr>
            <w:tcW w:w="1205" w:type="dxa"/>
            <w:shd w:val="clear" w:color="auto" w:fill="auto"/>
          </w:tcPr>
          <w:p w14:paraId="39987BBB" w14:textId="77777777" w:rsidR="003E7784" w:rsidRPr="009B173B" w:rsidRDefault="003E7784" w:rsidP="00770BC6">
            <w:pPr>
              <w:pStyle w:val="TableText"/>
              <w:jc w:val="center"/>
              <w:rPr>
                <w:rFonts w:eastAsia="Calibri"/>
              </w:rPr>
            </w:pPr>
            <w:r w:rsidRPr="009B173B">
              <w:rPr>
                <w:rFonts w:eastAsia="Calibri"/>
              </w:rPr>
              <w:t>1209</w:t>
            </w:r>
          </w:p>
        </w:tc>
        <w:tc>
          <w:tcPr>
            <w:tcW w:w="1205" w:type="dxa"/>
            <w:shd w:val="clear" w:color="auto" w:fill="auto"/>
          </w:tcPr>
          <w:p w14:paraId="29CF88EE" w14:textId="77777777" w:rsidR="003E7784" w:rsidRPr="009B173B" w:rsidRDefault="003E7784" w:rsidP="00770BC6">
            <w:pPr>
              <w:pStyle w:val="TableText"/>
              <w:tabs>
                <w:tab w:val="decimal" w:pos="737"/>
              </w:tabs>
              <w:rPr>
                <w:rFonts w:eastAsia="Calibri"/>
              </w:rPr>
            </w:pPr>
            <w:r w:rsidRPr="009B173B">
              <w:rPr>
                <w:rFonts w:eastAsia="Calibri"/>
              </w:rPr>
              <w:t>1147</w:t>
            </w:r>
          </w:p>
        </w:tc>
        <w:tc>
          <w:tcPr>
            <w:tcW w:w="1205" w:type="dxa"/>
            <w:shd w:val="clear" w:color="auto" w:fill="auto"/>
          </w:tcPr>
          <w:p w14:paraId="19C4DDB1" w14:textId="77777777" w:rsidR="003E7784" w:rsidRPr="009B173B" w:rsidRDefault="003E7784" w:rsidP="00770BC6">
            <w:pPr>
              <w:pStyle w:val="TableText"/>
              <w:tabs>
                <w:tab w:val="decimal" w:pos="737"/>
              </w:tabs>
              <w:rPr>
                <w:rFonts w:eastAsia="Calibri"/>
              </w:rPr>
            </w:pPr>
            <w:r w:rsidRPr="009B173B">
              <w:rPr>
                <w:rFonts w:eastAsia="Calibri"/>
              </w:rPr>
              <w:t>2017</w:t>
            </w:r>
          </w:p>
        </w:tc>
      </w:tr>
      <w:tr w:rsidR="00770BC6" w:rsidRPr="009B173B" w14:paraId="6535AD91" w14:textId="77777777" w:rsidTr="00770BC6">
        <w:trPr>
          <w:cantSplit/>
        </w:trPr>
        <w:tc>
          <w:tcPr>
            <w:tcW w:w="2127" w:type="dxa"/>
            <w:shd w:val="clear" w:color="auto" w:fill="F2F2F2" w:themeFill="background1" w:themeFillShade="F2"/>
          </w:tcPr>
          <w:p w14:paraId="42B745A7" w14:textId="77777777" w:rsidR="003E7784" w:rsidRPr="009B173B" w:rsidRDefault="003E7784" w:rsidP="00770BC6">
            <w:pPr>
              <w:pStyle w:val="TableText"/>
              <w:rPr>
                <w:rFonts w:eastAsia="Calibri"/>
              </w:rPr>
            </w:pPr>
            <w:r w:rsidRPr="009B173B">
              <w:rPr>
                <w:rFonts w:eastAsia="Calibri"/>
              </w:rPr>
              <w:t>Born 1940s</w:t>
            </w:r>
          </w:p>
        </w:tc>
        <w:tc>
          <w:tcPr>
            <w:tcW w:w="1204" w:type="dxa"/>
            <w:shd w:val="clear" w:color="auto" w:fill="F2F2F2" w:themeFill="background1" w:themeFillShade="F2"/>
          </w:tcPr>
          <w:p w14:paraId="0BF7E991" w14:textId="77777777" w:rsidR="003E7784" w:rsidRPr="009B173B" w:rsidRDefault="003E7784" w:rsidP="00770BC6">
            <w:pPr>
              <w:pStyle w:val="TableText"/>
              <w:jc w:val="center"/>
              <w:rPr>
                <w:rFonts w:eastAsia="Calibri"/>
              </w:rPr>
            </w:pPr>
            <w:r w:rsidRPr="009B173B">
              <w:rPr>
                <w:rFonts w:eastAsia="Calibri"/>
              </w:rPr>
              <w:t>504</w:t>
            </w:r>
          </w:p>
        </w:tc>
        <w:tc>
          <w:tcPr>
            <w:tcW w:w="1205" w:type="dxa"/>
            <w:shd w:val="clear" w:color="auto" w:fill="F2F2F2" w:themeFill="background1" w:themeFillShade="F2"/>
          </w:tcPr>
          <w:p w14:paraId="40C8279B" w14:textId="77777777" w:rsidR="003E7784" w:rsidRPr="009B173B" w:rsidRDefault="003E7784" w:rsidP="00770BC6">
            <w:pPr>
              <w:pStyle w:val="TableText"/>
              <w:jc w:val="center"/>
              <w:rPr>
                <w:rFonts w:eastAsia="Calibri"/>
              </w:rPr>
            </w:pPr>
            <w:r w:rsidRPr="009B173B">
              <w:rPr>
                <w:rFonts w:eastAsia="Calibri"/>
              </w:rPr>
              <w:t>667</w:t>
            </w:r>
          </w:p>
        </w:tc>
        <w:tc>
          <w:tcPr>
            <w:tcW w:w="1205" w:type="dxa"/>
            <w:shd w:val="clear" w:color="auto" w:fill="F2F2F2" w:themeFill="background1" w:themeFillShade="F2"/>
          </w:tcPr>
          <w:p w14:paraId="59A44D88" w14:textId="77777777" w:rsidR="003E7784" w:rsidRPr="009B173B" w:rsidRDefault="003E7784" w:rsidP="00770BC6">
            <w:pPr>
              <w:pStyle w:val="TableText"/>
              <w:jc w:val="center"/>
              <w:rPr>
                <w:rFonts w:eastAsia="Calibri"/>
              </w:rPr>
            </w:pPr>
            <w:r w:rsidRPr="009B173B">
              <w:rPr>
                <w:rFonts w:eastAsia="Calibri"/>
              </w:rPr>
              <w:t>621</w:t>
            </w:r>
          </w:p>
        </w:tc>
        <w:tc>
          <w:tcPr>
            <w:tcW w:w="1205" w:type="dxa"/>
            <w:shd w:val="clear" w:color="auto" w:fill="F2F2F2" w:themeFill="background1" w:themeFillShade="F2"/>
          </w:tcPr>
          <w:p w14:paraId="0F3F4DA6" w14:textId="77777777" w:rsidR="003E7784" w:rsidRPr="009B173B" w:rsidRDefault="003E7784" w:rsidP="00770BC6">
            <w:pPr>
              <w:pStyle w:val="TableText"/>
              <w:jc w:val="center"/>
              <w:rPr>
                <w:rFonts w:eastAsia="Calibri"/>
              </w:rPr>
            </w:pPr>
            <w:r w:rsidRPr="009B173B">
              <w:rPr>
                <w:rFonts w:eastAsia="Calibri"/>
              </w:rPr>
              <w:t>1629</w:t>
            </w:r>
          </w:p>
        </w:tc>
        <w:tc>
          <w:tcPr>
            <w:tcW w:w="1205" w:type="dxa"/>
            <w:shd w:val="clear" w:color="auto" w:fill="F2F2F2" w:themeFill="background1" w:themeFillShade="F2"/>
          </w:tcPr>
          <w:p w14:paraId="0A929AB8" w14:textId="77777777" w:rsidR="003E7784" w:rsidRPr="009B173B" w:rsidRDefault="003E7784" w:rsidP="00770BC6">
            <w:pPr>
              <w:pStyle w:val="TableText"/>
              <w:tabs>
                <w:tab w:val="decimal" w:pos="737"/>
              </w:tabs>
              <w:rPr>
                <w:rFonts w:eastAsia="Calibri"/>
              </w:rPr>
            </w:pPr>
            <w:r w:rsidRPr="009B173B">
              <w:rPr>
                <w:rFonts w:eastAsia="Calibri"/>
              </w:rPr>
              <w:t>1624</w:t>
            </w:r>
          </w:p>
        </w:tc>
        <w:tc>
          <w:tcPr>
            <w:tcW w:w="1205" w:type="dxa"/>
            <w:shd w:val="clear" w:color="auto" w:fill="F2F2F2" w:themeFill="background1" w:themeFillShade="F2"/>
          </w:tcPr>
          <w:p w14:paraId="35464E46" w14:textId="77777777" w:rsidR="003E7784" w:rsidRPr="009B173B" w:rsidRDefault="003E7784" w:rsidP="00770BC6">
            <w:pPr>
              <w:pStyle w:val="TableText"/>
              <w:tabs>
                <w:tab w:val="decimal" w:pos="737"/>
              </w:tabs>
              <w:rPr>
                <w:rFonts w:eastAsia="Calibri"/>
              </w:rPr>
            </w:pPr>
            <w:r w:rsidRPr="009B173B">
              <w:rPr>
                <w:rFonts w:eastAsia="Calibri"/>
              </w:rPr>
              <w:t>3153</w:t>
            </w:r>
          </w:p>
        </w:tc>
      </w:tr>
      <w:tr w:rsidR="003E7784" w:rsidRPr="009B173B" w14:paraId="586F8C02" w14:textId="77777777" w:rsidTr="00770BC6">
        <w:trPr>
          <w:cantSplit/>
        </w:trPr>
        <w:tc>
          <w:tcPr>
            <w:tcW w:w="2127" w:type="dxa"/>
            <w:shd w:val="clear" w:color="auto" w:fill="auto"/>
          </w:tcPr>
          <w:p w14:paraId="57508138" w14:textId="77777777" w:rsidR="003E7784" w:rsidRPr="009B173B" w:rsidRDefault="003E7784" w:rsidP="00770BC6">
            <w:pPr>
              <w:pStyle w:val="TableText"/>
              <w:rPr>
                <w:rFonts w:eastAsia="Calibri"/>
              </w:rPr>
            </w:pPr>
            <w:r w:rsidRPr="009B173B">
              <w:rPr>
                <w:rFonts w:eastAsia="Calibri"/>
              </w:rPr>
              <w:t>Born 1950s</w:t>
            </w:r>
          </w:p>
        </w:tc>
        <w:tc>
          <w:tcPr>
            <w:tcW w:w="1204" w:type="dxa"/>
            <w:shd w:val="clear" w:color="auto" w:fill="auto"/>
          </w:tcPr>
          <w:p w14:paraId="467A309D" w14:textId="77777777" w:rsidR="003E7784" w:rsidRPr="009B173B" w:rsidRDefault="003E7784" w:rsidP="00770BC6">
            <w:pPr>
              <w:pStyle w:val="TableText"/>
              <w:jc w:val="center"/>
              <w:rPr>
                <w:rFonts w:eastAsia="Calibri"/>
              </w:rPr>
            </w:pPr>
            <w:r w:rsidRPr="009B173B">
              <w:rPr>
                <w:rFonts w:eastAsia="Calibri"/>
              </w:rPr>
              <w:t>397</w:t>
            </w:r>
          </w:p>
        </w:tc>
        <w:tc>
          <w:tcPr>
            <w:tcW w:w="1205" w:type="dxa"/>
            <w:shd w:val="clear" w:color="auto" w:fill="auto"/>
          </w:tcPr>
          <w:p w14:paraId="58A7C6C2" w14:textId="77777777" w:rsidR="003E7784" w:rsidRPr="009B173B" w:rsidRDefault="003E7784" w:rsidP="00770BC6">
            <w:pPr>
              <w:pStyle w:val="TableText"/>
              <w:jc w:val="center"/>
              <w:rPr>
                <w:rFonts w:eastAsia="Calibri"/>
              </w:rPr>
            </w:pPr>
            <w:r w:rsidRPr="009B173B">
              <w:rPr>
                <w:rFonts w:eastAsia="Calibri"/>
              </w:rPr>
              <w:t>684</w:t>
            </w:r>
          </w:p>
        </w:tc>
        <w:tc>
          <w:tcPr>
            <w:tcW w:w="1205" w:type="dxa"/>
            <w:shd w:val="clear" w:color="auto" w:fill="auto"/>
          </w:tcPr>
          <w:p w14:paraId="3780E482" w14:textId="77777777" w:rsidR="003E7784" w:rsidRPr="009B173B" w:rsidRDefault="003E7784" w:rsidP="00770BC6">
            <w:pPr>
              <w:pStyle w:val="TableText"/>
              <w:jc w:val="center"/>
              <w:rPr>
                <w:rFonts w:eastAsia="Calibri"/>
              </w:rPr>
            </w:pPr>
            <w:r w:rsidRPr="009B173B">
              <w:rPr>
                <w:rFonts w:eastAsia="Calibri"/>
              </w:rPr>
              <w:t>857</w:t>
            </w:r>
          </w:p>
        </w:tc>
        <w:tc>
          <w:tcPr>
            <w:tcW w:w="1205" w:type="dxa"/>
            <w:shd w:val="clear" w:color="auto" w:fill="auto"/>
          </w:tcPr>
          <w:p w14:paraId="66CB1582" w14:textId="77777777" w:rsidR="003E7784" w:rsidRPr="009B173B" w:rsidRDefault="003E7784" w:rsidP="00770BC6">
            <w:pPr>
              <w:pStyle w:val="TableText"/>
              <w:jc w:val="center"/>
              <w:rPr>
                <w:rFonts w:eastAsia="Calibri"/>
              </w:rPr>
            </w:pPr>
            <w:r w:rsidRPr="009B173B">
              <w:rPr>
                <w:rFonts w:eastAsia="Calibri"/>
              </w:rPr>
              <w:t>2006</w:t>
            </w:r>
          </w:p>
        </w:tc>
        <w:tc>
          <w:tcPr>
            <w:tcW w:w="1205" w:type="dxa"/>
            <w:shd w:val="clear" w:color="auto" w:fill="auto"/>
          </w:tcPr>
          <w:p w14:paraId="1805049B" w14:textId="77777777" w:rsidR="003E7784" w:rsidRPr="009B173B" w:rsidRDefault="003E7784" w:rsidP="00770BC6">
            <w:pPr>
              <w:pStyle w:val="TableText"/>
              <w:tabs>
                <w:tab w:val="decimal" w:pos="737"/>
              </w:tabs>
              <w:rPr>
                <w:rFonts w:eastAsia="Calibri"/>
              </w:rPr>
            </w:pPr>
            <w:r w:rsidRPr="009B173B">
              <w:rPr>
                <w:rFonts w:eastAsia="Calibri"/>
              </w:rPr>
              <w:t>1888</w:t>
            </w:r>
          </w:p>
        </w:tc>
        <w:tc>
          <w:tcPr>
            <w:tcW w:w="1205" w:type="dxa"/>
            <w:shd w:val="clear" w:color="auto" w:fill="auto"/>
          </w:tcPr>
          <w:p w14:paraId="138E62C3" w14:textId="77777777" w:rsidR="003E7784" w:rsidRPr="009B173B" w:rsidRDefault="003E7784" w:rsidP="00770BC6">
            <w:pPr>
              <w:pStyle w:val="TableText"/>
              <w:tabs>
                <w:tab w:val="decimal" w:pos="737"/>
              </w:tabs>
              <w:rPr>
                <w:rFonts w:eastAsia="Calibri"/>
              </w:rPr>
            </w:pPr>
            <w:r w:rsidRPr="009B173B">
              <w:rPr>
                <w:rFonts w:eastAsia="Calibri"/>
              </w:rPr>
              <w:t>3600</w:t>
            </w:r>
          </w:p>
        </w:tc>
      </w:tr>
      <w:tr w:rsidR="00770BC6" w:rsidRPr="009B173B" w14:paraId="6242ADDF" w14:textId="77777777" w:rsidTr="00770BC6">
        <w:trPr>
          <w:cantSplit/>
        </w:trPr>
        <w:tc>
          <w:tcPr>
            <w:tcW w:w="2127" w:type="dxa"/>
            <w:shd w:val="clear" w:color="auto" w:fill="F2F2F2" w:themeFill="background1" w:themeFillShade="F2"/>
          </w:tcPr>
          <w:p w14:paraId="4A5B1945" w14:textId="77777777" w:rsidR="003E7784" w:rsidRPr="009B173B" w:rsidRDefault="003E7784" w:rsidP="00770BC6">
            <w:pPr>
              <w:pStyle w:val="TableText"/>
              <w:rPr>
                <w:rFonts w:eastAsia="Calibri"/>
              </w:rPr>
            </w:pPr>
            <w:r w:rsidRPr="009B173B">
              <w:rPr>
                <w:rFonts w:eastAsia="Calibri"/>
              </w:rPr>
              <w:t>Born 1960s</w:t>
            </w:r>
          </w:p>
        </w:tc>
        <w:tc>
          <w:tcPr>
            <w:tcW w:w="1204" w:type="dxa"/>
            <w:shd w:val="clear" w:color="auto" w:fill="F2F2F2" w:themeFill="background1" w:themeFillShade="F2"/>
          </w:tcPr>
          <w:p w14:paraId="23E53F2A" w14:textId="77777777" w:rsidR="003E7784" w:rsidRPr="009B173B" w:rsidRDefault="00770BC6" w:rsidP="00770BC6">
            <w:pPr>
              <w:pStyle w:val="TableText"/>
              <w:jc w:val="center"/>
              <w:rPr>
                <w:rFonts w:eastAsia="Calibri"/>
              </w:rPr>
            </w:pPr>
            <w:r w:rsidRPr="009B173B">
              <w:rPr>
                <w:rFonts w:eastAsia="Calibri"/>
              </w:rPr>
              <w:t>–</w:t>
            </w:r>
          </w:p>
        </w:tc>
        <w:tc>
          <w:tcPr>
            <w:tcW w:w="1205" w:type="dxa"/>
            <w:shd w:val="clear" w:color="auto" w:fill="F2F2F2" w:themeFill="background1" w:themeFillShade="F2"/>
          </w:tcPr>
          <w:p w14:paraId="2CB4F298" w14:textId="77777777" w:rsidR="003E7784" w:rsidRPr="009B173B" w:rsidRDefault="003E7784" w:rsidP="00770BC6">
            <w:pPr>
              <w:pStyle w:val="TableText"/>
              <w:jc w:val="center"/>
              <w:rPr>
                <w:rFonts w:eastAsia="Calibri"/>
              </w:rPr>
            </w:pPr>
            <w:r w:rsidRPr="009B173B">
              <w:rPr>
                <w:rFonts w:eastAsia="Calibri"/>
              </w:rPr>
              <w:t>452</w:t>
            </w:r>
          </w:p>
        </w:tc>
        <w:tc>
          <w:tcPr>
            <w:tcW w:w="1205" w:type="dxa"/>
            <w:shd w:val="clear" w:color="auto" w:fill="F2F2F2" w:themeFill="background1" w:themeFillShade="F2"/>
          </w:tcPr>
          <w:p w14:paraId="34CB7DDF" w14:textId="77777777" w:rsidR="003E7784" w:rsidRPr="009B173B" w:rsidRDefault="003E7784" w:rsidP="00770BC6">
            <w:pPr>
              <w:pStyle w:val="TableText"/>
              <w:jc w:val="center"/>
              <w:rPr>
                <w:rFonts w:eastAsia="Calibri"/>
              </w:rPr>
            </w:pPr>
            <w:r w:rsidRPr="009B173B">
              <w:rPr>
                <w:rFonts w:eastAsia="Calibri"/>
              </w:rPr>
              <w:t>969</w:t>
            </w:r>
          </w:p>
        </w:tc>
        <w:tc>
          <w:tcPr>
            <w:tcW w:w="1205" w:type="dxa"/>
            <w:shd w:val="clear" w:color="auto" w:fill="F2F2F2" w:themeFill="background1" w:themeFillShade="F2"/>
          </w:tcPr>
          <w:p w14:paraId="7DA8A6E1" w14:textId="77777777" w:rsidR="003E7784" w:rsidRPr="009B173B" w:rsidRDefault="003E7784" w:rsidP="00770BC6">
            <w:pPr>
              <w:pStyle w:val="TableText"/>
              <w:jc w:val="center"/>
              <w:rPr>
                <w:rFonts w:eastAsia="Calibri"/>
              </w:rPr>
            </w:pPr>
            <w:r w:rsidRPr="009B173B">
              <w:rPr>
                <w:rFonts w:eastAsia="Calibri"/>
              </w:rPr>
              <w:t>2477</w:t>
            </w:r>
          </w:p>
        </w:tc>
        <w:tc>
          <w:tcPr>
            <w:tcW w:w="1205" w:type="dxa"/>
            <w:shd w:val="clear" w:color="auto" w:fill="F2F2F2" w:themeFill="background1" w:themeFillShade="F2"/>
          </w:tcPr>
          <w:p w14:paraId="4A1701E5" w14:textId="77777777" w:rsidR="003E7784" w:rsidRPr="009B173B" w:rsidRDefault="003E7784" w:rsidP="00770BC6">
            <w:pPr>
              <w:pStyle w:val="TableText"/>
              <w:tabs>
                <w:tab w:val="decimal" w:pos="737"/>
              </w:tabs>
              <w:rPr>
                <w:rFonts w:eastAsia="Calibri"/>
              </w:rPr>
            </w:pPr>
            <w:r w:rsidRPr="009B173B">
              <w:rPr>
                <w:rFonts w:eastAsia="Calibri"/>
              </w:rPr>
              <w:t>2381</w:t>
            </w:r>
          </w:p>
        </w:tc>
        <w:tc>
          <w:tcPr>
            <w:tcW w:w="1205" w:type="dxa"/>
            <w:shd w:val="clear" w:color="auto" w:fill="F2F2F2" w:themeFill="background1" w:themeFillShade="F2"/>
          </w:tcPr>
          <w:p w14:paraId="6FB08747" w14:textId="77777777" w:rsidR="003E7784" w:rsidRPr="009B173B" w:rsidRDefault="003E7784" w:rsidP="00770BC6">
            <w:pPr>
              <w:pStyle w:val="TableText"/>
              <w:tabs>
                <w:tab w:val="decimal" w:pos="737"/>
              </w:tabs>
              <w:rPr>
                <w:rFonts w:eastAsia="Calibri"/>
              </w:rPr>
            </w:pPr>
            <w:r w:rsidRPr="009B173B">
              <w:rPr>
                <w:rFonts w:eastAsia="Calibri"/>
              </w:rPr>
              <w:t>4032</w:t>
            </w:r>
          </w:p>
        </w:tc>
      </w:tr>
      <w:tr w:rsidR="003E7784" w:rsidRPr="009B173B" w14:paraId="47D783D4" w14:textId="77777777" w:rsidTr="00770BC6">
        <w:trPr>
          <w:cantSplit/>
        </w:trPr>
        <w:tc>
          <w:tcPr>
            <w:tcW w:w="2127" w:type="dxa"/>
            <w:shd w:val="clear" w:color="auto" w:fill="auto"/>
          </w:tcPr>
          <w:p w14:paraId="33152040" w14:textId="77777777" w:rsidR="003E7784" w:rsidRPr="009B173B" w:rsidRDefault="003E7784" w:rsidP="00770BC6">
            <w:pPr>
              <w:pStyle w:val="TableText"/>
              <w:rPr>
                <w:rFonts w:eastAsia="Calibri"/>
              </w:rPr>
            </w:pPr>
            <w:r w:rsidRPr="009B173B">
              <w:rPr>
                <w:rFonts w:eastAsia="Calibri"/>
              </w:rPr>
              <w:t>Born 1970s</w:t>
            </w:r>
          </w:p>
        </w:tc>
        <w:tc>
          <w:tcPr>
            <w:tcW w:w="1204" w:type="dxa"/>
            <w:shd w:val="clear" w:color="auto" w:fill="auto"/>
          </w:tcPr>
          <w:p w14:paraId="4C8301BA" w14:textId="77777777" w:rsidR="003E7784" w:rsidRPr="009B173B" w:rsidRDefault="00770BC6" w:rsidP="00770BC6">
            <w:pPr>
              <w:pStyle w:val="TableText"/>
              <w:jc w:val="center"/>
              <w:rPr>
                <w:rFonts w:eastAsia="Calibri"/>
              </w:rPr>
            </w:pPr>
            <w:r w:rsidRPr="009B173B">
              <w:rPr>
                <w:rFonts w:eastAsia="Calibri"/>
              </w:rPr>
              <w:t>–</w:t>
            </w:r>
          </w:p>
        </w:tc>
        <w:tc>
          <w:tcPr>
            <w:tcW w:w="1205" w:type="dxa"/>
            <w:shd w:val="clear" w:color="auto" w:fill="auto"/>
          </w:tcPr>
          <w:p w14:paraId="58E62B8A" w14:textId="77777777" w:rsidR="003E7784" w:rsidRPr="009B173B" w:rsidRDefault="003E7784" w:rsidP="00770BC6">
            <w:pPr>
              <w:pStyle w:val="TableText"/>
              <w:jc w:val="center"/>
              <w:rPr>
                <w:rFonts w:eastAsia="Calibri"/>
              </w:rPr>
            </w:pPr>
            <w:r w:rsidRPr="009B173B">
              <w:rPr>
                <w:rFonts w:eastAsia="Calibri"/>
              </w:rPr>
              <w:t>207</w:t>
            </w:r>
          </w:p>
        </w:tc>
        <w:tc>
          <w:tcPr>
            <w:tcW w:w="1205" w:type="dxa"/>
            <w:shd w:val="clear" w:color="auto" w:fill="auto"/>
          </w:tcPr>
          <w:p w14:paraId="1121275A" w14:textId="77777777" w:rsidR="003E7784" w:rsidRPr="009B173B" w:rsidRDefault="003E7784" w:rsidP="00770BC6">
            <w:pPr>
              <w:pStyle w:val="TableText"/>
              <w:jc w:val="center"/>
              <w:rPr>
                <w:rFonts w:eastAsia="Calibri"/>
              </w:rPr>
            </w:pPr>
            <w:r w:rsidRPr="009B173B">
              <w:rPr>
                <w:rFonts w:eastAsia="Calibri"/>
              </w:rPr>
              <w:t>621</w:t>
            </w:r>
          </w:p>
        </w:tc>
        <w:tc>
          <w:tcPr>
            <w:tcW w:w="1205" w:type="dxa"/>
            <w:shd w:val="clear" w:color="auto" w:fill="auto"/>
          </w:tcPr>
          <w:p w14:paraId="3FEF4F7C" w14:textId="77777777" w:rsidR="003E7784" w:rsidRPr="009B173B" w:rsidRDefault="003E7784" w:rsidP="00770BC6">
            <w:pPr>
              <w:pStyle w:val="TableText"/>
              <w:jc w:val="center"/>
              <w:rPr>
                <w:rFonts w:eastAsia="Calibri"/>
              </w:rPr>
            </w:pPr>
            <w:r w:rsidRPr="009B173B">
              <w:rPr>
                <w:rFonts w:eastAsia="Calibri"/>
              </w:rPr>
              <w:t>1933</w:t>
            </w:r>
          </w:p>
        </w:tc>
        <w:tc>
          <w:tcPr>
            <w:tcW w:w="1205" w:type="dxa"/>
            <w:shd w:val="clear" w:color="auto" w:fill="auto"/>
          </w:tcPr>
          <w:p w14:paraId="5AC90CD4" w14:textId="77777777" w:rsidR="003E7784" w:rsidRPr="009B173B" w:rsidRDefault="003E7784" w:rsidP="00770BC6">
            <w:pPr>
              <w:pStyle w:val="TableText"/>
              <w:tabs>
                <w:tab w:val="decimal" w:pos="737"/>
              </w:tabs>
              <w:rPr>
                <w:rFonts w:eastAsia="Calibri"/>
              </w:rPr>
            </w:pPr>
            <w:r w:rsidRPr="009B173B">
              <w:rPr>
                <w:rFonts w:eastAsia="Calibri"/>
              </w:rPr>
              <w:t>2040</w:t>
            </w:r>
          </w:p>
        </w:tc>
        <w:tc>
          <w:tcPr>
            <w:tcW w:w="1205" w:type="dxa"/>
            <w:shd w:val="clear" w:color="auto" w:fill="auto"/>
          </w:tcPr>
          <w:p w14:paraId="6DFE177A" w14:textId="77777777" w:rsidR="003E7784" w:rsidRPr="009B173B" w:rsidRDefault="003E7784" w:rsidP="00770BC6">
            <w:pPr>
              <w:pStyle w:val="TableText"/>
              <w:tabs>
                <w:tab w:val="decimal" w:pos="737"/>
              </w:tabs>
              <w:rPr>
                <w:rFonts w:eastAsia="Calibri"/>
              </w:rPr>
            </w:pPr>
            <w:r w:rsidRPr="009B173B">
              <w:rPr>
                <w:rFonts w:eastAsia="Calibri"/>
              </w:rPr>
              <w:t>3905</w:t>
            </w:r>
          </w:p>
        </w:tc>
      </w:tr>
      <w:tr w:rsidR="00770BC6" w:rsidRPr="009B173B" w14:paraId="60B7F737" w14:textId="77777777" w:rsidTr="00770BC6">
        <w:trPr>
          <w:cantSplit/>
        </w:trPr>
        <w:tc>
          <w:tcPr>
            <w:tcW w:w="2127" w:type="dxa"/>
            <w:shd w:val="clear" w:color="auto" w:fill="F2F2F2" w:themeFill="background1" w:themeFillShade="F2"/>
          </w:tcPr>
          <w:p w14:paraId="31E9340F" w14:textId="77777777" w:rsidR="00770BC6" w:rsidRPr="009B173B" w:rsidRDefault="00770BC6" w:rsidP="00770BC6">
            <w:pPr>
              <w:pStyle w:val="TableText"/>
              <w:rPr>
                <w:rFonts w:eastAsia="Calibri"/>
              </w:rPr>
            </w:pPr>
            <w:r w:rsidRPr="009B173B">
              <w:rPr>
                <w:rFonts w:eastAsia="Calibri"/>
              </w:rPr>
              <w:t>Born 1980s</w:t>
            </w:r>
          </w:p>
        </w:tc>
        <w:tc>
          <w:tcPr>
            <w:tcW w:w="1204" w:type="dxa"/>
            <w:shd w:val="clear" w:color="auto" w:fill="F2F2F2" w:themeFill="background1" w:themeFillShade="F2"/>
          </w:tcPr>
          <w:p w14:paraId="5A7EE755"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F2F2F2" w:themeFill="background1" w:themeFillShade="F2"/>
          </w:tcPr>
          <w:p w14:paraId="517D9772"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F2F2F2" w:themeFill="background1" w:themeFillShade="F2"/>
          </w:tcPr>
          <w:p w14:paraId="5A27DC03" w14:textId="77777777" w:rsidR="00770BC6" w:rsidRPr="009B173B" w:rsidRDefault="002C243A" w:rsidP="002C243A">
            <w:pPr>
              <w:pStyle w:val="TableText"/>
              <w:jc w:val="center"/>
              <w:rPr>
                <w:rFonts w:eastAsia="Calibri"/>
              </w:rPr>
            </w:pPr>
            <w:r w:rsidRPr="009B173B">
              <w:rPr>
                <w:rFonts w:eastAsia="Calibri"/>
              </w:rPr>
              <w:t>17</w:t>
            </w:r>
            <w:r>
              <w:rPr>
                <w:rFonts w:eastAsia="Calibri"/>
              </w:rPr>
              <w:t>9</w:t>
            </w:r>
          </w:p>
        </w:tc>
        <w:tc>
          <w:tcPr>
            <w:tcW w:w="1205" w:type="dxa"/>
            <w:shd w:val="clear" w:color="auto" w:fill="F2F2F2" w:themeFill="background1" w:themeFillShade="F2"/>
          </w:tcPr>
          <w:p w14:paraId="463032A3" w14:textId="77777777" w:rsidR="00770BC6" w:rsidRPr="009B173B" w:rsidRDefault="00770BC6" w:rsidP="00770BC6">
            <w:pPr>
              <w:pStyle w:val="TableText"/>
              <w:jc w:val="center"/>
              <w:rPr>
                <w:rFonts w:eastAsia="Calibri"/>
              </w:rPr>
            </w:pPr>
            <w:r w:rsidRPr="009B173B">
              <w:rPr>
                <w:rFonts w:eastAsia="Calibri"/>
              </w:rPr>
              <w:t>1965</w:t>
            </w:r>
          </w:p>
        </w:tc>
        <w:tc>
          <w:tcPr>
            <w:tcW w:w="1205" w:type="dxa"/>
            <w:shd w:val="clear" w:color="auto" w:fill="F2F2F2" w:themeFill="background1" w:themeFillShade="F2"/>
          </w:tcPr>
          <w:p w14:paraId="42135EFF" w14:textId="77777777" w:rsidR="00770BC6" w:rsidRPr="009B173B" w:rsidRDefault="00770BC6" w:rsidP="00770BC6">
            <w:pPr>
              <w:pStyle w:val="TableText"/>
              <w:tabs>
                <w:tab w:val="decimal" w:pos="737"/>
              </w:tabs>
              <w:rPr>
                <w:rFonts w:eastAsia="Calibri"/>
              </w:rPr>
            </w:pPr>
            <w:r w:rsidRPr="009B173B">
              <w:rPr>
                <w:rFonts w:eastAsia="Calibri"/>
              </w:rPr>
              <w:t>1550</w:t>
            </w:r>
          </w:p>
        </w:tc>
        <w:tc>
          <w:tcPr>
            <w:tcW w:w="1205" w:type="dxa"/>
            <w:shd w:val="clear" w:color="auto" w:fill="F2F2F2" w:themeFill="background1" w:themeFillShade="F2"/>
          </w:tcPr>
          <w:p w14:paraId="7C3036EC" w14:textId="77777777" w:rsidR="00770BC6" w:rsidRPr="009B173B" w:rsidRDefault="00770BC6" w:rsidP="00770BC6">
            <w:pPr>
              <w:pStyle w:val="TableText"/>
              <w:tabs>
                <w:tab w:val="decimal" w:pos="737"/>
              </w:tabs>
              <w:rPr>
                <w:rFonts w:eastAsia="Calibri"/>
              </w:rPr>
            </w:pPr>
            <w:r w:rsidRPr="009B173B">
              <w:rPr>
                <w:rFonts w:eastAsia="Calibri"/>
              </w:rPr>
              <w:t>3231</w:t>
            </w:r>
          </w:p>
        </w:tc>
      </w:tr>
      <w:tr w:rsidR="00770BC6" w:rsidRPr="009B173B" w14:paraId="142C9324" w14:textId="77777777" w:rsidTr="00770BC6">
        <w:trPr>
          <w:cantSplit/>
        </w:trPr>
        <w:tc>
          <w:tcPr>
            <w:tcW w:w="2127" w:type="dxa"/>
            <w:shd w:val="clear" w:color="auto" w:fill="auto"/>
          </w:tcPr>
          <w:p w14:paraId="0C93E003" w14:textId="77777777" w:rsidR="00770BC6" w:rsidRPr="009B173B" w:rsidRDefault="00770BC6" w:rsidP="00770BC6">
            <w:pPr>
              <w:pStyle w:val="TableText"/>
              <w:rPr>
                <w:rFonts w:eastAsia="Calibri"/>
              </w:rPr>
            </w:pPr>
            <w:r w:rsidRPr="009B173B">
              <w:rPr>
                <w:rFonts w:eastAsia="Calibri"/>
              </w:rPr>
              <w:t>Born 1990s</w:t>
            </w:r>
          </w:p>
        </w:tc>
        <w:tc>
          <w:tcPr>
            <w:tcW w:w="1204" w:type="dxa"/>
            <w:shd w:val="clear" w:color="auto" w:fill="auto"/>
          </w:tcPr>
          <w:p w14:paraId="20057D34"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auto"/>
          </w:tcPr>
          <w:p w14:paraId="0DA0EA84"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auto"/>
          </w:tcPr>
          <w:p w14:paraId="71518D63"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auto"/>
          </w:tcPr>
          <w:p w14:paraId="60A9FB16" w14:textId="77777777" w:rsidR="00770BC6" w:rsidRPr="009B173B" w:rsidRDefault="00770BC6" w:rsidP="00770BC6">
            <w:pPr>
              <w:pStyle w:val="TableText"/>
              <w:jc w:val="center"/>
              <w:rPr>
                <w:rFonts w:eastAsia="Calibri"/>
              </w:rPr>
            </w:pPr>
            <w:r w:rsidRPr="009B173B">
              <w:rPr>
                <w:rFonts w:eastAsia="Calibri"/>
              </w:rPr>
              <w:t>2138</w:t>
            </w:r>
          </w:p>
        </w:tc>
        <w:tc>
          <w:tcPr>
            <w:tcW w:w="1205" w:type="dxa"/>
            <w:shd w:val="clear" w:color="auto" w:fill="auto"/>
          </w:tcPr>
          <w:p w14:paraId="74125906" w14:textId="77777777" w:rsidR="00770BC6" w:rsidRPr="009B173B" w:rsidRDefault="00770BC6" w:rsidP="00770BC6">
            <w:pPr>
              <w:pStyle w:val="TableText"/>
              <w:tabs>
                <w:tab w:val="decimal" w:pos="737"/>
              </w:tabs>
              <w:rPr>
                <w:rFonts w:eastAsia="Calibri"/>
              </w:rPr>
            </w:pPr>
            <w:r w:rsidRPr="009B173B">
              <w:rPr>
                <w:rFonts w:eastAsia="Calibri"/>
              </w:rPr>
              <w:t>2971</w:t>
            </w:r>
          </w:p>
        </w:tc>
        <w:tc>
          <w:tcPr>
            <w:tcW w:w="1205" w:type="dxa"/>
            <w:shd w:val="clear" w:color="auto" w:fill="auto"/>
          </w:tcPr>
          <w:p w14:paraId="7EEE39CE" w14:textId="77777777" w:rsidR="00770BC6" w:rsidRPr="009B173B" w:rsidRDefault="00770BC6" w:rsidP="00770BC6">
            <w:pPr>
              <w:pStyle w:val="TableText"/>
              <w:tabs>
                <w:tab w:val="decimal" w:pos="737"/>
              </w:tabs>
              <w:rPr>
                <w:rFonts w:eastAsia="Calibri"/>
              </w:rPr>
            </w:pPr>
            <w:r w:rsidRPr="009B173B">
              <w:rPr>
                <w:rFonts w:eastAsia="Calibri"/>
              </w:rPr>
              <w:t>3450</w:t>
            </w:r>
          </w:p>
        </w:tc>
      </w:tr>
      <w:tr w:rsidR="00770BC6" w:rsidRPr="009B173B" w14:paraId="0F2B3611" w14:textId="77777777" w:rsidTr="00770BC6">
        <w:trPr>
          <w:cantSplit/>
        </w:trPr>
        <w:tc>
          <w:tcPr>
            <w:tcW w:w="2127" w:type="dxa"/>
            <w:shd w:val="clear" w:color="auto" w:fill="F2F2F2" w:themeFill="background1" w:themeFillShade="F2"/>
          </w:tcPr>
          <w:p w14:paraId="0D1596EF" w14:textId="77777777" w:rsidR="00770BC6" w:rsidRPr="009B173B" w:rsidRDefault="00770BC6" w:rsidP="00770BC6">
            <w:pPr>
              <w:pStyle w:val="TableText"/>
              <w:rPr>
                <w:rFonts w:eastAsia="Calibri"/>
              </w:rPr>
            </w:pPr>
            <w:r w:rsidRPr="009B173B">
              <w:rPr>
                <w:rFonts w:eastAsia="Calibri"/>
              </w:rPr>
              <w:t>Born 2000s</w:t>
            </w:r>
          </w:p>
        </w:tc>
        <w:tc>
          <w:tcPr>
            <w:tcW w:w="1204" w:type="dxa"/>
            <w:shd w:val="clear" w:color="auto" w:fill="F2F2F2" w:themeFill="background1" w:themeFillShade="F2"/>
          </w:tcPr>
          <w:p w14:paraId="104C13E9"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F2F2F2" w:themeFill="background1" w:themeFillShade="F2"/>
          </w:tcPr>
          <w:p w14:paraId="51A49741"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F2F2F2" w:themeFill="background1" w:themeFillShade="F2"/>
          </w:tcPr>
          <w:p w14:paraId="324B68A3"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F2F2F2" w:themeFill="background1" w:themeFillShade="F2"/>
          </w:tcPr>
          <w:p w14:paraId="11FA0EC2" w14:textId="77777777" w:rsidR="00770BC6" w:rsidRPr="009B173B" w:rsidRDefault="00770BC6" w:rsidP="00770BC6">
            <w:pPr>
              <w:pStyle w:val="TableText"/>
              <w:jc w:val="center"/>
              <w:rPr>
                <w:rFonts w:eastAsia="Calibri"/>
              </w:rPr>
            </w:pPr>
            <w:r w:rsidRPr="009B173B">
              <w:rPr>
                <w:rFonts w:eastAsia="Calibri"/>
              </w:rPr>
              <w:t>–</w:t>
            </w:r>
          </w:p>
        </w:tc>
        <w:tc>
          <w:tcPr>
            <w:tcW w:w="1205" w:type="dxa"/>
            <w:shd w:val="clear" w:color="auto" w:fill="F2F2F2" w:themeFill="background1" w:themeFillShade="F2"/>
          </w:tcPr>
          <w:p w14:paraId="4114DE46" w14:textId="77777777" w:rsidR="00770BC6" w:rsidRPr="009B173B" w:rsidRDefault="00770BC6" w:rsidP="00770BC6">
            <w:pPr>
              <w:pStyle w:val="TableText"/>
              <w:tabs>
                <w:tab w:val="decimal" w:pos="737"/>
              </w:tabs>
              <w:rPr>
                <w:rFonts w:eastAsia="Calibri"/>
              </w:rPr>
            </w:pPr>
            <w:r w:rsidRPr="009B173B">
              <w:rPr>
                <w:rFonts w:eastAsia="Calibri"/>
              </w:rPr>
              <w:t>1287</w:t>
            </w:r>
          </w:p>
        </w:tc>
        <w:tc>
          <w:tcPr>
            <w:tcW w:w="1205" w:type="dxa"/>
            <w:shd w:val="clear" w:color="auto" w:fill="F2F2F2" w:themeFill="background1" w:themeFillShade="F2"/>
          </w:tcPr>
          <w:p w14:paraId="58A00D4D" w14:textId="77777777" w:rsidR="00770BC6" w:rsidRPr="009B173B" w:rsidRDefault="00770BC6" w:rsidP="00770BC6">
            <w:pPr>
              <w:pStyle w:val="TableText"/>
              <w:tabs>
                <w:tab w:val="decimal" w:pos="737"/>
              </w:tabs>
              <w:rPr>
                <w:rFonts w:eastAsia="Calibri"/>
              </w:rPr>
            </w:pPr>
            <w:r w:rsidRPr="009B173B">
              <w:rPr>
                <w:rFonts w:eastAsia="Calibri"/>
              </w:rPr>
              <w:t>4510</w:t>
            </w:r>
          </w:p>
        </w:tc>
      </w:tr>
      <w:tr w:rsidR="00770BC6" w:rsidRPr="009B173B" w14:paraId="1F11E52F" w14:textId="77777777" w:rsidTr="00770BC6">
        <w:trPr>
          <w:cantSplit/>
        </w:trPr>
        <w:tc>
          <w:tcPr>
            <w:tcW w:w="2127" w:type="dxa"/>
            <w:tcBorders>
              <w:bottom w:val="single" w:sz="4" w:space="0" w:color="auto"/>
            </w:tcBorders>
            <w:shd w:val="clear" w:color="auto" w:fill="auto"/>
          </w:tcPr>
          <w:p w14:paraId="07C5DDA8" w14:textId="77777777" w:rsidR="00770BC6" w:rsidRPr="009B173B" w:rsidRDefault="00770BC6" w:rsidP="00770BC6">
            <w:pPr>
              <w:pStyle w:val="TableText"/>
              <w:rPr>
                <w:rFonts w:eastAsia="Calibri"/>
              </w:rPr>
            </w:pPr>
            <w:r w:rsidRPr="009B173B">
              <w:rPr>
                <w:rFonts w:eastAsia="Calibri"/>
              </w:rPr>
              <w:t>Born after 2009</w:t>
            </w:r>
          </w:p>
        </w:tc>
        <w:tc>
          <w:tcPr>
            <w:tcW w:w="1204" w:type="dxa"/>
            <w:tcBorders>
              <w:bottom w:val="single" w:sz="4" w:space="0" w:color="auto"/>
            </w:tcBorders>
            <w:shd w:val="clear" w:color="auto" w:fill="auto"/>
          </w:tcPr>
          <w:p w14:paraId="4CD52157" w14:textId="77777777" w:rsidR="00770BC6" w:rsidRPr="009B173B" w:rsidRDefault="00770BC6" w:rsidP="00770BC6">
            <w:pPr>
              <w:pStyle w:val="TableText"/>
              <w:jc w:val="center"/>
              <w:rPr>
                <w:rFonts w:eastAsia="Calibri"/>
              </w:rPr>
            </w:pPr>
            <w:r w:rsidRPr="009B173B">
              <w:rPr>
                <w:rFonts w:eastAsia="Calibri"/>
              </w:rPr>
              <w:t>–</w:t>
            </w:r>
          </w:p>
        </w:tc>
        <w:tc>
          <w:tcPr>
            <w:tcW w:w="1205" w:type="dxa"/>
            <w:tcBorders>
              <w:bottom w:val="single" w:sz="4" w:space="0" w:color="auto"/>
            </w:tcBorders>
            <w:shd w:val="clear" w:color="auto" w:fill="auto"/>
          </w:tcPr>
          <w:p w14:paraId="276CDFFF" w14:textId="77777777" w:rsidR="00770BC6" w:rsidRPr="009B173B" w:rsidRDefault="00770BC6" w:rsidP="00770BC6">
            <w:pPr>
              <w:pStyle w:val="TableText"/>
              <w:jc w:val="center"/>
              <w:rPr>
                <w:rFonts w:eastAsia="Calibri"/>
              </w:rPr>
            </w:pPr>
            <w:r w:rsidRPr="009B173B">
              <w:rPr>
                <w:rFonts w:eastAsia="Calibri"/>
              </w:rPr>
              <w:t>–</w:t>
            </w:r>
          </w:p>
        </w:tc>
        <w:tc>
          <w:tcPr>
            <w:tcW w:w="1205" w:type="dxa"/>
            <w:tcBorders>
              <w:bottom w:val="single" w:sz="4" w:space="0" w:color="auto"/>
            </w:tcBorders>
            <w:shd w:val="clear" w:color="auto" w:fill="auto"/>
          </w:tcPr>
          <w:p w14:paraId="16DA07DD" w14:textId="77777777" w:rsidR="00770BC6" w:rsidRPr="009B173B" w:rsidRDefault="00770BC6" w:rsidP="00770BC6">
            <w:pPr>
              <w:pStyle w:val="TableText"/>
              <w:jc w:val="center"/>
              <w:rPr>
                <w:rFonts w:eastAsia="Calibri"/>
              </w:rPr>
            </w:pPr>
            <w:r w:rsidRPr="009B173B">
              <w:rPr>
                <w:rFonts w:eastAsia="Calibri"/>
              </w:rPr>
              <w:t>–</w:t>
            </w:r>
          </w:p>
        </w:tc>
        <w:tc>
          <w:tcPr>
            <w:tcW w:w="1205" w:type="dxa"/>
            <w:tcBorders>
              <w:bottom w:val="single" w:sz="4" w:space="0" w:color="auto"/>
            </w:tcBorders>
            <w:shd w:val="clear" w:color="auto" w:fill="auto"/>
          </w:tcPr>
          <w:p w14:paraId="456C750A" w14:textId="77777777" w:rsidR="00770BC6" w:rsidRPr="009B173B" w:rsidRDefault="00770BC6" w:rsidP="00770BC6">
            <w:pPr>
              <w:pStyle w:val="TableText"/>
              <w:jc w:val="center"/>
              <w:rPr>
                <w:rFonts w:eastAsia="Calibri"/>
              </w:rPr>
            </w:pPr>
            <w:r w:rsidRPr="009B173B">
              <w:rPr>
                <w:rFonts w:eastAsia="Calibri"/>
              </w:rPr>
              <w:t>–</w:t>
            </w:r>
          </w:p>
        </w:tc>
        <w:tc>
          <w:tcPr>
            <w:tcW w:w="1205" w:type="dxa"/>
            <w:tcBorders>
              <w:bottom w:val="single" w:sz="4" w:space="0" w:color="auto"/>
            </w:tcBorders>
            <w:shd w:val="clear" w:color="auto" w:fill="auto"/>
          </w:tcPr>
          <w:p w14:paraId="6CD2CC9C" w14:textId="77777777" w:rsidR="00770BC6" w:rsidRPr="009B173B" w:rsidRDefault="00770BC6" w:rsidP="00770BC6">
            <w:pPr>
              <w:pStyle w:val="TableText"/>
              <w:tabs>
                <w:tab w:val="decimal" w:pos="737"/>
              </w:tabs>
              <w:rPr>
                <w:rFonts w:eastAsia="Calibri"/>
              </w:rPr>
            </w:pPr>
            <w:r w:rsidRPr="009B173B">
              <w:rPr>
                <w:rFonts w:eastAsia="Calibri"/>
              </w:rPr>
              <w:t>–</w:t>
            </w:r>
          </w:p>
        </w:tc>
        <w:tc>
          <w:tcPr>
            <w:tcW w:w="1205" w:type="dxa"/>
            <w:tcBorders>
              <w:bottom w:val="single" w:sz="4" w:space="0" w:color="auto"/>
            </w:tcBorders>
            <w:shd w:val="clear" w:color="auto" w:fill="auto"/>
          </w:tcPr>
          <w:p w14:paraId="6E005D8D" w14:textId="77777777" w:rsidR="00770BC6" w:rsidRPr="009B173B" w:rsidRDefault="00770BC6" w:rsidP="00770BC6">
            <w:pPr>
              <w:pStyle w:val="TableText"/>
              <w:tabs>
                <w:tab w:val="decimal" w:pos="737"/>
              </w:tabs>
              <w:rPr>
                <w:rFonts w:eastAsia="Calibri"/>
              </w:rPr>
            </w:pPr>
            <w:r w:rsidRPr="009B173B">
              <w:rPr>
                <w:rFonts w:eastAsia="Calibri"/>
              </w:rPr>
              <w:t>47</w:t>
            </w:r>
          </w:p>
        </w:tc>
      </w:tr>
    </w:tbl>
    <w:p w14:paraId="0C91F267" w14:textId="77777777" w:rsidR="003E7784" w:rsidRPr="009B173B" w:rsidRDefault="003E7784" w:rsidP="00770BC6">
      <w:pPr>
        <w:rPr>
          <w:rFonts w:eastAsia="Calibri"/>
        </w:rPr>
      </w:pPr>
    </w:p>
    <w:p w14:paraId="560D00FB" w14:textId="77777777" w:rsidR="003E7784" w:rsidRPr="009B173B" w:rsidRDefault="003E7784" w:rsidP="00770BC6">
      <w:pPr>
        <w:pStyle w:val="Heading3"/>
        <w:rPr>
          <w:rFonts w:eastAsia="Calibri"/>
        </w:rPr>
      </w:pPr>
      <w:r w:rsidRPr="009B173B">
        <w:rPr>
          <w:rFonts w:eastAsia="Calibri"/>
        </w:rPr>
        <w:t>Smoothing the trajectories</w:t>
      </w:r>
      <w:bookmarkEnd w:id="38"/>
    </w:p>
    <w:p w14:paraId="4BEB736D" w14:textId="77777777" w:rsidR="005164D8" w:rsidRPr="009B173B" w:rsidRDefault="003E7784" w:rsidP="00770BC6">
      <w:pPr>
        <w:rPr>
          <w:rFonts w:eastAsia="Calibri" w:cs="Arial"/>
          <w:color w:val="000000"/>
          <w:lang w:eastAsia="en-US"/>
        </w:rPr>
      </w:pPr>
      <w:r w:rsidRPr="009B173B">
        <w:rPr>
          <w:rFonts w:eastAsia="Calibri"/>
          <w:lang w:eastAsia="en-US"/>
        </w:rPr>
        <w:t>This report smooth</w:t>
      </w:r>
      <w:r w:rsidR="001A09D6">
        <w:rPr>
          <w:rFonts w:eastAsia="Calibri"/>
          <w:lang w:eastAsia="en-US"/>
        </w:rPr>
        <w:t>e</w:t>
      </w:r>
      <w:r w:rsidRPr="009B173B">
        <w:rPr>
          <w:rFonts w:eastAsia="Calibri"/>
          <w:lang w:eastAsia="en-US"/>
        </w:rPr>
        <w:t xml:space="preserve">s plots of estimated obesity rates, to help illustrate trends over time. There is no standard for the amount of smoothing that should be applied, so the reader should be aware that more or less smoothing can change the appearance of a graph and possibly its interpretation. </w:t>
      </w:r>
      <w:r w:rsidRPr="0013770D">
        <w:rPr>
          <w:rFonts w:eastAsia="Calibri"/>
          <w:lang w:eastAsia="en-US"/>
        </w:rPr>
        <w:t xml:space="preserve">The smoothing applied here was </w:t>
      </w:r>
      <w:r w:rsidRPr="0013770D">
        <w:rPr>
          <w:rFonts w:eastAsia="Calibri" w:cs="Arial"/>
          <w:color w:val="000000"/>
          <w:lang w:eastAsia="en-US"/>
        </w:rPr>
        <w:t>a cubic spline that minimises a linear combination of the sum of squares of the residuals of fit and the integral of the square of the second derivative</w:t>
      </w:r>
      <w:r w:rsidRPr="009B173B">
        <w:rPr>
          <w:rFonts w:eastAsia="Calibri" w:cs="Arial"/>
          <w:color w:val="000000"/>
          <w:lang w:eastAsia="en-US"/>
        </w:rPr>
        <w:t xml:space="preserve"> </w:t>
      </w:r>
      <w:r w:rsidRPr="009B173B">
        <w:rPr>
          <w:rFonts w:eastAsia="Calibri" w:cs="Arial"/>
          <w:noProof/>
          <w:color w:val="000000"/>
          <w:lang w:eastAsia="en-US"/>
        </w:rPr>
        <w:t>(Reinsch 1967)</w:t>
      </w:r>
      <w:r w:rsidRPr="009B173B">
        <w:rPr>
          <w:rFonts w:eastAsia="Calibri" w:cs="Arial"/>
          <w:color w:val="000000"/>
          <w:lang w:eastAsia="en-US"/>
        </w:rPr>
        <w:t>.</w:t>
      </w:r>
    </w:p>
    <w:p w14:paraId="22B7F910" w14:textId="77777777" w:rsidR="00770BC6" w:rsidRPr="009B173B" w:rsidRDefault="00770BC6" w:rsidP="00770BC6">
      <w:pPr>
        <w:rPr>
          <w:rFonts w:eastAsia="Calibri"/>
          <w:lang w:eastAsia="en-US"/>
        </w:rPr>
      </w:pPr>
    </w:p>
    <w:p w14:paraId="06DA93D6" w14:textId="77777777" w:rsidR="00770BC6" w:rsidRPr="009B173B" w:rsidRDefault="00770BC6" w:rsidP="00770BC6">
      <w:bookmarkStart w:id="39" w:name="_Toc400635830"/>
      <w:bookmarkStart w:id="40" w:name="_Toc400697940"/>
      <w:r w:rsidRPr="009B173B">
        <w:br w:type="page"/>
      </w:r>
    </w:p>
    <w:p w14:paraId="0A6634FD" w14:textId="77777777" w:rsidR="005164D8" w:rsidRPr="009B173B" w:rsidRDefault="003E7784" w:rsidP="00770BC6">
      <w:pPr>
        <w:pStyle w:val="Heading1"/>
      </w:pPr>
      <w:bookmarkStart w:id="41" w:name="_Toc414263791"/>
      <w:r w:rsidRPr="009B173B">
        <w:t>Interpretation notes</w:t>
      </w:r>
      <w:bookmarkEnd w:id="39"/>
      <w:bookmarkEnd w:id="40"/>
      <w:bookmarkEnd w:id="41"/>
    </w:p>
    <w:p w14:paraId="0E0B82E3" w14:textId="77777777" w:rsidR="003E7784" w:rsidRPr="009B173B" w:rsidRDefault="003E7784" w:rsidP="00770BC6">
      <w:r w:rsidRPr="009B173B">
        <w:t xml:space="preserve">This section provides some key points for interpreting survey results presented in this report. For more details about survey methodology, see the </w:t>
      </w:r>
      <w:r w:rsidRPr="009B173B">
        <w:rPr>
          <w:i/>
        </w:rPr>
        <w:t>New Zealand Health Survey Methodology Report</w:t>
      </w:r>
      <w:r w:rsidRPr="009B173B">
        <w:t xml:space="preserve"> </w:t>
      </w:r>
      <w:r w:rsidRPr="009B173B">
        <w:rPr>
          <w:noProof/>
        </w:rPr>
        <w:t>(Ministry of Health 2013</w:t>
      </w:r>
      <w:r w:rsidR="00855D26">
        <w:rPr>
          <w:noProof/>
        </w:rPr>
        <w:t>b</w:t>
      </w:r>
      <w:r w:rsidRPr="009B173B">
        <w:rPr>
          <w:noProof/>
        </w:rPr>
        <w:t>)</w:t>
      </w:r>
      <w:r w:rsidRPr="009B173B">
        <w:t>.</w:t>
      </w:r>
    </w:p>
    <w:p w14:paraId="6AA9020C" w14:textId="77777777" w:rsidR="003E7784" w:rsidRPr="009B173B" w:rsidRDefault="003E7784" w:rsidP="00770BC6"/>
    <w:p w14:paraId="70C0806A" w14:textId="77777777" w:rsidR="003E7784" w:rsidRPr="00B47335" w:rsidRDefault="003E7784" w:rsidP="00B47335">
      <w:pPr>
        <w:pStyle w:val="Heading3"/>
      </w:pPr>
      <w:r w:rsidRPr="00B47335">
        <w:t>Representative population</w:t>
      </w:r>
    </w:p>
    <w:p w14:paraId="240B5E97" w14:textId="77777777" w:rsidR="003E7784" w:rsidRPr="009B173B" w:rsidRDefault="003E7784" w:rsidP="00770BC6">
      <w:r w:rsidRPr="009B173B">
        <w:t xml:space="preserve">All results presented in this report are weighted so that they are representative of the total adult population (those aged 15 years and over) and the total child population (those aged </w:t>
      </w:r>
      <w:r w:rsidR="00C7632F">
        <w:t>2</w:t>
      </w:r>
      <w:r w:rsidRPr="009B173B">
        <w:t>–14 years).</w:t>
      </w:r>
    </w:p>
    <w:p w14:paraId="633898E6" w14:textId="77777777" w:rsidR="003E7784" w:rsidRPr="009B173B" w:rsidRDefault="003E7784" w:rsidP="00770BC6"/>
    <w:p w14:paraId="0D4EABCA" w14:textId="77777777" w:rsidR="00770BC6" w:rsidRPr="00C354F9" w:rsidRDefault="003E7784" w:rsidP="00770BC6">
      <w:pPr>
        <w:pStyle w:val="Heading3"/>
        <w:rPr>
          <w:szCs w:val="28"/>
        </w:rPr>
      </w:pPr>
      <w:r w:rsidRPr="00C354F9">
        <w:rPr>
          <w:szCs w:val="28"/>
        </w:rPr>
        <w:t>Calculation of proportions</w:t>
      </w:r>
    </w:p>
    <w:p w14:paraId="1E211E01" w14:textId="77777777" w:rsidR="005164D8" w:rsidRPr="009B173B" w:rsidRDefault="003E7784" w:rsidP="00770BC6">
      <w:r w:rsidRPr="009B173B">
        <w:t>The proportion of the population who belong to a particular group (eg, the proportion of the population who are obese) is estimated by calculating the sum of the weights for the obese group divided by the sum of the weights of all respondents.</w:t>
      </w:r>
    </w:p>
    <w:p w14:paraId="7788D9FC" w14:textId="77777777" w:rsidR="003E7784" w:rsidRPr="009B173B" w:rsidRDefault="003E7784" w:rsidP="00770BC6"/>
    <w:p w14:paraId="581F9FA4" w14:textId="77777777" w:rsidR="003E7784" w:rsidRPr="009B173B" w:rsidRDefault="003E7784" w:rsidP="00770BC6">
      <w:pPr>
        <w:pStyle w:val="Heading3"/>
      </w:pPr>
      <w:r w:rsidRPr="009B173B">
        <w:t>Calculation of totals (counts)</w:t>
      </w:r>
    </w:p>
    <w:p w14:paraId="503C4399" w14:textId="77777777" w:rsidR="005164D8" w:rsidRPr="009B173B" w:rsidRDefault="003E7784" w:rsidP="00770BC6">
      <w:r w:rsidRPr="009B173B">
        <w:t>Estimates of totals are given by calculating the sum, over all respondents, of the weight multiplied by the variable of interest.</w:t>
      </w:r>
    </w:p>
    <w:p w14:paraId="32FA2970" w14:textId="77777777" w:rsidR="003E7784" w:rsidRPr="009B173B" w:rsidRDefault="003E7784" w:rsidP="00770BC6"/>
    <w:p w14:paraId="421473E5" w14:textId="77777777" w:rsidR="003E7784" w:rsidRPr="009B173B" w:rsidRDefault="003E7784" w:rsidP="00770BC6">
      <w:pPr>
        <w:pStyle w:val="Heading3"/>
      </w:pPr>
      <w:r w:rsidRPr="009B173B">
        <w:t>Statistical significance</w:t>
      </w:r>
    </w:p>
    <w:p w14:paraId="25AEF99A" w14:textId="77777777" w:rsidR="005164D8" w:rsidRPr="009B173B" w:rsidRDefault="003E7784" w:rsidP="003E7784">
      <w:pPr>
        <w:jc w:val="both"/>
      </w:pPr>
      <w:r w:rsidRPr="009B173B">
        <w:t xml:space="preserve">Statistical significance is measured at the 5 percent significance level (that is, </w:t>
      </w:r>
      <w:r w:rsidRPr="009B173B">
        <w:rPr>
          <w:i/>
        </w:rPr>
        <w:t>p</w:t>
      </w:r>
      <w:r w:rsidRPr="009B173B">
        <w:t>-value less than 0.05).</w:t>
      </w:r>
    </w:p>
    <w:p w14:paraId="44AA4184" w14:textId="77777777" w:rsidR="003E7784" w:rsidRPr="009B173B" w:rsidRDefault="003E7784" w:rsidP="00770BC6"/>
    <w:p w14:paraId="52A0441C" w14:textId="77777777" w:rsidR="003E7784" w:rsidRPr="009B173B" w:rsidRDefault="003E7784" w:rsidP="00770BC6">
      <w:pPr>
        <w:pStyle w:val="Heading3"/>
      </w:pPr>
      <w:r w:rsidRPr="009B173B">
        <w:t>Rounding</w:t>
      </w:r>
    </w:p>
    <w:p w14:paraId="6961DA3C" w14:textId="3077ED6C" w:rsidR="003E7784" w:rsidRPr="009B173B" w:rsidRDefault="003E7784" w:rsidP="00770BC6">
      <w:r w:rsidRPr="009B173B">
        <w:t>Data tables give prevalence es</w:t>
      </w:r>
      <w:r w:rsidR="00C354F9">
        <w:t>timates to zero decimal places. In some cases, this rounding results in</w:t>
      </w:r>
      <w:r w:rsidR="006E2C63">
        <w:t xml:space="preserve"> prevalence estimates that do not add up to 100%.</w:t>
      </w:r>
      <w:r w:rsidR="00C354F9">
        <w:t xml:space="preserve"> A</w:t>
      </w:r>
      <w:r w:rsidR="00546479">
        <w:t>djusted</w:t>
      </w:r>
      <w:r w:rsidR="0053406E">
        <w:t xml:space="preserve"> rate ratios (ARRs)</w:t>
      </w:r>
      <w:r w:rsidR="00C354F9">
        <w:t xml:space="preserve"> are</w:t>
      </w:r>
      <w:r w:rsidR="006E2C63">
        <w:t xml:space="preserve"> rounded to one decimal place</w:t>
      </w:r>
      <w:r w:rsidRPr="009B173B">
        <w:t>.</w:t>
      </w:r>
      <w:r w:rsidR="00C354F9">
        <w:t xml:space="preserve"> </w:t>
      </w:r>
      <w:r w:rsidRPr="009B173B">
        <w:t>Estimated numbers of people are rounded to the nearest 1000</w:t>
      </w:r>
      <w:r w:rsidR="007A5A48">
        <w:t> </w:t>
      </w:r>
      <w:r w:rsidRPr="009B173B">
        <w:t>people. Unrounded values were used during calculations.</w:t>
      </w:r>
    </w:p>
    <w:p w14:paraId="69FE177F" w14:textId="77777777" w:rsidR="003E7784" w:rsidRPr="009B173B" w:rsidRDefault="003E7784" w:rsidP="00770BC6"/>
    <w:p w14:paraId="53D84BF6" w14:textId="77777777" w:rsidR="003E7784" w:rsidRPr="009B173B" w:rsidRDefault="003E7784" w:rsidP="00770BC6">
      <w:pPr>
        <w:pStyle w:val="Heading3"/>
      </w:pPr>
      <w:r w:rsidRPr="009B173B">
        <w:t>Small numbers</w:t>
      </w:r>
    </w:p>
    <w:p w14:paraId="2BE6FAA1" w14:textId="77777777" w:rsidR="005164D8" w:rsidRPr="009B173B" w:rsidRDefault="003E7784" w:rsidP="00770BC6">
      <w:r w:rsidRPr="009B173B">
        <w:t>In order to ensure the reliability of the survey data presented, and to protect the confidentiality of participants, data ha</w:t>
      </w:r>
      <w:r w:rsidR="00E75B81">
        <w:t>ve</w:t>
      </w:r>
      <w:r w:rsidRPr="009B173B">
        <w:t xml:space="preserve"> only been presented when at least 30 respondents were in the population group being analysed. In some cases, to obtain an adequate sample size, data ha</w:t>
      </w:r>
      <w:r w:rsidR="00E75B81">
        <w:t>ve</w:t>
      </w:r>
      <w:r w:rsidRPr="009B173B">
        <w:t xml:space="preserve"> been presented in an aggregated form.</w:t>
      </w:r>
    </w:p>
    <w:p w14:paraId="5729B94B" w14:textId="77777777" w:rsidR="003E7784" w:rsidRPr="009B173B" w:rsidRDefault="003E7784" w:rsidP="00770BC6"/>
    <w:p w14:paraId="76B66509" w14:textId="77777777" w:rsidR="003E7784" w:rsidRPr="009B173B" w:rsidRDefault="003E7784" w:rsidP="00770BC6">
      <w:pPr>
        <w:pStyle w:val="Heading3"/>
      </w:pPr>
      <w:bookmarkStart w:id="42" w:name="_Toc400697941"/>
      <w:r w:rsidRPr="009B173B">
        <w:t>Total response ethnicity</w:t>
      </w:r>
      <w:bookmarkEnd w:id="42"/>
    </w:p>
    <w:p w14:paraId="4E4EEE99" w14:textId="77777777" w:rsidR="003E7784" w:rsidRPr="009B173B" w:rsidRDefault="003E7784" w:rsidP="00770BC6">
      <w:r w:rsidRPr="009B173B">
        <w:t>This report uses total response ethnicity to define ethnic groups. Total response ethnicity classifies a person in all the ethnic groups they identify with; this means that statistics for individual people can appear in more than one ethnic group.</w:t>
      </w:r>
    </w:p>
    <w:p w14:paraId="452445D0" w14:textId="77777777" w:rsidR="003E7784" w:rsidRPr="009B173B" w:rsidRDefault="003E7784" w:rsidP="00770BC6"/>
    <w:p w14:paraId="1B971B6D" w14:textId="77777777" w:rsidR="003E7784" w:rsidRPr="009B173B" w:rsidRDefault="003E7784" w:rsidP="00770BC6">
      <w:pPr>
        <w:pStyle w:val="Heading3"/>
      </w:pPr>
      <w:r w:rsidRPr="009B173B">
        <w:t>Adjusted rate ratios for comparisons between population groups</w:t>
      </w:r>
    </w:p>
    <w:p w14:paraId="0F03D66E" w14:textId="77777777" w:rsidR="003E7784" w:rsidRPr="009B173B" w:rsidRDefault="003E7784" w:rsidP="00770BC6">
      <w:r w:rsidRPr="009B173B">
        <w:t xml:space="preserve">This report uses adjusted rate ratios (ARRs) to compare prevalences between different population groups. A rate ratio reveals how many times larger or smaller the rate is for the group of interest (eg, Māori) compared with the reference group (eg, non-Māori). A rate ratio </w:t>
      </w:r>
      <w:r w:rsidRPr="009B173B">
        <w:rPr>
          <w:bCs/>
          <w:i/>
        </w:rPr>
        <w:t>above</w:t>
      </w:r>
      <w:r w:rsidRPr="009B173B">
        <w:rPr>
          <w:bCs/>
        </w:rPr>
        <w:t xml:space="preserve"> </w:t>
      </w:r>
      <w:r w:rsidRPr="009B173B">
        <w:t xml:space="preserve">1 means the indicator is </w:t>
      </w:r>
      <w:r w:rsidRPr="009B173B">
        <w:rPr>
          <w:bCs/>
          <w:i/>
        </w:rPr>
        <w:t>more</w:t>
      </w:r>
      <w:r w:rsidRPr="009B173B">
        <w:rPr>
          <w:bCs/>
        </w:rPr>
        <w:t xml:space="preserve"> </w:t>
      </w:r>
      <w:r w:rsidRPr="009B173B">
        <w:t xml:space="preserve">likely in the group of interest than in the reference group; a rate ratio </w:t>
      </w:r>
      <w:r w:rsidRPr="009B173B">
        <w:rPr>
          <w:bCs/>
          <w:i/>
        </w:rPr>
        <w:t>below</w:t>
      </w:r>
      <w:r w:rsidRPr="009B173B">
        <w:rPr>
          <w:bCs/>
        </w:rPr>
        <w:t xml:space="preserve"> </w:t>
      </w:r>
      <w:r w:rsidRPr="009B173B">
        <w:t xml:space="preserve">1 means the indicator is </w:t>
      </w:r>
      <w:r w:rsidRPr="009B173B">
        <w:rPr>
          <w:bCs/>
          <w:i/>
        </w:rPr>
        <w:t>less</w:t>
      </w:r>
      <w:r w:rsidRPr="009B173B">
        <w:rPr>
          <w:bCs/>
        </w:rPr>
        <w:t xml:space="preserve"> </w:t>
      </w:r>
      <w:r w:rsidRPr="009B173B">
        <w:t>likely. An asterisk (*) indicates statistically significant rate ratios.</w:t>
      </w:r>
    </w:p>
    <w:p w14:paraId="2145E56C" w14:textId="77777777" w:rsidR="003E7784" w:rsidRPr="009B173B" w:rsidRDefault="003E7784" w:rsidP="00770BC6"/>
    <w:p w14:paraId="117F2133" w14:textId="77777777" w:rsidR="003E7784" w:rsidRPr="009B173B" w:rsidRDefault="003E7784" w:rsidP="00770BC6">
      <w:r w:rsidRPr="009B173B">
        <w:t xml:space="preserve">To analyse ethnic differences, this report compares each ethnic group with all other people. This helps to answer the question, </w:t>
      </w:r>
      <w:r w:rsidR="005164D8" w:rsidRPr="009B173B">
        <w:t>‘</w:t>
      </w:r>
      <w:r w:rsidRPr="009B173B">
        <w:t>Does each ethnic group differ from other New Zealanders for this outcome?</w:t>
      </w:r>
      <w:r w:rsidR="005164D8" w:rsidRPr="009B173B">
        <w:t>’</w:t>
      </w:r>
      <w:r w:rsidR="00770BC6" w:rsidRPr="009B173B">
        <w:t>.</w:t>
      </w:r>
    </w:p>
    <w:p w14:paraId="55296782" w14:textId="77777777" w:rsidR="003E7784" w:rsidRPr="009B173B" w:rsidRDefault="003E7784" w:rsidP="00770BC6"/>
    <w:p w14:paraId="3074D918" w14:textId="77777777" w:rsidR="003E7784" w:rsidRPr="009B173B" w:rsidRDefault="003E7784" w:rsidP="00770BC6">
      <w:r w:rsidRPr="009B173B">
        <w:t>This report presents ARRs for the following comparisons:</w:t>
      </w:r>
    </w:p>
    <w:p w14:paraId="0DB932A8" w14:textId="77777777" w:rsidR="003E7784" w:rsidRPr="009B173B" w:rsidRDefault="003E7784" w:rsidP="00770BC6">
      <w:pPr>
        <w:pStyle w:val="Bullet"/>
      </w:pPr>
      <w:r w:rsidRPr="009B173B">
        <w:t>men and women</w:t>
      </w:r>
    </w:p>
    <w:p w14:paraId="14D90EB5" w14:textId="77777777" w:rsidR="003E7784" w:rsidRPr="009B173B" w:rsidRDefault="003E7784" w:rsidP="00770BC6">
      <w:pPr>
        <w:pStyle w:val="Bullet"/>
      </w:pPr>
      <w:r w:rsidRPr="009B173B">
        <w:t>Māori and non-Māori (for total, men, women)</w:t>
      </w:r>
    </w:p>
    <w:p w14:paraId="6615E7A7" w14:textId="77777777" w:rsidR="003E7784" w:rsidRPr="009B173B" w:rsidRDefault="003E7784" w:rsidP="00770BC6">
      <w:pPr>
        <w:pStyle w:val="Bullet"/>
      </w:pPr>
      <w:r w:rsidRPr="009B173B">
        <w:t>Pacific and non-Pacific (for total, men, women)</w:t>
      </w:r>
    </w:p>
    <w:p w14:paraId="7164F0D2" w14:textId="77777777" w:rsidR="003E7784" w:rsidRPr="009B173B" w:rsidRDefault="003E7784" w:rsidP="00770BC6">
      <w:pPr>
        <w:pStyle w:val="Bullet"/>
      </w:pPr>
      <w:r w:rsidRPr="009B173B">
        <w:t>Asian and non-Asian (for total, men, women)</w:t>
      </w:r>
    </w:p>
    <w:p w14:paraId="48778B7E" w14:textId="77777777" w:rsidR="003E7784" w:rsidRPr="009B173B" w:rsidRDefault="003E7784" w:rsidP="00770BC6">
      <w:pPr>
        <w:pStyle w:val="Bullet"/>
      </w:pPr>
      <w:r w:rsidRPr="009B173B">
        <w:t>people living in the most and least deprived areas.</w:t>
      </w:r>
    </w:p>
    <w:p w14:paraId="2D2F4D7F" w14:textId="77777777" w:rsidR="003E7784" w:rsidRPr="009B173B" w:rsidRDefault="003E7784" w:rsidP="00770BC6"/>
    <w:p w14:paraId="0ABCCA1F" w14:textId="11F1E717" w:rsidR="003E7784" w:rsidRPr="009B173B" w:rsidRDefault="003E7784" w:rsidP="00770BC6">
      <w:r w:rsidRPr="009B173B">
        <w:t xml:space="preserve">The ARRs are </w:t>
      </w:r>
      <w:r w:rsidRPr="009B173B">
        <w:rPr>
          <w:bCs/>
        </w:rPr>
        <w:t>adjusted</w:t>
      </w:r>
      <w:r w:rsidRPr="009B173B">
        <w:rPr>
          <w:b/>
          <w:bCs/>
        </w:rPr>
        <w:t xml:space="preserve"> </w:t>
      </w:r>
      <w:r w:rsidRPr="009B173B">
        <w:t>for demographic factors that may be influencing (ie, confounding) the comparison, as follows:</w:t>
      </w:r>
    </w:p>
    <w:p w14:paraId="07A2B798" w14:textId="77777777" w:rsidR="003E7784" w:rsidRPr="009B173B" w:rsidRDefault="003E7784" w:rsidP="00770BC6">
      <w:pPr>
        <w:pStyle w:val="Bullet"/>
      </w:pPr>
      <w:r w:rsidRPr="009B173B">
        <w:t>When comparing men and women (within the total, Māori, Pacific or Asian population), rate ratios are adjusted for age</w:t>
      </w:r>
      <w:r w:rsidR="00385EB6">
        <w:t>, using the WHO world population</w:t>
      </w:r>
      <w:r w:rsidRPr="009B173B">
        <w:t>.</w:t>
      </w:r>
    </w:p>
    <w:p w14:paraId="0869FBC4" w14:textId="77777777" w:rsidR="003E7784" w:rsidRPr="009B173B" w:rsidRDefault="003E7784" w:rsidP="00770BC6">
      <w:pPr>
        <w:pStyle w:val="Bullet"/>
      </w:pPr>
      <w:r w:rsidRPr="009B173B">
        <w:t>For ethnic comparisons where data on men and women are combined, rate ratios are adjusted for age and sex.</w:t>
      </w:r>
    </w:p>
    <w:p w14:paraId="64EC54DC" w14:textId="77777777" w:rsidR="003E7784" w:rsidRPr="009B173B" w:rsidRDefault="003E7784" w:rsidP="00770BC6">
      <w:pPr>
        <w:pStyle w:val="Bullet"/>
      </w:pPr>
      <w:r w:rsidRPr="009B173B">
        <w:t>Deprivation comparisons are adjusted for age, sex and ethnic group.</w:t>
      </w:r>
    </w:p>
    <w:p w14:paraId="598060C6" w14:textId="77777777" w:rsidR="003E7784" w:rsidRPr="009B173B" w:rsidRDefault="003E7784" w:rsidP="00770BC6"/>
    <w:p w14:paraId="2D0D7881" w14:textId="77777777" w:rsidR="003E7784" w:rsidRPr="009B173B" w:rsidRDefault="003E7784" w:rsidP="00770BC6">
      <w:r w:rsidRPr="009B173B">
        <w:t>Ethnic rate ratios are not adjusted for neighbourhood deprivation in this report, as deprivation is one of the key mechanisms contributing to differences in health status between ethnic groups (that is, deprivation is on the causal pathway between ethnicity and health status).</w:t>
      </w:r>
    </w:p>
    <w:p w14:paraId="78D4A7E7" w14:textId="77777777" w:rsidR="00770BC6" w:rsidRPr="009B173B" w:rsidRDefault="00770BC6" w:rsidP="00770BC6"/>
    <w:p w14:paraId="113A4E38" w14:textId="77777777" w:rsidR="00CA7C9F" w:rsidRPr="009B173B" w:rsidRDefault="00CA7C9F" w:rsidP="00CA7C9F">
      <w:r w:rsidRPr="009B173B">
        <w:br w:type="page"/>
      </w:r>
    </w:p>
    <w:p w14:paraId="04D77338" w14:textId="77777777" w:rsidR="003E7784" w:rsidRPr="009B173B" w:rsidRDefault="003E7784" w:rsidP="00CA7C9F">
      <w:pPr>
        <w:pStyle w:val="Heading1"/>
      </w:pPr>
      <w:bookmarkStart w:id="43" w:name="_Toc400635831"/>
      <w:bookmarkStart w:id="44" w:name="_Toc400697942"/>
      <w:bookmarkStart w:id="45" w:name="_Toc414263792"/>
      <w:r w:rsidRPr="009B173B">
        <w:t>Excess body weight in adults</w:t>
      </w:r>
      <w:bookmarkEnd w:id="43"/>
      <w:bookmarkEnd w:id="44"/>
      <w:bookmarkEnd w:id="45"/>
    </w:p>
    <w:p w14:paraId="586BD9A6" w14:textId="77777777" w:rsidR="00CA7C9F" w:rsidRPr="009B173B" w:rsidRDefault="00CA7C9F" w:rsidP="00CA7C9F">
      <w:pPr>
        <w:pStyle w:val="Heading2"/>
      </w:pPr>
      <w:bookmarkStart w:id="46" w:name="_Toc414263793"/>
      <w:r w:rsidRPr="009B173B">
        <w:t>Key messages</w:t>
      </w:r>
      <w:bookmarkEnd w:id="46"/>
    </w:p>
    <w:p w14:paraId="3C8998E3" w14:textId="17EB69CA" w:rsidR="00CA7C9F" w:rsidRPr="009B173B" w:rsidRDefault="00CA7C9F" w:rsidP="00CA7C9F">
      <w:pPr>
        <w:pStyle w:val="BoxBullet"/>
      </w:pPr>
      <w:r w:rsidRPr="009B173B">
        <w:t>Almost one-third of New Zealand adults (30%) are obese; a further third (35%) are overweight</w:t>
      </w:r>
      <w:r w:rsidR="00B95842">
        <w:t xml:space="preserve"> in 2011-13</w:t>
      </w:r>
      <w:r w:rsidRPr="009B173B">
        <w:t>.</w:t>
      </w:r>
    </w:p>
    <w:p w14:paraId="05BAFF4E" w14:textId="77777777" w:rsidR="00CA7C9F" w:rsidRPr="009B173B" w:rsidRDefault="00C7632F" w:rsidP="00CA7C9F">
      <w:pPr>
        <w:pStyle w:val="BoxBullet"/>
      </w:pPr>
      <w:r>
        <w:t>Almost t</w:t>
      </w:r>
      <w:r w:rsidR="00CA7C9F" w:rsidRPr="009B173B">
        <w:t>wo-thirds of Pacific adults and almost half of Māori adults are obese.</w:t>
      </w:r>
    </w:p>
    <w:p w14:paraId="71E107B5" w14:textId="77777777" w:rsidR="00CA7C9F" w:rsidRPr="009B173B" w:rsidRDefault="00CA7C9F" w:rsidP="00CA7C9F">
      <w:pPr>
        <w:pStyle w:val="BoxBullet"/>
      </w:pPr>
      <w:r w:rsidRPr="009B173B">
        <w:t>An estimated 147,000 adults are extremely obese; 6</w:t>
      </w:r>
      <w:r w:rsidR="00FD7F47">
        <w:t xml:space="preserve"> percent</w:t>
      </w:r>
      <w:r w:rsidRPr="009B173B">
        <w:t xml:space="preserve"> of females and 3</w:t>
      </w:r>
      <w:r w:rsidR="00FD7F47">
        <w:t xml:space="preserve"> percent</w:t>
      </w:r>
      <w:r w:rsidRPr="009B173B">
        <w:t xml:space="preserve"> of males have a BMI of 40kg/m</w:t>
      </w:r>
      <w:r w:rsidRPr="009B173B">
        <w:rPr>
          <w:vertAlign w:val="superscript"/>
        </w:rPr>
        <w:t>2</w:t>
      </w:r>
      <w:r w:rsidRPr="009B173B">
        <w:t xml:space="preserve"> or above.</w:t>
      </w:r>
    </w:p>
    <w:p w14:paraId="60F1A9AE" w14:textId="77777777" w:rsidR="00CA7C9F" w:rsidRPr="009B173B" w:rsidRDefault="00CA7C9F" w:rsidP="00CA7C9F">
      <w:pPr>
        <w:pStyle w:val="BoxBullet"/>
      </w:pPr>
      <w:r w:rsidRPr="009B173B">
        <w:t>Extreme obesity rates are highest in Pacific adults (11% of males and 21% of females) and Māori adults (7% of males and 12% of females).</w:t>
      </w:r>
    </w:p>
    <w:p w14:paraId="32076D06" w14:textId="77777777" w:rsidR="00CA7C9F" w:rsidRPr="009B173B" w:rsidRDefault="00CA7C9F" w:rsidP="00CA7C9F">
      <w:pPr>
        <w:pStyle w:val="BoxBullet"/>
      </w:pPr>
      <w:r w:rsidRPr="009B173B">
        <w:t>After adjusting for age, sex and ethnic differences, the rate of extreme obesity is four times higher in adults living in the most deprived areas, compared with those living in the least deprived areas.</w:t>
      </w:r>
    </w:p>
    <w:p w14:paraId="61EE5FD6" w14:textId="77777777" w:rsidR="00CA7C9F" w:rsidRPr="009B173B" w:rsidRDefault="00CA7C9F" w:rsidP="00CA7C9F">
      <w:pPr>
        <w:pStyle w:val="BoxBullet"/>
      </w:pPr>
      <w:r w:rsidRPr="009B173B">
        <w:t>More than half of New Zealand adults have a high or very high WC, putting them at increased risk of diabetes and cardiovascular disease.</w:t>
      </w:r>
    </w:p>
    <w:p w14:paraId="10DF7AB9" w14:textId="77777777" w:rsidR="00CA7C9F" w:rsidRPr="009B173B" w:rsidRDefault="00CA7C9F" w:rsidP="00CA7C9F">
      <w:pPr>
        <w:pStyle w:val="BoxBullet"/>
      </w:pPr>
      <w:r w:rsidRPr="009B173B">
        <w:t>Females are more likely to have a very high WC (42%) compared with males (29%).</w:t>
      </w:r>
    </w:p>
    <w:p w14:paraId="6873C6D9" w14:textId="77777777" w:rsidR="00CA7C9F" w:rsidRPr="009B173B" w:rsidRDefault="00CA7C9F" w:rsidP="00CA7C9F">
      <w:pPr>
        <w:pStyle w:val="BoxBullet"/>
      </w:pPr>
      <w:r w:rsidRPr="009B173B">
        <w:t xml:space="preserve">One in four adults </w:t>
      </w:r>
      <w:r w:rsidR="00013AB3">
        <w:t>is</w:t>
      </w:r>
      <w:r w:rsidRPr="009B173B">
        <w:t xml:space="preserve"> at very high risk of ill health due to a combination of high BMI and high WC. In Pacific adults, one in two </w:t>
      </w:r>
      <w:r w:rsidR="00013AB3">
        <w:t>is</w:t>
      </w:r>
      <w:r w:rsidRPr="009B173B">
        <w:t xml:space="preserve"> at very high risk.</w:t>
      </w:r>
    </w:p>
    <w:p w14:paraId="3CA06326" w14:textId="77777777" w:rsidR="00CA7C9F" w:rsidRPr="009B173B" w:rsidRDefault="00546479" w:rsidP="00CA7C9F">
      <w:pPr>
        <w:pStyle w:val="BoxBullet"/>
      </w:pPr>
      <w:r>
        <w:t>Seven</w:t>
      </w:r>
      <w:r w:rsidR="00CA7C9F" w:rsidRPr="009B173B">
        <w:t xml:space="preserve"> out of te</w:t>
      </w:r>
      <w:r>
        <w:t>n</w:t>
      </w:r>
      <w:r w:rsidR="00CA7C9F" w:rsidRPr="009B173B">
        <w:t xml:space="preserve"> males (</w:t>
      </w:r>
      <w:r w:rsidR="00C61CEE" w:rsidRPr="009B173B">
        <w:t>7</w:t>
      </w:r>
      <w:r w:rsidR="00C61CEE">
        <w:t>1</w:t>
      </w:r>
      <w:r w:rsidR="00CA7C9F" w:rsidRPr="009B173B">
        <w:t>%) and three out of five females (59%) have a high WHtR.</w:t>
      </w:r>
    </w:p>
    <w:p w14:paraId="70088D5B" w14:textId="77777777" w:rsidR="00CA7C9F" w:rsidRPr="009B173B" w:rsidRDefault="00CA7C9F" w:rsidP="00CA7C9F">
      <w:pPr>
        <w:pStyle w:val="BoxBullet"/>
        <w:rPr>
          <w:lang w:eastAsia="en-US"/>
        </w:rPr>
      </w:pPr>
      <w:r w:rsidRPr="009B173B">
        <w:rPr>
          <w:lang w:eastAsia="en-US"/>
        </w:rPr>
        <w:t>The adult obesity rate has trebled since the 1970s, from 10 percent in 1977 to 30 percent in 2011–2013.</w:t>
      </w:r>
    </w:p>
    <w:p w14:paraId="1323D31F" w14:textId="77777777" w:rsidR="00CA7C9F" w:rsidRPr="009B173B" w:rsidRDefault="00CA7C9F" w:rsidP="00CA7C9F">
      <w:pPr>
        <w:pStyle w:val="BoxBullet"/>
        <w:rPr>
          <w:lang w:eastAsia="en-US"/>
        </w:rPr>
      </w:pPr>
      <w:r w:rsidRPr="009B173B">
        <w:rPr>
          <w:lang w:eastAsia="en-US"/>
        </w:rPr>
        <w:t>Over the last three decades, the obesity rate has increased across all age groups.</w:t>
      </w:r>
    </w:p>
    <w:p w14:paraId="606717DD" w14:textId="77777777" w:rsidR="00CA7C9F" w:rsidRPr="009B173B" w:rsidRDefault="00CA7C9F" w:rsidP="00CA7C9F">
      <w:pPr>
        <w:pStyle w:val="BoxBullet"/>
      </w:pPr>
      <w:r w:rsidRPr="009B173B">
        <w:rPr>
          <w:lang w:eastAsia="en-US"/>
        </w:rPr>
        <w:t>At any age, adults born more recently have higher rates of obesity than those born in earlier decades.</w:t>
      </w:r>
      <w:r w:rsidRPr="009B173B">
        <w:t xml:space="preserve"> For example, among those born in the 1940s, 10 percent were obese by 40 years of age, whereas among those born in the 1960s, 20 percent were obese by the same age.</w:t>
      </w:r>
    </w:p>
    <w:p w14:paraId="45161210" w14:textId="77777777" w:rsidR="00CA7C9F" w:rsidRPr="009B173B" w:rsidRDefault="00CA7C9F" w:rsidP="00CA7C9F"/>
    <w:p w14:paraId="29C1E7B0" w14:textId="2B42B08C" w:rsidR="003E7784" w:rsidRPr="009B173B" w:rsidRDefault="003E7784" w:rsidP="00CA7C9F">
      <w:pPr>
        <w:pStyle w:val="Heading2"/>
      </w:pPr>
      <w:bookmarkStart w:id="47" w:name="_Toc400635832"/>
      <w:bookmarkStart w:id="48" w:name="_Toc400697943"/>
      <w:bookmarkStart w:id="49" w:name="_Toc414263794"/>
      <w:r w:rsidRPr="009B173B">
        <w:rPr>
          <w:rStyle w:val="Heading2Char"/>
          <w:b/>
        </w:rPr>
        <w:t>Obesity rates in adults</w:t>
      </w:r>
      <w:bookmarkEnd w:id="47"/>
      <w:bookmarkEnd w:id="48"/>
      <w:bookmarkEnd w:id="49"/>
    </w:p>
    <w:p w14:paraId="0EE214E5" w14:textId="77777777" w:rsidR="003E7784" w:rsidRPr="009B173B" w:rsidRDefault="003E7784" w:rsidP="00CA7C9F">
      <w:pPr>
        <w:pStyle w:val="Heading3"/>
      </w:pPr>
      <w:r w:rsidRPr="009B173B">
        <w:t>Two-thirds of New Zealand adults are either overweight or obese</w:t>
      </w:r>
    </w:p>
    <w:p w14:paraId="12485363" w14:textId="77777777" w:rsidR="005164D8" w:rsidRPr="009B173B" w:rsidRDefault="003E7784" w:rsidP="00036D45">
      <w:pPr>
        <w:keepNext/>
      </w:pPr>
      <w:r w:rsidRPr="009B173B">
        <w:t xml:space="preserve">In 2011–2013, 35 percent of New Zealand adults were overweight, and an additional 30 percent were obese (see Figure </w:t>
      </w:r>
      <w:r w:rsidRPr="009B173B">
        <w:rPr>
          <w:noProof/>
        </w:rPr>
        <w:t>1</w:t>
      </w:r>
      <w:r w:rsidRPr="009B173B">
        <w:t>).</w:t>
      </w:r>
    </w:p>
    <w:p w14:paraId="7BB3A74C" w14:textId="77777777" w:rsidR="003E7784" w:rsidRPr="009B173B" w:rsidRDefault="003E7784" w:rsidP="00036D45">
      <w:pPr>
        <w:keepNext/>
      </w:pPr>
    </w:p>
    <w:p w14:paraId="36260080" w14:textId="77777777" w:rsidR="003E7784" w:rsidRPr="009B173B" w:rsidRDefault="003E7784" w:rsidP="00036D45">
      <w:pPr>
        <w:keepNext/>
      </w:pPr>
      <w:r w:rsidRPr="009B173B">
        <w:t>Males were more likely to be overweight (39%) than females (30%), but levels of obesity were similar in both sexes (29% of males and 31% of females) (see Table</w:t>
      </w:r>
      <w:r w:rsidR="00CA7C9F" w:rsidRPr="009B173B">
        <w:t>s</w:t>
      </w:r>
      <w:r w:rsidRPr="009B173B">
        <w:t xml:space="preserve"> </w:t>
      </w:r>
      <w:r w:rsidR="00C61CEE">
        <w:t>6</w:t>
      </w:r>
      <w:r w:rsidR="00C61CEE" w:rsidRPr="009B173B">
        <w:t xml:space="preserve"> </w:t>
      </w:r>
      <w:r w:rsidRPr="009B173B">
        <w:t xml:space="preserve">and </w:t>
      </w:r>
      <w:r w:rsidR="00C61CEE">
        <w:t>7</w:t>
      </w:r>
      <w:r w:rsidRPr="009B173B">
        <w:t>).</w:t>
      </w:r>
    </w:p>
    <w:p w14:paraId="6AEE0BEF" w14:textId="77777777" w:rsidR="003E7784" w:rsidRPr="009B173B" w:rsidRDefault="003E7784" w:rsidP="00036D45">
      <w:pPr>
        <w:keepNext/>
      </w:pPr>
    </w:p>
    <w:p w14:paraId="494CBD12" w14:textId="77777777" w:rsidR="003E7784" w:rsidRPr="009B173B" w:rsidRDefault="003E7784" w:rsidP="00036D45">
      <w:pPr>
        <w:keepNext/>
      </w:pPr>
      <w:r w:rsidRPr="009B173B">
        <w:t xml:space="preserve">The obesity rate increased with age, peaking in the 65–74-year old age-group, where </w:t>
      </w:r>
      <w:r w:rsidR="00C61CEE" w:rsidRPr="009B173B">
        <w:t>3</w:t>
      </w:r>
      <w:r w:rsidR="00C61CEE">
        <w:t>7</w:t>
      </w:r>
      <w:r w:rsidR="00C61CEE" w:rsidRPr="009B173B">
        <w:t xml:space="preserve"> </w:t>
      </w:r>
      <w:r w:rsidRPr="009B173B">
        <w:t>percent of males and 3</w:t>
      </w:r>
      <w:r w:rsidR="00C61CEE">
        <w:t>8</w:t>
      </w:r>
      <w:r w:rsidRPr="009B173B">
        <w:t xml:space="preserve"> percent of females were obese. The rate fell in those aged 75 and over, which is likely to be in part a consequence of shortened life expectancy among obese individuals and deteriorating health among older adults.</w:t>
      </w:r>
    </w:p>
    <w:p w14:paraId="1FFE2F16" w14:textId="77777777" w:rsidR="003E7784" w:rsidRPr="009B173B" w:rsidRDefault="003E7784" w:rsidP="00036D45">
      <w:pPr>
        <w:keepNext/>
      </w:pPr>
    </w:p>
    <w:p w14:paraId="756126C5" w14:textId="77777777" w:rsidR="005164D8" w:rsidRPr="009B173B" w:rsidRDefault="003E7784" w:rsidP="00CA7C9F">
      <w:pPr>
        <w:pStyle w:val="Figure"/>
      </w:pPr>
      <w:bookmarkStart w:id="50" w:name="_Ref391889815"/>
      <w:bookmarkStart w:id="51" w:name="_Toc414260849"/>
      <w:r w:rsidRPr="009B173B">
        <w:t xml:space="preserve">Figure </w:t>
      </w:r>
      <w:r w:rsidRPr="009B173B">
        <w:rPr>
          <w:noProof/>
        </w:rPr>
        <w:t>1</w:t>
      </w:r>
      <w:bookmarkEnd w:id="50"/>
      <w:r w:rsidRPr="009B173B">
        <w:t>: Proportion of adults in each BMI category, 2011–2013</w:t>
      </w:r>
      <w:bookmarkEnd w:id="51"/>
    </w:p>
    <w:p w14:paraId="2B195438" w14:textId="346DF127" w:rsidR="003E7784" w:rsidRPr="009B173B" w:rsidRDefault="00C354F9" w:rsidP="003E7784">
      <w:r>
        <w:rPr>
          <w:noProof/>
          <w:lang w:eastAsia="en-NZ"/>
        </w:rPr>
        <w:drawing>
          <wp:inline distT="0" distB="0" distL="0" distR="0" wp14:anchorId="25A42619" wp14:editId="036B30A9">
            <wp:extent cx="3582785" cy="3098111"/>
            <wp:effectExtent l="19050" t="19050" r="17780" b="26670"/>
            <wp:docPr id="6" name="Picture 6" descr="Figure 1: Proportion of adults in each BMI category, 2011–2013" title="Figure 1: Proportion of adults in each BMI category,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3503" t="4284" r="30473" b="8420"/>
                    <a:stretch/>
                  </pic:blipFill>
                  <pic:spPr bwMode="auto">
                    <a:xfrm>
                      <a:off x="0" y="0"/>
                      <a:ext cx="3582521" cy="3097883"/>
                    </a:xfrm>
                    <a:prstGeom prst="rect">
                      <a:avLst/>
                    </a:prstGeom>
                    <a:noFill/>
                    <a:ln>
                      <a:solidFill>
                        <a:schemeClr val="tx1">
                          <a:lumMod val="65000"/>
                          <a:lumOff val="35000"/>
                        </a:schemeClr>
                      </a:solidFill>
                    </a:ln>
                    <a:extLst>
                      <a:ext uri="{53640926-AAD7-44D8-BBD7-CCE9431645EC}">
                        <a14:shadowObscured xmlns:a14="http://schemas.microsoft.com/office/drawing/2010/main"/>
                      </a:ext>
                    </a:extLst>
                  </pic:spPr>
                </pic:pic>
              </a:graphicData>
            </a:graphic>
          </wp:inline>
        </w:drawing>
      </w:r>
    </w:p>
    <w:p w14:paraId="05C0BD8B" w14:textId="77777777" w:rsidR="00E56E02" w:rsidRPr="009B173B" w:rsidRDefault="00E56E02" w:rsidP="00E56E02"/>
    <w:p w14:paraId="4E341EC4" w14:textId="77777777" w:rsidR="003E7784" w:rsidRPr="009B173B" w:rsidRDefault="003E7784" w:rsidP="00E56E02">
      <w:pPr>
        <w:pStyle w:val="Heading3"/>
      </w:pPr>
      <w:r w:rsidRPr="009B173B">
        <w:t>Two-thirds of Pacific adults and half of Māori adults are obese</w:t>
      </w:r>
    </w:p>
    <w:p w14:paraId="408D118E" w14:textId="4E5BB1F7" w:rsidR="003E7784" w:rsidRPr="009B173B" w:rsidRDefault="003E7784" w:rsidP="00E56E02">
      <w:r w:rsidRPr="009B173B">
        <w:t xml:space="preserve">Rates of obesity were highest among Pacific adults, of whom </w:t>
      </w:r>
      <w:r w:rsidR="00C61CEE" w:rsidRPr="009B173B">
        <w:t>6</w:t>
      </w:r>
      <w:r w:rsidR="00C61CEE">
        <w:t>1</w:t>
      </w:r>
      <w:r w:rsidR="00C61CEE" w:rsidRPr="009B173B">
        <w:t xml:space="preserve"> </w:t>
      </w:r>
      <w:r w:rsidRPr="009B173B">
        <w:t>percent of males and 68</w:t>
      </w:r>
      <w:r w:rsidR="00036D45">
        <w:t> </w:t>
      </w:r>
      <w:r w:rsidRPr="009B173B">
        <w:t>percent of females were obese. Among Māori, 45 percent of males and 48 percent of females were obese (see Figure</w:t>
      </w:r>
      <w:r w:rsidR="00036D45">
        <w:t> </w:t>
      </w:r>
      <w:r w:rsidRPr="009B173B">
        <w:rPr>
          <w:noProof/>
        </w:rPr>
        <w:t>2</w:t>
      </w:r>
      <w:r w:rsidRPr="009B173B">
        <w:t xml:space="preserve">). After adjusting for age and sex, Pacific adults were 2.5 times as likely to be obese than non-Pacific adults, and Māori adults were 1.8 times as likely to be obese than non-Māori adults (see Table </w:t>
      </w:r>
      <w:r w:rsidR="00C61CEE">
        <w:rPr>
          <w:noProof/>
        </w:rPr>
        <w:t>8</w:t>
      </w:r>
      <w:r w:rsidRPr="009B173B">
        <w:t>).</w:t>
      </w:r>
    </w:p>
    <w:p w14:paraId="7EE751F1" w14:textId="77777777" w:rsidR="003E7784" w:rsidRPr="009B173B" w:rsidRDefault="003E7784" w:rsidP="00E56E02"/>
    <w:p w14:paraId="0B3F9732" w14:textId="77777777" w:rsidR="003E7784" w:rsidRPr="009B173B" w:rsidRDefault="003E7784" w:rsidP="00E56E02">
      <w:pPr>
        <w:pStyle w:val="Figure"/>
      </w:pPr>
      <w:bookmarkStart w:id="52" w:name="_Ref391899393"/>
      <w:bookmarkStart w:id="53" w:name="_Toc414260850"/>
      <w:r w:rsidRPr="009B173B">
        <w:t xml:space="preserve">Figure </w:t>
      </w:r>
      <w:r w:rsidRPr="009B173B">
        <w:rPr>
          <w:noProof/>
        </w:rPr>
        <w:t>2</w:t>
      </w:r>
      <w:bookmarkEnd w:id="52"/>
      <w:r w:rsidRPr="009B173B">
        <w:t>: Rates of obesity and extreme obesity</w:t>
      </w:r>
      <w:r w:rsidR="008E3285">
        <w:t>,</w:t>
      </w:r>
      <w:r w:rsidRPr="009B173B">
        <w:t xml:space="preserve"> by</w:t>
      </w:r>
      <w:r w:rsidR="00A40A42">
        <w:t xml:space="preserve"> </w:t>
      </w:r>
      <w:r w:rsidR="00D74406">
        <w:t>sex</w:t>
      </w:r>
      <w:r w:rsidR="00A40A42">
        <w:t xml:space="preserve"> and</w:t>
      </w:r>
      <w:r w:rsidRPr="009B173B">
        <w:t xml:space="preserve"> ethnic group, 2011–2013</w:t>
      </w:r>
      <w:bookmarkEnd w:id="53"/>
    </w:p>
    <w:p w14:paraId="21980A65" w14:textId="77777777" w:rsidR="003E7784" w:rsidRPr="009B173B" w:rsidRDefault="00327966" w:rsidP="00327966">
      <w:r w:rsidRPr="009B173B">
        <w:rPr>
          <w:noProof/>
          <w:lang w:eastAsia="en-NZ"/>
        </w:rPr>
        <w:drawing>
          <wp:inline distT="0" distB="0" distL="0" distR="0" wp14:anchorId="628DCDE8" wp14:editId="7521183E">
            <wp:extent cx="4314305" cy="2444098"/>
            <wp:effectExtent l="0" t="0" r="0" b="0"/>
            <wp:docPr id="7" name="Picture 7" descr="Figure 2: Rates of obesity and extreme obesity by ethnic group, 2011–2013" title="Figure 2: Rates of obesity and extreme obesity by ethnic group,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r="10593" b="16972"/>
                    <a:stretch/>
                  </pic:blipFill>
                  <pic:spPr bwMode="auto">
                    <a:xfrm>
                      <a:off x="0" y="0"/>
                      <a:ext cx="4313786" cy="2443804"/>
                    </a:xfrm>
                    <a:prstGeom prst="rect">
                      <a:avLst/>
                    </a:prstGeom>
                    <a:ln>
                      <a:noFill/>
                    </a:ln>
                    <a:extLst>
                      <a:ext uri="{53640926-AAD7-44D8-BBD7-CCE9431645EC}">
                        <a14:shadowObscured xmlns:a14="http://schemas.microsoft.com/office/drawing/2010/main"/>
                      </a:ext>
                    </a:extLst>
                  </pic:spPr>
                </pic:pic>
              </a:graphicData>
            </a:graphic>
          </wp:inline>
        </w:drawing>
      </w:r>
    </w:p>
    <w:p w14:paraId="60D38521" w14:textId="77777777" w:rsidR="003E7784" w:rsidRPr="009B173B" w:rsidRDefault="003E7784" w:rsidP="00E56E02"/>
    <w:p w14:paraId="2DA724EC" w14:textId="02CA502A" w:rsidR="005164D8" w:rsidRPr="009B173B" w:rsidRDefault="003E7784" w:rsidP="00974A47">
      <w:r w:rsidRPr="009B173B">
        <w:t>Rates of obesity were higher among adults living in the most deprived areas, where 38 percent of males and 46 percent of females were obese</w:t>
      </w:r>
      <w:r w:rsidR="002A685D">
        <w:t xml:space="preserve"> (see Tables 6 &amp; 7)</w:t>
      </w:r>
      <w:r w:rsidRPr="009B173B">
        <w:t>. After adjusting for age, sex and ethnic differences, adults living in the most deprived areas were 1.8 times as likely to be obese, compared with those living in the least deprived areas</w:t>
      </w:r>
      <w:r w:rsidR="002A685D">
        <w:t xml:space="preserve"> (see Table 8)</w:t>
      </w:r>
      <w:r w:rsidRPr="009B173B">
        <w:t>.</w:t>
      </w:r>
    </w:p>
    <w:p w14:paraId="004034B9" w14:textId="77777777" w:rsidR="003E7784" w:rsidRPr="009B173B" w:rsidRDefault="003E7784" w:rsidP="00E56E02"/>
    <w:p w14:paraId="3A335F85" w14:textId="77777777" w:rsidR="003E7784" w:rsidRPr="009B173B" w:rsidRDefault="003E7784" w:rsidP="00E56E02">
      <w:pPr>
        <w:pStyle w:val="Heading3"/>
      </w:pPr>
      <w:r w:rsidRPr="009B173B">
        <w:t>147,000 adults are extremely obese; rates are highest in females</w:t>
      </w:r>
    </w:p>
    <w:p w14:paraId="5FE441A4" w14:textId="77777777" w:rsidR="003E7784" w:rsidRPr="009B173B" w:rsidRDefault="003E7784" w:rsidP="00E56E02">
      <w:r w:rsidRPr="009B173B">
        <w:t xml:space="preserve">In 2011–2013, 4 percent of adults (equating to about 147,000 New Zealanders) had a BMI of </w:t>
      </w:r>
      <w:r w:rsidRPr="009B173B">
        <w:rPr>
          <w:rFonts w:ascii="Arial" w:hAnsi="Arial" w:cs="Arial"/>
        </w:rPr>
        <w:t>≥</w:t>
      </w:r>
      <w:r w:rsidR="00E56E02" w:rsidRPr="009B173B">
        <w:rPr>
          <w:rFonts w:ascii="Arial" w:hAnsi="Arial" w:cs="Arial"/>
        </w:rPr>
        <w:t> </w:t>
      </w:r>
      <w:r w:rsidRPr="009B173B">
        <w:t>40</w:t>
      </w:r>
      <w:r w:rsidR="00E56E02" w:rsidRPr="009B173B">
        <w:t> </w:t>
      </w:r>
      <w:r w:rsidRPr="009B173B">
        <w:t>kg/m</w:t>
      </w:r>
      <w:r w:rsidRPr="009B173B">
        <w:rPr>
          <w:vertAlign w:val="superscript"/>
        </w:rPr>
        <w:t>2</w:t>
      </w:r>
      <w:r w:rsidRPr="009B173B">
        <w:t>, p</w:t>
      </w:r>
      <w:r w:rsidR="008A5B0C">
        <w:t>utting them in the obese class III</w:t>
      </w:r>
      <w:r w:rsidRPr="009B173B">
        <w:t xml:space="preserve"> (extreme obesity) category.</w:t>
      </w:r>
      <w:r w:rsidRPr="009B173B">
        <w:rPr>
          <w:rStyle w:val="FootnoteReference"/>
        </w:rPr>
        <w:footnoteReference w:id="2"/>
      </w:r>
      <w:r w:rsidRPr="009B173B">
        <w:t xml:space="preserve"> </w:t>
      </w:r>
      <w:r w:rsidR="00A74FB4" w:rsidRPr="009B173B">
        <w:t>Females</w:t>
      </w:r>
      <w:r w:rsidRPr="009B173B">
        <w:t xml:space="preserve"> (6%) were twice as likely as males (3%) to be extremely obese (see Table</w:t>
      </w:r>
      <w:r w:rsidR="00E56E02" w:rsidRPr="009B173B">
        <w:t>s</w:t>
      </w:r>
      <w:r w:rsidRPr="009B173B">
        <w:t xml:space="preserve"> 6 </w:t>
      </w:r>
      <w:r w:rsidR="00E56E02" w:rsidRPr="009B173B">
        <w:t xml:space="preserve">and </w:t>
      </w:r>
      <w:r w:rsidRPr="009B173B">
        <w:t>7).</w:t>
      </w:r>
    </w:p>
    <w:p w14:paraId="52B70E03" w14:textId="77777777" w:rsidR="003E7784" w:rsidRPr="009B173B" w:rsidRDefault="003E7784" w:rsidP="00E56E02"/>
    <w:p w14:paraId="53A17656" w14:textId="77777777" w:rsidR="003E7784" w:rsidRPr="009B173B" w:rsidRDefault="003E7784" w:rsidP="00E56E02">
      <w:r w:rsidRPr="009B173B">
        <w:t>In males the extreme obesity rate increased with age, peaking at 4 percent in those aged 55–64 years. In females, there was a jump in the extreme obesity rate in the 25–34-year old age group; extreme obesity rates stayed consistently high (at around 7%) between the ages of 25 and 64</w:t>
      </w:r>
      <w:r w:rsidR="00E56E02" w:rsidRPr="009B173B">
        <w:t> </w:t>
      </w:r>
      <w:r w:rsidRPr="009B173B">
        <w:t>years.</w:t>
      </w:r>
    </w:p>
    <w:p w14:paraId="744594A2" w14:textId="77777777" w:rsidR="003E7784" w:rsidRPr="009B173B" w:rsidRDefault="003E7784" w:rsidP="00E56E02"/>
    <w:p w14:paraId="2C64116D" w14:textId="284F3AD0" w:rsidR="003E7784" w:rsidRPr="009B173B" w:rsidRDefault="003E7784" w:rsidP="00E56E02">
      <w:pPr>
        <w:pStyle w:val="Table"/>
      </w:pPr>
      <w:bookmarkStart w:id="54" w:name="_Ref387830857"/>
      <w:bookmarkStart w:id="55" w:name="_Toc414260829"/>
      <w:r w:rsidRPr="009B173B">
        <w:t xml:space="preserve">Table </w:t>
      </w:r>
      <w:bookmarkEnd w:id="54"/>
      <w:r w:rsidRPr="009B173B">
        <w:t xml:space="preserve">6: </w:t>
      </w:r>
      <w:r w:rsidR="0045436C">
        <w:t>BMI distribution by s</w:t>
      </w:r>
      <w:r w:rsidRPr="009B173B">
        <w:t>ociodemographic characteristics</w:t>
      </w:r>
      <w:r w:rsidR="0045436C">
        <w:t>,</w:t>
      </w:r>
      <w:r w:rsidRPr="009B173B">
        <w:t xml:space="preserve"> </w:t>
      </w:r>
      <w:r w:rsidR="0045436C">
        <w:t>for</w:t>
      </w:r>
      <w:r w:rsidRPr="009B173B">
        <w:t xml:space="preserve"> males</w:t>
      </w:r>
      <w:r w:rsidR="004927A7">
        <w:t>,</w:t>
      </w:r>
      <w:r w:rsidRPr="009B173B">
        <w:t xml:space="preserve"> 2011–2013</w:t>
      </w:r>
      <w:bookmarkEnd w:id="55"/>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985"/>
        <w:gridCol w:w="1053"/>
        <w:gridCol w:w="1053"/>
        <w:gridCol w:w="1053"/>
        <w:gridCol w:w="1053"/>
        <w:gridCol w:w="1053"/>
        <w:gridCol w:w="1053"/>
        <w:gridCol w:w="1053"/>
      </w:tblGrid>
      <w:tr w:rsidR="00E56E02" w:rsidRPr="009B173B" w14:paraId="46A0E720" w14:textId="77777777" w:rsidTr="00C354F9">
        <w:trPr>
          <w:cantSplit/>
        </w:trPr>
        <w:tc>
          <w:tcPr>
            <w:tcW w:w="1985" w:type="dxa"/>
            <w:tcBorders>
              <w:bottom w:val="single" w:sz="4" w:space="0" w:color="auto"/>
            </w:tcBorders>
            <w:shd w:val="clear" w:color="auto" w:fill="auto"/>
          </w:tcPr>
          <w:p w14:paraId="15FD3EC5" w14:textId="77777777" w:rsidR="00E56E02" w:rsidRPr="009B173B" w:rsidRDefault="00E56E02" w:rsidP="00974A47">
            <w:pPr>
              <w:pStyle w:val="TableText"/>
              <w:keepNext/>
              <w:rPr>
                <w:b/>
                <w:lang w:eastAsia="en-NZ"/>
              </w:rPr>
            </w:pPr>
            <w:r w:rsidRPr="009B173B">
              <w:rPr>
                <w:b/>
                <w:lang w:eastAsia="en-NZ"/>
              </w:rPr>
              <w:t>Characteristic</w:t>
            </w:r>
          </w:p>
        </w:tc>
        <w:tc>
          <w:tcPr>
            <w:tcW w:w="1053" w:type="dxa"/>
            <w:tcBorders>
              <w:bottom w:val="single" w:sz="4" w:space="0" w:color="auto"/>
            </w:tcBorders>
            <w:shd w:val="clear" w:color="auto" w:fill="auto"/>
          </w:tcPr>
          <w:p w14:paraId="0A9B797F" w14:textId="4EB00E31" w:rsidR="002D6819" w:rsidRPr="009B173B" w:rsidRDefault="00E56E02" w:rsidP="00036D45">
            <w:pPr>
              <w:pStyle w:val="TableText"/>
              <w:keepNext/>
              <w:jc w:val="center"/>
              <w:rPr>
                <w:b/>
                <w:lang w:eastAsia="en-NZ"/>
              </w:rPr>
            </w:pPr>
            <w:r w:rsidRPr="009B173B">
              <w:rPr>
                <w:b/>
                <w:lang w:eastAsia="en-NZ"/>
              </w:rPr>
              <w:t>Under-weight</w:t>
            </w:r>
            <w:r w:rsidR="00036D45">
              <w:rPr>
                <w:b/>
                <w:lang w:eastAsia="en-NZ"/>
              </w:rPr>
              <w:br/>
            </w:r>
            <w:r w:rsidR="00036D45">
              <w:rPr>
                <w:b/>
                <w:lang w:eastAsia="en-NZ"/>
              </w:rPr>
              <w:br/>
            </w:r>
            <w:r w:rsidR="00036D45">
              <w:rPr>
                <w:b/>
                <w:lang w:eastAsia="en-NZ"/>
              </w:rPr>
              <w:br/>
            </w:r>
            <w:r w:rsidR="002D6819">
              <w:rPr>
                <w:b/>
                <w:lang w:eastAsia="en-NZ"/>
              </w:rPr>
              <w:t>(%)</w:t>
            </w:r>
          </w:p>
        </w:tc>
        <w:tc>
          <w:tcPr>
            <w:tcW w:w="1053" w:type="dxa"/>
            <w:tcBorders>
              <w:bottom w:val="single" w:sz="4" w:space="0" w:color="auto"/>
            </w:tcBorders>
            <w:shd w:val="clear" w:color="auto" w:fill="auto"/>
          </w:tcPr>
          <w:p w14:paraId="0EC2D205" w14:textId="531D5B7F" w:rsidR="002D6819" w:rsidRPr="009B173B" w:rsidRDefault="00606FC9" w:rsidP="00036D45">
            <w:pPr>
              <w:pStyle w:val="TableText"/>
              <w:keepNext/>
              <w:jc w:val="center"/>
              <w:rPr>
                <w:b/>
                <w:lang w:eastAsia="en-NZ"/>
              </w:rPr>
            </w:pPr>
            <w:r>
              <w:rPr>
                <w:b/>
                <w:lang w:eastAsia="en-NZ"/>
              </w:rPr>
              <w:t>Healthy</w:t>
            </w:r>
            <w:r w:rsidR="00A40A42">
              <w:rPr>
                <w:b/>
                <w:lang w:eastAsia="en-NZ"/>
              </w:rPr>
              <w:t xml:space="preserve"> weight</w:t>
            </w:r>
            <w:r w:rsidR="00036D45">
              <w:rPr>
                <w:b/>
                <w:lang w:eastAsia="en-NZ"/>
              </w:rPr>
              <w:br/>
            </w:r>
            <w:r w:rsidR="00036D45">
              <w:rPr>
                <w:b/>
                <w:lang w:eastAsia="en-NZ"/>
              </w:rPr>
              <w:br/>
            </w:r>
            <w:r w:rsidR="00036D45">
              <w:rPr>
                <w:b/>
                <w:lang w:eastAsia="en-NZ"/>
              </w:rPr>
              <w:br/>
            </w:r>
            <w:r w:rsidR="002D6819">
              <w:rPr>
                <w:b/>
                <w:lang w:eastAsia="en-NZ"/>
              </w:rPr>
              <w:t>(%)</w:t>
            </w:r>
          </w:p>
        </w:tc>
        <w:tc>
          <w:tcPr>
            <w:tcW w:w="1053" w:type="dxa"/>
            <w:tcBorders>
              <w:bottom w:val="single" w:sz="4" w:space="0" w:color="auto"/>
            </w:tcBorders>
            <w:shd w:val="clear" w:color="auto" w:fill="auto"/>
          </w:tcPr>
          <w:p w14:paraId="1E86AB1A" w14:textId="284BEDFB" w:rsidR="002D6819" w:rsidRPr="009B173B" w:rsidRDefault="00E56E02" w:rsidP="00036D45">
            <w:pPr>
              <w:pStyle w:val="TableText"/>
              <w:keepNext/>
              <w:jc w:val="center"/>
              <w:rPr>
                <w:b/>
                <w:lang w:eastAsia="en-NZ"/>
              </w:rPr>
            </w:pPr>
            <w:r w:rsidRPr="009B173B">
              <w:rPr>
                <w:b/>
                <w:lang w:eastAsia="en-NZ"/>
              </w:rPr>
              <w:t>Over-weight</w:t>
            </w:r>
            <w:r w:rsidR="00036D45">
              <w:rPr>
                <w:b/>
                <w:lang w:eastAsia="en-NZ"/>
              </w:rPr>
              <w:br/>
            </w:r>
            <w:r w:rsidR="00036D45">
              <w:rPr>
                <w:b/>
                <w:lang w:eastAsia="en-NZ"/>
              </w:rPr>
              <w:br/>
            </w:r>
            <w:r w:rsidR="00036D45">
              <w:rPr>
                <w:b/>
                <w:lang w:eastAsia="en-NZ"/>
              </w:rPr>
              <w:br/>
            </w:r>
            <w:r w:rsidR="002D6819">
              <w:rPr>
                <w:b/>
                <w:lang w:eastAsia="en-NZ"/>
              </w:rPr>
              <w:t>(%)</w:t>
            </w:r>
          </w:p>
        </w:tc>
        <w:tc>
          <w:tcPr>
            <w:tcW w:w="1053" w:type="dxa"/>
            <w:tcBorders>
              <w:bottom w:val="single" w:sz="4" w:space="0" w:color="auto"/>
            </w:tcBorders>
            <w:shd w:val="clear" w:color="auto" w:fill="auto"/>
          </w:tcPr>
          <w:p w14:paraId="25426589" w14:textId="03F57DAB" w:rsidR="002D6819" w:rsidRPr="009B173B" w:rsidRDefault="00E56E02" w:rsidP="00036D45">
            <w:pPr>
              <w:pStyle w:val="TableText"/>
              <w:keepNext/>
              <w:jc w:val="center"/>
              <w:rPr>
                <w:b/>
                <w:lang w:eastAsia="en-NZ"/>
              </w:rPr>
            </w:pPr>
            <w:r w:rsidRPr="009B173B">
              <w:rPr>
                <w:b/>
                <w:lang w:eastAsia="en-NZ"/>
              </w:rPr>
              <w:t>Obese</w:t>
            </w:r>
            <w:r w:rsidR="00036D45">
              <w:rPr>
                <w:b/>
                <w:lang w:eastAsia="en-NZ"/>
              </w:rPr>
              <w:br/>
            </w:r>
            <w:r w:rsidR="00036D45">
              <w:rPr>
                <w:b/>
                <w:lang w:eastAsia="en-NZ"/>
              </w:rPr>
              <w:br/>
            </w:r>
            <w:r w:rsidR="00036D45">
              <w:rPr>
                <w:b/>
                <w:lang w:eastAsia="en-NZ"/>
              </w:rPr>
              <w:br/>
            </w:r>
            <w:r w:rsidR="00036D45">
              <w:rPr>
                <w:b/>
                <w:lang w:eastAsia="en-NZ"/>
              </w:rPr>
              <w:br/>
            </w:r>
            <w:r w:rsidR="002D6819">
              <w:rPr>
                <w:b/>
                <w:lang w:eastAsia="en-NZ"/>
              </w:rPr>
              <w:t>(%)</w:t>
            </w:r>
          </w:p>
        </w:tc>
        <w:tc>
          <w:tcPr>
            <w:tcW w:w="1053" w:type="dxa"/>
            <w:tcBorders>
              <w:top w:val="single" w:sz="4" w:space="0" w:color="auto"/>
              <w:bottom w:val="single" w:sz="4" w:space="0" w:color="auto"/>
            </w:tcBorders>
            <w:shd w:val="pct5" w:color="auto" w:fill="auto"/>
          </w:tcPr>
          <w:p w14:paraId="07B3A682" w14:textId="460DB85F" w:rsidR="002D6819" w:rsidRPr="009B173B" w:rsidRDefault="00E56E02" w:rsidP="00036D45">
            <w:pPr>
              <w:pStyle w:val="TableText"/>
              <w:keepNext/>
              <w:jc w:val="center"/>
              <w:rPr>
                <w:b/>
                <w:lang w:eastAsia="en-NZ"/>
              </w:rPr>
            </w:pPr>
            <w:r w:rsidRPr="009B173B">
              <w:rPr>
                <w:b/>
                <w:lang w:eastAsia="en-NZ"/>
              </w:rPr>
              <w:t>Obes</w:t>
            </w:r>
            <w:r w:rsidR="0099260C">
              <w:rPr>
                <w:b/>
                <w:lang w:eastAsia="en-NZ"/>
              </w:rPr>
              <w:t>e</w:t>
            </w:r>
            <w:r w:rsidRPr="009B173B">
              <w:rPr>
                <w:b/>
                <w:lang w:eastAsia="en-NZ"/>
              </w:rPr>
              <w:t xml:space="preserve"> </w:t>
            </w:r>
            <w:r w:rsidR="008A5B0C">
              <w:rPr>
                <w:b/>
                <w:lang w:eastAsia="en-NZ"/>
              </w:rPr>
              <w:t>I</w:t>
            </w:r>
            <w:r w:rsidRPr="009B173B">
              <w:rPr>
                <w:b/>
                <w:lang w:eastAsia="en-NZ"/>
              </w:rPr>
              <w:br/>
              <w:t>(BMI</w:t>
            </w:r>
            <w:r w:rsidRPr="009B173B">
              <w:rPr>
                <w:b/>
                <w:lang w:eastAsia="en-NZ"/>
              </w:rPr>
              <w:br/>
              <w:t>30</w:t>
            </w:r>
            <w:r w:rsidR="00D74406">
              <w:rPr>
                <w:b/>
                <w:lang w:eastAsia="en-NZ"/>
              </w:rPr>
              <w:t>.0</w:t>
            </w:r>
            <w:r w:rsidRPr="009B173B">
              <w:rPr>
                <w:b/>
                <w:lang w:eastAsia="en-NZ"/>
              </w:rPr>
              <w:t>–34.9</w:t>
            </w:r>
            <w:r w:rsidR="006E2C63">
              <w:rPr>
                <w:b/>
                <w:lang w:eastAsia="en-NZ"/>
              </w:rPr>
              <w:t xml:space="preserve"> kg/m</w:t>
            </w:r>
            <w:r w:rsidR="006E2C63" w:rsidRPr="00932DD7">
              <w:rPr>
                <w:b/>
                <w:vertAlign w:val="superscript"/>
                <w:lang w:eastAsia="en-NZ"/>
              </w:rPr>
              <w:t>2</w:t>
            </w:r>
            <w:r w:rsidRPr="009B173B">
              <w:rPr>
                <w:b/>
                <w:lang w:eastAsia="en-NZ"/>
              </w:rPr>
              <w:t>)</w:t>
            </w:r>
            <w:r w:rsidR="00036D45">
              <w:rPr>
                <w:b/>
                <w:lang w:eastAsia="en-NZ"/>
              </w:rPr>
              <w:br/>
            </w:r>
            <w:r w:rsidR="002D6819">
              <w:rPr>
                <w:b/>
                <w:lang w:eastAsia="en-NZ"/>
              </w:rPr>
              <w:t>(%)</w:t>
            </w:r>
          </w:p>
        </w:tc>
        <w:tc>
          <w:tcPr>
            <w:tcW w:w="1053" w:type="dxa"/>
            <w:tcBorders>
              <w:top w:val="single" w:sz="4" w:space="0" w:color="auto"/>
              <w:bottom w:val="single" w:sz="4" w:space="0" w:color="auto"/>
            </w:tcBorders>
            <w:shd w:val="pct5" w:color="auto" w:fill="auto"/>
          </w:tcPr>
          <w:p w14:paraId="4453568C" w14:textId="64933031" w:rsidR="002D6819" w:rsidRPr="009B173B" w:rsidRDefault="00E56E02" w:rsidP="00036D45">
            <w:pPr>
              <w:pStyle w:val="TableText"/>
              <w:keepNext/>
              <w:jc w:val="center"/>
              <w:rPr>
                <w:b/>
                <w:lang w:eastAsia="en-NZ"/>
              </w:rPr>
            </w:pPr>
            <w:r w:rsidRPr="009B173B">
              <w:rPr>
                <w:b/>
                <w:lang w:eastAsia="en-NZ"/>
              </w:rPr>
              <w:t>Obes</w:t>
            </w:r>
            <w:r w:rsidR="0099260C">
              <w:rPr>
                <w:b/>
                <w:lang w:eastAsia="en-NZ"/>
              </w:rPr>
              <w:t>e</w:t>
            </w:r>
            <w:r w:rsidRPr="009B173B">
              <w:rPr>
                <w:b/>
                <w:lang w:eastAsia="en-NZ"/>
              </w:rPr>
              <w:t xml:space="preserve"> </w:t>
            </w:r>
            <w:r w:rsidR="008A5B0C">
              <w:rPr>
                <w:b/>
                <w:lang w:eastAsia="en-NZ"/>
              </w:rPr>
              <w:t>II</w:t>
            </w:r>
            <w:r w:rsidRPr="009B173B">
              <w:rPr>
                <w:b/>
                <w:lang w:eastAsia="en-NZ"/>
              </w:rPr>
              <w:br/>
              <w:t>(BMI</w:t>
            </w:r>
            <w:r w:rsidRPr="009B173B">
              <w:rPr>
                <w:b/>
                <w:lang w:eastAsia="en-NZ"/>
              </w:rPr>
              <w:br/>
              <w:t>35</w:t>
            </w:r>
            <w:r w:rsidR="00D74406">
              <w:rPr>
                <w:b/>
                <w:lang w:eastAsia="en-NZ"/>
              </w:rPr>
              <w:t>.0</w:t>
            </w:r>
            <w:r w:rsidRPr="009B173B">
              <w:rPr>
                <w:b/>
                <w:lang w:eastAsia="en-NZ"/>
              </w:rPr>
              <w:t>–39.9</w:t>
            </w:r>
            <w:r w:rsidR="006E2C63">
              <w:rPr>
                <w:b/>
                <w:lang w:eastAsia="en-NZ"/>
              </w:rPr>
              <w:t xml:space="preserve"> kg/m</w:t>
            </w:r>
            <w:r w:rsidR="006E2C63" w:rsidRPr="00932DD7">
              <w:rPr>
                <w:b/>
                <w:vertAlign w:val="superscript"/>
                <w:lang w:eastAsia="en-NZ"/>
              </w:rPr>
              <w:t>2</w:t>
            </w:r>
            <w:r w:rsidRPr="009B173B">
              <w:rPr>
                <w:b/>
                <w:lang w:eastAsia="en-NZ"/>
              </w:rPr>
              <w:t>)</w:t>
            </w:r>
            <w:r w:rsidR="00036D45">
              <w:rPr>
                <w:b/>
                <w:lang w:eastAsia="en-NZ"/>
              </w:rPr>
              <w:br/>
            </w:r>
            <w:r w:rsidR="002D6819">
              <w:rPr>
                <w:b/>
                <w:lang w:eastAsia="en-NZ"/>
              </w:rPr>
              <w:t>(%)</w:t>
            </w:r>
          </w:p>
        </w:tc>
        <w:tc>
          <w:tcPr>
            <w:tcW w:w="1053" w:type="dxa"/>
            <w:tcBorders>
              <w:top w:val="single" w:sz="4" w:space="0" w:color="auto"/>
              <w:bottom w:val="single" w:sz="4" w:space="0" w:color="auto"/>
            </w:tcBorders>
            <w:shd w:val="pct5" w:color="auto" w:fill="auto"/>
          </w:tcPr>
          <w:p w14:paraId="4F4C8BED" w14:textId="641512FD" w:rsidR="002D6819" w:rsidRPr="009B173B" w:rsidRDefault="00E56E02" w:rsidP="00036D45">
            <w:pPr>
              <w:pStyle w:val="TableText"/>
              <w:keepNext/>
              <w:jc w:val="center"/>
              <w:rPr>
                <w:b/>
                <w:lang w:eastAsia="en-NZ"/>
              </w:rPr>
            </w:pPr>
            <w:r w:rsidRPr="009B173B">
              <w:rPr>
                <w:b/>
                <w:lang w:eastAsia="en-NZ"/>
              </w:rPr>
              <w:t>Obes</w:t>
            </w:r>
            <w:r w:rsidR="0099260C">
              <w:rPr>
                <w:b/>
                <w:lang w:eastAsia="en-NZ"/>
              </w:rPr>
              <w:t>e</w:t>
            </w:r>
            <w:r w:rsidRPr="009B173B">
              <w:rPr>
                <w:b/>
                <w:lang w:eastAsia="en-NZ"/>
              </w:rPr>
              <w:t xml:space="preserve"> </w:t>
            </w:r>
            <w:r w:rsidR="008A5B0C">
              <w:rPr>
                <w:b/>
                <w:lang w:eastAsia="en-NZ"/>
              </w:rPr>
              <w:t>III</w:t>
            </w:r>
            <w:r w:rsidRPr="009B173B">
              <w:rPr>
                <w:b/>
                <w:lang w:eastAsia="en-NZ"/>
              </w:rPr>
              <w:br/>
              <w:t>(BMI</w:t>
            </w:r>
            <w:r w:rsidRPr="009B173B">
              <w:rPr>
                <w:b/>
                <w:lang w:eastAsia="en-NZ"/>
              </w:rPr>
              <w:br/>
              <w:t>≥ 40</w:t>
            </w:r>
            <w:r w:rsidR="00D74406">
              <w:rPr>
                <w:b/>
                <w:lang w:eastAsia="en-NZ"/>
              </w:rPr>
              <w:t>.0</w:t>
            </w:r>
            <w:r w:rsidR="006E2C63">
              <w:rPr>
                <w:b/>
                <w:lang w:eastAsia="en-NZ"/>
              </w:rPr>
              <w:t xml:space="preserve"> kg/m</w:t>
            </w:r>
            <w:r w:rsidR="006E2C63" w:rsidRPr="00932DD7">
              <w:rPr>
                <w:b/>
                <w:vertAlign w:val="superscript"/>
                <w:lang w:eastAsia="en-NZ"/>
              </w:rPr>
              <w:t>2</w:t>
            </w:r>
            <w:r w:rsidRPr="009B173B">
              <w:rPr>
                <w:b/>
                <w:lang w:eastAsia="en-NZ"/>
              </w:rPr>
              <w:t>)</w:t>
            </w:r>
            <w:r w:rsidR="00036D45">
              <w:rPr>
                <w:b/>
                <w:lang w:eastAsia="en-NZ"/>
              </w:rPr>
              <w:br/>
            </w:r>
            <w:r w:rsidR="002D6819">
              <w:rPr>
                <w:b/>
                <w:lang w:eastAsia="en-NZ"/>
              </w:rPr>
              <w:t>(%)</w:t>
            </w:r>
          </w:p>
        </w:tc>
      </w:tr>
      <w:tr w:rsidR="003E7784" w:rsidRPr="009B173B" w14:paraId="401B01D2" w14:textId="77777777" w:rsidTr="00C354F9">
        <w:trPr>
          <w:cantSplit/>
        </w:trPr>
        <w:tc>
          <w:tcPr>
            <w:tcW w:w="1985" w:type="dxa"/>
            <w:tcBorders>
              <w:top w:val="single" w:sz="4" w:space="0" w:color="auto"/>
              <w:bottom w:val="single" w:sz="4" w:space="0" w:color="A6A6A6" w:themeColor="background1" w:themeShade="A6"/>
            </w:tcBorders>
            <w:shd w:val="clear" w:color="auto" w:fill="F2F2F2" w:themeFill="background1" w:themeFillShade="F2"/>
          </w:tcPr>
          <w:p w14:paraId="25CFA346" w14:textId="77777777" w:rsidR="003E7784" w:rsidRPr="009B173B" w:rsidRDefault="003E7784" w:rsidP="00974A47">
            <w:pPr>
              <w:pStyle w:val="TableText"/>
              <w:keepNext/>
              <w:rPr>
                <w:lang w:eastAsia="en-NZ"/>
              </w:rPr>
            </w:pPr>
            <w:r w:rsidRPr="009B173B">
              <w:rPr>
                <w:lang w:eastAsia="en-NZ"/>
              </w:rPr>
              <w:t xml:space="preserve">Total – </w:t>
            </w:r>
            <w:r w:rsidR="00E56E02" w:rsidRPr="009B173B">
              <w:rPr>
                <w:lang w:eastAsia="en-NZ"/>
              </w:rPr>
              <w:t>m</w:t>
            </w:r>
            <w:r w:rsidRPr="009B173B">
              <w:rPr>
                <w:lang w:eastAsia="en-NZ"/>
              </w:rPr>
              <w:t>ales</w:t>
            </w:r>
          </w:p>
        </w:tc>
        <w:tc>
          <w:tcPr>
            <w:tcW w:w="1053" w:type="dxa"/>
            <w:tcBorders>
              <w:top w:val="single" w:sz="4" w:space="0" w:color="auto"/>
              <w:bottom w:val="single" w:sz="4" w:space="0" w:color="A6A6A6" w:themeColor="background1" w:themeShade="A6"/>
            </w:tcBorders>
            <w:shd w:val="clear" w:color="auto" w:fill="F2F2F2" w:themeFill="background1" w:themeFillShade="F2"/>
          </w:tcPr>
          <w:p w14:paraId="29B77671" w14:textId="77777777" w:rsidR="003E7784" w:rsidRPr="009B173B" w:rsidRDefault="003E7784" w:rsidP="002D6819">
            <w:pPr>
              <w:pStyle w:val="TableText"/>
              <w:keepNext/>
              <w:tabs>
                <w:tab w:val="decimal" w:pos="471"/>
              </w:tabs>
              <w:rPr>
                <w:lang w:eastAsia="en-NZ"/>
              </w:rPr>
            </w:pPr>
            <w:r w:rsidRPr="009B173B">
              <w:rPr>
                <w:lang w:eastAsia="en-NZ"/>
              </w:rPr>
              <w:t>1</w:t>
            </w:r>
          </w:p>
        </w:tc>
        <w:tc>
          <w:tcPr>
            <w:tcW w:w="1053" w:type="dxa"/>
            <w:tcBorders>
              <w:top w:val="single" w:sz="4" w:space="0" w:color="auto"/>
              <w:bottom w:val="single" w:sz="4" w:space="0" w:color="A6A6A6" w:themeColor="background1" w:themeShade="A6"/>
            </w:tcBorders>
            <w:shd w:val="clear" w:color="auto" w:fill="F2F2F2" w:themeFill="background1" w:themeFillShade="F2"/>
          </w:tcPr>
          <w:p w14:paraId="7E47A7DC" w14:textId="77777777" w:rsidR="003E7784" w:rsidRPr="009B173B" w:rsidRDefault="003E7784" w:rsidP="002D6819">
            <w:pPr>
              <w:pStyle w:val="TableText"/>
              <w:keepNext/>
              <w:tabs>
                <w:tab w:val="decimal" w:pos="471"/>
              </w:tabs>
              <w:rPr>
                <w:lang w:eastAsia="en-NZ"/>
              </w:rPr>
            </w:pPr>
            <w:r w:rsidRPr="009B173B">
              <w:rPr>
                <w:lang w:eastAsia="en-NZ"/>
              </w:rPr>
              <w:t>30</w:t>
            </w:r>
          </w:p>
        </w:tc>
        <w:tc>
          <w:tcPr>
            <w:tcW w:w="1053" w:type="dxa"/>
            <w:tcBorders>
              <w:top w:val="single" w:sz="4" w:space="0" w:color="auto"/>
              <w:bottom w:val="single" w:sz="4" w:space="0" w:color="A6A6A6" w:themeColor="background1" w:themeShade="A6"/>
            </w:tcBorders>
            <w:shd w:val="clear" w:color="auto" w:fill="F2F2F2" w:themeFill="background1" w:themeFillShade="F2"/>
          </w:tcPr>
          <w:p w14:paraId="1DFFA8D2" w14:textId="77777777" w:rsidR="003E7784" w:rsidRPr="009B173B" w:rsidRDefault="003E7784" w:rsidP="002D6819">
            <w:pPr>
              <w:pStyle w:val="TableText"/>
              <w:keepNext/>
              <w:tabs>
                <w:tab w:val="decimal" w:pos="471"/>
              </w:tabs>
              <w:rPr>
                <w:lang w:eastAsia="en-NZ"/>
              </w:rPr>
            </w:pPr>
            <w:r w:rsidRPr="009B173B">
              <w:rPr>
                <w:lang w:eastAsia="en-NZ"/>
              </w:rPr>
              <w:t>39</w:t>
            </w:r>
          </w:p>
        </w:tc>
        <w:tc>
          <w:tcPr>
            <w:tcW w:w="1053" w:type="dxa"/>
            <w:tcBorders>
              <w:top w:val="single" w:sz="4" w:space="0" w:color="auto"/>
              <w:bottom w:val="single" w:sz="4" w:space="0" w:color="A6A6A6" w:themeColor="background1" w:themeShade="A6"/>
            </w:tcBorders>
            <w:shd w:val="clear" w:color="auto" w:fill="F2F2F2" w:themeFill="background1" w:themeFillShade="F2"/>
          </w:tcPr>
          <w:p w14:paraId="73FC4A8A" w14:textId="77777777" w:rsidR="003E7784" w:rsidRPr="009B173B" w:rsidRDefault="003E7784" w:rsidP="002D6819">
            <w:pPr>
              <w:pStyle w:val="TableText"/>
              <w:keepNext/>
              <w:tabs>
                <w:tab w:val="decimal" w:pos="471"/>
              </w:tabs>
              <w:rPr>
                <w:lang w:eastAsia="en-NZ"/>
              </w:rPr>
            </w:pPr>
            <w:r w:rsidRPr="009B173B">
              <w:rPr>
                <w:lang w:eastAsia="en-NZ"/>
              </w:rPr>
              <w:t>29</w:t>
            </w:r>
          </w:p>
        </w:tc>
        <w:tc>
          <w:tcPr>
            <w:tcW w:w="1053" w:type="dxa"/>
            <w:tcBorders>
              <w:top w:val="single" w:sz="4" w:space="0" w:color="auto"/>
              <w:bottom w:val="single" w:sz="4" w:space="0" w:color="A6A6A6" w:themeColor="background1" w:themeShade="A6"/>
            </w:tcBorders>
            <w:shd w:val="pct5" w:color="auto" w:fill="auto"/>
          </w:tcPr>
          <w:p w14:paraId="30C49090" w14:textId="77777777" w:rsidR="003E7784" w:rsidRPr="009B173B" w:rsidRDefault="003E7784" w:rsidP="002D6819">
            <w:pPr>
              <w:pStyle w:val="TableText"/>
              <w:keepNext/>
              <w:tabs>
                <w:tab w:val="decimal" w:pos="471"/>
              </w:tabs>
              <w:rPr>
                <w:lang w:eastAsia="en-NZ"/>
              </w:rPr>
            </w:pPr>
            <w:r w:rsidRPr="009B173B">
              <w:rPr>
                <w:lang w:eastAsia="en-NZ"/>
              </w:rPr>
              <w:t>20</w:t>
            </w:r>
          </w:p>
        </w:tc>
        <w:tc>
          <w:tcPr>
            <w:tcW w:w="1053" w:type="dxa"/>
            <w:tcBorders>
              <w:top w:val="single" w:sz="4" w:space="0" w:color="auto"/>
              <w:bottom w:val="single" w:sz="4" w:space="0" w:color="A6A6A6" w:themeColor="background1" w:themeShade="A6"/>
            </w:tcBorders>
            <w:shd w:val="pct5" w:color="auto" w:fill="auto"/>
          </w:tcPr>
          <w:p w14:paraId="7FEAA4AC" w14:textId="77777777" w:rsidR="003E7784" w:rsidRPr="009B173B" w:rsidRDefault="003E7784" w:rsidP="002D6819">
            <w:pPr>
              <w:pStyle w:val="TableText"/>
              <w:keepNext/>
              <w:tabs>
                <w:tab w:val="decimal" w:pos="471"/>
              </w:tabs>
              <w:rPr>
                <w:lang w:eastAsia="en-NZ"/>
              </w:rPr>
            </w:pPr>
            <w:r w:rsidRPr="009B173B">
              <w:rPr>
                <w:lang w:eastAsia="en-NZ"/>
              </w:rPr>
              <w:t>6</w:t>
            </w:r>
          </w:p>
        </w:tc>
        <w:tc>
          <w:tcPr>
            <w:tcW w:w="1053" w:type="dxa"/>
            <w:tcBorders>
              <w:top w:val="single" w:sz="4" w:space="0" w:color="auto"/>
              <w:bottom w:val="single" w:sz="4" w:space="0" w:color="A6A6A6" w:themeColor="background1" w:themeShade="A6"/>
            </w:tcBorders>
            <w:shd w:val="pct5" w:color="auto" w:fill="auto"/>
          </w:tcPr>
          <w:p w14:paraId="67BC5BCF" w14:textId="77777777" w:rsidR="003E7784" w:rsidRPr="009B173B" w:rsidRDefault="003E7784" w:rsidP="002D6819">
            <w:pPr>
              <w:pStyle w:val="TableText"/>
              <w:keepNext/>
              <w:tabs>
                <w:tab w:val="decimal" w:pos="471"/>
              </w:tabs>
              <w:rPr>
                <w:lang w:eastAsia="en-NZ"/>
              </w:rPr>
            </w:pPr>
            <w:r w:rsidRPr="009B173B">
              <w:rPr>
                <w:lang w:eastAsia="en-NZ"/>
              </w:rPr>
              <w:t>3</w:t>
            </w:r>
          </w:p>
        </w:tc>
      </w:tr>
      <w:tr w:rsidR="003E7784" w:rsidRPr="009B173B" w14:paraId="5D79C6F5" w14:textId="77777777" w:rsidTr="00C354F9">
        <w:trPr>
          <w:cantSplit/>
        </w:trPr>
        <w:tc>
          <w:tcPr>
            <w:tcW w:w="1985" w:type="dxa"/>
            <w:tcBorders>
              <w:top w:val="single" w:sz="4" w:space="0" w:color="A6A6A6" w:themeColor="background1" w:themeShade="A6"/>
              <w:bottom w:val="nil"/>
            </w:tcBorders>
            <w:shd w:val="clear" w:color="auto" w:fill="auto"/>
          </w:tcPr>
          <w:p w14:paraId="6721A529" w14:textId="77777777" w:rsidR="003E7784" w:rsidRPr="009B173B" w:rsidRDefault="003E7784" w:rsidP="00974A47">
            <w:pPr>
              <w:pStyle w:val="TableText"/>
              <w:keepNext/>
              <w:rPr>
                <w:b/>
                <w:lang w:eastAsia="en-NZ"/>
              </w:rPr>
            </w:pPr>
            <w:r w:rsidRPr="009B173B">
              <w:rPr>
                <w:b/>
                <w:lang w:eastAsia="en-NZ"/>
              </w:rPr>
              <w:t>Ethnicity</w:t>
            </w:r>
          </w:p>
        </w:tc>
        <w:tc>
          <w:tcPr>
            <w:tcW w:w="1053" w:type="dxa"/>
            <w:tcBorders>
              <w:top w:val="single" w:sz="4" w:space="0" w:color="A6A6A6" w:themeColor="background1" w:themeShade="A6"/>
              <w:bottom w:val="nil"/>
            </w:tcBorders>
            <w:shd w:val="clear" w:color="auto" w:fill="auto"/>
          </w:tcPr>
          <w:p w14:paraId="10CA07DD"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clear" w:color="auto" w:fill="auto"/>
          </w:tcPr>
          <w:p w14:paraId="319C6754"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clear" w:color="auto" w:fill="auto"/>
          </w:tcPr>
          <w:p w14:paraId="5834C447"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clear" w:color="auto" w:fill="auto"/>
          </w:tcPr>
          <w:p w14:paraId="7B5AAB8F"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60748FFF"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72C51DFF"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0F1CC337" w14:textId="77777777" w:rsidR="003E7784" w:rsidRPr="009B173B" w:rsidRDefault="003E7784" w:rsidP="00974A47">
            <w:pPr>
              <w:pStyle w:val="TableText"/>
              <w:keepNext/>
              <w:tabs>
                <w:tab w:val="decimal" w:pos="471"/>
              </w:tabs>
              <w:rPr>
                <w:b/>
                <w:lang w:eastAsia="en-NZ"/>
              </w:rPr>
            </w:pPr>
          </w:p>
        </w:tc>
      </w:tr>
      <w:tr w:rsidR="003E7784" w:rsidRPr="009B173B" w14:paraId="5635CB4C" w14:textId="77777777" w:rsidTr="00C354F9">
        <w:trPr>
          <w:cantSplit/>
        </w:trPr>
        <w:tc>
          <w:tcPr>
            <w:tcW w:w="1985" w:type="dxa"/>
            <w:tcBorders>
              <w:top w:val="nil"/>
              <w:bottom w:val="nil"/>
            </w:tcBorders>
            <w:shd w:val="clear" w:color="auto" w:fill="F2F2F2" w:themeFill="background1" w:themeFillShade="F2"/>
          </w:tcPr>
          <w:p w14:paraId="23D284C4" w14:textId="77777777" w:rsidR="003E7784" w:rsidRPr="009B173B" w:rsidRDefault="003E7784" w:rsidP="00974A47">
            <w:pPr>
              <w:pStyle w:val="TableText"/>
              <w:keepNext/>
              <w:rPr>
                <w:lang w:eastAsia="en-NZ"/>
              </w:rPr>
            </w:pPr>
            <w:r w:rsidRPr="009B173B">
              <w:rPr>
                <w:lang w:eastAsia="en-NZ"/>
              </w:rPr>
              <w:t>Māori</w:t>
            </w:r>
          </w:p>
        </w:tc>
        <w:tc>
          <w:tcPr>
            <w:tcW w:w="1053" w:type="dxa"/>
            <w:tcBorders>
              <w:top w:val="nil"/>
              <w:bottom w:val="nil"/>
            </w:tcBorders>
            <w:shd w:val="clear" w:color="auto" w:fill="F2F2F2" w:themeFill="background1" w:themeFillShade="F2"/>
          </w:tcPr>
          <w:p w14:paraId="5E3C0BEC" w14:textId="77777777" w:rsidR="003E7784" w:rsidRPr="009B173B" w:rsidRDefault="003E7784" w:rsidP="002D6819">
            <w:pPr>
              <w:pStyle w:val="TableText"/>
              <w:keepNext/>
              <w:tabs>
                <w:tab w:val="decimal" w:pos="471"/>
              </w:tabs>
              <w:rPr>
                <w:lang w:eastAsia="en-NZ"/>
              </w:rPr>
            </w:pPr>
            <w:r w:rsidRPr="009B173B">
              <w:rPr>
                <w:lang w:eastAsia="en-NZ"/>
              </w:rPr>
              <w:t>0</w:t>
            </w:r>
          </w:p>
        </w:tc>
        <w:tc>
          <w:tcPr>
            <w:tcW w:w="1053" w:type="dxa"/>
            <w:tcBorders>
              <w:top w:val="nil"/>
              <w:bottom w:val="nil"/>
            </w:tcBorders>
            <w:shd w:val="clear" w:color="auto" w:fill="F2F2F2" w:themeFill="background1" w:themeFillShade="F2"/>
          </w:tcPr>
          <w:p w14:paraId="40A249D5" w14:textId="77777777" w:rsidR="003E7784" w:rsidRPr="009B173B" w:rsidRDefault="003E7784" w:rsidP="002D6819">
            <w:pPr>
              <w:pStyle w:val="TableText"/>
              <w:keepNext/>
              <w:tabs>
                <w:tab w:val="decimal" w:pos="471"/>
              </w:tabs>
              <w:rPr>
                <w:lang w:eastAsia="en-NZ"/>
              </w:rPr>
            </w:pPr>
            <w:r w:rsidRPr="009B173B">
              <w:rPr>
                <w:lang w:eastAsia="en-NZ"/>
              </w:rPr>
              <w:t>21</w:t>
            </w:r>
          </w:p>
        </w:tc>
        <w:tc>
          <w:tcPr>
            <w:tcW w:w="1053" w:type="dxa"/>
            <w:tcBorders>
              <w:top w:val="nil"/>
              <w:bottom w:val="nil"/>
            </w:tcBorders>
            <w:shd w:val="clear" w:color="auto" w:fill="F2F2F2" w:themeFill="background1" w:themeFillShade="F2"/>
          </w:tcPr>
          <w:p w14:paraId="2CF735D7" w14:textId="77777777" w:rsidR="003E7784" w:rsidRPr="009B173B" w:rsidRDefault="003E7784" w:rsidP="002D6819">
            <w:pPr>
              <w:pStyle w:val="TableText"/>
              <w:keepNext/>
              <w:tabs>
                <w:tab w:val="decimal" w:pos="471"/>
              </w:tabs>
              <w:rPr>
                <w:lang w:eastAsia="en-NZ"/>
              </w:rPr>
            </w:pPr>
            <w:r w:rsidRPr="009B173B">
              <w:rPr>
                <w:lang w:eastAsia="en-NZ"/>
              </w:rPr>
              <w:t>34</w:t>
            </w:r>
          </w:p>
        </w:tc>
        <w:tc>
          <w:tcPr>
            <w:tcW w:w="1053" w:type="dxa"/>
            <w:tcBorders>
              <w:top w:val="nil"/>
              <w:bottom w:val="nil"/>
            </w:tcBorders>
            <w:shd w:val="clear" w:color="auto" w:fill="F2F2F2" w:themeFill="background1" w:themeFillShade="F2"/>
          </w:tcPr>
          <w:p w14:paraId="22D93B32" w14:textId="77777777" w:rsidR="003E7784" w:rsidRPr="009B173B" w:rsidRDefault="003E7784" w:rsidP="002D6819">
            <w:pPr>
              <w:pStyle w:val="TableText"/>
              <w:keepNext/>
              <w:tabs>
                <w:tab w:val="decimal" w:pos="471"/>
              </w:tabs>
              <w:rPr>
                <w:lang w:eastAsia="en-NZ"/>
              </w:rPr>
            </w:pPr>
            <w:r w:rsidRPr="009B173B">
              <w:rPr>
                <w:lang w:eastAsia="en-NZ"/>
              </w:rPr>
              <w:t>45</w:t>
            </w:r>
          </w:p>
        </w:tc>
        <w:tc>
          <w:tcPr>
            <w:tcW w:w="1053" w:type="dxa"/>
            <w:tcBorders>
              <w:top w:val="nil"/>
              <w:bottom w:val="nil"/>
            </w:tcBorders>
            <w:shd w:val="pct5" w:color="auto" w:fill="auto"/>
          </w:tcPr>
          <w:p w14:paraId="02C0A896" w14:textId="77777777" w:rsidR="003E7784" w:rsidRPr="009B173B" w:rsidRDefault="003E7784" w:rsidP="002D6819">
            <w:pPr>
              <w:pStyle w:val="TableText"/>
              <w:keepNext/>
              <w:tabs>
                <w:tab w:val="decimal" w:pos="471"/>
              </w:tabs>
              <w:rPr>
                <w:lang w:eastAsia="en-NZ"/>
              </w:rPr>
            </w:pPr>
            <w:r w:rsidRPr="009B173B">
              <w:rPr>
                <w:lang w:eastAsia="en-NZ"/>
              </w:rPr>
              <w:t>26</w:t>
            </w:r>
          </w:p>
        </w:tc>
        <w:tc>
          <w:tcPr>
            <w:tcW w:w="1053" w:type="dxa"/>
            <w:tcBorders>
              <w:top w:val="nil"/>
              <w:bottom w:val="nil"/>
            </w:tcBorders>
            <w:shd w:val="pct5" w:color="auto" w:fill="auto"/>
          </w:tcPr>
          <w:p w14:paraId="3410378B" w14:textId="77777777" w:rsidR="003E7784" w:rsidRPr="009B173B" w:rsidRDefault="003E7784" w:rsidP="002D6819">
            <w:pPr>
              <w:pStyle w:val="TableText"/>
              <w:keepNext/>
              <w:tabs>
                <w:tab w:val="decimal" w:pos="471"/>
              </w:tabs>
              <w:rPr>
                <w:lang w:eastAsia="en-NZ"/>
              </w:rPr>
            </w:pPr>
            <w:r w:rsidRPr="009B173B">
              <w:rPr>
                <w:lang w:eastAsia="en-NZ"/>
              </w:rPr>
              <w:t>11</w:t>
            </w:r>
          </w:p>
        </w:tc>
        <w:tc>
          <w:tcPr>
            <w:tcW w:w="1053" w:type="dxa"/>
            <w:tcBorders>
              <w:top w:val="nil"/>
              <w:bottom w:val="nil"/>
            </w:tcBorders>
            <w:shd w:val="pct5" w:color="auto" w:fill="auto"/>
          </w:tcPr>
          <w:p w14:paraId="6D2F9A0D" w14:textId="77777777" w:rsidR="003E7784" w:rsidRPr="009B173B" w:rsidRDefault="003E7784" w:rsidP="002D6819">
            <w:pPr>
              <w:pStyle w:val="TableText"/>
              <w:keepNext/>
              <w:tabs>
                <w:tab w:val="decimal" w:pos="471"/>
              </w:tabs>
              <w:rPr>
                <w:lang w:eastAsia="en-NZ"/>
              </w:rPr>
            </w:pPr>
            <w:r w:rsidRPr="009B173B">
              <w:rPr>
                <w:lang w:eastAsia="en-NZ"/>
              </w:rPr>
              <w:t>7</w:t>
            </w:r>
          </w:p>
        </w:tc>
      </w:tr>
      <w:tr w:rsidR="003E7784" w:rsidRPr="009B173B" w14:paraId="130E89C1" w14:textId="77777777" w:rsidTr="00C354F9">
        <w:trPr>
          <w:cantSplit/>
        </w:trPr>
        <w:tc>
          <w:tcPr>
            <w:tcW w:w="1985" w:type="dxa"/>
            <w:tcBorders>
              <w:top w:val="nil"/>
              <w:bottom w:val="nil"/>
            </w:tcBorders>
            <w:shd w:val="clear" w:color="auto" w:fill="auto"/>
          </w:tcPr>
          <w:p w14:paraId="68C51612" w14:textId="77777777" w:rsidR="003E7784" w:rsidRPr="009B173B" w:rsidRDefault="003E7784" w:rsidP="00974A47">
            <w:pPr>
              <w:pStyle w:val="TableText"/>
              <w:keepNext/>
              <w:rPr>
                <w:lang w:eastAsia="en-NZ"/>
              </w:rPr>
            </w:pPr>
            <w:r w:rsidRPr="009B173B">
              <w:rPr>
                <w:lang w:eastAsia="en-NZ"/>
              </w:rPr>
              <w:t>Pacific</w:t>
            </w:r>
          </w:p>
        </w:tc>
        <w:tc>
          <w:tcPr>
            <w:tcW w:w="1053" w:type="dxa"/>
            <w:tcBorders>
              <w:top w:val="nil"/>
              <w:bottom w:val="nil"/>
            </w:tcBorders>
            <w:shd w:val="clear" w:color="auto" w:fill="auto"/>
          </w:tcPr>
          <w:p w14:paraId="6BECAD38" w14:textId="77777777" w:rsidR="003E7784" w:rsidRPr="009B173B" w:rsidRDefault="003E7784" w:rsidP="002D6819">
            <w:pPr>
              <w:pStyle w:val="TableText"/>
              <w:keepNext/>
              <w:tabs>
                <w:tab w:val="decimal" w:pos="471"/>
              </w:tabs>
              <w:rPr>
                <w:lang w:eastAsia="en-NZ"/>
              </w:rPr>
            </w:pPr>
            <w:r w:rsidRPr="009B173B">
              <w:rPr>
                <w:lang w:eastAsia="en-NZ"/>
              </w:rPr>
              <w:t>0</w:t>
            </w:r>
          </w:p>
        </w:tc>
        <w:tc>
          <w:tcPr>
            <w:tcW w:w="1053" w:type="dxa"/>
            <w:tcBorders>
              <w:top w:val="nil"/>
              <w:bottom w:val="nil"/>
            </w:tcBorders>
            <w:shd w:val="clear" w:color="auto" w:fill="auto"/>
          </w:tcPr>
          <w:p w14:paraId="71BE20C5" w14:textId="77777777" w:rsidR="003E7784" w:rsidRPr="009B173B" w:rsidRDefault="003E7784" w:rsidP="002D6819">
            <w:pPr>
              <w:pStyle w:val="TableText"/>
              <w:keepNext/>
              <w:tabs>
                <w:tab w:val="decimal" w:pos="471"/>
              </w:tabs>
              <w:rPr>
                <w:lang w:eastAsia="en-NZ"/>
              </w:rPr>
            </w:pPr>
            <w:r w:rsidRPr="009B173B">
              <w:rPr>
                <w:lang w:eastAsia="en-NZ"/>
              </w:rPr>
              <w:t>13</w:t>
            </w:r>
          </w:p>
        </w:tc>
        <w:tc>
          <w:tcPr>
            <w:tcW w:w="1053" w:type="dxa"/>
            <w:tcBorders>
              <w:top w:val="nil"/>
              <w:bottom w:val="nil"/>
            </w:tcBorders>
            <w:shd w:val="clear" w:color="auto" w:fill="auto"/>
          </w:tcPr>
          <w:p w14:paraId="25FC2745" w14:textId="77777777" w:rsidR="003E7784" w:rsidRPr="009B173B" w:rsidRDefault="003E7784" w:rsidP="002D6819">
            <w:pPr>
              <w:pStyle w:val="TableText"/>
              <w:keepNext/>
              <w:tabs>
                <w:tab w:val="decimal" w:pos="471"/>
              </w:tabs>
              <w:rPr>
                <w:lang w:eastAsia="en-NZ"/>
              </w:rPr>
            </w:pPr>
            <w:r w:rsidRPr="009B173B">
              <w:rPr>
                <w:lang w:eastAsia="en-NZ"/>
              </w:rPr>
              <w:t>26</w:t>
            </w:r>
          </w:p>
        </w:tc>
        <w:tc>
          <w:tcPr>
            <w:tcW w:w="1053" w:type="dxa"/>
            <w:tcBorders>
              <w:top w:val="nil"/>
              <w:bottom w:val="nil"/>
            </w:tcBorders>
            <w:shd w:val="clear" w:color="auto" w:fill="auto"/>
          </w:tcPr>
          <w:p w14:paraId="557B45BA" w14:textId="77777777" w:rsidR="003E7784" w:rsidRPr="009B173B" w:rsidRDefault="003E7784" w:rsidP="002D6819">
            <w:pPr>
              <w:pStyle w:val="TableText"/>
              <w:keepNext/>
              <w:tabs>
                <w:tab w:val="decimal" w:pos="471"/>
              </w:tabs>
              <w:rPr>
                <w:lang w:eastAsia="en-NZ"/>
              </w:rPr>
            </w:pPr>
            <w:r w:rsidRPr="009B173B">
              <w:rPr>
                <w:lang w:eastAsia="en-NZ"/>
              </w:rPr>
              <w:t>61</w:t>
            </w:r>
          </w:p>
        </w:tc>
        <w:tc>
          <w:tcPr>
            <w:tcW w:w="1053" w:type="dxa"/>
            <w:tcBorders>
              <w:top w:val="nil"/>
              <w:bottom w:val="nil"/>
            </w:tcBorders>
            <w:shd w:val="pct5" w:color="auto" w:fill="auto"/>
          </w:tcPr>
          <w:p w14:paraId="752ECB3B" w14:textId="77777777" w:rsidR="003E7784" w:rsidRPr="009B173B" w:rsidRDefault="003E7784" w:rsidP="002D6819">
            <w:pPr>
              <w:pStyle w:val="TableText"/>
              <w:keepNext/>
              <w:tabs>
                <w:tab w:val="decimal" w:pos="471"/>
              </w:tabs>
              <w:rPr>
                <w:lang w:eastAsia="en-NZ"/>
              </w:rPr>
            </w:pPr>
            <w:r w:rsidRPr="009B173B">
              <w:rPr>
                <w:lang w:eastAsia="en-NZ"/>
              </w:rPr>
              <w:t>29</w:t>
            </w:r>
          </w:p>
        </w:tc>
        <w:tc>
          <w:tcPr>
            <w:tcW w:w="1053" w:type="dxa"/>
            <w:tcBorders>
              <w:top w:val="nil"/>
              <w:bottom w:val="nil"/>
            </w:tcBorders>
            <w:shd w:val="pct5" w:color="auto" w:fill="auto"/>
          </w:tcPr>
          <w:p w14:paraId="1F378E65" w14:textId="77777777" w:rsidR="003E7784" w:rsidRPr="009B173B" w:rsidRDefault="003E7784" w:rsidP="002D6819">
            <w:pPr>
              <w:pStyle w:val="TableText"/>
              <w:keepNext/>
              <w:tabs>
                <w:tab w:val="decimal" w:pos="471"/>
              </w:tabs>
              <w:rPr>
                <w:lang w:eastAsia="en-NZ"/>
              </w:rPr>
            </w:pPr>
            <w:r w:rsidRPr="009B173B">
              <w:rPr>
                <w:lang w:eastAsia="en-NZ"/>
              </w:rPr>
              <w:t>20</w:t>
            </w:r>
          </w:p>
        </w:tc>
        <w:tc>
          <w:tcPr>
            <w:tcW w:w="1053" w:type="dxa"/>
            <w:tcBorders>
              <w:top w:val="nil"/>
              <w:bottom w:val="nil"/>
            </w:tcBorders>
            <w:shd w:val="pct5" w:color="auto" w:fill="auto"/>
          </w:tcPr>
          <w:p w14:paraId="315E8B30" w14:textId="77777777" w:rsidR="003E7784" w:rsidRPr="009B173B" w:rsidRDefault="003E7784" w:rsidP="002D6819">
            <w:pPr>
              <w:pStyle w:val="TableText"/>
              <w:keepNext/>
              <w:tabs>
                <w:tab w:val="decimal" w:pos="471"/>
              </w:tabs>
              <w:rPr>
                <w:lang w:eastAsia="en-NZ"/>
              </w:rPr>
            </w:pPr>
            <w:r w:rsidRPr="009B173B">
              <w:rPr>
                <w:lang w:eastAsia="en-NZ"/>
              </w:rPr>
              <w:t>11</w:t>
            </w:r>
          </w:p>
        </w:tc>
      </w:tr>
      <w:tr w:rsidR="003E7784" w:rsidRPr="009B173B" w14:paraId="1BE8BA39" w14:textId="77777777" w:rsidTr="00C354F9">
        <w:trPr>
          <w:cantSplit/>
        </w:trPr>
        <w:tc>
          <w:tcPr>
            <w:tcW w:w="1985" w:type="dxa"/>
            <w:tcBorders>
              <w:top w:val="nil"/>
              <w:bottom w:val="nil"/>
            </w:tcBorders>
            <w:shd w:val="clear" w:color="auto" w:fill="F2F2F2" w:themeFill="background1" w:themeFillShade="F2"/>
          </w:tcPr>
          <w:p w14:paraId="2FC7785F" w14:textId="77777777" w:rsidR="003E7784" w:rsidRPr="009B173B" w:rsidRDefault="003E7784" w:rsidP="00974A47">
            <w:pPr>
              <w:pStyle w:val="TableText"/>
              <w:keepNext/>
              <w:rPr>
                <w:lang w:eastAsia="en-NZ"/>
              </w:rPr>
            </w:pPr>
            <w:r w:rsidRPr="009B173B">
              <w:rPr>
                <w:lang w:eastAsia="en-NZ"/>
              </w:rPr>
              <w:t>Asian</w:t>
            </w:r>
          </w:p>
        </w:tc>
        <w:tc>
          <w:tcPr>
            <w:tcW w:w="1053" w:type="dxa"/>
            <w:tcBorders>
              <w:top w:val="nil"/>
              <w:bottom w:val="nil"/>
            </w:tcBorders>
            <w:shd w:val="clear" w:color="auto" w:fill="F2F2F2" w:themeFill="background1" w:themeFillShade="F2"/>
          </w:tcPr>
          <w:p w14:paraId="1261A463" w14:textId="77777777" w:rsidR="003E7784" w:rsidRPr="009B173B" w:rsidRDefault="002C243A" w:rsidP="002D6819">
            <w:pPr>
              <w:pStyle w:val="TableText"/>
              <w:keepNext/>
              <w:tabs>
                <w:tab w:val="decimal" w:pos="471"/>
              </w:tabs>
              <w:rPr>
                <w:lang w:eastAsia="en-NZ"/>
              </w:rPr>
            </w:pPr>
            <w:r>
              <w:rPr>
                <w:lang w:eastAsia="en-NZ"/>
              </w:rPr>
              <w:t>3</w:t>
            </w:r>
          </w:p>
        </w:tc>
        <w:tc>
          <w:tcPr>
            <w:tcW w:w="1053" w:type="dxa"/>
            <w:tcBorders>
              <w:top w:val="nil"/>
              <w:bottom w:val="nil"/>
            </w:tcBorders>
            <w:shd w:val="clear" w:color="auto" w:fill="F2F2F2" w:themeFill="background1" w:themeFillShade="F2"/>
          </w:tcPr>
          <w:p w14:paraId="46EC3591" w14:textId="77777777" w:rsidR="003E7784" w:rsidRPr="009B173B" w:rsidRDefault="003E7784" w:rsidP="002D6819">
            <w:pPr>
              <w:pStyle w:val="TableText"/>
              <w:keepNext/>
              <w:tabs>
                <w:tab w:val="decimal" w:pos="471"/>
              </w:tabs>
              <w:rPr>
                <w:lang w:eastAsia="en-NZ"/>
              </w:rPr>
            </w:pPr>
            <w:r w:rsidRPr="009B173B">
              <w:rPr>
                <w:lang w:eastAsia="en-NZ"/>
              </w:rPr>
              <w:t>47</w:t>
            </w:r>
          </w:p>
        </w:tc>
        <w:tc>
          <w:tcPr>
            <w:tcW w:w="1053" w:type="dxa"/>
            <w:tcBorders>
              <w:top w:val="nil"/>
              <w:bottom w:val="nil"/>
            </w:tcBorders>
            <w:shd w:val="clear" w:color="auto" w:fill="F2F2F2" w:themeFill="background1" w:themeFillShade="F2"/>
          </w:tcPr>
          <w:p w14:paraId="6ECFE014" w14:textId="77777777" w:rsidR="003E7784" w:rsidRPr="009B173B" w:rsidRDefault="003E7784" w:rsidP="002D6819">
            <w:pPr>
              <w:pStyle w:val="TableText"/>
              <w:keepNext/>
              <w:tabs>
                <w:tab w:val="decimal" w:pos="471"/>
              </w:tabs>
              <w:rPr>
                <w:lang w:eastAsia="en-NZ"/>
              </w:rPr>
            </w:pPr>
            <w:r w:rsidRPr="009B173B">
              <w:rPr>
                <w:lang w:eastAsia="en-NZ"/>
              </w:rPr>
              <w:t>35</w:t>
            </w:r>
          </w:p>
        </w:tc>
        <w:tc>
          <w:tcPr>
            <w:tcW w:w="1053" w:type="dxa"/>
            <w:tcBorders>
              <w:top w:val="nil"/>
              <w:bottom w:val="nil"/>
            </w:tcBorders>
            <w:shd w:val="clear" w:color="auto" w:fill="F2F2F2" w:themeFill="background1" w:themeFillShade="F2"/>
          </w:tcPr>
          <w:p w14:paraId="37D44864" w14:textId="77777777" w:rsidR="003E7784" w:rsidRPr="009B173B" w:rsidRDefault="003E7784" w:rsidP="002D6819">
            <w:pPr>
              <w:pStyle w:val="TableText"/>
              <w:keepNext/>
              <w:tabs>
                <w:tab w:val="decimal" w:pos="471"/>
              </w:tabs>
              <w:rPr>
                <w:lang w:eastAsia="en-NZ"/>
              </w:rPr>
            </w:pPr>
            <w:r w:rsidRPr="009B173B">
              <w:rPr>
                <w:lang w:eastAsia="en-NZ"/>
              </w:rPr>
              <w:t>15</w:t>
            </w:r>
          </w:p>
        </w:tc>
        <w:tc>
          <w:tcPr>
            <w:tcW w:w="1053" w:type="dxa"/>
            <w:tcBorders>
              <w:top w:val="nil"/>
              <w:bottom w:val="nil"/>
            </w:tcBorders>
            <w:shd w:val="pct5" w:color="auto" w:fill="auto"/>
          </w:tcPr>
          <w:p w14:paraId="65E9F82C" w14:textId="77777777" w:rsidR="003E7784" w:rsidRPr="009B173B" w:rsidRDefault="003E7784" w:rsidP="002D6819">
            <w:pPr>
              <w:pStyle w:val="TableText"/>
              <w:keepNext/>
              <w:tabs>
                <w:tab w:val="decimal" w:pos="471"/>
              </w:tabs>
              <w:rPr>
                <w:lang w:eastAsia="en-NZ"/>
              </w:rPr>
            </w:pPr>
            <w:r w:rsidRPr="009B173B">
              <w:rPr>
                <w:lang w:eastAsia="en-NZ"/>
              </w:rPr>
              <w:t>12</w:t>
            </w:r>
          </w:p>
        </w:tc>
        <w:tc>
          <w:tcPr>
            <w:tcW w:w="1053" w:type="dxa"/>
            <w:tcBorders>
              <w:top w:val="nil"/>
              <w:bottom w:val="nil"/>
            </w:tcBorders>
            <w:shd w:val="pct5" w:color="auto" w:fill="auto"/>
          </w:tcPr>
          <w:p w14:paraId="5BE293A3" w14:textId="77777777" w:rsidR="003E7784" w:rsidRPr="009B173B" w:rsidRDefault="003E7784" w:rsidP="002D6819">
            <w:pPr>
              <w:pStyle w:val="TableText"/>
              <w:keepNext/>
              <w:tabs>
                <w:tab w:val="decimal" w:pos="471"/>
              </w:tabs>
              <w:rPr>
                <w:lang w:eastAsia="en-NZ"/>
              </w:rPr>
            </w:pPr>
            <w:r w:rsidRPr="009B173B">
              <w:rPr>
                <w:lang w:eastAsia="en-NZ"/>
              </w:rPr>
              <w:t>2</w:t>
            </w:r>
          </w:p>
        </w:tc>
        <w:tc>
          <w:tcPr>
            <w:tcW w:w="1053" w:type="dxa"/>
            <w:tcBorders>
              <w:top w:val="nil"/>
              <w:bottom w:val="nil"/>
            </w:tcBorders>
            <w:shd w:val="pct5" w:color="auto" w:fill="auto"/>
          </w:tcPr>
          <w:p w14:paraId="1E46C463" w14:textId="77777777" w:rsidR="003E7784" w:rsidRPr="009B173B" w:rsidRDefault="003E7784" w:rsidP="002D6819">
            <w:pPr>
              <w:pStyle w:val="TableText"/>
              <w:keepNext/>
              <w:tabs>
                <w:tab w:val="decimal" w:pos="471"/>
              </w:tabs>
              <w:rPr>
                <w:lang w:eastAsia="en-NZ"/>
              </w:rPr>
            </w:pPr>
            <w:r w:rsidRPr="009B173B">
              <w:rPr>
                <w:lang w:eastAsia="en-NZ"/>
              </w:rPr>
              <w:t>0</w:t>
            </w:r>
          </w:p>
        </w:tc>
      </w:tr>
      <w:tr w:rsidR="003E7784" w:rsidRPr="009B173B" w14:paraId="5E39E49C" w14:textId="77777777" w:rsidTr="00C354F9">
        <w:trPr>
          <w:cantSplit/>
        </w:trPr>
        <w:tc>
          <w:tcPr>
            <w:tcW w:w="1985" w:type="dxa"/>
            <w:tcBorders>
              <w:top w:val="nil"/>
              <w:bottom w:val="single" w:sz="4" w:space="0" w:color="A6A6A6" w:themeColor="background1" w:themeShade="A6"/>
            </w:tcBorders>
            <w:shd w:val="clear" w:color="auto" w:fill="auto"/>
          </w:tcPr>
          <w:p w14:paraId="4A3CCF49" w14:textId="77777777" w:rsidR="003E7784" w:rsidRPr="009B173B" w:rsidRDefault="003E7784" w:rsidP="00974A47">
            <w:pPr>
              <w:pStyle w:val="TableText"/>
              <w:keepNext/>
              <w:rPr>
                <w:lang w:eastAsia="en-NZ"/>
              </w:rPr>
            </w:pPr>
            <w:r w:rsidRPr="009B173B">
              <w:rPr>
                <w:lang w:eastAsia="en-NZ"/>
              </w:rPr>
              <w:t>European/other</w:t>
            </w:r>
          </w:p>
        </w:tc>
        <w:tc>
          <w:tcPr>
            <w:tcW w:w="1053" w:type="dxa"/>
            <w:tcBorders>
              <w:top w:val="nil"/>
              <w:bottom w:val="single" w:sz="4" w:space="0" w:color="A6A6A6" w:themeColor="background1" w:themeShade="A6"/>
            </w:tcBorders>
            <w:shd w:val="clear" w:color="auto" w:fill="auto"/>
          </w:tcPr>
          <w:p w14:paraId="19E8EE4D" w14:textId="77777777" w:rsidR="003E7784" w:rsidRPr="009B173B" w:rsidRDefault="003E7784" w:rsidP="002D6819">
            <w:pPr>
              <w:pStyle w:val="TableText"/>
              <w:keepNext/>
              <w:tabs>
                <w:tab w:val="decimal" w:pos="471"/>
              </w:tabs>
              <w:rPr>
                <w:lang w:eastAsia="en-NZ"/>
              </w:rPr>
            </w:pPr>
            <w:r w:rsidRPr="009B173B">
              <w:rPr>
                <w:lang w:eastAsia="en-NZ"/>
              </w:rPr>
              <w:t>1</w:t>
            </w:r>
          </w:p>
        </w:tc>
        <w:tc>
          <w:tcPr>
            <w:tcW w:w="1053" w:type="dxa"/>
            <w:tcBorders>
              <w:top w:val="nil"/>
              <w:bottom w:val="single" w:sz="4" w:space="0" w:color="A6A6A6" w:themeColor="background1" w:themeShade="A6"/>
            </w:tcBorders>
            <w:shd w:val="clear" w:color="auto" w:fill="auto"/>
          </w:tcPr>
          <w:p w14:paraId="180ABE17" w14:textId="77777777" w:rsidR="003E7784" w:rsidRPr="009B173B" w:rsidRDefault="003E7784" w:rsidP="002D6819">
            <w:pPr>
              <w:pStyle w:val="TableText"/>
              <w:keepNext/>
              <w:tabs>
                <w:tab w:val="decimal" w:pos="471"/>
              </w:tabs>
              <w:rPr>
                <w:lang w:eastAsia="en-NZ"/>
              </w:rPr>
            </w:pPr>
            <w:r w:rsidRPr="009B173B">
              <w:rPr>
                <w:lang w:eastAsia="en-NZ"/>
              </w:rPr>
              <w:t>30</w:t>
            </w:r>
          </w:p>
        </w:tc>
        <w:tc>
          <w:tcPr>
            <w:tcW w:w="1053" w:type="dxa"/>
            <w:tcBorders>
              <w:top w:val="nil"/>
              <w:bottom w:val="single" w:sz="4" w:space="0" w:color="A6A6A6" w:themeColor="background1" w:themeShade="A6"/>
            </w:tcBorders>
            <w:shd w:val="clear" w:color="auto" w:fill="auto"/>
          </w:tcPr>
          <w:p w14:paraId="6F2B4215" w14:textId="77777777" w:rsidR="003E7784" w:rsidRPr="009B173B" w:rsidRDefault="003E7784" w:rsidP="002D6819">
            <w:pPr>
              <w:pStyle w:val="TableText"/>
              <w:keepNext/>
              <w:tabs>
                <w:tab w:val="decimal" w:pos="471"/>
              </w:tabs>
              <w:rPr>
                <w:lang w:eastAsia="en-NZ"/>
              </w:rPr>
            </w:pPr>
            <w:r w:rsidRPr="009B173B">
              <w:rPr>
                <w:lang w:eastAsia="en-NZ"/>
              </w:rPr>
              <w:t>42</w:t>
            </w:r>
          </w:p>
        </w:tc>
        <w:tc>
          <w:tcPr>
            <w:tcW w:w="1053" w:type="dxa"/>
            <w:tcBorders>
              <w:top w:val="nil"/>
              <w:bottom w:val="single" w:sz="4" w:space="0" w:color="A6A6A6" w:themeColor="background1" w:themeShade="A6"/>
            </w:tcBorders>
            <w:shd w:val="clear" w:color="auto" w:fill="auto"/>
          </w:tcPr>
          <w:p w14:paraId="699315A4" w14:textId="77777777" w:rsidR="003E7784" w:rsidRPr="009B173B" w:rsidRDefault="003E7784" w:rsidP="002D6819">
            <w:pPr>
              <w:pStyle w:val="TableText"/>
              <w:keepNext/>
              <w:tabs>
                <w:tab w:val="decimal" w:pos="471"/>
              </w:tabs>
              <w:rPr>
                <w:lang w:eastAsia="en-NZ"/>
              </w:rPr>
            </w:pPr>
            <w:r w:rsidRPr="009B173B">
              <w:rPr>
                <w:lang w:eastAsia="en-NZ"/>
              </w:rPr>
              <w:t>27</w:t>
            </w:r>
          </w:p>
        </w:tc>
        <w:tc>
          <w:tcPr>
            <w:tcW w:w="1053" w:type="dxa"/>
            <w:tcBorders>
              <w:top w:val="nil"/>
              <w:bottom w:val="single" w:sz="4" w:space="0" w:color="A6A6A6" w:themeColor="background1" w:themeShade="A6"/>
            </w:tcBorders>
            <w:shd w:val="pct5" w:color="auto" w:fill="auto"/>
          </w:tcPr>
          <w:p w14:paraId="4AB211B7" w14:textId="77777777" w:rsidR="003E7784" w:rsidRPr="009B173B" w:rsidRDefault="003E7784" w:rsidP="002D6819">
            <w:pPr>
              <w:pStyle w:val="TableText"/>
              <w:keepNext/>
              <w:tabs>
                <w:tab w:val="decimal" w:pos="471"/>
              </w:tabs>
              <w:rPr>
                <w:lang w:eastAsia="en-NZ"/>
              </w:rPr>
            </w:pPr>
            <w:r w:rsidRPr="009B173B">
              <w:rPr>
                <w:lang w:eastAsia="en-NZ"/>
              </w:rPr>
              <w:t>20</w:t>
            </w:r>
          </w:p>
        </w:tc>
        <w:tc>
          <w:tcPr>
            <w:tcW w:w="1053" w:type="dxa"/>
            <w:tcBorders>
              <w:top w:val="nil"/>
              <w:bottom w:val="single" w:sz="4" w:space="0" w:color="A6A6A6" w:themeColor="background1" w:themeShade="A6"/>
            </w:tcBorders>
            <w:shd w:val="pct5" w:color="auto" w:fill="auto"/>
          </w:tcPr>
          <w:p w14:paraId="2C5E6ADB" w14:textId="77777777" w:rsidR="003E7784" w:rsidRPr="009B173B" w:rsidRDefault="003E7784" w:rsidP="002D6819">
            <w:pPr>
              <w:pStyle w:val="TableText"/>
              <w:keepNext/>
              <w:tabs>
                <w:tab w:val="decimal" w:pos="471"/>
              </w:tabs>
              <w:rPr>
                <w:lang w:eastAsia="en-NZ"/>
              </w:rPr>
            </w:pPr>
            <w:r w:rsidRPr="009B173B">
              <w:rPr>
                <w:lang w:eastAsia="en-NZ"/>
              </w:rPr>
              <w:t>5</w:t>
            </w:r>
          </w:p>
        </w:tc>
        <w:tc>
          <w:tcPr>
            <w:tcW w:w="1053" w:type="dxa"/>
            <w:tcBorders>
              <w:top w:val="nil"/>
              <w:bottom w:val="single" w:sz="4" w:space="0" w:color="A6A6A6" w:themeColor="background1" w:themeShade="A6"/>
            </w:tcBorders>
            <w:shd w:val="pct5" w:color="auto" w:fill="auto"/>
          </w:tcPr>
          <w:p w14:paraId="3D361113" w14:textId="77777777" w:rsidR="003E7784" w:rsidRPr="009B173B" w:rsidRDefault="003E7784" w:rsidP="002D6819">
            <w:pPr>
              <w:pStyle w:val="TableText"/>
              <w:keepNext/>
              <w:tabs>
                <w:tab w:val="decimal" w:pos="471"/>
              </w:tabs>
              <w:rPr>
                <w:lang w:eastAsia="en-NZ"/>
              </w:rPr>
            </w:pPr>
            <w:r w:rsidRPr="009B173B">
              <w:rPr>
                <w:lang w:eastAsia="en-NZ"/>
              </w:rPr>
              <w:t>2</w:t>
            </w:r>
          </w:p>
        </w:tc>
      </w:tr>
      <w:tr w:rsidR="003E7784" w:rsidRPr="009B173B" w14:paraId="57DBCFA9" w14:textId="77777777" w:rsidTr="00C354F9">
        <w:trPr>
          <w:cantSplit/>
        </w:trPr>
        <w:tc>
          <w:tcPr>
            <w:tcW w:w="1985" w:type="dxa"/>
            <w:tcBorders>
              <w:top w:val="single" w:sz="4" w:space="0" w:color="A6A6A6" w:themeColor="background1" w:themeShade="A6"/>
              <w:bottom w:val="nil"/>
            </w:tcBorders>
            <w:shd w:val="clear" w:color="auto" w:fill="F2F2F2" w:themeFill="background1" w:themeFillShade="F2"/>
          </w:tcPr>
          <w:p w14:paraId="6E042549" w14:textId="77777777" w:rsidR="003E7784" w:rsidRPr="009B173B" w:rsidRDefault="003E7784" w:rsidP="00974A47">
            <w:pPr>
              <w:pStyle w:val="TableText"/>
              <w:keepNext/>
              <w:rPr>
                <w:b/>
                <w:lang w:eastAsia="en-NZ"/>
              </w:rPr>
            </w:pPr>
            <w:r w:rsidRPr="009B173B">
              <w:rPr>
                <w:b/>
                <w:lang w:eastAsia="en-NZ"/>
              </w:rPr>
              <w:t>Age</w:t>
            </w:r>
          </w:p>
        </w:tc>
        <w:tc>
          <w:tcPr>
            <w:tcW w:w="1053" w:type="dxa"/>
            <w:tcBorders>
              <w:top w:val="single" w:sz="4" w:space="0" w:color="A6A6A6" w:themeColor="background1" w:themeShade="A6"/>
              <w:bottom w:val="nil"/>
            </w:tcBorders>
            <w:shd w:val="clear" w:color="auto" w:fill="F2F2F2" w:themeFill="background1" w:themeFillShade="F2"/>
          </w:tcPr>
          <w:p w14:paraId="301761F3"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clear" w:color="auto" w:fill="F2F2F2" w:themeFill="background1" w:themeFillShade="F2"/>
          </w:tcPr>
          <w:p w14:paraId="0C1567A5"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clear" w:color="auto" w:fill="F2F2F2" w:themeFill="background1" w:themeFillShade="F2"/>
          </w:tcPr>
          <w:p w14:paraId="2C35D98B"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clear" w:color="auto" w:fill="F2F2F2" w:themeFill="background1" w:themeFillShade="F2"/>
          </w:tcPr>
          <w:p w14:paraId="28E7709B"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51D7AC3F"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59F7C0BB" w14:textId="77777777" w:rsidR="003E7784" w:rsidRPr="009B173B" w:rsidRDefault="003E7784" w:rsidP="00974A47">
            <w:pPr>
              <w:pStyle w:val="TableText"/>
              <w:keepN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10A9A997" w14:textId="77777777" w:rsidR="003E7784" w:rsidRPr="009B173B" w:rsidRDefault="003E7784" w:rsidP="00974A47">
            <w:pPr>
              <w:pStyle w:val="TableText"/>
              <w:keepNext/>
              <w:tabs>
                <w:tab w:val="decimal" w:pos="471"/>
              </w:tabs>
              <w:rPr>
                <w:b/>
                <w:lang w:eastAsia="en-NZ"/>
              </w:rPr>
            </w:pPr>
          </w:p>
        </w:tc>
      </w:tr>
      <w:tr w:rsidR="003E7784" w:rsidRPr="009B173B" w14:paraId="2BB550DB" w14:textId="77777777" w:rsidTr="00C354F9">
        <w:trPr>
          <w:cantSplit/>
        </w:trPr>
        <w:tc>
          <w:tcPr>
            <w:tcW w:w="1985" w:type="dxa"/>
            <w:tcBorders>
              <w:top w:val="nil"/>
              <w:bottom w:val="nil"/>
            </w:tcBorders>
            <w:shd w:val="clear" w:color="auto" w:fill="auto"/>
          </w:tcPr>
          <w:p w14:paraId="26BA5D03" w14:textId="77777777" w:rsidR="003E7784" w:rsidRPr="009B173B" w:rsidRDefault="003E7784" w:rsidP="00974A47">
            <w:pPr>
              <w:pStyle w:val="TableText"/>
              <w:keepNext/>
              <w:rPr>
                <w:lang w:eastAsia="en-NZ"/>
              </w:rPr>
            </w:pPr>
            <w:r w:rsidRPr="009B173B">
              <w:rPr>
                <w:lang w:eastAsia="en-NZ"/>
              </w:rPr>
              <w:t>15–24</w:t>
            </w:r>
          </w:p>
        </w:tc>
        <w:tc>
          <w:tcPr>
            <w:tcW w:w="1053" w:type="dxa"/>
            <w:tcBorders>
              <w:top w:val="nil"/>
              <w:bottom w:val="nil"/>
            </w:tcBorders>
            <w:shd w:val="clear" w:color="auto" w:fill="auto"/>
          </w:tcPr>
          <w:p w14:paraId="568F1507" w14:textId="77777777" w:rsidR="003E7784" w:rsidRPr="009B173B" w:rsidRDefault="003E7784" w:rsidP="002D6819">
            <w:pPr>
              <w:pStyle w:val="TableText"/>
              <w:keepNext/>
              <w:tabs>
                <w:tab w:val="decimal" w:pos="471"/>
              </w:tabs>
              <w:rPr>
                <w:lang w:eastAsia="en-NZ"/>
              </w:rPr>
            </w:pPr>
            <w:r w:rsidRPr="009B173B">
              <w:rPr>
                <w:lang w:eastAsia="en-NZ"/>
              </w:rPr>
              <w:t>4</w:t>
            </w:r>
          </w:p>
        </w:tc>
        <w:tc>
          <w:tcPr>
            <w:tcW w:w="1053" w:type="dxa"/>
            <w:tcBorders>
              <w:top w:val="nil"/>
              <w:bottom w:val="nil"/>
            </w:tcBorders>
            <w:shd w:val="clear" w:color="auto" w:fill="auto"/>
          </w:tcPr>
          <w:p w14:paraId="4A269EAF" w14:textId="77777777" w:rsidR="003E7784" w:rsidRPr="009B173B" w:rsidRDefault="003E7784" w:rsidP="002D6819">
            <w:pPr>
              <w:pStyle w:val="TableText"/>
              <w:keepNext/>
              <w:tabs>
                <w:tab w:val="decimal" w:pos="471"/>
              </w:tabs>
              <w:rPr>
                <w:lang w:eastAsia="en-NZ"/>
              </w:rPr>
            </w:pPr>
            <w:r w:rsidRPr="009B173B">
              <w:rPr>
                <w:lang w:eastAsia="en-NZ"/>
              </w:rPr>
              <w:t>52</w:t>
            </w:r>
          </w:p>
        </w:tc>
        <w:tc>
          <w:tcPr>
            <w:tcW w:w="1053" w:type="dxa"/>
            <w:tcBorders>
              <w:top w:val="nil"/>
              <w:bottom w:val="nil"/>
            </w:tcBorders>
            <w:shd w:val="clear" w:color="auto" w:fill="auto"/>
          </w:tcPr>
          <w:p w14:paraId="46A2840E" w14:textId="77777777" w:rsidR="003E7784" w:rsidRPr="009B173B" w:rsidRDefault="003E7784" w:rsidP="002D6819">
            <w:pPr>
              <w:pStyle w:val="TableText"/>
              <w:keepNext/>
              <w:tabs>
                <w:tab w:val="decimal" w:pos="471"/>
              </w:tabs>
              <w:rPr>
                <w:lang w:eastAsia="en-NZ"/>
              </w:rPr>
            </w:pPr>
            <w:r w:rsidRPr="009B173B">
              <w:rPr>
                <w:lang w:eastAsia="en-NZ"/>
              </w:rPr>
              <w:t>26</w:t>
            </w:r>
          </w:p>
        </w:tc>
        <w:tc>
          <w:tcPr>
            <w:tcW w:w="1053" w:type="dxa"/>
            <w:tcBorders>
              <w:top w:val="nil"/>
              <w:bottom w:val="nil"/>
            </w:tcBorders>
            <w:shd w:val="clear" w:color="auto" w:fill="auto"/>
          </w:tcPr>
          <w:p w14:paraId="63B0D6D0" w14:textId="77777777" w:rsidR="003E7784" w:rsidRPr="009B173B" w:rsidRDefault="003E7784" w:rsidP="002D6819">
            <w:pPr>
              <w:pStyle w:val="TableText"/>
              <w:keepNext/>
              <w:tabs>
                <w:tab w:val="decimal" w:pos="471"/>
              </w:tabs>
              <w:rPr>
                <w:lang w:eastAsia="en-NZ"/>
              </w:rPr>
            </w:pPr>
            <w:r w:rsidRPr="009B173B">
              <w:rPr>
                <w:lang w:eastAsia="en-NZ"/>
              </w:rPr>
              <w:t>19</w:t>
            </w:r>
          </w:p>
        </w:tc>
        <w:tc>
          <w:tcPr>
            <w:tcW w:w="1053" w:type="dxa"/>
            <w:tcBorders>
              <w:top w:val="nil"/>
              <w:bottom w:val="nil"/>
            </w:tcBorders>
            <w:shd w:val="pct5" w:color="auto" w:fill="auto"/>
          </w:tcPr>
          <w:p w14:paraId="122DDF94" w14:textId="77777777" w:rsidR="003E7784" w:rsidRPr="009B173B" w:rsidRDefault="003E7784" w:rsidP="002D6819">
            <w:pPr>
              <w:pStyle w:val="TableText"/>
              <w:keepNext/>
              <w:tabs>
                <w:tab w:val="decimal" w:pos="471"/>
              </w:tabs>
              <w:rPr>
                <w:lang w:eastAsia="en-NZ"/>
              </w:rPr>
            </w:pPr>
            <w:r w:rsidRPr="009B173B">
              <w:rPr>
                <w:lang w:eastAsia="en-NZ"/>
              </w:rPr>
              <w:t>12</w:t>
            </w:r>
          </w:p>
        </w:tc>
        <w:tc>
          <w:tcPr>
            <w:tcW w:w="1053" w:type="dxa"/>
            <w:tcBorders>
              <w:top w:val="nil"/>
              <w:bottom w:val="nil"/>
            </w:tcBorders>
            <w:shd w:val="pct5" w:color="auto" w:fill="auto"/>
          </w:tcPr>
          <w:p w14:paraId="04E6E778" w14:textId="77777777" w:rsidR="003E7784" w:rsidRPr="009B173B" w:rsidRDefault="003E7784" w:rsidP="002D6819">
            <w:pPr>
              <w:pStyle w:val="TableText"/>
              <w:keepNext/>
              <w:tabs>
                <w:tab w:val="decimal" w:pos="471"/>
              </w:tabs>
              <w:rPr>
                <w:lang w:eastAsia="en-NZ"/>
              </w:rPr>
            </w:pPr>
            <w:r w:rsidRPr="009B173B">
              <w:rPr>
                <w:lang w:eastAsia="en-NZ"/>
              </w:rPr>
              <w:t>5</w:t>
            </w:r>
          </w:p>
        </w:tc>
        <w:tc>
          <w:tcPr>
            <w:tcW w:w="1053" w:type="dxa"/>
            <w:tcBorders>
              <w:top w:val="nil"/>
              <w:bottom w:val="nil"/>
            </w:tcBorders>
            <w:shd w:val="pct5" w:color="auto" w:fill="auto"/>
          </w:tcPr>
          <w:p w14:paraId="294A8AA3" w14:textId="77777777" w:rsidR="003E7784" w:rsidRPr="009B173B" w:rsidRDefault="003E7784" w:rsidP="002D6819">
            <w:pPr>
              <w:pStyle w:val="TableText"/>
              <w:keepNext/>
              <w:tabs>
                <w:tab w:val="decimal" w:pos="471"/>
              </w:tabs>
              <w:rPr>
                <w:lang w:eastAsia="en-NZ"/>
              </w:rPr>
            </w:pPr>
            <w:r w:rsidRPr="009B173B">
              <w:rPr>
                <w:lang w:eastAsia="en-NZ"/>
              </w:rPr>
              <w:t>2</w:t>
            </w:r>
          </w:p>
        </w:tc>
      </w:tr>
      <w:tr w:rsidR="003E7784" w:rsidRPr="009B173B" w14:paraId="421AF802" w14:textId="77777777" w:rsidTr="00C354F9">
        <w:trPr>
          <w:cantSplit/>
        </w:trPr>
        <w:tc>
          <w:tcPr>
            <w:tcW w:w="1985" w:type="dxa"/>
            <w:tcBorders>
              <w:top w:val="nil"/>
              <w:bottom w:val="nil"/>
            </w:tcBorders>
            <w:shd w:val="clear" w:color="auto" w:fill="F2F2F2" w:themeFill="background1" w:themeFillShade="F2"/>
          </w:tcPr>
          <w:p w14:paraId="65EB9987" w14:textId="77777777" w:rsidR="003E7784" w:rsidRPr="009B173B" w:rsidRDefault="003E7784" w:rsidP="00974A47">
            <w:pPr>
              <w:pStyle w:val="TableText"/>
              <w:keepNext/>
              <w:rPr>
                <w:lang w:eastAsia="en-NZ"/>
              </w:rPr>
            </w:pPr>
            <w:r w:rsidRPr="009B173B">
              <w:rPr>
                <w:lang w:eastAsia="en-NZ"/>
              </w:rPr>
              <w:t>25–34</w:t>
            </w:r>
          </w:p>
        </w:tc>
        <w:tc>
          <w:tcPr>
            <w:tcW w:w="1053" w:type="dxa"/>
            <w:tcBorders>
              <w:top w:val="nil"/>
              <w:bottom w:val="nil"/>
            </w:tcBorders>
            <w:shd w:val="clear" w:color="auto" w:fill="F2F2F2" w:themeFill="background1" w:themeFillShade="F2"/>
          </w:tcPr>
          <w:p w14:paraId="1A6DC42F" w14:textId="77777777" w:rsidR="003E7784" w:rsidRPr="009B173B" w:rsidRDefault="003E7784" w:rsidP="002D6819">
            <w:pPr>
              <w:pStyle w:val="TableText"/>
              <w:keepNext/>
              <w:tabs>
                <w:tab w:val="decimal" w:pos="471"/>
              </w:tabs>
              <w:rPr>
                <w:lang w:eastAsia="en-NZ"/>
              </w:rPr>
            </w:pPr>
            <w:r w:rsidRPr="009B173B">
              <w:rPr>
                <w:lang w:eastAsia="en-NZ"/>
              </w:rPr>
              <w:t>1</w:t>
            </w:r>
          </w:p>
        </w:tc>
        <w:tc>
          <w:tcPr>
            <w:tcW w:w="1053" w:type="dxa"/>
            <w:tcBorders>
              <w:top w:val="nil"/>
              <w:bottom w:val="nil"/>
            </w:tcBorders>
            <w:shd w:val="clear" w:color="auto" w:fill="F2F2F2" w:themeFill="background1" w:themeFillShade="F2"/>
          </w:tcPr>
          <w:p w14:paraId="000C0762" w14:textId="77777777" w:rsidR="003E7784" w:rsidRPr="009B173B" w:rsidRDefault="003E7784" w:rsidP="002D6819">
            <w:pPr>
              <w:pStyle w:val="TableText"/>
              <w:keepNext/>
              <w:tabs>
                <w:tab w:val="decimal" w:pos="471"/>
              </w:tabs>
              <w:rPr>
                <w:lang w:eastAsia="en-NZ"/>
              </w:rPr>
            </w:pPr>
            <w:r w:rsidRPr="009B173B">
              <w:rPr>
                <w:lang w:eastAsia="en-NZ"/>
              </w:rPr>
              <w:t>36</w:t>
            </w:r>
          </w:p>
        </w:tc>
        <w:tc>
          <w:tcPr>
            <w:tcW w:w="1053" w:type="dxa"/>
            <w:tcBorders>
              <w:top w:val="nil"/>
              <w:bottom w:val="nil"/>
            </w:tcBorders>
            <w:shd w:val="clear" w:color="auto" w:fill="F2F2F2" w:themeFill="background1" w:themeFillShade="F2"/>
          </w:tcPr>
          <w:p w14:paraId="6883F8F1" w14:textId="77777777" w:rsidR="003E7784" w:rsidRPr="009B173B" w:rsidRDefault="003E7784" w:rsidP="002D6819">
            <w:pPr>
              <w:pStyle w:val="TableText"/>
              <w:keepNext/>
              <w:tabs>
                <w:tab w:val="decimal" w:pos="471"/>
              </w:tabs>
              <w:rPr>
                <w:lang w:eastAsia="en-NZ"/>
              </w:rPr>
            </w:pPr>
            <w:r w:rsidRPr="009B173B">
              <w:rPr>
                <w:lang w:eastAsia="en-NZ"/>
              </w:rPr>
              <w:t>39</w:t>
            </w:r>
          </w:p>
        </w:tc>
        <w:tc>
          <w:tcPr>
            <w:tcW w:w="1053" w:type="dxa"/>
            <w:tcBorders>
              <w:top w:val="nil"/>
              <w:bottom w:val="nil"/>
            </w:tcBorders>
            <w:shd w:val="clear" w:color="auto" w:fill="F2F2F2" w:themeFill="background1" w:themeFillShade="F2"/>
          </w:tcPr>
          <w:p w14:paraId="29F21430" w14:textId="77777777" w:rsidR="003E7784" w:rsidRPr="009B173B" w:rsidRDefault="003E7784" w:rsidP="002D6819">
            <w:pPr>
              <w:pStyle w:val="TableText"/>
              <w:keepNext/>
              <w:tabs>
                <w:tab w:val="decimal" w:pos="471"/>
              </w:tabs>
              <w:rPr>
                <w:lang w:eastAsia="en-NZ"/>
              </w:rPr>
            </w:pPr>
            <w:r w:rsidRPr="009B173B">
              <w:rPr>
                <w:lang w:eastAsia="en-NZ"/>
              </w:rPr>
              <w:t>24</w:t>
            </w:r>
          </w:p>
        </w:tc>
        <w:tc>
          <w:tcPr>
            <w:tcW w:w="1053" w:type="dxa"/>
            <w:tcBorders>
              <w:top w:val="nil"/>
              <w:bottom w:val="nil"/>
            </w:tcBorders>
            <w:shd w:val="pct5" w:color="auto" w:fill="auto"/>
          </w:tcPr>
          <w:p w14:paraId="46FD465C" w14:textId="77777777" w:rsidR="003E7784" w:rsidRPr="009B173B" w:rsidRDefault="003E7784" w:rsidP="002D6819">
            <w:pPr>
              <w:pStyle w:val="TableText"/>
              <w:keepNext/>
              <w:tabs>
                <w:tab w:val="decimal" w:pos="471"/>
              </w:tabs>
              <w:rPr>
                <w:lang w:eastAsia="en-NZ"/>
              </w:rPr>
            </w:pPr>
            <w:r w:rsidRPr="009B173B">
              <w:rPr>
                <w:lang w:eastAsia="en-NZ"/>
              </w:rPr>
              <w:t>17</w:t>
            </w:r>
          </w:p>
        </w:tc>
        <w:tc>
          <w:tcPr>
            <w:tcW w:w="1053" w:type="dxa"/>
            <w:tcBorders>
              <w:top w:val="nil"/>
              <w:bottom w:val="nil"/>
            </w:tcBorders>
            <w:shd w:val="pct5" w:color="auto" w:fill="auto"/>
          </w:tcPr>
          <w:p w14:paraId="7D8117DA" w14:textId="77777777" w:rsidR="003E7784" w:rsidRPr="009B173B" w:rsidRDefault="003E7784" w:rsidP="002D6819">
            <w:pPr>
              <w:pStyle w:val="TableText"/>
              <w:keepNext/>
              <w:tabs>
                <w:tab w:val="decimal" w:pos="471"/>
              </w:tabs>
              <w:rPr>
                <w:lang w:eastAsia="en-NZ"/>
              </w:rPr>
            </w:pPr>
            <w:r w:rsidRPr="009B173B">
              <w:rPr>
                <w:lang w:eastAsia="en-NZ"/>
              </w:rPr>
              <w:t>5</w:t>
            </w:r>
          </w:p>
        </w:tc>
        <w:tc>
          <w:tcPr>
            <w:tcW w:w="1053" w:type="dxa"/>
            <w:tcBorders>
              <w:top w:val="nil"/>
              <w:bottom w:val="nil"/>
            </w:tcBorders>
            <w:shd w:val="pct5" w:color="auto" w:fill="auto"/>
          </w:tcPr>
          <w:p w14:paraId="5C7CFDA1" w14:textId="77777777" w:rsidR="003E7784" w:rsidRPr="009B173B" w:rsidRDefault="003E7784" w:rsidP="002D6819">
            <w:pPr>
              <w:pStyle w:val="TableText"/>
              <w:keepNext/>
              <w:tabs>
                <w:tab w:val="decimal" w:pos="471"/>
              </w:tabs>
              <w:rPr>
                <w:lang w:eastAsia="en-NZ"/>
              </w:rPr>
            </w:pPr>
            <w:r w:rsidRPr="009B173B">
              <w:rPr>
                <w:lang w:eastAsia="en-NZ"/>
              </w:rPr>
              <w:t>3</w:t>
            </w:r>
          </w:p>
        </w:tc>
      </w:tr>
      <w:tr w:rsidR="003E7784" w:rsidRPr="009B173B" w14:paraId="136E7F47" w14:textId="77777777" w:rsidTr="00C354F9">
        <w:trPr>
          <w:cantSplit/>
        </w:trPr>
        <w:tc>
          <w:tcPr>
            <w:tcW w:w="1985" w:type="dxa"/>
            <w:tcBorders>
              <w:top w:val="nil"/>
              <w:bottom w:val="nil"/>
            </w:tcBorders>
            <w:shd w:val="clear" w:color="auto" w:fill="auto"/>
          </w:tcPr>
          <w:p w14:paraId="1FA93B7F" w14:textId="77777777" w:rsidR="003E7784" w:rsidRPr="009B173B" w:rsidRDefault="003E7784" w:rsidP="00974A47">
            <w:pPr>
              <w:pStyle w:val="TableText"/>
              <w:keepNext/>
              <w:rPr>
                <w:lang w:eastAsia="en-NZ"/>
              </w:rPr>
            </w:pPr>
            <w:r w:rsidRPr="009B173B">
              <w:rPr>
                <w:lang w:eastAsia="en-NZ"/>
              </w:rPr>
              <w:t>35–44</w:t>
            </w:r>
          </w:p>
        </w:tc>
        <w:tc>
          <w:tcPr>
            <w:tcW w:w="1053" w:type="dxa"/>
            <w:tcBorders>
              <w:top w:val="nil"/>
              <w:bottom w:val="nil"/>
            </w:tcBorders>
            <w:shd w:val="clear" w:color="auto" w:fill="auto"/>
          </w:tcPr>
          <w:p w14:paraId="3A5C37A7" w14:textId="77777777" w:rsidR="003E7784" w:rsidRPr="009B173B" w:rsidRDefault="003E7784" w:rsidP="002D6819">
            <w:pPr>
              <w:pStyle w:val="TableText"/>
              <w:keepNext/>
              <w:tabs>
                <w:tab w:val="decimal" w:pos="471"/>
              </w:tabs>
              <w:rPr>
                <w:lang w:eastAsia="en-NZ"/>
              </w:rPr>
            </w:pPr>
            <w:r w:rsidRPr="009B173B">
              <w:rPr>
                <w:lang w:eastAsia="en-NZ"/>
              </w:rPr>
              <w:t>0</w:t>
            </w:r>
          </w:p>
        </w:tc>
        <w:tc>
          <w:tcPr>
            <w:tcW w:w="1053" w:type="dxa"/>
            <w:tcBorders>
              <w:top w:val="nil"/>
              <w:bottom w:val="nil"/>
            </w:tcBorders>
            <w:shd w:val="clear" w:color="auto" w:fill="auto"/>
          </w:tcPr>
          <w:p w14:paraId="7ECFC433" w14:textId="77777777" w:rsidR="003E7784" w:rsidRPr="009B173B" w:rsidRDefault="003E7784" w:rsidP="002D6819">
            <w:pPr>
              <w:pStyle w:val="TableText"/>
              <w:keepNext/>
              <w:tabs>
                <w:tab w:val="decimal" w:pos="471"/>
              </w:tabs>
              <w:rPr>
                <w:lang w:eastAsia="en-NZ"/>
              </w:rPr>
            </w:pPr>
            <w:r w:rsidRPr="009B173B">
              <w:rPr>
                <w:lang w:eastAsia="en-NZ"/>
              </w:rPr>
              <w:t>22</w:t>
            </w:r>
          </w:p>
        </w:tc>
        <w:tc>
          <w:tcPr>
            <w:tcW w:w="1053" w:type="dxa"/>
            <w:tcBorders>
              <w:top w:val="nil"/>
              <w:bottom w:val="nil"/>
            </w:tcBorders>
            <w:shd w:val="clear" w:color="auto" w:fill="auto"/>
          </w:tcPr>
          <w:p w14:paraId="03A6E41F" w14:textId="77777777" w:rsidR="003E7784" w:rsidRPr="009B173B" w:rsidRDefault="003E7784" w:rsidP="002D6819">
            <w:pPr>
              <w:pStyle w:val="TableText"/>
              <w:keepNext/>
              <w:tabs>
                <w:tab w:val="decimal" w:pos="471"/>
              </w:tabs>
              <w:rPr>
                <w:lang w:eastAsia="en-NZ"/>
              </w:rPr>
            </w:pPr>
            <w:r w:rsidRPr="009B173B">
              <w:rPr>
                <w:lang w:eastAsia="en-NZ"/>
              </w:rPr>
              <w:t>44</w:t>
            </w:r>
          </w:p>
        </w:tc>
        <w:tc>
          <w:tcPr>
            <w:tcW w:w="1053" w:type="dxa"/>
            <w:tcBorders>
              <w:top w:val="nil"/>
              <w:bottom w:val="nil"/>
            </w:tcBorders>
            <w:shd w:val="clear" w:color="auto" w:fill="auto"/>
          </w:tcPr>
          <w:p w14:paraId="348A3C06" w14:textId="77777777" w:rsidR="003E7784" w:rsidRPr="009B173B" w:rsidRDefault="003E7784" w:rsidP="002D6819">
            <w:pPr>
              <w:pStyle w:val="TableText"/>
              <w:keepNext/>
              <w:tabs>
                <w:tab w:val="decimal" w:pos="471"/>
              </w:tabs>
              <w:rPr>
                <w:lang w:eastAsia="en-NZ"/>
              </w:rPr>
            </w:pPr>
            <w:r w:rsidRPr="009B173B">
              <w:rPr>
                <w:lang w:eastAsia="en-NZ"/>
              </w:rPr>
              <w:t>34</w:t>
            </w:r>
          </w:p>
        </w:tc>
        <w:tc>
          <w:tcPr>
            <w:tcW w:w="1053" w:type="dxa"/>
            <w:tcBorders>
              <w:top w:val="nil"/>
              <w:bottom w:val="nil"/>
            </w:tcBorders>
            <w:shd w:val="pct5" w:color="auto" w:fill="auto"/>
          </w:tcPr>
          <w:p w14:paraId="362D85F3" w14:textId="77777777" w:rsidR="003E7784" w:rsidRPr="009B173B" w:rsidRDefault="003E7784" w:rsidP="002D6819">
            <w:pPr>
              <w:pStyle w:val="TableText"/>
              <w:keepNext/>
              <w:tabs>
                <w:tab w:val="decimal" w:pos="471"/>
              </w:tabs>
              <w:rPr>
                <w:lang w:eastAsia="en-NZ"/>
              </w:rPr>
            </w:pPr>
            <w:r w:rsidRPr="009B173B">
              <w:rPr>
                <w:lang w:eastAsia="en-NZ"/>
              </w:rPr>
              <w:t>24</w:t>
            </w:r>
          </w:p>
        </w:tc>
        <w:tc>
          <w:tcPr>
            <w:tcW w:w="1053" w:type="dxa"/>
            <w:tcBorders>
              <w:top w:val="nil"/>
              <w:bottom w:val="nil"/>
            </w:tcBorders>
            <w:shd w:val="pct5" w:color="auto" w:fill="auto"/>
          </w:tcPr>
          <w:p w14:paraId="0B7897F8" w14:textId="77777777" w:rsidR="003E7784" w:rsidRPr="009B173B" w:rsidRDefault="003E7784" w:rsidP="002D6819">
            <w:pPr>
              <w:pStyle w:val="TableText"/>
              <w:keepNext/>
              <w:tabs>
                <w:tab w:val="decimal" w:pos="471"/>
              </w:tabs>
              <w:rPr>
                <w:lang w:eastAsia="en-NZ"/>
              </w:rPr>
            </w:pPr>
            <w:r w:rsidRPr="009B173B">
              <w:rPr>
                <w:lang w:eastAsia="en-NZ"/>
              </w:rPr>
              <w:t>7</w:t>
            </w:r>
          </w:p>
        </w:tc>
        <w:tc>
          <w:tcPr>
            <w:tcW w:w="1053" w:type="dxa"/>
            <w:tcBorders>
              <w:top w:val="nil"/>
              <w:bottom w:val="nil"/>
            </w:tcBorders>
            <w:shd w:val="pct5" w:color="auto" w:fill="auto"/>
          </w:tcPr>
          <w:p w14:paraId="2C6AACA8" w14:textId="77777777" w:rsidR="003E7784" w:rsidRPr="009B173B" w:rsidRDefault="003E7784" w:rsidP="002D6819">
            <w:pPr>
              <w:pStyle w:val="TableText"/>
              <w:keepNext/>
              <w:tabs>
                <w:tab w:val="decimal" w:pos="471"/>
              </w:tabs>
              <w:rPr>
                <w:lang w:eastAsia="en-NZ"/>
              </w:rPr>
            </w:pPr>
            <w:r w:rsidRPr="009B173B">
              <w:rPr>
                <w:lang w:eastAsia="en-NZ"/>
              </w:rPr>
              <w:t>3</w:t>
            </w:r>
          </w:p>
        </w:tc>
      </w:tr>
      <w:tr w:rsidR="003E7784" w:rsidRPr="009B173B" w14:paraId="797E2BC1" w14:textId="77777777" w:rsidTr="00C354F9">
        <w:trPr>
          <w:cantSplit/>
        </w:trPr>
        <w:tc>
          <w:tcPr>
            <w:tcW w:w="1985" w:type="dxa"/>
            <w:tcBorders>
              <w:top w:val="nil"/>
              <w:bottom w:val="nil"/>
            </w:tcBorders>
            <w:shd w:val="clear" w:color="auto" w:fill="F2F2F2" w:themeFill="background1" w:themeFillShade="F2"/>
          </w:tcPr>
          <w:p w14:paraId="11157CE5" w14:textId="77777777" w:rsidR="003E7784" w:rsidRPr="009B173B" w:rsidRDefault="003E7784" w:rsidP="00974A47">
            <w:pPr>
              <w:pStyle w:val="TableText"/>
              <w:keepNext/>
              <w:rPr>
                <w:lang w:eastAsia="en-NZ"/>
              </w:rPr>
            </w:pPr>
            <w:r w:rsidRPr="009B173B">
              <w:rPr>
                <w:lang w:eastAsia="en-NZ"/>
              </w:rPr>
              <w:t>45–54</w:t>
            </w:r>
          </w:p>
        </w:tc>
        <w:tc>
          <w:tcPr>
            <w:tcW w:w="1053" w:type="dxa"/>
            <w:tcBorders>
              <w:top w:val="nil"/>
              <w:bottom w:val="nil"/>
            </w:tcBorders>
            <w:shd w:val="clear" w:color="auto" w:fill="F2F2F2" w:themeFill="background1" w:themeFillShade="F2"/>
          </w:tcPr>
          <w:p w14:paraId="00651637" w14:textId="77777777" w:rsidR="003E7784" w:rsidRPr="009B173B" w:rsidRDefault="003E7784" w:rsidP="002D6819">
            <w:pPr>
              <w:pStyle w:val="TableText"/>
              <w:keepNext/>
              <w:tabs>
                <w:tab w:val="decimal" w:pos="471"/>
              </w:tabs>
              <w:rPr>
                <w:lang w:eastAsia="en-NZ"/>
              </w:rPr>
            </w:pPr>
            <w:r w:rsidRPr="009B173B">
              <w:rPr>
                <w:lang w:eastAsia="en-NZ"/>
              </w:rPr>
              <w:t>0</w:t>
            </w:r>
          </w:p>
        </w:tc>
        <w:tc>
          <w:tcPr>
            <w:tcW w:w="1053" w:type="dxa"/>
            <w:tcBorders>
              <w:top w:val="nil"/>
              <w:bottom w:val="nil"/>
            </w:tcBorders>
            <w:shd w:val="clear" w:color="auto" w:fill="F2F2F2" w:themeFill="background1" w:themeFillShade="F2"/>
          </w:tcPr>
          <w:p w14:paraId="4111F839" w14:textId="77777777" w:rsidR="003E7784" w:rsidRPr="009B173B" w:rsidRDefault="003E7784" w:rsidP="002D6819">
            <w:pPr>
              <w:pStyle w:val="TableText"/>
              <w:keepNext/>
              <w:tabs>
                <w:tab w:val="decimal" w:pos="471"/>
              </w:tabs>
              <w:rPr>
                <w:lang w:eastAsia="en-NZ"/>
              </w:rPr>
            </w:pPr>
            <w:r w:rsidRPr="009B173B">
              <w:rPr>
                <w:lang w:eastAsia="en-NZ"/>
              </w:rPr>
              <w:t>21</w:t>
            </w:r>
          </w:p>
        </w:tc>
        <w:tc>
          <w:tcPr>
            <w:tcW w:w="1053" w:type="dxa"/>
            <w:tcBorders>
              <w:top w:val="nil"/>
              <w:bottom w:val="nil"/>
            </w:tcBorders>
            <w:shd w:val="clear" w:color="auto" w:fill="F2F2F2" w:themeFill="background1" w:themeFillShade="F2"/>
          </w:tcPr>
          <w:p w14:paraId="696C7E0B" w14:textId="77777777" w:rsidR="003E7784" w:rsidRPr="009B173B" w:rsidRDefault="003E7784" w:rsidP="002D6819">
            <w:pPr>
              <w:pStyle w:val="TableText"/>
              <w:keepNext/>
              <w:tabs>
                <w:tab w:val="decimal" w:pos="471"/>
              </w:tabs>
              <w:rPr>
                <w:lang w:eastAsia="en-NZ"/>
              </w:rPr>
            </w:pPr>
            <w:r w:rsidRPr="009B173B">
              <w:rPr>
                <w:lang w:eastAsia="en-NZ"/>
              </w:rPr>
              <w:t>45</w:t>
            </w:r>
          </w:p>
        </w:tc>
        <w:tc>
          <w:tcPr>
            <w:tcW w:w="1053" w:type="dxa"/>
            <w:tcBorders>
              <w:top w:val="nil"/>
              <w:bottom w:val="nil"/>
            </w:tcBorders>
            <w:shd w:val="clear" w:color="auto" w:fill="F2F2F2" w:themeFill="background1" w:themeFillShade="F2"/>
          </w:tcPr>
          <w:p w14:paraId="022C6456" w14:textId="77777777" w:rsidR="003E7784" w:rsidRPr="009B173B" w:rsidRDefault="003E7784" w:rsidP="002D6819">
            <w:pPr>
              <w:pStyle w:val="TableText"/>
              <w:keepNext/>
              <w:tabs>
                <w:tab w:val="decimal" w:pos="471"/>
              </w:tabs>
              <w:rPr>
                <w:lang w:eastAsia="en-NZ"/>
              </w:rPr>
            </w:pPr>
            <w:r w:rsidRPr="009B173B">
              <w:rPr>
                <w:lang w:eastAsia="en-NZ"/>
              </w:rPr>
              <w:t>34</w:t>
            </w:r>
          </w:p>
        </w:tc>
        <w:tc>
          <w:tcPr>
            <w:tcW w:w="1053" w:type="dxa"/>
            <w:tcBorders>
              <w:top w:val="nil"/>
              <w:bottom w:val="nil"/>
            </w:tcBorders>
            <w:shd w:val="pct5" w:color="auto" w:fill="auto"/>
          </w:tcPr>
          <w:p w14:paraId="7C11DFC6" w14:textId="77777777" w:rsidR="003E7784" w:rsidRPr="009B173B" w:rsidRDefault="003E7784" w:rsidP="002D6819">
            <w:pPr>
              <w:pStyle w:val="TableText"/>
              <w:keepNext/>
              <w:tabs>
                <w:tab w:val="decimal" w:pos="471"/>
              </w:tabs>
              <w:rPr>
                <w:lang w:eastAsia="en-NZ"/>
              </w:rPr>
            </w:pPr>
            <w:r w:rsidRPr="009B173B">
              <w:rPr>
                <w:lang w:eastAsia="en-NZ"/>
              </w:rPr>
              <w:t>24</w:t>
            </w:r>
          </w:p>
        </w:tc>
        <w:tc>
          <w:tcPr>
            <w:tcW w:w="1053" w:type="dxa"/>
            <w:tcBorders>
              <w:top w:val="nil"/>
              <w:bottom w:val="nil"/>
            </w:tcBorders>
            <w:shd w:val="pct5" w:color="auto" w:fill="auto"/>
          </w:tcPr>
          <w:p w14:paraId="54C2B966" w14:textId="77777777" w:rsidR="003E7784" w:rsidRPr="009B173B" w:rsidRDefault="003E7784" w:rsidP="002D6819">
            <w:pPr>
              <w:pStyle w:val="TableText"/>
              <w:keepNext/>
              <w:tabs>
                <w:tab w:val="decimal" w:pos="471"/>
              </w:tabs>
              <w:rPr>
                <w:lang w:eastAsia="en-NZ"/>
              </w:rPr>
            </w:pPr>
            <w:r w:rsidRPr="009B173B">
              <w:rPr>
                <w:lang w:eastAsia="en-NZ"/>
              </w:rPr>
              <w:t>7</w:t>
            </w:r>
          </w:p>
        </w:tc>
        <w:tc>
          <w:tcPr>
            <w:tcW w:w="1053" w:type="dxa"/>
            <w:tcBorders>
              <w:top w:val="nil"/>
              <w:bottom w:val="nil"/>
            </w:tcBorders>
            <w:shd w:val="pct5" w:color="auto" w:fill="auto"/>
          </w:tcPr>
          <w:p w14:paraId="4D4F6262" w14:textId="77777777" w:rsidR="003E7784" w:rsidRPr="009B173B" w:rsidRDefault="003E7784" w:rsidP="002D6819">
            <w:pPr>
              <w:pStyle w:val="TableText"/>
              <w:keepNext/>
              <w:tabs>
                <w:tab w:val="decimal" w:pos="471"/>
              </w:tabs>
              <w:rPr>
                <w:lang w:eastAsia="en-NZ"/>
              </w:rPr>
            </w:pPr>
            <w:r w:rsidRPr="009B173B">
              <w:rPr>
                <w:lang w:eastAsia="en-NZ"/>
              </w:rPr>
              <w:t>3</w:t>
            </w:r>
          </w:p>
        </w:tc>
      </w:tr>
      <w:tr w:rsidR="003E7784" w:rsidRPr="009B173B" w14:paraId="7BCDD0B2" w14:textId="77777777" w:rsidTr="00C354F9">
        <w:trPr>
          <w:cantSplit/>
        </w:trPr>
        <w:tc>
          <w:tcPr>
            <w:tcW w:w="1985" w:type="dxa"/>
            <w:tcBorders>
              <w:top w:val="nil"/>
              <w:bottom w:val="nil"/>
            </w:tcBorders>
            <w:shd w:val="clear" w:color="auto" w:fill="auto"/>
          </w:tcPr>
          <w:p w14:paraId="7861895D" w14:textId="77777777" w:rsidR="003E7784" w:rsidRPr="009B173B" w:rsidRDefault="003E7784" w:rsidP="00E56E02">
            <w:pPr>
              <w:pStyle w:val="TableText"/>
              <w:rPr>
                <w:lang w:eastAsia="en-NZ"/>
              </w:rPr>
            </w:pPr>
            <w:r w:rsidRPr="009B173B">
              <w:rPr>
                <w:lang w:eastAsia="en-NZ"/>
              </w:rPr>
              <w:t>55–64</w:t>
            </w:r>
          </w:p>
        </w:tc>
        <w:tc>
          <w:tcPr>
            <w:tcW w:w="1053" w:type="dxa"/>
            <w:tcBorders>
              <w:top w:val="nil"/>
              <w:bottom w:val="nil"/>
            </w:tcBorders>
            <w:shd w:val="clear" w:color="auto" w:fill="auto"/>
          </w:tcPr>
          <w:p w14:paraId="50DFB789" w14:textId="77777777" w:rsidR="003E7784" w:rsidRPr="009B173B" w:rsidRDefault="003E7784" w:rsidP="002D6819">
            <w:pPr>
              <w:pStyle w:val="TableText"/>
              <w:tabs>
                <w:tab w:val="decimal" w:pos="471"/>
              </w:tabs>
              <w:rPr>
                <w:lang w:eastAsia="en-NZ"/>
              </w:rPr>
            </w:pPr>
            <w:r w:rsidRPr="009B173B">
              <w:rPr>
                <w:lang w:eastAsia="en-NZ"/>
              </w:rPr>
              <w:t>0</w:t>
            </w:r>
          </w:p>
        </w:tc>
        <w:tc>
          <w:tcPr>
            <w:tcW w:w="1053" w:type="dxa"/>
            <w:tcBorders>
              <w:top w:val="nil"/>
              <w:bottom w:val="nil"/>
            </w:tcBorders>
            <w:shd w:val="clear" w:color="auto" w:fill="auto"/>
          </w:tcPr>
          <w:p w14:paraId="3190DB43" w14:textId="77777777" w:rsidR="003E7784" w:rsidRPr="009B173B" w:rsidRDefault="003E7784" w:rsidP="002D6819">
            <w:pPr>
              <w:pStyle w:val="TableText"/>
              <w:tabs>
                <w:tab w:val="decimal" w:pos="471"/>
              </w:tabs>
              <w:rPr>
                <w:lang w:eastAsia="en-NZ"/>
              </w:rPr>
            </w:pPr>
            <w:r w:rsidRPr="009B173B">
              <w:rPr>
                <w:lang w:eastAsia="en-NZ"/>
              </w:rPr>
              <w:t>22</w:t>
            </w:r>
          </w:p>
        </w:tc>
        <w:tc>
          <w:tcPr>
            <w:tcW w:w="1053" w:type="dxa"/>
            <w:tcBorders>
              <w:top w:val="nil"/>
              <w:bottom w:val="nil"/>
            </w:tcBorders>
            <w:shd w:val="clear" w:color="auto" w:fill="auto"/>
          </w:tcPr>
          <w:p w14:paraId="1D3860AD" w14:textId="77777777" w:rsidR="003E7784" w:rsidRPr="009B173B" w:rsidRDefault="003E7784" w:rsidP="002D6819">
            <w:pPr>
              <w:pStyle w:val="TableText"/>
              <w:tabs>
                <w:tab w:val="decimal" w:pos="471"/>
              </w:tabs>
              <w:rPr>
                <w:lang w:eastAsia="en-NZ"/>
              </w:rPr>
            </w:pPr>
            <w:r w:rsidRPr="009B173B">
              <w:rPr>
                <w:lang w:eastAsia="en-NZ"/>
              </w:rPr>
              <w:t>43</w:t>
            </w:r>
          </w:p>
        </w:tc>
        <w:tc>
          <w:tcPr>
            <w:tcW w:w="1053" w:type="dxa"/>
            <w:tcBorders>
              <w:top w:val="nil"/>
              <w:bottom w:val="nil"/>
            </w:tcBorders>
            <w:shd w:val="clear" w:color="auto" w:fill="auto"/>
          </w:tcPr>
          <w:p w14:paraId="16E17D54" w14:textId="77777777" w:rsidR="003E7784" w:rsidRPr="009B173B" w:rsidRDefault="003E7784" w:rsidP="002D6819">
            <w:pPr>
              <w:pStyle w:val="TableText"/>
              <w:tabs>
                <w:tab w:val="decimal" w:pos="471"/>
              </w:tabs>
              <w:rPr>
                <w:lang w:eastAsia="en-NZ"/>
              </w:rPr>
            </w:pPr>
            <w:r w:rsidRPr="009B173B">
              <w:rPr>
                <w:lang w:eastAsia="en-NZ"/>
              </w:rPr>
              <w:t>35</w:t>
            </w:r>
          </w:p>
        </w:tc>
        <w:tc>
          <w:tcPr>
            <w:tcW w:w="1053" w:type="dxa"/>
            <w:tcBorders>
              <w:top w:val="nil"/>
              <w:bottom w:val="nil"/>
            </w:tcBorders>
            <w:shd w:val="pct5" w:color="auto" w:fill="auto"/>
          </w:tcPr>
          <w:p w14:paraId="6391C6FF" w14:textId="77777777" w:rsidR="003E7784" w:rsidRPr="009B173B" w:rsidRDefault="003E7784" w:rsidP="002D6819">
            <w:pPr>
              <w:pStyle w:val="TableText"/>
              <w:tabs>
                <w:tab w:val="decimal" w:pos="471"/>
              </w:tabs>
              <w:rPr>
                <w:lang w:eastAsia="en-NZ"/>
              </w:rPr>
            </w:pPr>
            <w:r w:rsidRPr="009B173B">
              <w:rPr>
                <w:lang w:eastAsia="en-NZ"/>
              </w:rPr>
              <w:t>22</w:t>
            </w:r>
          </w:p>
        </w:tc>
        <w:tc>
          <w:tcPr>
            <w:tcW w:w="1053" w:type="dxa"/>
            <w:tcBorders>
              <w:top w:val="nil"/>
              <w:bottom w:val="nil"/>
            </w:tcBorders>
            <w:shd w:val="pct5" w:color="auto" w:fill="auto"/>
          </w:tcPr>
          <w:p w14:paraId="6A8C096A" w14:textId="77777777" w:rsidR="003E7784" w:rsidRPr="009B173B" w:rsidRDefault="003E7784" w:rsidP="002D6819">
            <w:pPr>
              <w:pStyle w:val="TableText"/>
              <w:tabs>
                <w:tab w:val="decimal" w:pos="471"/>
              </w:tabs>
              <w:rPr>
                <w:lang w:eastAsia="en-NZ"/>
              </w:rPr>
            </w:pPr>
            <w:r w:rsidRPr="009B173B">
              <w:rPr>
                <w:lang w:eastAsia="en-NZ"/>
              </w:rPr>
              <w:t>9</w:t>
            </w:r>
          </w:p>
        </w:tc>
        <w:tc>
          <w:tcPr>
            <w:tcW w:w="1053" w:type="dxa"/>
            <w:tcBorders>
              <w:top w:val="nil"/>
              <w:bottom w:val="nil"/>
            </w:tcBorders>
            <w:shd w:val="pct5" w:color="auto" w:fill="auto"/>
          </w:tcPr>
          <w:p w14:paraId="19520D1D" w14:textId="77777777" w:rsidR="003E7784" w:rsidRPr="009B173B" w:rsidRDefault="003E7784" w:rsidP="002D6819">
            <w:pPr>
              <w:pStyle w:val="TableText"/>
              <w:tabs>
                <w:tab w:val="decimal" w:pos="471"/>
              </w:tabs>
              <w:rPr>
                <w:lang w:eastAsia="en-NZ"/>
              </w:rPr>
            </w:pPr>
            <w:r w:rsidRPr="009B173B">
              <w:rPr>
                <w:lang w:eastAsia="en-NZ"/>
              </w:rPr>
              <w:t>4</w:t>
            </w:r>
          </w:p>
        </w:tc>
      </w:tr>
      <w:tr w:rsidR="003E7784" w:rsidRPr="009B173B" w14:paraId="23024327" w14:textId="77777777" w:rsidTr="00C354F9">
        <w:trPr>
          <w:cantSplit/>
        </w:trPr>
        <w:tc>
          <w:tcPr>
            <w:tcW w:w="1985" w:type="dxa"/>
            <w:tcBorders>
              <w:top w:val="nil"/>
              <w:bottom w:val="nil"/>
            </w:tcBorders>
            <w:shd w:val="clear" w:color="auto" w:fill="F2F2F2" w:themeFill="background1" w:themeFillShade="F2"/>
          </w:tcPr>
          <w:p w14:paraId="21CC4197" w14:textId="77777777" w:rsidR="003E7784" w:rsidRPr="009B173B" w:rsidRDefault="003E7784" w:rsidP="00E56E02">
            <w:pPr>
              <w:pStyle w:val="TableText"/>
              <w:rPr>
                <w:lang w:eastAsia="en-NZ"/>
              </w:rPr>
            </w:pPr>
            <w:r w:rsidRPr="009B173B">
              <w:rPr>
                <w:lang w:eastAsia="en-NZ"/>
              </w:rPr>
              <w:t>65–74</w:t>
            </w:r>
          </w:p>
        </w:tc>
        <w:tc>
          <w:tcPr>
            <w:tcW w:w="1053" w:type="dxa"/>
            <w:tcBorders>
              <w:top w:val="nil"/>
              <w:bottom w:val="nil"/>
            </w:tcBorders>
            <w:shd w:val="clear" w:color="auto" w:fill="F2F2F2" w:themeFill="background1" w:themeFillShade="F2"/>
          </w:tcPr>
          <w:p w14:paraId="33FCFA53" w14:textId="77777777" w:rsidR="003E7784" w:rsidRPr="009B173B" w:rsidRDefault="003E7784" w:rsidP="002D6819">
            <w:pPr>
              <w:pStyle w:val="TableText"/>
              <w:tabs>
                <w:tab w:val="decimal" w:pos="471"/>
              </w:tabs>
              <w:rPr>
                <w:lang w:eastAsia="en-NZ"/>
              </w:rPr>
            </w:pPr>
            <w:r w:rsidRPr="009B173B">
              <w:rPr>
                <w:lang w:eastAsia="en-NZ"/>
              </w:rPr>
              <w:t>1</w:t>
            </w:r>
          </w:p>
        </w:tc>
        <w:tc>
          <w:tcPr>
            <w:tcW w:w="1053" w:type="dxa"/>
            <w:tcBorders>
              <w:top w:val="nil"/>
              <w:bottom w:val="nil"/>
            </w:tcBorders>
            <w:shd w:val="clear" w:color="auto" w:fill="F2F2F2" w:themeFill="background1" w:themeFillShade="F2"/>
          </w:tcPr>
          <w:p w14:paraId="0B1C0C09" w14:textId="77777777" w:rsidR="003E7784" w:rsidRPr="009B173B" w:rsidRDefault="003E7784" w:rsidP="002D6819">
            <w:pPr>
              <w:pStyle w:val="TableText"/>
              <w:tabs>
                <w:tab w:val="decimal" w:pos="471"/>
              </w:tabs>
              <w:rPr>
                <w:lang w:eastAsia="en-NZ"/>
              </w:rPr>
            </w:pPr>
            <w:r w:rsidRPr="009B173B">
              <w:rPr>
                <w:lang w:eastAsia="en-NZ"/>
              </w:rPr>
              <w:t>21</w:t>
            </w:r>
          </w:p>
        </w:tc>
        <w:tc>
          <w:tcPr>
            <w:tcW w:w="1053" w:type="dxa"/>
            <w:tcBorders>
              <w:top w:val="nil"/>
              <w:bottom w:val="nil"/>
            </w:tcBorders>
            <w:shd w:val="clear" w:color="auto" w:fill="F2F2F2" w:themeFill="background1" w:themeFillShade="F2"/>
          </w:tcPr>
          <w:p w14:paraId="4E066C7E" w14:textId="77777777" w:rsidR="003E7784" w:rsidRPr="009B173B" w:rsidRDefault="003E7784" w:rsidP="002D6819">
            <w:pPr>
              <w:pStyle w:val="TableText"/>
              <w:tabs>
                <w:tab w:val="decimal" w:pos="471"/>
              </w:tabs>
              <w:rPr>
                <w:lang w:eastAsia="en-NZ"/>
              </w:rPr>
            </w:pPr>
            <w:r w:rsidRPr="009B173B">
              <w:rPr>
                <w:lang w:eastAsia="en-NZ"/>
              </w:rPr>
              <w:t>41</w:t>
            </w:r>
          </w:p>
        </w:tc>
        <w:tc>
          <w:tcPr>
            <w:tcW w:w="1053" w:type="dxa"/>
            <w:tcBorders>
              <w:top w:val="nil"/>
              <w:bottom w:val="nil"/>
            </w:tcBorders>
            <w:shd w:val="clear" w:color="auto" w:fill="F2F2F2" w:themeFill="background1" w:themeFillShade="F2"/>
          </w:tcPr>
          <w:p w14:paraId="677CF297" w14:textId="77777777" w:rsidR="003E7784" w:rsidRPr="009B173B" w:rsidRDefault="003E7784" w:rsidP="002D6819">
            <w:pPr>
              <w:pStyle w:val="TableText"/>
              <w:tabs>
                <w:tab w:val="decimal" w:pos="471"/>
              </w:tabs>
              <w:rPr>
                <w:lang w:eastAsia="en-NZ"/>
              </w:rPr>
            </w:pPr>
            <w:r w:rsidRPr="009B173B">
              <w:rPr>
                <w:lang w:eastAsia="en-NZ"/>
              </w:rPr>
              <w:t>37</w:t>
            </w:r>
          </w:p>
        </w:tc>
        <w:tc>
          <w:tcPr>
            <w:tcW w:w="1053" w:type="dxa"/>
            <w:tcBorders>
              <w:top w:val="nil"/>
              <w:bottom w:val="nil"/>
            </w:tcBorders>
            <w:shd w:val="pct5" w:color="auto" w:fill="auto"/>
          </w:tcPr>
          <w:p w14:paraId="3F737C5F" w14:textId="77777777" w:rsidR="003E7784" w:rsidRPr="009B173B" w:rsidRDefault="003E7784" w:rsidP="002D6819">
            <w:pPr>
              <w:pStyle w:val="TableText"/>
              <w:tabs>
                <w:tab w:val="decimal" w:pos="471"/>
              </w:tabs>
              <w:rPr>
                <w:lang w:eastAsia="en-NZ"/>
              </w:rPr>
            </w:pPr>
            <w:r w:rsidRPr="009B173B">
              <w:rPr>
                <w:lang w:eastAsia="en-NZ"/>
              </w:rPr>
              <w:t>26</w:t>
            </w:r>
          </w:p>
        </w:tc>
        <w:tc>
          <w:tcPr>
            <w:tcW w:w="1053" w:type="dxa"/>
            <w:tcBorders>
              <w:top w:val="nil"/>
              <w:bottom w:val="nil"/>
            </w:tcBorders>
            <w:shd w:val="pct5" w:color="auto" w:fill="auto"/>
          </w:tcPr>
          <w:p w14:paraId="4C772978" w14:textId="77777777" w:rsidR="003E7784" w:rsidRPr="009B173B" w:rsidRDefault="003E7784" w:rsidP="002D6819">
            <w:pPr>
              <w:pStyle w:val="TableText"/>
              <w:tabs>
                <w:tab w:val="decimal" w:pos="471"/>
              </w:tabs>
              <w:rPr>
                <w:lang w:eastAsia="en-NZ"/>
              </w:rPr>
            </w:pPr>
            <w:r w:rsidRPr="009B173B">
              <w:rPr>
                <w:lang w:eastAsia="en-NZ"/>
              </w:rPr>
              <w:t>8</w:t>
            </w:r>
          </w:p>
        </w:tc>
        <w:tc>
          <w:tcPr>
            <w:tcW w:w="1053" w:type="dxa"/>
            <w:tcBorders>
              <w:top w:val="nil"/>
              <w:bottom w:val="nil"/>
            </w:tcBorders>
            <w:shd w:val="pct5" w:color="auto" w:fill="auto"/>
          </w:tcPr>
          <w:p w14:paraId="127EBC16" w14:textId="77777777" w:rsidR="003E7784" w:rsidRPr="009B173B" w:rsidRDefault="003E7784" w:rsidP="002D6819">
            <w:pPr>
              <w:pStyle w:val="TableText"/>
              <w:tabs>
                <w:tab w:val="decimal" w:pos="471"/>
              </w:tabs>
              <w:rPr>
                <w:lang w:eastAsia="en-NZ"/>
              </w:rPr>
            </w:pPr>
            <w:r w:rsidRPr="009B173B">
              <w:rPr>
                <w:lang w:eastAsia="en-NZ"/>
              </w:rPr>
              <w:t>3</w:t>
            </w:r>
          </w:p>
        </w:tc>
      </w:tr>
      <w:tr w:rsidR="003E7784" w:rsidRPr="009B173B" w14:paraId="26E9A55F" w14:textId="77777777" w:rsidTr="00C354F9">
        <w:trPr>
          <w:cantSplit/>
        </w:trPr>
        <w:tc>
          <w:tcPr>
            <w:tcW w:w="1985" w:type="dxa"/>
            <w:tcBorders>
              <w:top w:val="nil"/>
              <w:bottom w:val="single" w:sz="4" w:space="0" w:color="A6A6A6" w:themeColor="background1" w:themeShade="A6"/>
            </w:tcBorders>
            <w:shd w:val="clear" w:color="auto" w:fill="auto"/>
          </w:tcPr>
          <w:p w14:paraId="28D6FA9F" w14:textId="77777777" w:rsidR="003E7784" w:rsidRPr="009B173B" w:rsidRDefault="003E7784" w:rsidP="00E56E02">
            <w:pPr>
              <w:pStyle w:val="TableText"/>
              <w:rPr>
                <w:lang w:eastAsia="en-NZ"/>
              </w:rPr>
            </w:pPr>
            <w:r w:rsidRPr="009B173B">
              <w:rPr>
                <w:lang w:eastAsia="en-NZ"/>
              </w:rPr>
              <w:t>75+</w:t>
            </w:r>
          </w:p>
        </w:tc>
        <w:tc>
          <w:tcPr>
            <w:tcW w:w="1053" w:type="dxa"/>
            <w:tcBorders>
              <w:top w:val="nil"/>
              <w:bottom w:val="single" w:sz="4" w:space="0" w:color="A6A6A6" w:themeColor="background1" w:themeShade="A6"/>
            </w:tcBorders>
            <w:shd w:val="clear" w:color="auto" w:fill="auto"/>
          </w:tcPr>
          <w:p w14:paraId="5A597C3A" w14:textId="77777777" w:rsidR="003E7784" w:rsidRPr="009B173B" w:rsidRDefault="003E7784" w:rsidP="002D6819">
            <w:pPr>
              <w:pStyle w:val="TableText"/>
              <w:tabs>
                <w:tab w:val="decimal" w:pos="471"/>
              </w:tabs>
              <w:rPr>
                <w:lang w:eastAsia="en-NZ"/>
              </w:rPr>
            </w:pPr>
            <w:r w:rsidRPr="009B173B">
              <w:rPr>
                <w:lang w:eastAsia="en-NZ"/>
              </w:rPr>
              <w:t>1</w:t>
            </w:r>
          </w:p>
        </w:tc>
        <w:tc>
          <w:tcPr>
            <w:tcW w:w="1053" w:type="dxa"/>
            <w:tcBorders>
              <w:top w:val="nil"/>
              <w:bottom w:val="single" w:sz="4" w:space="0" w:color="A6A6A6" w:themeColor="background1" w:themeShade="A6"/>
            </w:tcBorders>
            <w:shd w:val="clear" w:color="auto" w:fill="auto"/>
          </w:tcPr>
          <w:p w14:paraId="35FFAE70" w14:textId="77777777" w:rsidR="003E7784" w:rsidRPr="009B173B" w:rsidRDefault="002C243A" w:rsidP="002D6819">
            <w:pPr>
              <w:pStyle w:val="TableText"/>
              <w:tabs>
                <w:tab w:val="decimal" w:pos="471"/>
              </w:tabs>
              <w:rPr>
                <w:lang w:eastAsia="en-NZ"/>
              </w:rPr>
            </w:pPr>
            <w:r w:rsidRPr="009B173B">
              <w:rPr>
                <w:lang w:eastAsia="en-NZ"/>
              </w:rPr>
              <w:t>3</w:t>
            </w:r>
            <w:r>
              <w:rPr>
                <w:lang w:eastAsia="en-NZ"/>
              </w:rPr>
              <w:t>0</w:t>
            </w:r>
          </w:p>
        </w:tc>
        <w:tc>
          <w:tcPr>
            <w:tcW w:w="1053" w:type="dxa"/>
            <w:tcBorders>
              <w:top w:val="nil"/>
              <w:bottom w:val="single" w:sz="4" w:space="0" w:color="A6A6A6" w:themeColor="background1" w:themeShade="A6"/>
            </w:tcBorders>
            <w:shd w:val="clear" w:color="auto" w:fill="auto"/>
          </w:tcPr>
          <w:p w14:paraId="2CD3D1B6" w14:textId="77777777" w:rsidR="003E7784" w:rsidRPr="009B173B" w:rsidRDefault="003E7784" w:rsidP="002D6819">
            <w:pPr>
              <w:pStyle w:val="TableText"/>
              <w:tabs>
                <w:tab w:val="decimal" w:pos="471"/>
              </w:tabs>
              <w:rPr>
                <w:lang w:eastAsia="en-NZ"/>
              </w:rPr>
            </w:pPr>
            <w:r w:rsidRPr="009B173B">
              <w:rPr>
                <w:lang w:eastAsia="en-NZ"/>
              </w:rPr>
              <w:t>45</w:t>
            </w:r>
          </w:p>
        </w:tc>
        <w:tc>
          <w:tcPr>
            <w:tcW w:w="1053" w:type="dxa"/>
            <w:tcBorders>
              <w:top w:val="nil"/>
              <w:bottom w:val="single" w:sz="4" w:space="0" w:color="A6A6A6" w:themeColor="background1" w:themeShade="A6"/>
            </w:tcBorders>
            <w:shd w:val="clear" w:color="auto" w:fill="auto"/>
          </w:tcPr>
          <w:p w14:paraId="5520F07C" w14:textId="77777777" w:rsidR="003E7784" w:rsidRPr="009B173B" w:rsidRDefault="003E7784" w:rsidP="002D6819">
            <w:pPr>
              <w:pStyle w:val="TableText"/>
              <w:tabs>
                <w:tab w:val="decimal" w:pos="471"/>
              </w:tabs>
              <w:rPr>
                <w:lang w:eastAsia="en-NZ"/>
              </w:rPr>
            </w:pPr>
            <w:r w:rsidRPr="009B173B">
              <w:rPr>
                <w:lang w:eastAsia="en-NZ"/>
              </w:rPr>
              <w:t>24</w:t>
            </w:r>
          </w:p>
        </w:tc>
        <w:tc>
          <w:tcPr>
            <w:tcW w:w="1053" w:type="dxa"/>
            <w:tcBorders>
              <w:top w:val="nil"/>
              <w:bottom w:val="single" w:sz="4" w:space="0" w:color="A6A6A6" w:themeColor="background1" w:themeShade="A6"/>
            </w:tcBorders>
            <w:shd w:val="pct5" w:color="auto" w:fill="auto"/>
          </w:tcPr>
          <w:p w14:paraId="6BB695D1" w14:textId="77777777" w:rsidR="003E7784" w:rsidRPr="009B173B" w:rsidRDefault="003E7784" w:rsidP="002D6819">
            <w:pPr>
              <w:pStyle w:val="TableText"/>
              <w:tabs>
                <w:tab w:val="decimal" w:pos="471"/>
              </w:tabs>
              <w:rPr>
                <w:lang w:eastAsia="en-NZ"/>
              </w:rPr>
            </w:pPr>
            <w:r w:rsidRPr="009B173B">
              <w:rPr>
                <w:lang w:eastAsia="en-NZ"/>
              </w:rPr>
              <w:t>21</w:t>
            </w:r>
          </w:p>
        </w:tc>
        <w:tc>
          <w:tcPr>
            <w:tcW w:w="1053" w:type="dxa"/>
            <w:tcBorders>
              <w:top w:val="nil"/>
              <w:bottom w:val="single" w:sz="4" w:space="0" w:color="A6A6A6" w:themeColor="background1" w:themeShade="A6"/>
            </w:tcBorders>
            <w:shd w:val="pct5" w:color="auto" w:fill="auto"/>
          </w:tcPr>
          <w:p w14:paraId="569E6BC9" w14:textId="77777777" w:rsidR="003E7784" w:rsidRPr="009B173B" w:rsidRDefault="003E7784" w:rsidP="002D6819">
            <w:pPr>
              <w:pStyle w:val="TableText"/>
              <w:tabs>
                <w:tab w:val="decimal" w:pos="471"/>
              </w:tabs>
              <w:rPr>
                <w:lang w:eastAsia="en-NZ"/>
              </w:rPr>
            </w:pPr>
            <w:r w:rsidRPr="009B173B">
              <w:rPr>
                <w:lang w:eastAsia="en-NZ"/>
              </w:rPr>
              <w:t>3</w:t>
            </w:r>
          </w:p>
        </w:tc>
        <w:tc>
          <w:tcPr>
            <w:tcW w:w="1053" w:type="dxa"/>
            <w:tcBorders>
              <w:top w:val="nil"/>
              <w:bottom w:val="single" w:sz="4" w:space="0" w:color="A6A6A6" w:themeColor="background1" w:themeShade="A6"/>
            </w:tcBorders>
            <w:shd w:val="pct5" w:color="auto" w:fill="auto"/>
          </w:tcPr>
          <w:p w14:paraId="1699D769" w14:textId="77777777" w:rsidR="003E7784" w:rsidRPr="009B173B" w:rsidRDefault="003E7784" w:rsidP="002D6819">
            <w:pPr>
              <w:pStyle w:val="TableText"/>
              <w:tabs>
                <w:tab w:val="decimal" w:pos="471"/>
              </w:tabs>
              <w:rPr>
                <w:lang w:eastAsia="en-NZ"/>
              </w:rPr>
            </w:pPr>
            <w:r w:rsidRPr="009B173B">
              <w:rPr>
                <w:lang w:eastAsia="en-NZ"/>
              </w:rPr>
              <w:t>1</w:t>
            </w:r>
          </w:p>
        </w:tc>
      </w:tr>
      <w:tr w:rsidR="003E7784" w:rsidRPr="009B173B" w14:paraId="23381258" w14:textId="77777777" w:rsidTr="00C354F9">
        <w:trPr>
          <w:cantSplit/>
        </w:trPr>
        <w:tc>
          <w:tcPr>
            <w:tcW w:w="1985" w:type="dxa"/>
            <w:tcBorders>
              <w:top w:val="single" w:sz="4" w:space="0" w:color="A6A6A6" w:themeColor="background1" w:themeShade="A6"/>
              <w:bottom w:val="nil"/>
            </w:tcBorders>
            <w:shd w:val="clear" w:color="auto" w:fill="F2F2F2" w:themeFill="background1" w:themeFillShade="F2"/>
          </w:tcPr>
          <w:p w14:paraId="6C79F943" w14:textId="77777777" w:rsidR="003E7784" w:rsidRPr="009B173B" w:rsidRDefault="003E7784" w:rsidP="00E56E02">
            <w:pPr>
              <w:pStyle w:val="TableText"/>
              <w:rPr>
                <w:b/>
                <w:lang w:eastAsia="en-NZ"/>
              </w:rPr>
            </w:pPr>
            <w:r w:rsidRPr="009B173B">
              <w:rPr>
                <w:b/>
                <w:lang w:eastAsia="en-NZ"/>
              </w:rPr>
              <w:t>Deprivation</w:t>
            </w:r>
          </w:p>
        </w:tc>
        <w:tc>
          <w:tcPr>
            <w:tcW w:w="1053" w:type="dxa"/>
            <w:tcBorders>
              <w:top w:val="single" w:sz="4" w:space="0" w:color="A6A6A6" w:themeColor="background1" w:themeShade="A6"/>
              <w:bottom w:val="nil"/>
            </w:tcBorders>
            <w:shd w:val="clear" w:color="auto" w:fill="F2F2F2" w:themeFill="background1" w:themeFillShade="F2"/>
          </w:tcPr>
          <w:p w14:paraId="1E5C71AF" w14:textId="77777777" w:rsidR="003E7784" w:rsidRPr="009B173B" w:rsidRDefault="003E7784" w:rsidP="00E56E02">
            <w:pPr>
              <w:pStyle w:val="TableText"/>
              <w:tabs>
                <w:tab w:val="decimal" w:pos="471"/>
              </w:tabs>
              <w:rPr>
                <w:b/>
                <w:lang w:eastAsia="en-NZ"/>
              </w:rPr>
            </w:pPr>
          </w:p>
        </w:tc>
        <w:tc>
          <w:tcPr>
            <w:tcW w:w="1053" w:type="dxa"/>
            <w:tcBorders>
              <w:top w:val="single" w:sz="4" w:space="0" w:color="A6A6A6" w:themeColor="background1" w:themeShade="A6"/>
              <w:bottom w:val="nil"/>
            </w:tcBorders>
            <w:shd w:val="clear" w:color="auto" w:fill="F2F2F2" w:themeFill="background1" w:themeFillShade="F2"/>
          </w:tcPr>
          <w:p w14:paraId="5B82013E" w14:textId="77777777" w:rsidR="003E7784" w:rsidRPr="009B173B" w:rsidRDefault="003E7784" w:rsidP="00E56E02">
            <w:pPr>
              <w:pStyle w:val="TableText"/>
              <w:tabs>
                <w:tab w:val="decimal" w:pos="471"/>
              </w:tabs>
              <w:rPr>
                <w:b/>
                <w:lang w:eastAsia="en-NZ"/>
              </w:rPr>
            </w:pPr>
          </w:p>
        </w:tc>
        <w:tc>
          <w:tcPr>
            <w:tcW w:w="1053" w:type="dxa"/>
            <w:tcBorders>
              <w:top w:val="single" w:sz="4" w:space="0" w:color="A6A6A6" w:themeColor="background1" w:themeShade="A6"/>
              <w:bottom w:val="nil"/>
            </w:tcBorders>
            <w:shd w:val="clear" w:color="auto" w:fill="F2F2F2" w:themeFill="background1" w:themeFillShade="F2"/>
          </w:tcPr>
          <w:p w14:paraId="257689FB" w14:textId="77777777" w:rsidR="003E7784" w:rsidRPr="009B173B" w:rsidRDefault="003E7784" w:rsidP="00E56E02">
            <w:pPr>
              <w:pStyle w:val="TableText"/>
              <w:tabs>
                <w:tab w:val="decimal" w:pos="471"/>
              </w:tabs>
              <w:rPr>
                <w:b/>
                <w:lang w:eastAsia="en-NZ"/>
              </w:rPr>
            </w:pPr>
          </w:p>
        </w:tc>
        <w:tc>
          <w:tcPr>
            <w:tcW w:w="1053" w:type="dxa"/>
            <w:tcBorders>
              <w:top w:val="single" w:sz="4" w:space="0" w:color="A6A6A6" w:themeColor="background1" w:themeShade="A6"/>
              <w:bottom w:val="nil"/>
            </w:tcBorders>
            <w:shd w:val="clear" w:color="auto" w:fill="F2F2F2" w:themeFill="background1" w:themeFillShade="F2"/>
          </w:tcPr>
          <w:p w14:paraId="4F982F95" w14:textId="77777777" w:rsidR="003E7784" w:rsidRPr="009B173B" w:rsidRDefault="003E7784" w:rsidP="00E56E02">
            <w:pPr>
              <w:pStyle w:val="TableT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1C665952" w14:textId="77777777" w:rsidR="003E7784" w:rsidRPr="009B173B" w:rsidRDefault="003E7784" w:rsidP="00E56E02">
            <w:pPr>
              <w:pStyle w:val="TableT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1D7D71BD" w14:textId="77777777" w:rsidR="003E7784" w:rsidRPr="009B173B" w:rsidRDefault="003E7784" w:rsidP="00E56E02">
            <w:pPr>
              <w:pStyle w:val="TableText"/>
              <w:tabs>
                <w:tab w:val="decimal" w:pos="471"/>
              </w:tabs>
              <w:rPr>
                <w:b/>
                <w:lang w:eastAsia="en-NZ"/>
              </w:rPr>
            </w:pPr>
          </w:p>
        </w:tc>
        <w:tc>
          <w:tcPr>
            <w:tcW w:w="1053" w:type="dxa"/>
            <w:tcBorders>
              <w:top w:val="single" w:sz="4" w:space="0" w:color="A6A6A6" w:themeColor="background1" w:themeShade="A6"/>
              <w:bottom w:val="nil"/>
            </w:tcBorders>
            <w:shd w:val="pct5" w:color="auto" w:fill="auto"/>
          </w:tcPr>
          <w:p w14:paraId="7081160E" w14:textId="77777777" w:rsidR="003E7784" w:rsidRPr="009B173B" w:rsidRDefault="003E7784" w:rsidP="00E56E02">
            <w:pPr>
              <w:pStyle w:val="TableText"/>
              <w:tabs>
                <w:tab w:val="decimal" w:pos="471"/>
              </w:tabs>
              <w:rPr>
                <w:b/>
                <w:lang w:eastAsia="en-NZ"/>
              </w:rPr>
            </w:pPr>
          </w:p>
        </w:tc>
      </w:tr>
      <w:tr w:rsidR="003E7784" w:rsidRPr="009B173B" w14:paraId="79B5D23A" w14:textId="77777777" w:rsidTr="00C354F9">
        <w:trPr>
          <w:cantSplit/>
        </w:trPr>
        <w:tc>
          <w:tcPr>
            <w:tcW w:w="1985" w:type="dxa"/>
            <w:tcBorders>
              <w:top w:val="nil"/>
              <w:bottom w:val="nil"/>
            </w:tcBorders>
            <w:shd w:val="clear" w:color="auto" w:fill="auto"/>
          </w:tcPr>
          <w:p w14:paraId="39248C2A" w14:textId="77777777" w:rsidR="003E7784" w:rsidRPr="009B173B" w:rsidRDefault="003E7784" w:rsidP="00E56E02">
            <w:pPr>
              <w:pStyle w:val="TableText"/>
              <w:rPr>
                <w:lang w:eastAsia="en-NZ"/>
              </w:rPr>
            </w:pPr>
            <w:r w:rsidRPr="009B173B">
              <w:rPr>
                <w:lang w:eastAsia="en-NZ"/>
              </w:rPr>
              <w:t>Q1</w:t>
            </w:r>
            <w:r w:rsidR="00E56E02" w:rsidRPr="009B173B">
              <w:rPr>
                <w:lang w:eastAsia="en-NZ"/>
              </w:rPr>
              <w:br/>
            </w:r>
            <w:r w:rsidRPr="009B173B">
              <w:rPr>
                <w:lang w:eastAsia="en-NZ"/>
              </w:rPr>
              <w:t>(least deprived areas)</w:t>
            </w:r>
          </w:p>
        </w:tc>
        <w:tc>
          <w:tcPr>
            <w:tcW w:w="1053" w:type="dxa"/>
            <w:tcBorders>
              <w:top w:val="nil"/>
              <w:bottom w:val="nil"/>
            </w:tcBorders>
            <w:shd w:val="clear" w:color="auto" w:fill="auto"/>
          </w:tcPr>
          <w:p w14:paraId="4A220B10" w14:textId="77777777" w:rsidR="003E7784" w:rsidRPr="009B173B" w:rsidRDefault="003E7784" w:rsidP="002D6819">
            <w:pPr>
              <w:pStyle w:val="TableText"/>
              <w:tabs>
                <w:tab w:val="decimal" w:pos="471"/>
              </w:tabs>
              <w:rPr>
                <w:lang w:eastAsia="en-NZ"/>
              </w:rPr>
            </w:pPr>
            <w:r w:rsidRPr="009B173B">
              <w:rPr>
                <w:lang w:eastAsia="en-NZ"/>
              </w:rPr>
              <w:t>0</w:t>
            </w:r>
          </w:p>
        </w:tc>
        <w:tc>
          <w:tcPr>
            <w:tcW w:w="1053" w:type="dxa"/>
            <w:tcBorders>
              <w:top w:val="nil"/>
              <w:bottom w:val="nil"/>
            </w:tcBorders>
            <w:shd w:val="clear" w:color="auto" w:fill="auto"/>
          </w:tcPr>
          <w:p w14:paraId="170F3C8E" w14:textId="77777777" w:rsidR="003E7784" w:rsidRPr="009B173B" w:rsidRDefault="003E7784" w:rsidP="002D6819">
            <w:pPr>
              <w:pStyle w:val="TableText"/>
              <w:tabs>
                <w:tab w:val="decimal" w:pos="471"/>
              </w:tabs>
              <w:rPr>
                <w:lang w:eastAsia="en-NZ"/>
              </w:rPr>
            </w:pPr>
            <w:r w:rsidRPr="009B173B">
              <w:rPr>
                <w:lang w:eastAsia="en-NZ"/>
              </w:rPr>
              <w:t>34</w:t>
            </w:r>
          </w:p>
        </w:tc>
        <w:tc>
          <w:tcPr>
            <w:tcW w:w="1053" w:type="dxa"/>
            <w:tcBorders>
              <w:top w:val="nil"/>
              <w:bottom w:val="nil"/>
            </w:tcBorders>
            <w:shd w:val="clear" w:color="auto" w:fill="auto"/>
          </w:tcPr>
          <w:p w14:paraId="3E92E1F6" w14:textId="77777777" w:rsidR="003E7784" w:rsidRPr="009B173B" w:rsidRDefault="003E7784" w:rsidP="002D6819">
            <w:pPr>
              <w:pStyle w:val="TableText"/>
              <w:tabs>
                <w:tab w:val="decimal" w:pos="471"/>
              </w:tabs>
              <w:rPr>
                <w:lang w:eastAsia="en-NZ"/>
              </w:rPr>
            </w:pPr>
            <w:r w:rsidRPr="009B173B">
              <w:rPr>
                <w:lang w:eastAsia="en-NZ"/>
              </w:rPr>
              <w:t>42</w:t>
            </w:r>
          </w:p>
        </w:tc>
        <w:tc>
          <w:tcPr>
            <w:tcW w:w="1053" w:type="dxa"/>
            <w:tcBorders>
              <w:top w:val="nil"/>
              <w:bottom w:val="nil"/>
            </w:tcBorders>
            <w:shd w:val="clear" w:color="auto" w:fill="auto"/>
          </w:tcPr>
          <w:p w14:paraId="23F3740F" w14:textId="77777777" w:rsidR="003E7784" w:rsidRPr="009B173B" w:rsidRDefault="003E7784" w:rsidP="002D6819">
            <w:pPr>
              <w:pStyle w:val="TableText"/>
              <w:tabs>
                <w:tab w:val="decimal" w:pos="471"/>
              </w:tabs>
              <w:rPr>
                <w:lang w:eastAsia="en-NZ"/>
              </w:rPr>
            </w:pPr>
            <w:r w:rsidRPr="009B173B">
              <w:rPr>
                <w:lang w:eastAsia="en-NZ"/>
              </w:rPr>
              <w:t>24</w:t>
            </w:r>
          </w:p>
        </w:tc>
        <w:tc>
          <w:tcPr>
            <w:tcW w:w="1053" w:type="dxa"/>
            <w:tcBorders>
              <w:top w:val="nil"/>
              <w:bottom w:val="nil"/>
            </w:tcBorders>
            <w:shd w:val="pct5" w:color="auto" w:fill="auto"/>
          </w:tcPr>
          <w:p w14:paraId="4DB8272F" w14:textId="77777777" w:rsidR="003E7784" w:rsidRPr="009B173B" w:rsidRDefault="003E7784" w:rsidP="002D6819">
            <w:pPr>
              <w:pStyle w:val="TableText"/>
              <w:tabs>
                <w:tab w:val="decimal" w:pos="471"/>
              </w:tabs>
              <w:rPr>
                <w:lang w:eastAsia="en-NZ"/>
              </w:rPr>
            </w:pPr>
            <w:r w:rsidRPr="009B173B">
              <w:rPr>
                <w:lang w:eastAsia="en-NZ"/>
              </w:rPr>
              <w:t>18</w:t>
            </w:r>
          </w:p>
        </w:tc>
        <w:tc>
          <w:tcPr>
            <w:tcW w:w="1053" w:type="dxa"/>
            <w:tcBorders>
              <w:top w:val="nil"/>
              <w:bottom w:val="nil"/>
            </w:tcBorders>
            <w:shd w:val="pct5" w:color="auto" w:fill="auto"/>
          </w:tcPr>
          <w:p w14:paraId="2CC417B5" w14:textId="77777777" w:rsidR="003E7784" w:rsidRPr="009B173B" w:rsidRDefault="003E7784" w:rsidP="002D6819">
            <w:pPr>
              <w:pStyle w:val="TableText"/>
              <w:tabs>
                <w:tab w:val="decimal" w:pos="471"/>
              </w:tabs>
              <w:rPr>
                <w:lang w:eastAsia="en-NZ"/>
              </w:rPr>
            </w:pPr>
            <w:r w:rsidRPr="009B173B">
              <w:rPr>
                <w:lang w:eastAsia="en-NZ"/>
              </w:rPr>
              <w:t>4</w:t>
            </w:r>
          </w:p>
        </w:tc>
        <w:tc>
          <w:tcPr>
            <w:tcW w:w="1053" w:type="dxa"/>
            <w:tcBorders>
              <w:top w:val="nil"/>
              <w:bottom w:val="nil"/>
            </w:tcBorders>
            <w:shd w:val="pct5" w:color="auto" w:fill="auto"/>
          </w:tcPr>
          <w:p w14:paraId="79CE483A" w14:textId="77777777" w:rsidR="003E7784" w:rsidRPr="009B173B" w:rsidRDefault="003E7784" w:rsidP="002D6819">
            <w:pPr>
              <w:pStyle w:val="TableText"/>
              <w:tabs>
                <w:tab w:val="decimal" w:pos="471"/>
              </w:tabs>
              <w:rPr>
                <w:lang w:eastAsia="en-NZ"/>
              </w:rPr>
            </w:pPr>
            <w:r w:rsidRPr="009B173B">
              <w:rPr>
                <w:lang w:eastAsia="en-NZ"/>
              </w:rPr>
              <w:t>1</w:t>
            </w:r>
          </w:p>
        </w:tc>
      </w:tr>
      <w:tr w:rsidR="003E7784" w:rsidRPr="009B173B" w14:paraId="1C6AE3C8" w14:textId="77777777" w:rsidTr="00C354F9">
        <w:trPr>
          <w:cantSplit/>
        </w:trPr>
        <w:tc>
          <w:tcPr>
            <w:tcW w:w="1985" w:type="dxa"/>
            <w:tcBorders>
              <w:top w:val="nil"/>
              <w:bottom w:val="nil"/>
            </w:tcBorders>
            <w:shd w:val="clear" w:color="auto" w:fill="F2F2F2" w:themeFill="background1" w:themeFillShade="F2"/>
          </w:tcPr>
          <w:p w14:paraId="4F4EF055" w14:textId="77777777" w:rsidR="003E7784" w:rsidRPr="009B173B" w:rsidRDefault="003E7784" w:rsidP="00E56E02">
            <w:pPr>
              <w:pStyle w:val="TableText"/>
              <w:rPr>
                <w:lang w:eastAsia="en-NZ"/>
              </w:rPr>
            </w:pPr>
            <w:r w:rsidRPr="009B173B">
              <w:rPr>
                <w:lang w:eastAsia="en-NZ"/>
              </w:rPr>
              <w:t>Q2</w:t>
            </w:r>
          </w:p>
        </w:tc>
        <w:tc>
          <w:tcPr>
            <w:tcW w:w="1053" w:type="dxa"/>
            <w:tcBorders>
              <w:top w:val="nil"/>
              <w:bottom w:val="nil"/>
            </w:tcBorders>
            <w:shd w:val="clear" w:color="auto" w:fill="F2F2F2" w:themeFill="background1" w:themeFillShade="F2"/>
          </w:tcPr>
          <w:p w14:paraId="2266D10F" w14:textId="77777777" w:rsidR="003E7784" w:rsidRPr="009B173B" w:rsidRDefault="003E7784" w:rsidP="002D6819">
            <w:pPr>
              <w:pStyle w:val="TableText"/>
              <w:tabs>
                <w:tab w:val="decimal" w:pos="471"/>
              </w:tabs>
              <w:rPr>
                <w:lang w:eastAsia="en-NZ"/>
              </w:rPr>
            </w:pPr>
            <w:r w:rsidRPr="009B173B">
              <w:rPr>
                <w:lang w:eastAsia="en-NZ"/>
              </w:rPr>
              <w:t>1</w:t>
            </w:r>
          </w:p>
        </w:tc>
        <w:tc>
          <w:tcPr>
            <w:tcW w:w="1053" w:type="dxa"/>
            <w:tcBorders>
              <w:top w:val="nil"/>
              <w:bottom w:val="nil"/>
            </w:tcBorders>
            <w:shd w:val="clear" w:color="auto" w:fill="F2F2F2" w:themeFill="background1" w:themeFillShade="F2"/>
          </w:tcPr>
          <w:p w14:paraId="5D6F00AB" w14:textId="77777777" w:rsidR="003E7784" w:rsidRPr="009B173B" w:rsidRDefault="003E7784" w:rsidP="002D6819">
            <w:pPr>
              <w:pStyle w:val="TableText"/>
              <w:tabs>
                <w:tab w:val="decimal" w:pos="471"/>
              </w:tabs>
              <w:rPr>
                <w:lang w:eastAsia="en-NZ"/>
              </w:rPr>
            </w:pPr>
            <w:r w:rsidRPr="009B173B">
              <w:rPr>
                <w:lang w:eastAsia="en-NZ"/>
              </w:rPr>
              <w:t>29</w:t>
            </w:r>
          </w:p>
        </w:tc>
        <w:tc>
          <w:tcPr>
            <w:tcW w:w="1053" w:type="dxa"/>
            <w:tcBorders>
              <w:top w:val="nil"/>
              <w:bottom w:val="nil"/>
            </w:tcBorders>
            <w:shd w:val="clear" w:color="auto" w:fill="F2F2F2" w:themeFill="background1" w:themeFillShade="F2"/>
          </w:tcPr>
          <w:p w14:paraId="06798042" w14:textId="77777777" w:rsidR="003E7784" w:rsidRPr="009B173B" w:rsidRDefault="003E7784" w:rsidP="002D6819">
            <w:pPr>
              <w:pStyle w:val="TableText"/>
              <w:tabs>
                <w:tab w:val="decimal" w:pos="471"/>
              </w:tabs>
              <w:rPr>
                <w:lang w:eastAsia="en-NZ"/>
              </w:rPr>
            </w:pPr>
            <w:r w:rsidRPr="009B173B">
              <w:rPr>
                <w:lang w:eastAsia="en-NZ"/>
              </w:rPr>
              <w:t>45</w:t>
            </w:r>
          </w:p>
        </w:tc>
        <w:tc>
          <w:tcPr>
            <w:tcW w:w="1053" w:type="dxa"/>
            <w:tcBorders>
              <w:top w:val="nil"/>
              <w:bottom w:val="nil"/>
            </w:tcBorders>
            <w:shd w:val="clear" w:color="auto" w:fill="F2F2F2" w:themeFill="background1" w:themeFillShade="F2"/>
          </w:tcPr>
          <w:p w14:paraId="7E3A192C" w14:textId="77777777" w:rsidR="003E7784" w:rsidRPr="009B173B" w:rsidRDefault="003E7784" w:rsidP="002D6819">
            <w:pPr>
              <w:pStyle w:val="TableText"/>
              <w:tabs>
                <w:tab w:val="decimal" w:pos="471"/>
              </w:tabs>
              <w:rPr>
                <w:lang w:eastAsia="en-NZ"/>
              </w:rPr>
            </w:pPr>
            <w:r w:rsidRPr="009B173B">
              <w:rPr>
                <w:lang w:eastAsia="en-NZ"/>
              </w:rPr>
              <w:t>25</w:t>
            </w:r>
          </w:p>
        </w:tc>
        <w:tc>
          <w:tcPr>
            <w:tcW w:w="1053" w:type="dxa"/>
            <w:tcBorders>
              <w:top w:val="nil"/>
              <w:bottom w:val="nil"/>
            </w:tcBorders>
            <w:shd w:val="pct5" w:color="auto" w:fill="auto"/>
          </w:tcPr>
          <w:p w14:paraId="15E4ABD7" w14:textId="77777777" w:rsidR="003E7784" w:rsidRPr="009B173B" w:rsidRDefault="003E7784" w:rsidP="002D6819">
            <w:pPr>
              <w:pStyle w:val="TableText"/>
              <w:tabs>
                <w:tab w:val="decimal" w:pos="471"/>
              </w:tabs>
              <w:rPr>
                <w:lang w:eastAsia="en-NZ"/>
              </w:rPr>
            </w:pPr>
            <w:r w:rsidRPr="009B173B">
              <w:rPr>
                <w:lang w:eastAsia="en-NZ"/>
              </w:rPr>
              <w:t>18</w:t>
            </w:r>
          </w:p>
        </w:tc>
        <w:tc>
          <w:tcPr>
            <w:tcW w:w="1053" w:type="dxa"/>
            <w:tcBorders>
              <w:top w:val="nil"/>
              <w:bottom w:val="nil"/>
            </w:tcBorders>
            <w:shd w:val="pct5" w:color="auto" w:fill="auto"/>
          </w:tcPr>
          <w:p w14:paraId="00A11E84" w14:textId="77777777" w:rsidR="003E7784" w:rsidRPr="009B173B" w:rsidRDefault="003E7784" w:rsidP="002D6819">
            <w:pPr>
              <w:pStyle w:val="TableText"/>
              <w:tabs>
                <w:tab w:val="decimal" w:pos="471"/>
              </w:tabs>
              <w:rPr>
                <w:lang w:eastAsia="en-NZ"/>
              </w:rPr>
            </w:pPr>
            <w:r w:rsidRPr="009B173B">
              <w:rPr>
                <w:lang w:eastAsia="en-NZ"/>
              </w:rPr>
              <w:t>5</w:t>
            </w:r>
          </w:p>
        </w:tc>
        <w:tc>
          <w:tcPr>
            <w:tcW w:w="1053" w:type="dxa"/>
            <w:tcBorders>
              <w:top w:val="nil"/>
              <w:bottom w:val="nil"/>
            </w:tcBorders>
            <w:shd w:val="pct5" w:color="auto" w:fill="auto"/>
          </w:tcPr>
          <w:p w14:paraId="401C6566" w14:textId="77777777" w:rsidR="003E7784" w:rsidRPr="009B173B" w:rsidRDefault="003E7784" w:rsidP="002D6819">
            <w:pPr>
              <w:pStyle w:val="TableText"/>
              <w:tabs>
                <w:tab w:val="decimal" w:pos="471"/>
              </w:tabs>
              <w:rPr>
                <w:lang w:eastAsia="en-NZ"/>
              </w:rPr>
            </w:pPr>
            <w:r w:rsidRPr="009B173B">
              <w:rPr>
                <w:lang w:eastAsia="en-NZ"/>
              </w:rPr>
              <w:t>2</w:t>
            </w:r>
          </w:p>
        </w:tc>
      </w:tr>
      <w:tr w:rsidR="003E7784" w:rsidRPr="009B173B" w14:paraId="4139866D" w14:textId="77777777" w:rsidTr="00C354F9">
        <w:trPr>
          <w:cantSplit/>
        </w:trPr>
        <w:tc>
          <w:tcPr>
            <w:tcW w:w="1985" w:type="dxa"/>
            <w:tcBorders>
              <w:top w:val="nil"/>
              <w:bottom w:val="nil"/>
            </w:tcBorders>
            <w:shd w:val="clear" w:color="auto" w:fill="auto"/>
          </w:tcPr>
          <w:p w14:paraId="4BB139E9" w14:textId="77777777" w:rsidR="003E7784" w:rsidRPr="009B173B" w:rsidRDefault="003E7784" w:rsidP="00E56E02">
            <w:pPr>
              <w:pStyle w:val="TableText"/>
              <w:rPr>
                <w:lang w:eastAsia="en-NZ"/>
              </w:rPr>
            </w:pPr>
            <w:r w:rsidRPr="009B173B">
              <w:rPr>
                <w:lang w:eastAsia="en-NZ"/>
              </w:rPr>
              <w:t>Q3</w:t>
            </w:r>
          </w:p>
        </w:tc>
        <w:tc>
          <w:tcPr>
            <w:tcW w:w="1053" w:type="dxa"/>
            <w:tcBorders>
              <w:top w:val="nil"/>
              <w:bottom w:val="nil"/>
            </w:tcBorders>
            <w:shd w:val="clear" w:color="auto" w:fill="auto"/>
          </w:tcPr>
          <w:p w14:paraId="690779B5" w14:textId="77777777" w:rsidR="003E7784" w:rsidRPr="009B173B" w:rsidRDefault="003E7784" w:rsidP="002D6819">
            <w:pPr>
              <w:pStyle w:val="TableText"/>
              <w:tabs>
                <w:tab w:val="decimal" w:pos="471"/>
              </w:tabs>
              <w:rPr>
                <w:lang w:eastAsia="en-NZ"/>
              </w:rPr>
            </w:pPr>
            <w:r w:rsidRPr="009B173B">
              <w:rPr>
                <w:lang w:eastAsia="en-NZ"/>
              </w:rPr>
              <w:t>1</w:t>
            </w:r>
          </w:p>
        </w:tc>
        <w:tc>
          <w:tcPr>
            <w:tcW w:w="1053" w:type="dxa"/>
            <w:tcBorders>
              <w:top w:val="nil"/>
              <w:bottom w:val="nil"/>
            </w:tcBorders>
            <w:shd w:val="clear" w:color="auto" w:fill="auto"/>
          </w:tcPr>
          <w:p w14:paraId="5ED4FB54" w14:textId="77777777" w:rsidR="003E7784" w:rsidRPr="009B173B" w:rsidRDefault="003E7784" w:rsidP="002D6819">
            <w:pPr>
              <w:pStyle w:val="TableText"/>
              <w:tabs>
                <w:tab w:val="decimal" w:pos="471"/>
              </w:tabs>
              <w:rPr>
                <w:lang w:eastAsia="en-NZ"/>
              </w:rPr>
            </w:pPr>
            <w:r w:rsidRPr="009B173B">
              <w:rPr>
                <w:lang w:eastAsia="en-NZ"/>
              </w:rPr>
              <w:t>33</w:t>
            </w:r>
          </w:p>
        </w:tc>
        <w:tc>
          <w:tcPr>
            <w:tcW w:w="1053" w:type="dxa"/>
            <w:tcBorders>
              <w:top w:val="nil"/>
              <w:bottom w:val="nil"/>
            </w:tcBorders>
            <w:shd w:val="clear" w:color="auto" w:fill="auto"/>
          </w:tcPr>
          <w:p w14:paraId="2BBAB8E8" w14:textId="77777777" w:rsidR="003E7784" w:rsidRPr="009B173B" w:rsidRDefault="003E7784" w:rsidP="002D6819">
            <w:pPr>
              <w:pStyle w:val="TableText"/>
              <w:tabs>
                <w:tab w:val="decimal" w:pos="471"/>
              </w:tabs>
              <w:rPr>
                <w:lang w:eastAsia="en-NZ"/>
              </w:rPr>
            </w:pPr>
            <w:r w:rsidRPr="009B173B">
              <w:rPr>
                <w:lang w:eastAsia="en-NZ"/>
              </w:rPr>
              <w:t>38</w:t>
            </w:r>
          </w:p>
        </w:tc>
        <w:tc>
          <w:tcPr>
            <w:tcW w:w="1053" w:type="dxa"/>
            <w:tcBorders>
              <w:top w:val="nil"/>
              <w:bottom w:val="nil"/>
            </w:tcBorders>
            <w:shd w:val="clear" w:color="auto" w:fill="auto"/>
          </w:tcPr>
          <w:p w14:paraId="35546BA2" w14:textId="77777777" w:rsidR="003E7784" w:rsidRPr="009B173B" w:rsidRDefault="003E7784" w:rsidP="002D6819">
            <w:pPr>
              <w:pStyle w:val="TableText"/>
              <w:tabs>
                <w:tab w:val="decimal" w:pos="471"/>
              </w:tabs>
              <w:rPr>
                <w:lang w:eastAsia="en-NZ"/>
              </w:rPr>
            </w:pPr>
            <w:r w:rsidRPr="009B173B">
              <w:rPr>
                <w:lang w:eastAsia="en-NZ"/>
              </w:rPr>
              <w:t>28</w:t>
            </w:r>
          </w:p>
        </w:tc>
        <w:tc>
          <w:tcPr>
            <w:tcW w:w="1053" w:type="dxa"/>
            <w:tcBorders>
              <w:top w:val="nil"/>
              <w:bottom w:val="nil"/>
            </w:tcBorders>
            <w:shd w:val="pct5" w:color="auto" w:fill="auto"/>
          </w:tcPr>
          <w:p w14:paraId="02B1E70B" w14:textId="77777777" w:rsidR="003E7784" w:rsidRPr="009B173B" w:rsidRDefault="003E7784" w:rsidP="002D6819">
            <w:pPr>
              <w:pStyle w:val="TableText"/>
              <w:tabs>
                <w:tab w:val="decimal" w:pos="471"/>
              </w:tabs>
              <w:rPr>
                <w:lang w:eastAsia="en-NZ"/>
              </w:rPr>
            </w:pPr>
            <w:r w:rsidRPr="009B173B">
              <w:rPr>
                <w:lang w:eastAsia="en-NZ"/>
              </w:rPr>
              <w:t>20</w:t>
            </w:r>
          </w:p>
        </w:tc>
        <w:tc>
          <w:tcPr>
            <w:tcW w:w="1053" w:type="dxa"/>
            <w:tcBorders>
              <w:top w:val="nil"/>
              <w:bottom w:val="nil"/>
            </w:tcBorders>
            <w:shd w:val="pct5" w:color="auto" w:fill="auto"/>
          </w:tcPr>
          <w:p w14:paraId="7DF94584" w14:textId="77777777" w:rsidR="003E7784" w:rsidRPr="009B173B" w:rsidRDefault="003E7784" w:rsidP="002D6819">
            <w:pPr>
              <w:pStyle w:val="TableText"/>
              <w:tabs>
                <w:tab w:val="decimal" w:pos="471"/>
              </w:tabs>
              <w:rPr>
                <w:lang w:eastAsia="en-NZ"/>
              </w:rPr>
            </w:pPr>
            <w:r w:rsidRPr="009B173B">
              <w:rPr>
                <w:lang w:eastAsia="en-NZ"/>
              </w:rPr>
              <w:t>7</w:t>
            </w:r>
          </w:p>
        </w:tc>
        <w:tc>
          <w:tcPr>
            <w:tcW w:w="1053" w:type="dxa"/>
            <w:tcBorders>
              <w:top w:val="nil"/>
              <w:bottom w:val="nil"/>
            </w:tcBorders>
            <w:shd w:val="pct5" w:color="auto" w:fill="auto"/>
          </w:tcPr>
          <w:p w14:paraId="5EECE5D2" w14:textId="77777777" w:rsidR="003E7784" w:rsidRPr="009B173B" w:rsidRDefault="003E7784" w:rsidP="002D6819">
            <w:pPr>
              <w:pStyle w:val="TableText"/>
              <w:tabs>
                <w:tab w:val="decimal" w:pos="471"/>
              </w:tabs>
              <w:rPr>
                <w:lang w:eastAsia="en-NZ"/>
              </w:rPr>
            </w:pPr>
            <w:r w:rsidRPr="009B173B">
              <w:rPr>
                <w:lang w:eastAsia="en-NZ"/>
              </w:rPr>
              <w:t>2</w:t>
            </w:r>
          </w:p>
        </w:tc>
      </w:tr>
      <w:tr w:rsidR="003E7784" w:rsidRPr="009B173B" w14:paraId="1947829A" w14:textId="77777777" w:rsidTr="00C354F9">
        <w:trPr>
          <w:cantSplit/>
        </w:trPr>
        <w:tc>
          <w:tcPr>
            <w:tcW w:w="1985" w:type="dxa"/>
            <w:tcBorders>
              <w:top w:val="nil"/>
              <w:bottom w:val="nil"/>
            </w:tcBorders>
            <w:shd w:val="clear" w:color="auto" w:fill="F2F2F2" w:themeFill="background1" w:themeFillShade="F2"/>
          </w:tcPr>
          <w:p w14:paraId="56E6D4F8" w14:textId="77777777" w:rsidR="003E7784" w:rsidRPr="009B173B" w:rsidRDefault="003E7784" w:rsidP="00E56E02">
            <w:pPr>
              <w:pStyle w:val="TableText"/>
              <w:rPr>
                <w:lang w:eastAsia="en-NZ"/>
              </w:rPr>
            </w:pPr>
            <w:r w:rsidRPr="009B173B">
              <w:rPr>
                <w:lang w:eastAsia="en-NZ"/>
              </w:rPr>
              <w:t>Q4</w:t>
            </w:r>
          </w:p>
        </w:tc>
        <w:tc>
          <w:tcPr>
            <w:tcW w:w="1053" w:type="dxa"/>
            <w:tcBorders>
              <w:top w:val="nil"/>
              <w:bottom w:val="nil"/>
            </w:tcBorders>
            <w:shd w:val="clear" w:color="auto" w:fill="F2F2F2" w:themeFill="background1" w:themeFillShade="F2"/>
          </w:tcPr>
          <w:p w14:paraId="708511F8" w14:textId="77777777" w:rsidR="003E7784" w:rsidRPr="009B173B" w:rsidRDefault="003E7784" w:rsidP="002D6819">
            <w:pPr>
              <w:pStyle w:val="TableText"/>
              <w:tabs>
                <w:tab w:val="decimal" w:pos="471"/>
              </w:tabs>
              <w:rPr>
                <w:lang w:eastAsia="en-NZ"/>
              </w:rPr>
            </w:pPr>
            <w:r w:rsidRPr="009B173B">
              <w:rPr>
                <w:lang w:eastAsia="en-NZ"/>
              </w:rPr>
              <w:t>1</w:t>
            </w:r>
          </w:p>
        </w:tc>
        <w:tc>
          <w:tcPr>
            <w:tcW w:w="1053" w:type="dxa"/>
            <w:tcBorders>
              <w:top w:val="nil"/>
              <w:bottom w:val="nil"/>
            </w:tcBorders>
            <w:shd w:val="clear" w:color="auto" w:fill="F2F2F2" w:themeFill="background1" w:themeFillShade="F2"/>
          </w:tcPr>
          <w:p w14:paraId="3C0F5C2B" w14:textId="77777777" w:rsidR="003E7784" w:rsidRPr="009B173B" w:rsidRDefault="003E7784" w:rsidP="002D6819">
            <w:pPr>
              <w:pStyle w:val="TableText"/>
              <w:tabs>
                <w:tab w:val="decimal" w:pos="471"/>
              </w:tabs>
              <w:rPr>
                <w:lang w:eastAsia="en-NZ"/>
              </w:rPr>
            </w:pPr>
            <w:r w:rsidRPr="009B173B">
              <w:rPr>
                <w:lang w:eastAsia="en-NZ"/>
              </w:rPr>
              <w:t>29</w:t>
            </w:r>
          </w:p>
        </w:tc>
        <w:tc>
          <w:tcPr>
            <w:tcW w:w="1053" w:type="dxa"/>
            <w:tcBorders>
              <w:top w:val="nil"/>
              <w:bottom w:val="nil"/>
            </w:tcBorders>
            <w:shd w:val="clear" w:color="auto" w:fill="F2F2F2" w:themeFill="background1" w:themeFillShade="F2"/>
          </w:tcPr>
          <w:p w14:paraId="344FA7E0" w14:textId="77777777" w:rsidR="003E7784" w:rsidRPr="009B173B" w:rsidRDefault="003E7784" w:rsidP="002D6819">
            <w:pPr>
              <w:pStyle w:val="TableText"/>
              <w:tabs>
                <w:tab w:val="decimal" w:pos="471"/>
              </w:tabs>
              <w:rPr>
                <w:lang w:eastAsia="en-NZ"/>
              </w:rPr>
            </w:pPr>
            <w:r w:rsidRPr="009B173B">
              <w:rPr>
                <w:lang w:eastAsia="en-NZ"/>
              </w:rPr>
              <w:t>37</w:t>
            </w:r>
          </w:p>
        </w:tc>
        <w:tc>
          <w:tcPr>
            <w:tcW w:w="1053" w:type="dxa"/>
            <w:tcBorders>
              <w:top w:val="nil"/>
              <w:bottom w:val="nil"/>
            </w:tcBorders>
            <w:shd w:val="clear" w:color="auto" w:fill="F2F2F2" w:themeFill="background1" w:themeFillShade="F2"/>
          </w:tcPr>
          <w:p w14:paraId="6EE81670" w14:textId="77777777" w:rsidR="003E7784" w:rsidRPr="009B173B" w:rsidRDefault="003E7784" w:rsidP="002D6819">
            <w:pPr>
              <w:pStyle w:val="TableText"/>
              <w:tabs>
                <w:tab w:val="decimal" w:pos="471"/>
              </w:tabs>
              <w:rPr>
                <w:lang w:eastAsia="en-NZ"/>
              </w:rPr>
            </w:pPr>
            <w:r w:rsidRPr="009B173B">
              <w:rPr>
                <w:lang w:eastAsia="en-NZ"/>
              </w:rPr>
              <w:t>32</w:t>
            </w:r>
          </w:p>
        </w:tc>
        <w:tc>
          <w:tcPr>
            <w:tcW w:w="1053" w:type="dxa"/>
            <w:tcBorders>
              <w:top w:val="nil"/>
              <w:bottom w:val="nil"/>
            </w:tcBorders>
            <w:shd w:val="pct5" w:color="auto" w:fill="auto"/>
          </w:tcPr>
          <w:p w14:paraId="58B1AD43" w14:textId="77777777" w:rsidR="003E7784" w:rsidRPr="009B173B" w:rsidRDefault="003E7784" w:rsidP="002D6819">
            <w:pPr>
              <w:pStyle w:val="TableText"/>
              <w:tabs>
                <w:tab w:val="decimal" w:pos="471"/>
              </w:tabs>
              <w:rPr>
                <w:lang w:eastAsia="en-NZ"/>
              </w:rPr>
            </w:pPr>
            <w:r w:rsidRPr="009B173B">
              <w:rPr>
                <w:lang w:eastAsia="en-NZ"/>
              </w:rPr>
              <w:t>22</w:t>
            </w:r>
          </w:p>
        </w:tc>
        <w:tc>
          <w:tcPr>
            <w:tcW w:w="1053" w:type="dxa"/>
            <w:tcBorders>
              <w:top w:val="nil"/>
              <w:bottom w:val="nil"/>
            </w:tcBorders>
            <w:shd w:val="pct5" w:color="auto" w:fill="auto"/>
          </w:tcPr>
          <w:p w14:paraId="3350D6CE" w14:textId="77777777" w:rsidR="003E7784" w:rsidRPr="009B173B" w:rsidRDefault="003E7784" w:rsidP="002D6819">
            <w:pPr>
              <w:pStyle w:val="TableText"/>
              <w:tabs>
                <w:tab w:val="decimal" w:pos="471"/>
              </w:tabs>
              <w:rPr>
                <w:lang w:eastAsia="en-NZ"/>
              </w:rPr>
            </w:pPr>
            <w:r w:rsidRPr="009B173B">
              <w:rPr>
                <w:lang w:eastAsia="en-NZ"/>
              </w:rPr>
              <w:t>6</w:t>
            </w:r>
          </w:p>
        </w:tc>
        <w:tc>
          <w:tcPr>
            <w:tcW w:w="1053" w:type="dxa"/>
            <w:tcBorders>
              <w:top w:val="nil"/>
              <w:bottom w:val="nil"/>
            </w:tcBorders>
            <w:shd w:val="pct5" w:color="auto" w:fill="auto"/>
          </w:tcPr>
          <w:p w14:paraId="3F4D7327" w14:textId="77777777" w:rsidR="003E7784" w:rsidRPr="009B173B" w:rsidRDefault="003E7784" w:rsidP="002D6819">
            <w:pPr>
              <w:pStyle w:val="TableText"/>
              <w:tabs>
                <w:tab w:val="decimal" w:pos="471"/>
              </w:tabs>
              <w:rPr>
                <w:lang w:eastAsia="en-NZ"/>
              </w:rPr>
            </w:pPr>
            <w:r w:rsidRPr="009B173B">
              <w:rPr>
                <w:lang w:eastAsia="en-NZ"/>
              </w:rPr>
              <w:t>4</w:t>
            </w:r>
          </w:p>
        </w:tc>
      </w:tr>
      <w:tr w:rsidR="003E7784" w:rsidRPr="009B173B" w14:paraId="4A59D781" w14:textId="77777777" w:rsidTr="00C354F9">
        <w:trPr>
          <w:cantSplit/>
        </w:trPr>
        <w:tc>
          <w:tcPr>
            <w:tcW w:w="1985" w:type="dxa"/>
            <w:tcBorders>
              <w:top w:val="nil"/>
            </w:tcBorders>
            <w:shd w:val="clear" w:color="auto" w:fill="auto"/>
          </w:tcPr>
          <w:p w14:paraId="676A02D8" w14:textId="77777777" w:rsidR="003E7784" w:rsidRPr="009B173B" w:rsidRDefault="003E7784" w:rsidP="00E56E02">
            <w:pPr>
              <w:pStyle w:val="TableText"/>
              <w:rPr>
                <w:lang w:eastAsia="en-NZ"/>
              </w:rPr>
            </w:pPr>
            <w:r w:rsidRPr="009B173B">
              <w:rPr>
                <w:lang w:eastAsia="en-NZ"/>
              </w:rPr>
              <w:t>Q5</w:t>
            </w:r>
            <w:r w:rsidR="00E56E02" w:rsidRPr="009B173B">
              <w:rPr>
                <w:lang w:eastAsia="en-NZ"/>
              </w:rPr>
              <w:br/>
            </w:r>
            <w:r w:rsidRPr="009B173B">
              <w:rPr>
                <w:lang w:eastAsia="en-NZ"/>
              </w:rPr>
              <w:t>(most deprived areas)</w:t>
            </w:r>
          </w:p>
        </w:tc>
        <w:tc>
          <w:tcPr>
            <w:tcW w:w="1053" w:type="dxa"/>
            <w:tcBorders>
              <w:top w:val="nil"/>
            </w:tcBorders>
            <w:shd w:val="clear" w:color="auto" w:fill="auto"/>
          </w:tcPr>
          <w:p w14:paraId="68FBFB72" w14:textId="77777777" w:rsidR="003E7784" w:rsidRPr="009B173B" w:rsidRDefault="003E7784" w:rsidP="002D6819">
            <w:pPr>
              <w:pStyle w:val="TableText"/>
              <w:tabs>
                <w:tab w:val="decimal" w:pos="471"/>
              </w:tabs>
              <w:rPr>
                <w:lang w:eastAsia="en-NZ"/>
              </w:rPr>
            </w:pPr>
            <w:r w:rsidRPr="009B173B">
              <w:rPr>
                <w:lang w:eastAsia="en-NZ"/>
              </w:rPr>
              <w:t>2</w:t>
            </w:r>
          </w:p>
        </w:tc>
        <w:tc>
          <w:tcPr>
            <w:tcW w:w="1053" w:type="dxa"/>
            <w:tcBorders>
              <w:top w:val="nil"/>
            </w:tcBorders>
            <w:shd w:val="clear" w:color="auto" w:fill="auto"/>
          </w:tcPr>
          <w:p w14:paraId="25EA4298" w14:textId="77777777" w:rsidR="003E7784" w:rsidRPr="009B173B" w:rsidRDefault="003E7784" w:rsidP="002D6819">
            <w:pPr>
              <w:pStyle w:val="TableText"/>
              <w:tabs>
                <w:tab w:val="decimal" w:pos="471"/>
              </w:tabs>
              <w:rPr>
                <w:lang w:eastAsia="en-NZ"/>
              </w:rPr>
            </w:pPr>
            <w:r w:rsidRPr="009B173B">
              <w:rPr>
                <w:lang w:eastAsia="en-NZ"/>
              </w:rPr>
              <w:t>27</w:t>
            </w:r>
          </w:p>
        </w:tc>
        <w:tc>
          <w:tcPr>
            <w:tcW w:w="1053" w:type="dxa"/>
            <w:tcBorders>
              <w:top w:val="nil"/>
            </w:tcBorders>
            <w:shd w:val="clear" w:color="auto" w:fill="auto"/>
          </w:tcPr>
          <w:p w14:paraId="27099690" w14:textId="77777777" w:rsidR="003E7784" w:rsidRPr="009B173B" w:rsidRDefault="003E7784" w:rsidP="002D6819">
            <w:pPr>
              <w:pStyle w:val="TableText"/>
              <w:tabs>
                <w:tab w:val="decimal" w:pos="471"/>
              </w:tabs>
              <w:rPr>
                <w:lang w:eastAsia="en-NZ"/>
              </w:rPr>
            </w:pPr>
            <w:r w:rsidRPr="009B173B">
              <w:rPr>
                <w:lang w:eastAsia="en-NZ"/>
              </w:rPr>
              <w:t>34</w:t>
            </w:r>
          </w:p>
        </w:tc>
        <w:tc>
          <w:tcPr>
            <w:tcW w:w="1053" w:type="dxa"/>
            <w:tcBorders>
              <w:top w:val="nil"/>
            </w:tcBorders>
            <w:shd w:val="clear" w:color="auto" w:fill="auto"/>
          </w:tcPr>
          <w:p w14:paraId="35E1E7E2" w14:textId="77777777" w:rsidR="003E7784" w:rsidRPr="009B173B" w:rsidRDefault="003E7784" w:rsidP="002D6819">
            <w:pPr>
              <w:pStyle w:val="TableText"/>
              <w:tabs>
                <w:tab w:val="decimal" w:pos="471"/>
              </w:tabs>
              <w:rPr>
                <w:lang w:eastAsia="en-NZ"/>
              </w:rPr>
            </w:pPr>
            <w:r w:rsidRPr="009B173B">
              <w:rPr>
                <w:lang w:eastAsia="en-NZ"/>
              </w:rPr>
              <w:t>38</w:t>
            </w:r>
          </w:p>
        </w:tc>
        <w:tc>
          <w:tcPr>
            <w:tcW w:w="1053" w:type="dxa"/>
            <w:tcBorders>
              <w:top w:val="nil"/>
              <w:bottom w:val="single" w:sz="4" w:space="0" w:color="auto"/>
            </w:tcBorders>
            <w:shd w:val="pct5" w:color="auto" w:fill="auto"/>
          </w:tcPr>
          <w:p w14:paraId="36898D36" w14:textId="77777777" w:rsidR="003E7784" w:rsidRPr="009B173B" w:rsidRDefault="003E7784" w:rsidP="002D6819">
            <w:pPr>
              <w:pStyle w:val="TableText"/>
              <w:tabs>
                <w:tab w:val="decimal" w:pos="471"/>
              </w:tabs>
              <w:rPr>
                <w:lang w:eastAsia="en-NZ"/>
              </w:rPr>
            </w:pPr>
            <w:r w:rsidRPr="009B173B">
              <w:rPr>
                <w:lang w:eastAsia="en-NZ"/>
              </w:rPr>
              <w:t>22</w:t>
            </w:r>
          </w:p>
        </w:tc>
        <w:tc>
          <w:tcPr>
            <w:tcW w:w="1053" w:type="dxa"/>
            <w:tcBorders>
              <w:top w:val="nil"/>
              <w:bottom w:val="single" w:sz="4" w:space="0" w:color="auto"/>
            </w:tcBorders>
            <w:shd w:val="pct5" w:color="auto" w:fill="auto"/>
          </w:tcPr>
          <w:p w14:paraId="55FB2EBA" w14:textId="77777777" w:rsidR="003E7784" w:rsidRPr="009B173B" w:rsidRDefault="003E7784" w:rsidP="002D6819">
            <w:pPr>
              <w:pStyle w:val="TableText"/>
              <w:tabs>
                <w:tab w:val="decimal" w:pos="471"/>
              </w:tabs>
              <w:rPr>
                <w:lang w:eastAsia="en-NZ"/>
              </w:rPr>
            </w:pPr>
            <w:r w:rsidRPr="009B173B">
              <w:rPr>
                <w:lang w:eastAsia="en-NZ"/>
              </w:rPr>
              <w:t>10</w:t>
            </w:r>
          </w:p>
        </w:tc>
        <w:tc>
          <w:tcPr>
            <w:tcW w:w="1053" w:type="dxa"/>
            <w:tcBorders>
              <w:top w:val="nil"/>
              <w:bottom w:val="single" w:sz="4" w:space="0" w:color="auto"/>
            </w:tcBorders>
            <w:shd w:val="pct5" w:color="auto" w:fill="auto"/>
          </w:tcPr>
          <w:p w14:paraId="203C74CE" w14:textId="77777777" w:rsidR="003E7784" w:rsidRPr="009B173B" w:rsidRDefault="003E7784" w:rsidP="002D6819">
            <w:pPr>
              <w:pStyle w:val="TableText"/>
              <w:tabs>
                <w:tab w:val="decimal" w:pos="471"/>
              </w:tabs>
              <w:rPr>
                <w:lang w:eastAsia="en-NZ"/>
              </w:rPr>
            </w:pPr>
            <w:r w:rsidRPr="009B173B">
              <w:rPr>
                <w:lang w:eastAsia="en-NZ"/>
              </w:rPr>
              <w:t>6</w:t>
            </w:r>
          </w:p>
        </w:tc>
      </w:tr>
    </w:tbl>
    <w:p w14:paraId="73AD5371" w14:textId="5E8AB711" w:rsidR="003E7784" w:rsidRPr="009B173B" w:rsidRDefault="003E7784" w:rsidP="00036D45"/>
    <w:p w14:paraId="5B66FF40" w14:textId="77777777" w:rsidR="003E7784" w:rsidRPr="009B173B" w:rsidRDefault="003E7784" w:rsidP="00E56E02">
      <w:pPr>
        <w:pStyle w:val="Table"/>
      </w:pPr>
      <w:bookmarkStart w:id="56" w:name="_Ref387830859"/>
      <w:bookmarkStart w:id="57" w:name="_Toc414260830"/>
      <w:r w:rsidRPr="009B173B">
        <w:t xml:space="preserve">Table </w:t>
      </w:r>
      <w:bookmarkEnd w:id="56"/>
      <w:r w:rsidRPr="009B173B">
        <w:t xml:space="preserve">7: </w:t>
      </w:r>
      <w:r w:rsidR="0045436C">
        <w:t>BMI distribution by s</w:t>
      </w:r>
      <w:r w:rsidR="0045436C" w:rsidRPr="009B173B">
        <w:t>ociodemographic characteristics</w:t>
      </w:r>
      <w:r w:rsidR="0045436C">
        <w:t>,</w:t>
      </w:r>
      <w:r w:rsidR="0045436C" w:rsidRPr="009B173B">
        <w:t xml:space="preserve"> </w:t>
      </w:r>
      <w:r w:rsidR="0045436C">
        <w:t>for</w:t>
      </w:r>
      <w:r w:rsidR="0045436C" w:rsidRPr="009B173B">
        <w:t xml:space="preserve"> </w:t>
      </w:r>
      <w:r w:rsidR="0045436C">
        <w:t>fe</w:t>
      </w:r>
      <w:r w:rsidR="0045436C" w:rsidRPr="009B173B">
        <w:t>males</w:t>
      </w:r>
      <w:r w:rsidR="004927A7">
        <w:t>,</w:t>
      </w:r>
      <w:r w:rsidR="0045436C" w:rsidRPr="009B173B">
        <w:t xml:space="preserve"> 2011–2013</w:t>
      </w:r>
      <w:bookmarkEnd w:id="57"/>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157"/>
        <w:gridCol w:w="1032"/>
        <w:gridCol w:w="1033"/>
        <w:gridCol w:w="1033"/>
        <w:gridCol w:w="1032"/>
        <w:gridCol w:w="1033"/>
        <w:gridCol w:w="1033"/>
        <w:gridCol w:w="1033"/>
      </w:tblGrid>
      <w:tr w:rsidR="00E56E02" w:rsidRPr="009B173B" w14:paraId="601B298C" w14:textId="77777777" w:rsidTr="006E2C63">
        <w:trPr>
          <w:cantSplit/>
        </w:trPr>
        <w:tc>
          <w:tcPr>
            <w:tcW w:w="2157" w:type="dxa"/>
            <w:tcBorders>
              <w:top w:val="single" w:sz="4" w:space="0" w:color="auto"/>
              <w:bottom w:val="single" w:sz="4" w:space="0" w:color="auto"/>
            </w:tcBorders>
            <w:shd w:val="clear" w:color="auto" w:fill="auto"/>
          </w:tcPr>
          <w:p w14:paraId="195B14FE" w14:textId="77777777" w:rsidR="00E56E02" w:rsidRPr="009B173B" w:rsidRDefault="00E56E02" w:rsidP="00974A47">
            <w:pPr>
              <w:pStyle w:val="TableText"/>
              <w:keepNext/>
              <w:rPr>
                <w:b/>
                <w:lang w:eastAsia="en-NZ"/>
              </w:rPr>
            </w:pPr>
            <w:r w:rsidRPr="009B173B">
              <w:rPr>
                <w:b/>
                <w:lang w:eastAsia="en-NZ"/>
              </w:rPr>
              <w:t>Characteristic</w:t>
            </w:r>
          </w:p>
        </w:tc>
        <w:tc>
          <w:tcPr>
            <w:tcW w:w="1032" w:type="dxa"/>
            <w:tcBorders>
              <w:top w:val="single" w:sz="4" w:space="0" w:color="auto"/>
              <w:bottom w:val="single" w:sz="4" w:space="0" w:color="auto"/>
            </w:tcBorders>
            <w:shd w:val="clear" w:color="auto" w:fill="auto"/>
          </w:tcPr>
          <w:p w14:paraId="17A244A0" w14:textId="767B9F25" w:rsidR="002D6819" w:rsidRPr="009B173B" w:rsidRDefault="00E56E02" w:rsidP="00036D45">
            <w:pPr>
              <w:pStyle w:val="TableText"/>
              <w:keepNext/>
              <w:jc w:val="center"/>
              <w:rPr>
                <w:b/>
                <w:lang w:eastAsia="en-NZ"/>
              </w:rPr>
            </w:pPr>
            <w:r w:rsidRPr="009B173B">
              <w:rPr>
                <w:b/>
                <w:lang w:eastAsia="en-NZ"/>
              </w:rPr>
              <w:t>Under-weight</w:t>
            </w:r>
            <w:r w:rsidR="00036D45">
              <w:rPr>
                <w:b/>
                <w:lang w:eastAsia="en-NZ"/>
              </w:rPr>
              <w:br/>
            </w:r>
            <w:r w:rsidR="00036D45">
              <w:rPr>
                <w:b/>
                <w:lang w:eastAsia="en-NZ"/>
              </w:rPr>
              <w:br/>
            </w:r>
            <w:r w:rsidR="00036D45">
              <w:rPr>
                <w:b/>
                <w:lang w:eastAsia="en-NZ"/>
              </w:rPr>
              <w:br/>
            </w:r>
            <w:r w:rsidR="002D6819">
              <w:rPr>
                <w:b/>
                <w:lang w:eastAsia="en-NZ"/>
              </w:rPr>
              <w:t>(%)</w:t>
            </w:r>
          </w:p>
        </w:tc>
        <w:tc>
          <w:tcPr>
            <w:tcW w:w="1033" w:type="dxa"/>
            <w:tcBorders>
              <w:top w:val="single" w:sz="4" w:space="0" w:color="auto"/>
              <w:bottom w:val="single" w:sz="4" w:space="0" w:color="auto"/>
            </w:tcBorders>
            <w:shd w:val="clear" w:color="auto" w:fill="auto"/>
          </w:tcPr>
          <w:p w14:paraId="7EAF0EE6" w14:textId="47CFCC69" w:rsidR="002D6819" w:rsidRPr="009B173B" w:rsidRDefault="00F124A5" w:rsidP="00036D45">
            <w:pPr>
              <w:pStyle w:val="TableText"/>
              <w:keepNext/>
              <w:jc w:val="center"/>
              <w:rPr>
                <w:b/>
                <w:lang w:eastAsia="en-NZ"/>
              </w:rPr>
            </w:pPr>
            <w:r>
              <w:rPr>
                <w:b/>
                <w:lang w:eastAsia="en-NZ"/>
              </w:rPr>
              <w:t>Healthy</w:t>
            </w:r>
            <w:r w:rsidR="00A40A42">
              <w:rPr>
                <w:b/>
                <w:lang w:eastAsia="en-NZ"/>
              </w:rPr>
              <w:t xml:space="preserve"> weight</w:t>
            </w:r>
            <w:r w:rsidR="00036D45">
              <w:rPr>
                <w:b/>
                <w:lang w:eastAsia="en-NZ"/>
              </w:rPr>
              <w:br/>
            </w:r>
            <w:r w:rsidR="00036D45">
              <w:rPr>
                <w:b/>
                <w:lang w:eastAsia="en-NZ"/>
              </w:rPr>
              <w:br/>
            </w:r>
            <w:r w:rsidR="00036D45">
              <w:rPr>
                <w:b/>
                <w:lang w:eastAsia="en-NZ"/>
              </w:rPr>
              <w:br/>
            </w:r>
            <w:r w:rsidR="002D6819">
              <w:rPr>
                <w:b/>
                <w:lang w:eastAsia="en-NZ"/>
              </w:rPr>
              <w:t>(%)</w:t>
            </w:r>
          </w:p>
        </w:tc>
        <w:tc>
          <w:tcPr>
            <w:tcW w:w="1033" w:type="dxa"/>
            <w:tcBorders>
              <w:top w:val="single" w:sz="4" w:space="0" w:color="auto"/>
              <w:bottom w:val="single" w:sz="4" w:space="0" w:color="auto"/>
            </w:tcBorders>
            <w:shd w:val="clear" w:color="auto" w:fill="auto"/>
          </w:tcPr>
          <w:p w14:paraId="2EF6B07F" w14:textId="6AB30EFE" w:rsidR="002D6819" w:rsidRPr="009B173B" w:rsidRDefault="00E56E02" w:rsidP="00036D45">
            <w:pPr>
              <w:pStyle w:val="TableText"/>
              <w:keepNext/>
              <w:jc w:val="center"/>
              <w:rPr>
                <w:b/>
                <w:lang w:eastAsia="en-NZ"/>
              </w:rPr>
            </w:pPr>
            <w:r w:rsidRPr="009B173B">
              <w:rPr>
                <w:b/>
                <w:lang w:eastAsia="en-NZ"/>
              </w:rPr>
              <w:t>Over-weight</w:t>
            </w:r>
            <w:r w:rsidR="00036D45">
              <w:rPr>
                <w:b/>
                <w:lang w:eastAsia="en-NZ"/>
              </w:rPr>
              <w:br/>
            </w:r>
            <w:r w:rsidR="00036D45">
              <w:rPr>
                <w:b/>
                <w:lang w:eastAsia="en-NZ"/>
              </w:rPr>
              <w:br/>
            </w:r>
            <w:r w:rsidR="00036D45">
              <w:rPr>
                <w:b/>
                <w:lang w:eastAsia="en-NZ"/>
              </w:rPr>
              <w:br/>
            </w:r>
            <w:r w:rsidR="002D6819">
              <w:rPr>
                <w:b/>
                <w:lang w:eastAsia="en-NZ"/>
              </w:rPr>
              <w:t>(%)</w:t>
            </w:r>
          </w:p>
        </w:tc>
        <w:tc>
          <w:tcPr>
            <w:tcW w:w="1032" w:type="dxa"/>
            <w:tcBorders>
              <w:top w:val="single" w:sz="4" w:space="0" w:color="auto"/>
              <w:bottom w:val="single" w:sz="4" w:space="0" w:color="auto"/>
            </w:tcBorders>
            <w:shd w:val="clear" w:color="auto" w:fill="auto"/>
          </w:tcPr>
          <w:p w14:paraId="65A80204" w14:textId="12FB643C" w:rsidR="002D6819" w:rsidRPr="009B173B" w:rsidRDefault="00E56E02" w:rsidP="00036D45">
            <w:pPr>
              <w:pStyle w:val="TableText"/>
              <w:keepNext/>
              <w:jc w:val="center"/>
              <w:rPr>
                <w:b/>
                <w:lang w:eastAsia="en-NZ"/>
              </w:rPr>
            </w:pPr>
            <w:r w:rsidRPr="009B173B">
              <w:rPr>
                <w:b/>
                <w:lang w:eastAsia="en-NZ"/>
              </w:rPr>
              <w:t>Obese</w:t>
            </w:r>
            <w:r w:rsidR="00036D45">
              <w:rPr>
                <w:b/>
                <w:lang w:eastAsia="en-NZ"/>
              </w:rPr>
              <w:br/>
            </w:r>
            <w:r w:rsidR="00036D45">
              <w:rPr>
                <w:b/>
                <w:lang w:eastAsia="en-NZ"/>
              </w:rPr>
              <w:br/>
            </w:r>
            <w:r w:rsidR="00036D45">
              <w:rPr>
                <w:b/>
                <w:lang w:eastAsia="en-NZ"/>
              </w:rPr>
              <w:br/>
            </w:r>
            <w:r w:rsidR="00036D45">
              <w:rPr>
                <w:b/>
                <w:lang w:eastAsia="en-NZ"/>
              </w:rPr>
              <w:br/>
            </w:r>
            <w:r w:rsidR="002D6819">
              <w:rPr>
                <w:b/>
                <w:lang w:eastAsia="en-NZ"/>
              </w:rPr>
              <w:t>(%)</w:t>
            </w:r>
          </w:p>
        </w:tc>
        <w:tc>
          <w:tcPr>
            <w:tcW w:w="1033" w:type="dxa"/>
            <w:tcBorders>
              <w:top w:val="single" w:sz="4" w:space="0" w:color="auto"/>
              <w:bottom w:val="single" w:sz="4" w:space="0" w:color="auto"/>
            </w:tcBorders>
            <w:shd w:val="pct5" w:color="auto" w:fill="auto"/>
          </w:tcPr>
          <w:p w14:paraId="480E554B" w14:textId="472937F4" w:rsidR="004E5725" w:rsidRPr="009B173B" w:rsidRDefault="00E56E02" w:rsidP="00036D45">
            <w:pPr>
              <w:pStyle w:val="TableText"/>
              <w:keepNext/>
              <w:jc w:val="center"/>
              <w:rPr>
                <w:b/>
                <w:lang w:eastAsia="en-NZ"/>
              </w:rPr>
            </w:pPr>
            <w:r w:rsidRPr="009B173B">
              <w:rPr>
                <w:b/>
                <w:lang w:eastAsia="en-NZ"/>
              </w:rPr>
              <w:t>Obes</w:t>
            </w:r>
            <w:r w:rsidR="0099260C">
              <w:rPr>
                <w:b/>
                <w:lang w:eastAsia="en-NZ"/>
              </w:rPr>
              <w:t>e</w:t>
            </w:r>
            <w:r w:rsidRPr="009B173B">
              <w:rPr>
                <w:b/>
                <w:lang w:eastAsia="en-NZ"/>
              </w:rPr>
              <w:t xml:space="preserve"> </w:t>
            </w:r>
            <w:r w:rsidR="008A5B0C">
              <w:rPr>
                <w:b/>
                <w:lang w:eastAsia="en-NZ"/>
              </w:rPr>
              <w:t>I</w:t>
            </w:r>
            <w:r w:rsidRPr="009B173B">
              <w:rPr>
                <w:b/>
                <w:lang w:eastAsia="en-NZ"/>
              </w:rPr>
              <w:br/>
              <w:t>(BMI</w:t>
            </w:r>
            <w:r w:rsidRPr="009B173B">
              <w:rPr>
                <w:b/>
                <w:lang w:eastAsia="en-NZ"/>
              </w:rPr>
              <w:br/>
              <w:t>30</w:t>
            </w:r>
            <w:r w:rsidR="00BE7F30">
              <w:rPr>
                <w:b/>
                <w:lang w:eastAsia="en-NZ"/>
              </w:rPr>
              <w:t>.0</w:t>
            </w:r>
            <w:r w:rsidRPr="009B173B">
              <w:rPr>
                <w:b/>
                <w:lang w:eastAsia="en-NZ"/>
              </w:rPr>
              <w:t>–34.9</w:t>
            </w:r>
            <w:r w:rsidR="00932DD7">
              <w:rPr>
                <w:b/>
                <w:lang w:eastAsia="en-NZ"/>
              </w:rPr>
              <w:t xml:space="preserve"> kg/m</w:t>
            </w:r>
            <w:r w:rsidR="00932DD7" w:rsidRPr="00932DD7">
              <w:rPr>
                <w:b/>
                <w:vertAlign w:val="superscript"/>
                <w:lang w:eastAsia="en-NZ"/>
              </w:rPr>
              <w:t>2</w:t>
            </w:r>
            <w:r w:rsidRPr="009B173B">
              <w:rPr>
                <w:b/>
                <w:lang w:eastAsia="en-NZ"/>
              </w:rPr>
              <w:t>)</w:t>
            </w:r>
            <w:r w:rsidR="00036D45">
              <w:rPr>
                <w:b/>
                <w:lang w:eastAsia="en-NZ"/>
              </w:rPr>
              <w:br/>
            </w:r>
            <w:r w:rsidR="004E5725">
              <w:rPr>
                <w:b/>
                <w:lang w:eastAsia="en-NZ"/>
              </w:rPr>
              <w:t>(%)</w:t>
            </w:r>
          </w:p>
        </w:tc>
        <w:tc>
          <w:tcPr>
            <w:tcW w:w="1033" w:type="dxa"/>
            <w:tcBorders>
              <w:top w:val="single" w:sz="4" w:space="0" w:color="auto"/>
              <w:bottom w:val="single" w:sz="4" w:space="0" w:color="auto"/>
            </w:tcBorders>
            <w:shd w:val="pct5" w:color="auto" w:fill="auto"/>
          </w:tcPr>
          <w:p w14:paraId="1C3E9302" w14:textId="290AC2BE" w:rsidR="004E5725" w:rsidRPr="009B173B" w:rsidRDefault="00E56E02" w:rsidP="00036D45">
            <w:pPr>
              <w:pStyle w:val="TableText"/>
              <w:keepNext/>
              <w:jc w:val="center"/>
              <w:rPr>
                <w:b/>
                <w:lang w:eastAsia="en-NZ"/>
              </w:rPr>
            </w:pPr>
            <w:r w:rsidRPr="009B173B">
              <w:rPr>
                <w:b/>
                <w:lang w:eastAsia="en-NZ"/>
              </w:rPr>
              <w:t>Obes</w:t>
            </w:r>
            <w:r w:rsidR="0099260C">
              <w:rPr>
                <w:b/>
                <w:lang w:eastAsia="en-NZ"/>
              </w:rPr>
              <w:t>e</w:t>
            </w:r>
            <w:r w:rsidRPr="009B173B">
              <w:rPr>
                <w:b/>
                <w:lang w:eastAsia="en-NZ"/>
              </w:rPr>
              <w:t xml:space="preserve"> </w:t>
            </w:r>
            <w:r w:rsidR="008A5B0C">
              <w:rPr>
                <w:b/>
                <w:lang w:eastAsia="en-NZ"/>
              </w:rPr>
              <w:t>II</w:t>
            </w:r>
            <w:r w:rsidRPr="009B173B">
              <w:rPr>
                <w:b/>
                <w:lang w:eastAsia="en-NZ"/>
              </w:rPr>
              <w:br/>
              <w:t>(BMI</w:t>
            </w:r>
            <w:r w:rsidRPr="009B173B">
              <w:rPr>
                <w:b/>
                <w:lang w:eastAsia="en-NZ"/>
              </w:rPr>
              <w:br/>
              <w:t>35</w:t>
            </w:r>
            <w:r w:rsidR="00BE7F30">
              <w:rPr>
                <w:b/>
                <w:lang w:eastAsia="en-NZ"/>
              </w:rPr>
              <w:t>.0</w:t>
            </w:r>
            <w:r w:rsidRPr="009B173B">
              <w:rPr>
                <w:b/>
                <w:lang w:eastAsia="en-NZ"/>
              </w:rPr>
              <w:t>–39.9</w:t>
            </w:r>
            <w:r w:rsidR="00932DD7">
              <w:rPr>
                <w:b/>
                <w:lang w:eastAsia="en-NZ"/>
              </w:rPr>
              <w:t xml:space="preserve"> kg/m</w:t>
            </w:r>
            <w:r w:rsidR="00932DD7" w:rsidRPr="00932DD7">
              <w:rPr>
                <w:b/>
                <w:vertAlign w:val="superscript"/>
                <w:lang w:eastAsia="en-NZ"/>
              </w:rPr>
              <w:t>2</w:t>
            </w:r>
            <w:r w:rsidRPr="009B173B">
              <w:rPr>
                <w:b/>
                <w:lang w:eastAsia="en-NZ"/>
              </w:rPr>
              <w:t>)</w:t>
            </w:r>
            <w:r w:rsidR="00036D45">
              <w:rPr>
                <w:b/>
                <w:lang w:eastAsia="en-NZ"/>
              </w:rPr>
              <w:br/>
            </w:r>
            <w:r w:rsidR="004E5725">
              <w:rPr>
                <w:b/>
                <w:lang w:eastAsia="en-NZ"/>
              </w:rPr>
              <w:t>(%)</w:t>
            </w:r>
          </w:p>
        </w:tc>
        <w:tc>
          <w:tcPr>
            <w:tcW w:w="1033" w:type="dxa"/>
            <w:tcBorders>
              <w:top w:val="single" w:sz="4" w:space="0" w:color="auto"/>
              <w:bottom w:val="single" w:sz="4" w:space="0" w:color="auto"/>
            </w:tcBorders>
            <w:shd w:val="pct5" w:color="auto" w:fill="auto"/>
          </w:tcPr>
          <w:p w14:paraId="6A9B3A5E" w14:textId="032BB5EB" w:rsidR="004E5725" w:rsidRPr="009B173B" w:rsidRDefault="00E56E02" w:rsidP="00036D45">
            <w:pPr>
              <w:pStyle w:val="TableText"/>
              <w:keepNext/>
              <w:jc w:val="center"/>
              <w:rPr>
                <w:b/>
                <w:lang w:eastAsia="en-NZ"/>
              </w:rPr>
            </w:pPr>
            <w:r w:rsidRPr="009B173B">
              <w:rPr>
                <w:b/>
                <w:lang w:eastAsia="en-NZ"/>
              </w:rPr>
              <w:t>Obes</w:t>
            </w:r>
            <w:r w:rsidR="0099260C">
              <w:rPr>
                <w:b/>
                <w:lang w:eastAsia="en-NZ"/>
              </w:rPr>
              <w:t>e</w:t>
            </w:r>
            <w:r w:rsidRPr="009B173B">
              <w:rPr>
                <w:b/>
                <w:lang w:eastAsia="en-NZ"/>
              </w:rPr>
              <w:t xml:space="preserve"> </w:t>
            </w:r>
            <w:r w:rsidR="008A5B0C">
              <w:rPr>
                <w:b/>
                <w:lang w:eastAsia="en-NZ"/>
              </w:rPr>
              <w:t>III</w:t>
            </w:r>
            <w:r w:rsidRPr="009B173B">
              <w:rPr>
                <w:b/>
                <w:lang w:eastAsia="en-NZ"/>
              </w:rPr>
              <w:br/>
              <w:t>(BMI</w:t>
            </w:r>
            <w:r w:rsidRPr="009B173B">
              <w:rPr>
                <w:b/>
                <w:lang w:eastAsia="en-NZ"/>
              </w:rPr>
              <w:br/>
              <w:t>≥40</w:t>
            </w:r>
            <w:r w:rsidR="00BE7F30">
              <w:rPr>
                <w:b/>
                <w:lang w:eastAsia="en-NZ"/>
              </w:rPr>
              <w:t>.0</w:t>
            </w:r>
            <w:r w:rsidR="00932DD7">
              <w:rPr>
                <w:b/>
                <w:lang w:eastAsia="en-NZ"/>
              </w:rPr>
              <w:t xml:space="preserve"> kg/m</w:t>
            </w:r>
            <w:r w:rsidR="00932DD7" w:rsidRPr="00932DD7">
              <w:rPr>
                <w:b/>
                <w:vertAlign w:val="superscript"/>
                <w:lang w:eastAsia="en-NZ"/>
              </w:rPr>
              <w:t>2</w:t>
            </w:r>
            <w:r w:rsidRPr="009B173B">
              <w:rPr>
                <w:b/>
                <w:lang w:eastAsia="en-NZ"/>
              </w:rPr>
              <w:t>)</w:t>
            </w:r>
            <w:r w:rsidR="00036D45">
              <w:rPr>
                <w:b/>
                <w:lang w:eastAsia="en-NZ"/>
              </w:rPr>
              <w:br/>
            </w:r>
            <w:r w:rsidR="004E5725">
              <w:rPr>
                <w:b/>
                <w:lang w:eastAsia="en-NZ"/>
              </w:rPr>
              <w:t>(%)</w:t>
            </w:r>
          </w:p>
        </w:tc>
      </w:tr>
      <w:tr w:rsidR="003E7784" w:rsidRPr="009B173B" w14:paraId="0271403B" w14:textId="77777777" w:rsidTr="006E2C63">
        <w:trPr>
          <w:cantSplit/>
        </w:trPr>
        <w:tc>
          <w:tcPr>
            <w:tcW w:w="2157" w:type="dxa"/>
            <w:tcBorders>
              <w:top w:val="single" w:sz="4" w:space="0" w:color="auto"/>
              <w:bottom w:val="single" w:sz="4" w:space="0" w:color="A6A6A6" w:themeColor="background1" w:themeShade="A6"/>
            </w:tcBorders>
            <w:shd w:val="clear" w:color="auto" w:fill="F2F2F2" w:themeFill="background1" w:themeFillShade="F2"/>
          </w:tcPr>
          <w:p w14:paraId="0D15D44D" w14:textId="77777777" w:rsidR="003E7784" w:rsidRPr="009B173B" w:rsidRDefault="003E7784" w:rsidP="00974A47">
            <w:pPr>
              <w:pStyle w:val="TableText"/>
              <w:keepNext/>
              <w:rPr>
                <w:lang w:eastAsia="en-NZ"/>
              </w:rPr>
            </w:pPr>
            <w:r w:rsidRPr="009B173B">
              <w:rPr>
                <w:lang w:eastAsia="en-NZ"/>
              </w:rPr>
              <w:t xml:space="preserve">Total – </w:t>
            </w:r>
            <w:r w:rsidR="00E56E02" w:rsidRPr="009B173B">
              <w:rPr>
                <w:lang w:eastAsia="en-NZ"/>
              </w:rPr>
              <w:t>f</w:t>
            </w:r>
            <w:r w:rsidRPr="009B173B">
              <w:rPr>
                <w:lang w:eastAsia="en-NZ"/>
              </w:rPr>
              <w:t>emales</w:t>
            </w:r>
          </w:p>
        </w:tc>
        <w:tc>
          <w:tcPr>
            <w:tcW w:w="1032" w:type="dxa"/>
            <w:tcBorders>
              <w:top w:val="single" w:sz="4" w:space="0" w:color="auto"/>
              <w:bottom w:val="single" w:sz="4" w:space="0" w:color="A6A6A6" w:themeColor="background1" w:themeShade="A6"/>
            </w:tcBorders>
            <w:shd w:val="clear" w:color="auto" w:fill="F2F2F2" w:themeFill="background1" w:themeFillShade="F2"/>
          </w:tcPr>
          <w:p w14:paraId="197E4BCB" w14:textId="77777777" w:rsidR="003E7784" w:rsidRPr="009B173B" w:rsidRDefault="003E7784" w:rsidP="004E5725">
            <w:pPr>
              <w:pStyle w:val="TableText"/>
              <w:keepNext/>
              <w:tabs>
                <w:tab w:val="decimal" w:pos="480"/>
              </w:tabs>
              <w:rPr>
                <w:lang w:eastAsia="en-NZ"/>
              </w:rPr>
            </w:pPr>
            <w:r w:rsidRPr="009B173B">
              <w:rPr>
                <w:lang w:eastAsia="en-NZ"/>
              </w:rPr>
              <w:t>2</w:t>
            </w:r>
          </w:p>
        </w:tc>
        <w:tc>
          <w:tcPr>
            <w:tcW w:w="1033" w:type="dxa"/>
            <w:tcBorders>
              <w:top w:val="single" w:sz="4" w:space="0" w:color="auto"/>
              <w:bottom w:val="single" w:sz="4" w:space="0" w:color="A6A6A6" w:themeColor="background1" w:themeShade="A6"/>
            </w:tcBorders>
            <w:shd w:val="clear" w:color="auto" w:fill="F2F2F2" w:themeFill="background1" w:themeFillShade="F2"/>
          </w:tcPr>
          <w:p w14:paraId="1D2E589B" w14:textId="77777777" w:rsidR="003E7784" w:rsidRPr="009B173B" w:rsidRDefault="003E7784" w:rsidP="004E5725">
            <w:pPr>
              <w:pStyle w:val="TableText"/>
              <w:keepNext/>
              <w:tabs>
                <w:tab w:val="decimal" w:pos="480"/>
              </w:tabs>
              <w:rPr>
                <w:lang w:eastAsia="en-NZ"/>
              </w:rPr>
            </w:pPr>
            <w:r w:rsidRPr="009B173B">
              <w:rPr>
                <w:lang w:eastAsia="en-NZ"/>
              </w:rPr>
              <w:t>37</w:t>
            </w:r>
          </w:p>
        </w:tc>
        <w:tc>
          <w:tcPr>
            <w:tcW w:w="1033" w:type="dxa"/>
            <w:tcBorders>
              <w:top w:val="single" w:sz="4" w:space="0" w:color="auto"/>
              <w:bottom w:val="single" w:sz="4" w:space="0" w:color="A6A6A6" w:themeColor="background1" w:themeShade="A6"/>
            </w:tcBorders>
            <w:shd w:val="clear" w:color="auto" w:fill="F2F2F2" w:themeFill="background1" w:themeFillShade="F2"/>
          </w:tcPr>
          <w:p w14:paraId="1609EC15" w14:textId="77777777" w:rsidR="003E7784" w:rsidRPr="009B173B" w:rsidRDefault="003E7784" w:rsidP="004E5725">
            <w:pPr>
              <w:pStyle w:val="TableText"/>
              <w:keepNext/>
              <w:tabs>
                <w:tab w:val="decimal" w:pos="480"/>
              </w:tabs>
              <w:rPr>
                <w:lang w:eastAsia="en-NZ"/>
              </w:rPr>
            </w:pPr>
            <w:r w:rsidRPr="009B173B">
              <w:rPr>
                <w:lang w:eastAsia="en-NZ"/>
              </w:rPr>
              <w:t>30</w:t>
            </w:r>
          </w:p>
        </w:tc>
        <w:tc>
          <w:tcPr>
            <w:tcW w:w="1032" w:type="dxa"/>
            <w:tcBorders>
              <w:top w:val="single" w:sz="4" w:space="0" w:color="auto"/>
              <w:bottom w:val="single" w:sz="4" w:space="0" w:color="A6A6A6" w:themeColor="background1" w:themeShade="A6"/>
            </w:tcBorders>
            <w:shd w:val="clear" w:color="auto" w:fill="F2F2F2" w:themeFill="background1" w:themeFillShade="F2"/>
          </w:tcPr>
          <w:p w14:paraId="15B296D5" w14:textId="77777777" w:rsidR="003E7784" w:rsidRPr="009B173B" w:rsidRDefault="003E7784" w:rsidP="004E5725">
            <w:pPr>
              <w:pStyle w:val="TableText"/>
              <w:keepNext/>
              <w:tabs>
                <w:tab w:val="decimal" w:pos="480"/>
              </w:tabs>
              <w:rPr>
                <w:lang w:eastAsia="en-NZ"/>
              </w:rPr>
            </w:pPr>
            <w:r w:rsidRPr="009B173B">
              <w:rPr>
                <w:lang w:eastAsia="en-NZ"/>
              </w:rPr>
              <w:t>31</w:t>
            </w:r>
          </w:p>
        </w:tc>
        <w:tc>
          <w:tcPr>
            <w:tcW w:w="1033" w:type="dxa"/>
            <w:tcBorders>
              <w:top w:val="single" w:sz="4" w:space="0" w:color="auto"/>
              <w:bottom w:val="single" w:sz="4" w:space="0" w:color="A6A6A6" w:themeColor="background1" w:themeShade="A6"/>
            </w:tcBorders>
            <w:shd w:val="pct5" w:color="auto" w:fill="auto"/>
          </w:tcPr>
          <w:p w14:paraId="7F511B81" w14:textId="77777777" w:rsidR="003E7784" w:rsidRPr="009B173B" w:rsidRDefault="003E7784" w:rsidP="004E5725">
            <w:pPr>
              <w:pStyle w:val="TableText"/>
              <w:keepNext/>
              <w:tabs>
                <w:tab w:val="decimal" w:pos="480"/>
              </w:tabs>
              <w:rPr>
                <w:lang w:eastAsia="en-NZ"/>
              </w:rPr>
            </w:pPr>
            <w:r w:rsidRPr="009B173B">
              <w:rPr>
                <w:lang w:eastAsia="en-NZ"/>
              </w:rPr>
              <w:t>17</w:t>
            </w:r>
          </w:p>
        </w:tc>
        <w:tc>
          <w:tcPr>
            <w:tcW w:w="1033" w:type="dxa"/>
            <w:tcBorders>
              <w:top w:val="single" w:sz="4" w:space="0" w:color="auto"/>
              <w:bottom w:val="single" w:sz="4" w:space="0" w:color="A6A6A6" w:themeColor="background1" w:themeShade="A6"/>
            </w:tcBorders>
            <w:shd w:val="pct5" w:color="auto" w:fill="auto"/>
          </w:tcPr>
          <w:p w14:paraId="6599118E" w14:textId="77777777" w:rsidR="003E7784" w:rsidRPr="009B173B" w:rsidRDefault="003E7784" w:rsidP="004E5725">
            <w:pPr>
              <w:pStyle w:val="TableText"/>
              <w:keepNext/>
              <w:tabs>
                <w:tab w:val="decimal" w:pos="480"/>
              </w:tabs>
              <w:rPr>
                <w:lang w:eastAsia="en-NZ"/>
              </w:rPr>
            </w:pPr>
            <w:r w:rsidRPr="009B173B">
              <w:rPr>
                <w:lang w:eastAsia="en-NZ"/>
              </w:rPr>
              <w:t>8</w:t>
            </w:r>
          </w:p>
        </w:tc>
        <w:tc>
          <w:tcPr>
            <w:tcW w:w="1033" w:type="dxa"/>
            <w:tcBorders>
              <w:top w:val="single" w:sz="4" w:space="0" w:color="auto"/>
              <w:bottom w:val="single" w:sz="4" w:space="0" w:color="A6A6A6" w:themeColor="background1" w:themeShade="A6"/>
            </w:tcBorders>
            <w:shd w:val="pct5" w:color="auto" w:fill="auto"/>
          </w:tcPr>
          <w:p w14:paraId="3C4371CB" w14:textId="77777777" w:rsidR="003E7784" w:rsidRPr="009B173B" w:rsidRDefault="003E7784" w:rsidP="004E5725">
            <w:pPr>
              <w:pStyle w:val="TableText"/>
              <w:keepNext/>
              <w:tabs>
                <w:tab w:val="decimal" w:pos="480"/>
              </w:tabs>
              <w:rPr>
                <w:lang w:eastAsia="en-NZ"/>
              </w:rPr>
            </w:pPr>
            <w:r w:rsidRPr="009B173B">
              <w:rPr>
                <w:lang w:eastAsia="en-NZ"/>
              </w:rPr>
              <w:t>6</w:t>
            </w:r>
          </w:p>
        </w:tc>
      </w:tr>
      <w:tr w:rsidR="003E7784" w:rsidRPr="009B173B" w14:paraId="64C2FCBF" w14:textId="77777777" w:rsidTr="006E2C63">
        <w:trPr>
          <w:cantSplit/>
        </w:trPr>
        <w:tc>
          <w:tcPr>
            <w:tcW w:w="2157" w:type="dxa"/>
            <w:tcBorders>
              <w:top w:val="single" w:sz="4" w:space="0" w:color="A6A6A6" w:themeColor="background1" w:themeShade="A6"/>
              <w:bottom w:val="nil"/>
            </w:tcBorders>
            <w:shd w:val="clear" w:color="auto" w:fill="auto"/>
          </w:tcPr>
          <w:p w14:paraId="4DB9D5D9" w14:textId="77777777" w:rsidR="003E7784" w:rsidRPr="009B173B" w:rsidRDefault="003E7784" w:rsidP="00974A47">
            <w:pPr>
              <w:pStyle w:val="TableText"/>
              <w:keepNext/>
              <w:rPr>
                <w:b/>
                <w:lang w:eastAsia="en-NZ"/>
              </w:rPr>
            </w:pPr>
            <w:r w:rsidRPr="009B173B">
              <w:rPr>
                <w:b/>
                <w:lang w:eastAsia="en-NZ"/>
              </w:rPr>
              <w:t>Ethnicity</w:t>
            </w:r>
          </w:p>
        </w:tc>
        <w:tc>
          <w:tcPr>
            <w:tcW w:w="1032" w:type="dxa"/>
            <w:tcBorders>
              <w:top w:val="single" w:sz="4" w:space="0" w:color="A6A6A6" w:themeColor="background1" w:themeShade="A6"/>
              <w:bottom w:val="nil"/>
            </w:tcBorders>
            <w:shd w:val="clear" w:color="auto" w:fill="auto"/>
          </w:tcPr>
          <w:p w14:paraId="6D4DCB6F"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clear" w:color="auto" w:fill="auto"/>
          </w:tcPr>
          <w:p w14:paraId="5C825DDB"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clear" w:color="auto" w:fill="auto"/>
          </w:tcPr>
          <w:p w14:paraId="10577034" w14:textId="77777777" w:rsidR="003E7784" w:rsidRPr="009B173B" w:rsidRDefault="003E7784" w:rsidP="00974A47">
            <w:pPr>
              <w:pStyle w:val="TableText"/>
              <w:keepNext/>
              <w:tabs>
                <w:tab w:val="decimal" w:pos="480"/>
              </w:tabs>
              <w:rPr>
                <w:b/>
                <w:lang w:eastAsia="en-NZ"/>
              </w:rPr>
            </w:pPr>
          </w:p>
        </w:tc>
        <w:tc>
          <w:tcPr>
            <w:tcW w:w="1032" w:type="dxa"/>
            <w:tcBorders>
              <w:top w:val="single" w:sz="4" w:space="0" w:color="A6A6A6" w:themeColor="background1" w:themeShade="A6"/>
              <w:bottom w:val="nil"/>
            </w:tcBorders>
            <w:shd w:val="clear" w:color="auto" w:fill="auto"/>
          </w:tcPr>
          <w:p w14:paraId="057845F9"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72211514"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7A32A63C"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04204350" w14:textId="77777777" w:rsidR="003E7784" w:rsidRPr="009B173B" w:rsidRDefault="003E7784" w:rsidP="00974A47">
            <w:pPr>
              <w:pStyle w:val="TableText"/>
              <w:keepNext/>
              <w:tabs>
                <w:tab w:val="decimal" w:pos="480"/>
              </w:tabs>
              <w:rPr>
                <w:b/>
                <w:lang w:eastAsia="en-NZ"/>
              </w:rPr>
            </w:pPr>
          </w:p>
        </w:tc>
      </w:tr>
      <w:tr w:rsidR="003E7784" w:rsidRPr="009B173B" w14:paraId="3D3EC5F8" w14:textId="77777777" w:rsidTr="006E2C63">
        <w:trPr>
          <w:cantSplit/>
        </w:trPr>
        <w:tc>
          <w:tcPr>
            <w:tcW w:w="2157" w:type="dxa"/>
            <w:tcBorders>
              <w:top w:val="nil"/>
              <w:bottom w:val="nil"/>
            </w:tcBorders>
            <w:shd w:val="clear" w:color="auto" w:fill="F2F2F2" w:themeFill="background1" w:themeFillShade="F2"/>
          </w:tcPr>
          <w:p w14:paraId="27671D6E" w14:textId="77777777" w:rsidR="003E7784" w:rsidRPr="009B173B" w:rsidRDefault="003E7784" w:rsidP="00974A47">
            <w:pPr>
              <w:pStyle w:val="TableText"/>
              <w:keepNext/>
              <w:rPr>
                <w:lang w:eastAsia="en-NZ"/>
              </w:rPr>
            </w:pPr>
            <w:r w:rsidRPr="009B173B">
              <w:rPr>
                <w:lang w:eastAsia="en-NZ"/>
              </w:rPr>
              <w:t>Māori</w:t>
            </w:r>
          </w:p>
        </w:tc>
        <w:tc>
          <w:tcPr>
            <w:tcW w:w="1032" w:type="dxa"/>
            <w:tcBorders>
              <w:top w:val="nil"/>
              <w:bottom w:val="nil"/>
            </w:tcBorders>
            <w:shd w:val="clear" w:color="auto" w:fill="F2F2F2" w:themeFill="background1" w:themeFillShade="F2"/>
          </w:tcPr>
          <w:p w14:paraId="39E0C9F8" w14:textId="77777777" w:rsidR="003E7784" w:rsidRPr="009B173B" w:rsidRDefault="003E7784" w:rsidP="004E5725">
            <w:pPr>
              <w:pStyle w:val="TableText"/>
              <w:keepNext/>
              <w:tabs>
                <w:tab w:val="decimal" w:pos="480"/>
              </w:tabs>
              <w:rPr>
                <w:lang w:eastAsia="en-NZ"/>
              </w:rPr>
            </w:pPr>
            <w:r w:rsidRPr="009B173B">
              <w:rPr>
                <w:lang w:eastAsia="en-NZ"/>
              </w:rPr>
              <w:t>1</w:t>
            </w:r>
          </w:p>
        </w:tc>
        <w:tc>
          <w:tcPr>
            <w:tcW w:w="1033" w:type="dxa"/>
            <w:tcBorders>
              <w:top w:val="nil"/>
              <w:bottom w:val="nil"/>
            </w:tcBorders>
            <w:shd w:val="clear" w:color="auto" w:fill="F2F2F2" w:themeFill="background1" w:themeFillShade="F2"/>
          </w:tcPr>
          <w:p w14:paraId="7FB11418" w14:textId="77777777" w:rsidR="003E7784" w:rsidRPr="009B173B" w:rsidRDefault="003E7784" w:rsidP="004E5725">
            <w:pPr>
              <w:pStyle w:val="TableText"/>
              <w:keepNext/>
              <w:tabs>
                <w:tab w:val="decimal" w:pos="480"/>
              </w:tabs>
              <w:rPr>
                <w:lang w:eastAsia="en-NZ"/>
              </w:rPr>
            </w:pPr>
            <w:r w:rsidRPr="009B173B">
              <w:rPr>
                <w:lang w:eastAsia="en-NZ"/>
              </w:rPr>
              <w:t>25</w:t>
            </w:r>
          </w:p>
        </w:tc>
        <w:tc>
          <w:tcPr>
            <w:tcW w:w="1033" w:type="dxa"/>
            <w:tcBorders>
              <w:top w:val="nil"/>
              <w:bottom w:val="nil"/>
            </w:tcBorders>
            <w:shd w:val="clear" w:color="auto" w:fill="F2F2F2" w:themeFill="background1" w:themeFillShade="F2"/>
          </w:tcPr>
          <w:p w14:paraId="475CD73A" w14:textId="77777777" w:rsidR="003E7784" w:rsidRPr="009B173B" w:rsidRDefault="003E7784" w:rsidP="004E5725">
            <w:pPr>
              <w:pStyle w:val="TableText"/>
              <w:keepNext/>
              <w:tabs>
                <w:tab w:val="decimal" w:pos="480"/>
              </w:tabs>
              <w:rPr>
                <w:lang w:eastAsia="en-NZ"/>
              </w:rPr>
            </w:pPr>
            <w:r w:rsidRPr="009B173B">
              <w:rPr>
                <w:lang w:eastAsia="en-NZ"/>
              </w:rPr>
              <w:t>26</w:t>
            </w:r>
          </w:p>
        </w:tc>
        <w:tc>
          <w:tcPr>
            <w:tcW w:w="1032" w:type="dxa"/>
            <w:tcBorders>
              <w:top w:val="nil"/>
              <w:bottom w:val="nil"/>
            </w:tcBorders>
            <w:shd w:val="clear" w:color="auto" w:fill="F2F2F2" w:themeFill="background1" w:themeFillShade="F2"/>
          </w:tcPr>
          <w:p w14:paraId="4FB9A54F" w14:textId="77777777" w:rsidR="003E7784" w:rsidRPr="009B173B" w:rsidRDefault="003E7784" w:rsidP="004E5725">
            <w:pPr>
              <w:pStyle w:val="TableText"/>
              <w:keepNext/>
              <w:tabs>
                <w:tab w:val="decimal" w:pos="480"/>
              </w:tabs>
              <w:rPr>
                <w:lang w:eastAsia="en-NZ"/>
              </w:rPr>
            </w:pPr>
            <w:r w:rsidRPr="009B173B">
              <w:rPr>
                <w:lang w:eastAsia="en-NZ"/>
              </w:rPr>
              <w:t>48</w:t>
            </w:r>
          </w:p>
        </w:tc>
        <w:tc>
          <w:tcPr>
            <w:tcW w:w="1033" w:type="dxa"/>
            <w:tcBorders>
              <w:top w:val="nil"/>
              <w:bottom w:val="nil"/>
            </w:tcBorders>
            <w:shd w:val="pct5" w:color="auto" w:fill="auto"/>
          </w:tcPr>
          <w:p w14:paraId="2007AE5A" w14:textId="77777777" w:rsidR="003E7784" w:rsidRPr="009B173B" w:rsidRDefault="003E7784" w:rsidP="004E5725">
            <w:pPr>
              <w:pStyle w:val="TableText"/>
              <w:keepNext/>
              <w:tabs>
                <w:tab w:val="decimal" w:pos="480"/>
              </w:tabs>
              <w:rPr>
                <w:lang w:eastAsia="en-NZ"/>
              </w:rPr>
            </w:pPr>
            <w:r w:rsidRPr="009B173B">
              <w:rPr>
                <w:lang w:eastAsia="en-NZ"/>
              </w:rPr>
              <w:t>23</w:t>
            </w:r>
          </w:p>
        </w:tc>
        <w:tc>
          <w:tcPr>
            <w:tcW w:w="1033" w:type="dxa"/>
            <w:tcBorders>
              <w:top w:val="nil"/>
              <w:bottom w:val="nil"/>
            </w:tcBorders>
            <w:shd w:val="pct5" w:color="auto" w:fill="auto"/>
          </w:tcPr>
          <w:p w14:paraId="61B886B0" w14:textId="77777777" w:rsidR="003E7784" w:rsidRPr="009B173B" w:rsidRDefault="003E7784" w:rsidP="004E5725">
            <w:pPr>
              <w:pStyle w:val="TableText"/>
              <w:keepNext/>
              <w:tabs>
                <w:tab w:val="decimal" w:pos="480"/>
              </w:tabs>
              <w:rPr>
                <w:lang w:eastAsia="en-NZ"/>
              </w:rPr>
            </w:pPr>
            <w:r w:rsidRPr="009B173B">
              <w:rPr>
                <w:lang w:eastAsia="en-NZ"/>
              </w:rPr>
              <w:t>14</w:t>
            </w:r>
          </w:p>
        </w:tc>
        <w:tc>
          <w:tcPr>
            <w:tcW w:w="1033" w:type="dxa"/>
            <w:tcBorders>
              <w:top w:val="nil"/>
              <w:bottom w:val="nil"/>
            </w:tcBorders>
            <w:shd w:val="pct5" w:color="auto" w:fill="auto"/>
          </w:tcPr>
          <w:p w14:paraId="7F13FF86" w14:textId="77777777" w:rsidR="003E7784" w:rsidRPr="009B173B" w:rsidRDefault="003E7784" w:rsidP="004E5725">
            <w:pPr>
              <w:pStyle w:val="TableText"/>
              <w:keepNext/>
              <w:tabs>
                <w:tab w:val="decimal" w:pos="480"/>
              </w:tabs>
              <w:rPr>
                <w:lang w:eastAsia="en-NZ"/>
              </w:rPr>
            </w:pPr>
            <w:r w:rsidRPr="009B173B">
              <w:rPr>
                <w:lang w:eastAsia="en-NZ"/>
              </w:rPr>
              <w:t>12</w:t>
            </w:r>
          </w:p>
        </w:tc>
      </w:tr>
      <w:tr w:rsidR="003E7784" w:rsidRPr="009B173B" w14:paraId="62E95D33" w14:textId="77777777" w:rsidTr="006E2C63">
        <w:trPr>
          <w:cantSplit/>
        </w:trPr>
        <w:tc>
          <w:tcPr>
            <w:tcW w:w="2157" w:type="dxa"/>
            <w:tcBorders>
              <w:top w:val="nil"/>
              <w:bottom w:val="nil"/>
            </w:tcBorders>
            <w:shd w:val="clear" w:color="auto" w:fill="auto"/>
          </w:tcPr>
          <w:p w14:paraId="2C3D9289" w14:textId="77777777" w:rsidR="003E7784" w:rsidRPr="009B173B" w:rsidRDefault="003E7784" w:rsidP="00974A47">
            <w:pPr>
              <w:pStyle w:val="TableText"/>
              <w:keepNext/>
              <w:rPr>
                <w:lang w:eastAsia="en-NZ"/>
              </w:rPr>
            </w:pPr>
            <w:r w:rsidRPr="009B173B">
              <w:rPr>
                <w:lang w:eastAsia="en-NZ"/>
              </w:rPr>
              <w:t>Pacific</w:t>
            </w:r>
          </w:p>
        </w:tc>
        <w:tc>
          <w:tcPr>
            <w:tcW w:w="1032" w:type="dxa"/>
            <w:tcBorders>
              <w:top w:val="nil"/>
              <w:bottom w:val="nil"/>
            </w:tcBorders>
            <w:shd w:val="clear" w:color="auto" w:fill="auto"/>
          </w:tcPr>
          <w:p w14:paraId="512B6AA2" w14:textId="77777777" w:rsidR="003E7784" w:rsidRPr="009B173B" w:rsidRDefault="003E7784" w:rsidP="004E5725">
            <w:pPr>
              <w:pStyle w:val="TableText"/>
              <w:keepNext/>
              <w:tabs>
                <w:tab w:val="decimal" w:pos="480"/>
              </w:tabs>
              <w:rPr>
                <w:lang w:eastAsia="en-NZ"/>
              </w:rPr>
            </w:pPr>
            <w:r w:rsidRPr="009B173B">
              <w:rPr>
                <w:lang w:eastAsia="en-NZ"/>
              </w:rPr>
              <w:t>1</w:t>
            </w:r>
          </w:p>
        </w:tc>
        <w:tc>
          <w:tcPr>
            <w:tcW w:w="1033" w:type="dxa"/>
            <w:tcBorders>
              <w:top w:val="nil"/>
              <w:bottom w:val="nil"/>
            </w:tcBorders>
            <w:shd w:val="clear" w:color="auto" w:fill="auto"/>
          </w:tcPr>
          <w:p w14:paraId="09A6B307" w14:textId="77777777" w:rsidR="003E7784" w:rsidRPr="009B173B" w:rsidRDefault="003E7784" w:rsidP="004E5725">
            <w:pPr>
              <w:pStyle w:val="TableText"/>
              <w:keepNext/>
              <w:tabs>
                <w:tab w:val="decimal" w:pos="480"/>
              </w:tabs>
              <w:rPr>
                <w:lang w:eastAsia="en-NZ"/>
              </w:rPr>
            </w:pPr>
            <w:r w:rsidRPr="009B173B">
              <w:rPr>
                <w:lang w:eastAsia="en-NZ"/>
              </w:rPr>
              <w:t>11</w:t>
            </w:r>
          </w:p>
        </w:tc>
        <w:tc>
          <w:tcPr>
            <w:tcW w:w="1033" w:type="dxa"/>
            <w:tcBorders>
              <w:top w:val="nil"/>
              <w:bottom w:val="nil"/>
            </w:tcBorders>
            <w:shd w:val="clear" w:color="auto" w:fill="auto"/>
          </w:tcPr>
          <w:p w14:paraId="5B2ED5C7" w14:textId="77777777" w:rsidR="003E7784" w:rsidRPr="009B173B" w:rsidRDefault="003E7784" w:rsidP="004E5725">
            <w:pPr>
              <w:pStyle w:val="TableText"/>
              <w:keepNext/>
              <w:tabs>
                <w:tab w:val="decimal" w:pos="480"/>
              </w:tabs>
              <w:rPr>
                <w:lang w:eastAsia="en-NZ"/>
              </w:rPr>
            </w:pPr>
            <w:r w:rsidRPr="009B173B">
              <w:rPr>
                <w:lang w:eastAsia="en-NZ"/>
              </w:rPr>
              <w:t>19</w:t>
            </w:r>
          </w:p>
        </w:tc>
        <w:tc>
          <w:tcPr>
            <w:tcW w:w="1032" w:type="dxa"/>
            <w:tcBorders>
              <w:top w:val="nil"/>
              <w:bottom w:val="nil"/>
            </w:tcBorders>
            <w:shd w:val="clear" w:color="auto" w:fill="auto"/>
          </w:tcPr>
          <w:p w14:paraId="2ECC2303" w14:textId="77777777" w:rsidR="003E7784" w:rsidRPr="009B173B" w:rsidRDefault="003E7784" w:rsidP="004E5725">
            <w:pPr>
              <w:pStyle w:val="TableText"/>
              <w:keepNext/>
              <w:tabs>
                <w:tab w:val="decimal" w:pos="480"/>
              </w:tabs>
              <w:rPr>
                <w:lang w:eastAsia="en-NZ"/>
              </w:rPr>
            </w:pPr>
            <w:r w:rsidRPr="009B173B">
              <w:rPr>
                <w:lang w:eastAsia="en-NZ"/>
              </w:rPr>
              <w:t>68</w:t>
            </w:r>
          </w:p>
        </w:tc>
        <w:tc>
          <w:tcPr>
            <w:tcW w:w="1033" w:type="dxa"/>
            <w:tcBorders>
              <w:top w:val="nil"/>
              <w:bottom w:val="nil"/>
            </w:tcBorders>
            <w:shd w:val="pct5" w:color="auto" w:fill="auto"/>
          </w:tcPr>
          <w:p w14:paraId="6867FD42" w14:textId="77777777" w:rsidR="003E7784" w:rsidRPr="009B173B" w:rsidRDefault="003E7784" w:rsidP="004E5725">
            <w:pPr>
              <w:pStyle w:val="TableText"/>
              <w:keepNext/>
              <w:tabs>
                <w:tab w:val="decimal" w:pos="480"/>
              </w:tabs>
              <w:rPr>
                <w:lang w:eastAsia="en-NZ"/>
              </w:rPr>
            </w:pPr>
            <w:r w:rsidRPr="009B173B">
              <w:rPr>
                <w:lang w:eastAsia="en-NZ"/>
              </w:rPr>
              <w:t>26</w:t>
            </w:r>
          </w:p>
        </w:tc>
        <w:tc>
          <w:tcPr>
            <w:tcW w:w="1033" w:type="dxa"/>
            <w:tcBorders>
              <w:top w:val="nil"/>
              <w:bottom w:val="nil"/>
            </w:tcBorders>
            <w:shd w:val="pct5" w:color="auto" w:fill="auto"/>
          </w:tcPr>
          <w:p w14:paraId="786BBEA4" w14:textId="77777777" w:rsidR="003E7784" w:rsidRPr="009B173B" w:rsidRDefault="003E7784" w:rsidP="004E5725">
            <w:pPr>
              <w:pStyle w:val="TableText"/>
              <w:keepNext/>
              <w:tabs>
                <w:tab w:val="decimal" w:pos="480"/>
              </w:tabs>
              <w:rPr>
                <w:lang w:eastAsia="en-NZ"/>
              </w:rPr>
            </w:pPr>
            <w:r w:rsidRPr="009B173B">
              <w:rPr>
                <w:lang w:eastAsia="en-NZ"/>
              </w:rPr>
              <w:t>22</w:t>
            </w:r>
          </w:p>
        </w:tc>
        <w:tc>
          <w:tcPr>
            <w:tcW w:w="1033" w:type="dxa"/>
            <w:tcBorders>
              <w:top w:val="nil"/>
              <w:bottom w:val="nil"/>
            </w:tcBorders>
            <w:shd w:val="pct5" w:color="auto" w:fill="auto"/>
          </w:tcPr>
          <w:p w14:paraId="587D8879" w14:textId="77777777" w:rsidR="003E7784" w:rsidRPr="009B173B" w:rsidRDefault="003E7784" w:rsidP="004E5725">
            <w:pPr>
              <w:pStyle w:val="TableText"/>
              <w:keepNext/>
              <w:tabs>
                <w:tab w:val="decimal" w:pos="480"/>
              </w:tabs>
              <w:rPr>
                <w:lang w:eastAsia="en-NZ"/>
              </w:rPr>
            </w:pPr>
            <w:r w:rsidRPr="009B173B">
              <w:rPr>
                <w:lang w:eastAsia="en-NZ"/>
              </w:rPr>
              <w:t>21</w:t>
            </w:r>
          </w:p>
        </w:tc>
      </w:tr>
      <w:tr w:rsidR="003E7784" w:rsidRPr="009B173B" w14:paraId="61C8B600" w14:textId="77777777" w:rsidTr="006E2C63">
        <w:trPr>
          <w:cantSplit/>
        </w:trPr>
        <w:tc>
          <w:tcPr>
            <w:tcW w:w="2157" w:type="dxa"/>
            <w:tcBorders>
              <w:top w:val="nil"/>
              <w:bottom w:val="nil"/>
            </w:tcBorders>
            <w:shd w:val="clear" w:color="auto" w:fill="F2F2F2" w:themeFill="background1" w:themeFillShade="F2"/>
          </w:tcPr>
          <w:p w14:paraId="2DA9662A" w14:textId="77777777" w:rsidR="003E7784" w:rsidRPr="009B173B" w:rsidRDefault="003E7784" w:rsidP="00974A47">
            <w:pPr>
              <w:pStyle w:val="TableText"/>
              <w:keepNext/>
              <w:rPr>
                <w:lang w:eastAsia="en-NZ"/>
              </w:rPr>
            </w:pPr>
            <w:r w:rsidRPr="009B173B">
              <w:rPr>
                <w:lang w:eastAsia="en-NZ"/>
              </w:rPr>
              <w:t>Asian</w:t>
            </w:r>
          </w:p>
        </w:tc>
        <w:tc>
          <w:tcPr>
            <w:tcW w:w="1032" w:type="dxa"/>
            <w:tcBorders>
              <w:top w:val="nil"/>
              <w:bottom w:val="nil"/>
            </w:tcBorders>
            <w:shd w:val="clear" w:color="auto" w:fill="F2F2F2" w:themeFill="background1" w:themeFillShade="F2"/>
          </w:tcPr>
          <w:p w14:paraId="56C11DAB" w14:textId="77777777" w:rsidR="003E7784" w:rsidRPr="009B173B" w:rsidRDefault="003E7784" w:rsidP="004E5725">
            <w:pPr>
              <w:pStyle w:val="TableText"/>
              <w:keepNext/>
              <w:tabs>
                <w:tab w:val="decimal" w:pos="480"/>
              </w:tabs>
              <w:rPr>
                <w:lang w:eastAsia="en-NZ"/>
              </w:rPr>
            </w:pPr>
            <w:r w:rsidRPr="009B173B">
              <w:rPr>
                <w:lang w:eastAsia="en-NZ"/>
              </w:rPr>
              <w:t>4</w:t>
            </w:r>
          </w:p>
        </w:tc>
        <w:tc>
          <w:tcPr>
            <w:tcW w:w="1033" w:type="dxa"/>
            <w:tcBorders>
              <w:top w:val="nil"/>
              <w:bottom w:val="nil"/>
            </w:tcBorders>
            <w:shd w:val="clear" w:color="auto" w:fill="F2F2F2" w:themeFill="background1" w:themeFillShade="F2"/>
          </w:tcPr>
          <w:p w14:paraId="499BFCBE" w14:textId="77777777" w:rsidR="003E7784" w:rsidRPr="009B173B" w:rsidRDefault="003E7784" w:rsidP="004E5725">
            <w:pPr>
              <w:pStyle w:val="TableText"/>
              <w:keepNext/>
              <w:tabs>
                <w:tab w:val="decimal" w:pos="480"/>
              </w:tabs>
              <w:rPr>
                <w:lang w:eastAsia="en-NZ"/>
              </w:rPr>
            </w:pPr>
            <w:r w:rsidRPr="009B173B">
              <w:rPr>
                <w:lang w:eastAsia="en-NZ"/>
              </w:rPr>
              <w:t>56</w:t>
            </w:r>
          </w:p>
        </w:tc>
        <w:tc>
          <w:tcPr>
            <w:tcW w:w="1033" w:type="dxa"/>
            <w:tcBorders>
              <w:top w:val="nil"/>
              <w:bottom w:val="nil"/>
            </w:tcBorders>
            <w:shd w:val="clear" w:color="auto" w:fill="F2F2F2" w:themeFill="background1" w:themeFillShade="F2"/>
          </w:tcPr>
          <w:p w14:paraId="003BD3C7" w14:textId="77777777" w:rsidR="003E7784" w:rsidRPr="009B173B" w:rsidRDefault="003E7784" w:rsidP="004E5725">
            <w:pPr>
              <w:pStyle w:val="TableText"/>
              <w:keepNext/>
              <w:tabs>
                <w:tab w:val="decimal" w:pos="480"/>
              </w:tabs>
              <w:rPr>
                <w:lang w:eastAsia="en-NZ"/>
              </w:rPr>
            </w:pPr>
            <w:r w:rsidRPr="009B173B">
              <w:rPr>
                <w:lang w:eastAsia="en-NZ"/>
              </w:rPr>
              <w:t>25</w:t>
            </w:r>
          </w:p>
        </w:tc>
        <w:tc>
          <w:tcPr>
            <w:tcW w:w="1032" w:type="dxa"/>
            <w:tcBorders>
              <w:top w:val="nil"/>
              <w:bottom w:val="nil"/>
            </w:tcBorders>
            <w:shd w:val="clear" w:color="auto" w:fill="F2F2F2" w:themeFill="background1" w:themeFillShade="F2"/>
          </w:tcPr>
          <w:p w14:paraId="1238291A" w14:textId="77777777" w:rsidR="003E7784" w:rsidRPr="009B173B" w:rsidRDefault="003E7784" w:rsidP="004E5725">
            <w:pPr>
              <w:pStyle w:val="TableText"/>
              <w:keepNext/>
              <w:tabs>
                <w:tab w:val="decimal" w:pos="480"/>
              </w:tabs>
              <w:rPr>
                <w:lang w:eastAsia="en-NZ"/>
              </w:rPr>
            </w:pPr>
            <w:r w:rsidRPr="009B173B">
              <w:rPr>
                <w:lang w:eastAsia="en-NZ"/>
              </w:rPr>
              <w:t>14</w:t>
            </w:r>
          </w:p>
        </w:tc>
        <w:tc>
          <w:tcPr>
            <w:tcW w:w="1033" w:type="dxa"/>
            <w:tcBorders>
              <w:top w:val="nil"/>
              <w:bottom w:val="nil"/>
            </w:tcBorders>
            <w:shd w:val="pct5" w:color="auto" w:fill="auto"/>
          </w:tcPr>
          <w:p w14:paraId="0F8D7994" w14:textId="77777777" w:rsidR="003E7784" w:rsidRPr="009B173B" w:rsidRDefault="003E7784" w:rsidP="004E5725">
            <w:pPr>
              <w:pStyle w:val="TableText"/>
              <w:keepNext/>
              <w:tabs>
                <w:tab w:val="decimal" w:pos="480"/>
              </w:tabs>
              <w:rPr>
                <w:lang w:eastAsia="en-NZ"/>
              </w:rPr>
            </w:pPr>
            <w:r w:rsidRPr="009B173B">
              <w:rPr>
                <w:lang w:eastAsia="en-NZ"/>
              </w:rPr>
              <w:t>10</w:t>
            </w:r>
          </w:p>
        </w:tc>
        <w:tc>
          <w:tcPr>
            <w:tcW w:w="1033" w:type="dxa"/>
            <w:tcBorders>
              <w:top w:val="nil"/>
              <w:bottom w:val="nil"/>
            </w:tcBorders>
            <w:shd w:val="pct5" w:color="auto" w:fill="auto"/>
          </w:tcPr>
          <w:p w14:paraId="417DEE46" w14:textId="77777777" w:rsidR="003E7784" w:rsidRPr="009B173B" w:rsidRDefault="003E7784" w:rsidP="004E5725">
            <w:pPr>
              <w:pStyle w:val="TableText"/>
              <w:keepNext/>
              <w:tabs>
                <w:tab w:val="decimal" w:pos="480"/>
              </w:tabs>
              <w:rPr>
                <w:lang w:eastAsia="en-NZ"/>
              </w:rPr>
            </w:pPr>
            <w:r w:rsidRPr="009B173B">
              <w:rPr>
                <w:lang w:eastAsia="en-NZ"/>
              </w:rPr>
              <w:t>3</w:t>
            </w:r>
          </w:p>
        </w:tc>
        <w:tc>
          <w:tcPr>
            <w:tcW w:w="1033" w:type="dxa"/>
            <w:tcBorders>
              <w:top w:val="nil"/>
              <w:bottom w:val="nil"/>
            </w:tcBorders>
            <w:shd w:val="pct5" w:color="auto" w:fill="auto"/>
          </w:tcPr>
          <w:p w14:paraId="172AD8B8" w14:textId="77777777" w:rsidR="003E7784" w:rsidRPr="009B173B" w:rsidRDefault="003E7784" w:rsidP="004E5725">
            <w:pPr>
              <w:pStyle w:val="TableText"/>
              <w:keepNext/>
              <w:tabs>
                <w:tab w:val="decimal" w:pos="480"/>
              </w:tabs>
              <w:rPr>
                <w:lang w:eastAsia="en-NZ"/>
              </w:rPr>
            </w:pPr>
            <w:r w:rsidRPr="009B173B">
              <w:rPr>
                <w:lang w:eastAsia="en-NZ"/>
              </w:rPr>
              <w:t>1</w:t>
            </w:r>
          </w:p>
        </w:tc>
      </w:tr>
      <w:tr w:rsidR="003E7784" w:rsidRPr="009B173B" w14:paraId="26988459" w14:textId="77777777" w:rsidTr="006E2C63">
        <w:trPr>
          <w:cantSplit/>
        </w:trPr>
        <w:tc>
          <w:tcPr>
            <w:tcW w:w="2157" w:type="dxa"/>
            <w:tcBorders>
              <w:top w:val="nil"/>
              <w:bottom w:val="single" w:sz="4" w:space="0" w:color="A6A6A6" w:themeColor="background1" w:themeShade="A6"/>
            </w:tcBorders>
            <w:shd w:val="clear" w:color="auto" w:fill="auto"/>
          </w:tcPr>
          <w:p w14:paraId="6BFB0FD0" w14:textId="77777777" w:rsidR="003E7784" w:rsidRPr="009B173B" w:rsidRDefault="003E7784" w:rsidP="00974A47">
            <w:pPr>
              <w:pStyle w:val="TableText"/>
              <w:keepNext/>
              <w:rPr>
                <w:lang w:eastAsia="en-NZ"/>
              </w:rPr>
            </w:pPr>
            <w:r w:rsidRPr="009B173B">
              <w:rPr>
                <w:lang w:eastAsia="en-NZ"/>
              </w:rPr>
              <w:t>European/other</w:t>
            </w:r>
          </w:p>
        </w:tc>
        <w:tc>
          <w:tcPr>
            <w:tcW w:w="1032" w:type="dxa"/>
            <w:tcBorders>
              <w:top w:val="nil"/>
              <w:bottom w:val="single" w:sz="4" w:space="0" w:color="A6A6A6" w:themeColor="background1" w:themeShade="A6"/>
            </w:tcBorders>
            <w:shd w:val="clear" w:color="auto" w:fill="auto"/>
          </w:tcPr>
          <w:p w14:paraId="199A9B65" w14:textId="77777777" w:rsidR="003E7784" w:rsidRPr="009B173B" w:rsidRDefault="003E7784" w:rsidP="004E5725">
            <w:pPr>
              <w:pStyle w:val="TableText"/>
              <w:keepNext/>
              <w:tabs>
                <w:tab w:val="decimal" w:pos="480"/>
              </w:tabs>
              <w:rPr>
                <w:lang w:eastAsia="en-NZ"/>
              </w:rPr>
            </w:pPr>
            <w:r w:rsidRPr="009B173B">
              <w:rPr>
                <w:lang w:eastAsia="en-NZ"/>
              </w:rPr>
              <w:t>1</w:t>
            </w:r>
          </w:p>
        </w:tc>
        <w:tc>
          <w:tcPr>
            <w:tcW w:w="1033" w:type="dxa"/>
            <w:tcBorders>
              <w:top w:val="nil"/>
              <w:bottom w:val="single" w:sz="4" w:space="0" w:color="A6A6A6" w:themeColor="background1" w:themeShade="A6"/>
            </w:tcBorders>
            <w:shd w:val="clear" w:color="auto" w:fill="auto"/>
          </w:tcPr>
          <w:p w14:paraId="5B483CD8" w14:textId="77777777" w:rsidR="003E7784" w:rsidRPr="009B173B" w:rsidRDefault="003E7784" w:rsidP="004E5725">
            <w:pPr>
              <w:pStyle w:val="TableText"/>
              <w:keepNext/>
              <w:tabs>
                <w:tab w:val="decimal" w:pos="480"/>
              </w:tabs>
              <w:rPr>
                <w:lang w:eastAsia="en-NZ"/>
              </w:rPr>
            </w:pPr>
            <w:r w:rsidRPr="009B173B">
              <w:rPr>
                <w:lang w:eastAsia="en-NZ"/>
              </w:rPr>
              <w:t>38</w:t>
            </w:r>
          </w:p>
        </w:tc>
        <w:tc>
          <w:tcPr>
            <w:tcW w:w="1033" w:type="dxa"/>
            <w:tcBorders>
              <w:top w:val="nil"/>
              <w:bottom w:val="single" w:sz="4" w:space="0" w:color="A6A6A6" w:themeColor="background1" w:themeShade="A6"/>
            </w:tcBorders>
            <w:shd w:val="clear" w:color="auto" w:fill="auto"/>
          </w:tcPr>
          <w:p w14:paraId="7D530B6C" w14:textId="77777777" w:rsidR="003E7784" w:rsidRPr="009B173B" w:rsidRDefault="003E7784" w:rsidP="004E5725">
            <w:pPr>
              <w:pStyle w:val="TableText"/>
              <w:keepNext/>
              <w:tabs>
                <w:tab w:val="decimal" w:pos="480"/>
              </w:tabs>
              <w:rPr>
                <w:lang w:eastAsia="en-NZ"/>
              </w:rPr>
            </w:pPr>
            <w:r w:rsidRPr="009B173B">
              <w:rPr>
                <w:lang w:eastAsia="en-NZ"/>
              </w:rPr>
              <w:t>32</w:t>
            </w:r>
          </w:p>
        </w:tc>
        <w:tc>
          <w:tcPr>
            <w:tcW w:w="1032" w:type="dxa"/>
            <w:tcBorders>
              <w:top w:val="nil"/>
              <w:bottom w:val="single" w:sz="4" w:space="0" w:color="A6A6A6" w:themeColor="background1" w:themeShade="A6"/>
            </w:tcBorders>
            <w:shd w:val="clear" w:color="auto" w:fill="auto"/>
          </w:tcPr>
          <w:p w14:paraId="75EA3015" w14:textId="77777777" w:rsidR="003E7784" w:rsidRPr="009B173B" w:rsidRDefault="003E7784" w:rsidP="004E5725">
            <w:pPr>
              <w:pStyle w:val="TableText"/>
              <w:keepNext/>
              <w:tabs>
                <w:tab w:val="decimal" w:pos="480"/>
              </w:tabs>
              <w:rPr>
                <w:lang w:eastAsia="en-NZ"/>
              </w:rPr>
            </w:pPr>
            <w:r w:rsidRPr="009B173B">
              <w:rPr>
                <w:lang w:eastAsia="en-NZ"/>
              </w:rPr>
              <w:t>28</w:t>
            </w:r>
          </w:p>
        </w:tc>
        <w:tc>
          <w:tcPr>
            <w:tcW w:w="1033" w:type="dxa"/>
            <w:tcBorders>
              <w:top w:val="nil"/>
              <w:bottom w:val="single" w:sz="4" w:space="0" w:color="A6A6A6" w:themeColor="background1" w:themeShade="A6"/>
            </w:tcBorders>
            <w:shd w:val="pct5" w:color="auto" w:fill="auto"/>
          </w:tcPr>
          <w:p w14:paraId="34438D97" w14:textId="77777777" w:rsidR="003E7784" w:rsidRPr="009B173B" w:rsidRDefault="003E7784" w:rsidP="004E5725">
            <w:pPr>
              <w:pStyle w:val="TableText"/>
              <w:keepNext/>
              <w:tabs>
                <w:tab w:val="decimal" w:pos="480"/>
              </w:tabs>
              <w:rPr>
                <w:lang w:eastAsia="en-NZ"/>
              </w:rPr>
            </w:pPr>
            <w:r w:rsidRPr="009B173B">
              <w:rPr>
                <w:lang w:eastAsia="en-NZ"/>
              </w:rPr>
              <w:t>17</w:t>
            </w:r>
          </w:p>
        </w:tc>
        <w:tc>
          <w:tcPr>
            <w:tcW w:w="1033" w:type="dxa"/>
            <w:tcBorders>
              <w:top w:val="nil"/>
              <w:bottom w:val="single" w:sz="4" w:space="0" w:color="A6A6A6" w:themeColor="background1" w:themeShade="A6"/>
            </w:tcBorders>
            <w:shd w:val="pct5" w:color="auto" w:fill="auto"/>
          </w:tcPr>
          <w:p w14:paraId="1E9BAC5B" w14:textId="77777777" w:rsidR="003E7784" w:rsidRPr="009B173B" w:rsidRDefault="003E7784" w:rsidP="004E5725">
            <w:pPr>
              <w:pStyle w:val="TableText"/>
              <w:keepNext/>
              <w:tabs>
                <w:tab w:val="decimal" w:pos="480"/>
              </w:tabs>
              <w:rPr>
                <w:lang w:eastAsia="en-NZ"/>
              </w:rPr>
            </w:pPr>
            <w:r w:rsidRPr="009B173B">
              <w:rPr>
                <w:lang w:eastAsia="en-NZ"/>
              </w:rPr>
              <w:t>7</w:t>
            </w:r>
          </w:p>
        </w:tc>
        <w:tc>
          <w:tcPr>
            <w:tcW w:w="1033" w:type="dxa"/>
            <w:tcBorders>
              <w:top w:val="nil"/>
              <w:bottom w:val="single" w:sz="4" w:space="0" w:color="A6A6A6" w:themeColor="background1" w:themeShade="A6"/>
            </w:tcBorders>
            <w:shd w:val="pct5" w:color="auto" w:fill="auto"/>
          </w:tcPr>
          <w:p w14:paraId="552FD202" w14:textId="77777777" w:rsidR="003E7784" w:rsidRPr="009B173B" w:rsidRDefault="003E7784" w:rsidP="004E5725">
            <w:pPr>
              <w:pStyle w:val="TableText"/>
              <w:keepNext/>
              <w:tabs>
                <w:tab w:val="decimal" w:pos="480"/>
              </w:tabs>
              <w:rPr>
                <w:lang w:eastAsia="en-NZ"/>
              </w:rPr>
            </w:pPr>
            <w:r w:rsidRPr="009B173B">
              <w:rPr>
                <w:lang w:eastAsia="en-NZ"/>
              </w:rPr>
              <w:t>4</w:t>
            </w:r>
          </w:p>
        </w:tc>
      </w:tr>
      <w:tr w:rsidR="00E56E02" w:rsidRPr="009B173B" w14:paraId="10094110" w14:textId="77777777" w:rsidTr="006E2C63">
        <w:trPr>
          <w:cantSplit/>
        </w:trPr>
        <w:tc>
          <w:tcPr>
            <w:tcW w:w="2157" w:type="dxa"/>
            <w:tcBorders>
              <w:top w:val="single" w:sz="4" w:space="0" w:color="A6A6A6" w:themeColor="background1" w:themeShade="A6"/>
              <w:bottom w:val="nil"/>
            </w:tcBorders>
            <w:shd w:val="clear" w:color="auto" w:fill="F2F2F2" w:themeFill="background1" w:themeFillShade="F2"/>
          </w:tcPr>
          <w:p w14:paraId="441A1A35" w14:textId="77777777" w:rsidR="003E7784" w:rsidRPr="009B173B" w:rsidRDefault="003E7784" w:rsidP="00974A47">
            <w:pPr>
              <w:pStyle w:val="TableText"/>
              <w:keepNext/>
              <w:rPr>
                <w:b/>
                <w:lang w:eastAsia="en-NZ"/>
              </w:rPr>
            </w:pPr>
            <w:r w:rsidRPr="009B173B">
              <w:rPr>
                <w:b/>
                <w:lang w:eastAsia="en-NZ"/>
              </w:rPr>
              <w:t>Age</w:t>
            </w:r>
          </w:p>
        </w:tc>
        <w:tc>
          <w:tcPr>
            <w:tcW w:w="1032" w:type="dxa"/>
            <w:tcBorders>
              <w:top w:val="single" w:sz="4" w:space="0" w:color="A6A6A6" w:themeColor="background1" w:themeShade="A6"/>
              <w:bottom w:val="nil"/>
            </w:tcBorders>
            <w:shd w:val="clear" w:color="auto" w:fill="F2F2F2" w:themeFill="background1" w:themeFillShade="F2"/>
          </w:tcPr>
          <w:p w14:paraId="386C2EDB"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clear" w:color="auto" w:fill="F2F2F2" w:themeFill="background1" w:themeFillShade="F2"/>
          </w:tcPr>
          <w:p w14:paraId="294E6BF7"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clear" w:color="auto" w:fill="F2F2F2" w:themeFill="background1" w:themeFillShade="F2"/>
          </w:tcPr>
          <w:p w14:paraId="4090A57E" w14:textId="77777777" w:rsidR="003E7784" w:rsidRPr="009B173B" w:rsidRDefault="003E7784" w:rsidP="00974A47">
            <w:pPr>
              <w:pStyle w:val="TableText"/>
              <w:keepNext/>
              <w:tabs>
                <w:tab w:val="decimal" w:pos="480"/>
              </w:tabs>
              <w:rPr>
                <w:b/>
                <w:lang w:eastAsia="en-NZ"/>
              </w:rPr>
            </w:pPr>
          </w:p>
        </w:tc>
        <w:tc>
          <w:tcPr>
            <w:tcW w:w="1032" w:type="dxa"/>
            <w:tcBorders>
              <w:top w:val="single" w:sz="4" w:space="0" w:color="A6A6A6" w:themeColor="background1" w:themeShade="A6"/>
              <w:bottom w:val="nil"/>
            </w:tcBorders>
            <w:shd w:val="clear" w:color="auto" w:fill="F2F2F2" w:themeFill="background1" w:themeFillShade="F2"/>
          </w:tcPr>
          <w:p w14:paraId="0829A68C"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40E6FF2F"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78D87BFF" w14:textId="77777777" w:rsidR="003E7784" w:rsidRPr="009B173B" w:rsidRDefault="003E7784" w:rsidP="00974A47">
            <w:pPr>
              <w:pStyle w:val="TableText"/>
              <w:keepN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2419E23F" w14:textId="77777777" w:rsidR="003E7784" w:rsidRPr="009B173B" w:rsidRDefault="003E7784" w:rsidP="00974A47">
            <w:pPr>
              <w:pStyle w:val="TableText"/>
              <w:keepNext/>
              <w:tabs>
                <w:tab w:val="decimal" w:pos="480"/>
              </w:tabs>
              <w:rPr>
                <w:b/>
                <w:lang w:eastAsia="en-NZ"/>
              </w:rPr>
            </w:pPr>
          </w:p>
        </w:tc>
      </w:tr>
      <w:tr w:rsidR="003E7784" w:rsidRPr="009B173B" w14:paraId="3350C134" w14:textId="77777777" w:rsidTr="006E2C63">
        <w:trPr>
          <w:cantSplit/>
        </w:trPr>
        <w:tc>
          <w:tcPr>
            <w:tcW w:w="2157" w:type="dxa"/>
            <w:tcBorders>
              <w:top w:val="nil"/>
              <w:bottom w:val="nil"/>
            </w:tcBorders>
            <w:shd w:val="clear" w:color="auto" w:fill="auto"/>
          </w:tcPr>
          <w:p w14:paraId="4E11C2CD" w14:textId="77777777" w:rsidR="003E7784" w:rsidRPr="009B173B" w:rsidRDefault="003E7784" w:rsidP="00974A47">
            <w:pPr>
              <w:pStyle w:val="TableText"/>
              <w:keepNext/>
              <w:rPr>
                <w:lang w:eastAsia="en-NZ"/>
              </w:rPr>
            </w:pPr>
            <w:r w:rsidRPr="009B173B">
              <w:rPr>
                <w:lang w:eastAsia="en-NZ"/>
              </w:rPr>
              <w:t>15–24</w:t>
            </w:r>
          </w:p>
        </w:tc>
        <w:tc>
          <w:tcPr>
            <w:tcW w:w="1032" w:type="dxa"/>
            <w:tcBorders>
              <w:top w:val="nil"/>
              <w:bottom w:val="nil"/>
            </w:tcBorders>
            <w:shd w:val="clear" w:color="auto" w:fill="auto"/>
          </w:tcPr>
          <w:p w14:paraId="1A6B10F6" w14:textId="77777777" w:rsidR="003E7784" w:rsidRPr="009B173B" w:rsidRDefault="003E7784" w:rsidP="004E5725">
            <w:pPr>
              <w:pStyle w:val="TableText"/>
              <w:keepNext/>
              <w:tabs>
                <w:tab w:val="decimal" w:pos="480"/>
              </w:tabs>
              <w:rPr>
                <w:lang w:eastAsia="en-NZ"/>
              </w:rPr>
            </w:pPr>
            <w:r w:rsidRPr="009B173B">
              <w:rPr>
                <w:lang w:eastAsia="en-NZ"/>
              </w:rPr>
              <w:t>3</w:t>
            </w:r>
          </w:p>
        </w:tc>
        <w:tc>
          <w:tcPr>
            <w:tcW w:w="1033" w:type="dxa"/>
            <w:tcBorders>
              <w:top w:val="nil"/>
              <w:bottom w:val="nil"/>
            </w:tcBorders>
            <w:shd w:val="clear" w:color="auto" w:fill="auto"/>
          </w:tcPr>
          <w:p w14:paraId="187662B8" w14:textId="77777777" w:rsidR="003E7784" w:rsidRPr="009B173B" w:rsidRDefault="003E7784" w:rsidP="004E5725">
            <w:pPr>
              <w:pStyle w:val="TableText"/>
              <w:keepNext/>
              <w:tabs>
                <w:tab w:val="decimal" w:pos="480"/>
              </w:tabs>
              <w:rPr>
                <w:lang w:eastAsia="en-NZ"/>
              </w:rPr>
            </w:pPr>
            <w:r w:rsidRPr="009B173B">
              <w:rPr>
                <w:lang w:eastAsia="en-NZ"/>
              </w:rPr>
              <w:t>50</w:t>
            </w:r>
          </w:p>
        </w:tc>
        <w:tc>
          <w:tcPr>
            <w:tcW w:w="1033" w:type="dxa"/>
            <w:tcBorders>
              <w:top w:val="nil"/>
              <w:bottom w:val="nil"/>
            </w:tcBorders>
            <w:shd w:val="clear" w:color="auto" w:fill="auto"/>
          </w:tcPr>
          <w:p w14:paraId="10B5ECE9" w14:textId="77777777" w:rsidR="003E7784" w:rsidRPr="009B173B" w:rsidRDefault="003E7784" w:rsidP="004E5725">
            <w:pPr>
              <w:pStyle w:val="TableText"/>
              <w:keepNext/>
              <w:tabs>
                <w:tab w:val="decimal" w:pos="480"/>
              </w:tabs>
              <w:rPr>
                <w:lang w:eastAsia="en-NZ"/>
              </w:rPr>
            </w:pPr>
            <w:r w:rsidRPr="009B173B">
              <w:rPr>
                <w:lang w:eastAsia="en-NZ"/>
              </w:rPr>
              <w:t>25</w:t>
            </w:r>
          </w:p>
        </w:tc>
        <w:tc>
          <w:tcPr>
            <w:tcW w:w="1032" w:type="dxa"/>
            <w:tcBorders>
              <w:top w:val="nil"/>
              <w:bottom w:val="nil"/>
            </w:tcBorders>
            <w:shd w:val="clear" w:color="auto" w:fill="auto"/>
          </w:tcPr>
          <w:p w14:paraId="2E4E65BC" w14:textId="77777777" w:rsidR="003E7784" w:rsidRPr="009B173B" w:rsidRDefault="003E7784" w:rsidP="004E5725">
            <w:pPr>
              <w:pStyle w:val="TableText"/>
              <w:keepNext/>
              <w:tabs>
                <w:tab w:val="decimal" w:pos="480"/>
              </w:tabs>
              <w:rPr>
                <w:lang w:eastAsia="en-NZ"/>
              </w:rPr>
            </w:pPr>
            <w:r w:rsidRPr="009B173B">
              <w:rPr>
                <w:lang w:eastAsia="en-NZ"/>
              </w:rPr>
              <w:t>22</w:t>
            </w:r>
          </w:p>
        </w:tc>
        <w:tc>
          <w:tcPr>
            <w:tcW w:w="1033" w:type="dxa"/>
            <w:tcBorders>
              <w:top w:val="nil"/>
              <w:bottom w:val="nil"/>
            </w:tcBorders>
            <w:shd w:val="pct5" w:color="auto" w:fill="auto"/>
          </w:tcPr>
          <w:p w14:paraId="10A1B4E4" w14:textId="77777777" w:rsidR="003E7784" w:rsidRPr="009B173B" w:rsidRDefault="003E7784" w:rsidP="004E5725">
            <w:pPr>
              <w:pStyle w:val="TableText"/>
              <w:keepNext/>
              <w:tabs>
                <w:tab w:val="decimal" w:pos="480"/>
              </w:tabs>
              <w:rPr>
                <w:lang w:eastAsia="en-NZ"/>
              </w:rPr>
            </w:pPr>
            <w:r w:rsidRPr="009B173B">
              <w:rPr>
                <w:lang w:eastAsia="en-NZ"/>
              </w:rPr>
              <w:t>13</w:t>
            </w:r>
          </w:p>
        </w:tc>
        <w:tc>
          <w:tcPr>
            <w:tcW w:w="1033" w:type="dxa"/>
            <w:tcBorders>
              <w:top w:val="nil"/>
              <w:bottom w:val="nil"/>
            </w:tcBorders>
            <w:shd w:val="pct5" w:color="auto" w:fill="auto"/>
          </w:tcPr>
          <w:p w14:paraId="26A54F45" w14:textId="77777777" w:rsidR="003E7784" w:rsidRPr="009B173B" w:rsidRDefault="003E7784" w:rsidP="004E5725">
            <w:pPr>
              <w:pStyle w:val="TableText"/>
              <w:keepNext/>
              <w:tabs>
                <w:tab w:val="decimal" w:pos="480"/>
              </w:tabs>
              <w:rPr>
                <w:lang w:eastAsia="en-NZ"/>
              </w:rPr>
            </w:pPr>
            <w:r w:rsidRPr="009B173B">
              <w:rPr>
                <w:lang w:eastAsia="en-NZ"/>
              </w:rPr>
              <w:t>6</w:t>
            </w:r>
          </w:p>
        </w:tc>
        <w:tc>
          <w:tcPr>
            <w:tcW w:w="1033" w:type="dxa"/>
            <w:tcBorders>
              <w:top w:val="nil"/>
              <w:bottom w:val="nil"/>
            </w:tcBorders>
            <w:shd w:val="pct5" w:color="auto" w:fill="auto"/>
          </w:tcPr>
          <w:p w14:paraId="2EDEC5A3" w14:textId="77777777" w:rsidR="003E7784" w:rsidRPr="009B173B" w:rsidRDefault="003E7784" w:rsidP="004E5725">
            <w:pPr>
              <w:pStyle w:val="TableText"/>
              <w:keepNext/>
              <w:tabs>
                <w:tab w:val="decimal" w:pos="480"/>
              </w:tabs>
              <w:rPr>
                <w:lang w:eastAsia="en-NZ"/>
              </w:rPr>
            </w:pPr>
            <w:r w:rsidRPr="009B173B">
              <w:rPr>
                <w:lang w:eastAsia="en-NZ"/>
              </w:rPr>
              <w:t>3</w:t>
            </w:r>
          </w:p>
        </w:tc>
      </w:tr>
      <w:tr w:rsidR="003E7784" w:rsidRPr="009B173B" w14:paraId="7867D6B6" w14:textId="77777777" w:rsidTr="006E2C63">
        <w:trPr>
          <w:cantSplit/>
        </w:trPr>
        <w:tc>
          <w:tcPr>
            <w:tcW w:w="2157" w:type="dxa"/>
            <w:tcBorders>
              <w:top w:val="nil"/>
              <w:bottom w:val="nil"/>
            </w:tcBorders>
            <w:shd w:val="clear" w:color="auto" w:fill="F2F2F2" w:themeFill="background1" w:themeFillShade="F2"/>
          </w:tcPr>
          <w:p w14:paraId="3C10AA34" w14:textId="77777777" w:rsidR="003E7784" w:rsidRPr="009B173B" w:rsidRDefault="003E7784" w:rsidP="00974A47">
            <w:pPr>
              <w:pStyle w:val="TableText"/>
              <w:keepNext/>
              <w:rPr>
                <w:lang w:eastAsia="en-NZ"/>
              </w:rPr>
            </w:pPr>
            <w:r w:rsidRPr="009B173B">
              <w:rPr>
                <w:lang w:eastAsia="en-NZ"/>
              </w:rPr>
              <w:t>25–34</w:t>
            </w:r>
          </w:p>
        </w:tc>
        <w:tc>
          <w:tcPr>
            <w:tcW w:w="1032" w:type="dxa"/>
            <w:tcBorders>
              <w:top w:val="nil"/>
              <w:bottom w:val="nil"/>
            </w:tcBorders>
            <w:shd w:val="clear" w:color="auto" w:fill="F2F2F2" w:themeFill="background1" w:themeFillShade="F2"/>
          </w:tcPr>
          <w:p w14:paraId="665E5D36" w14:textId="77777777" w:rsidR="003E7784" w:rsidRPr="009B173B" w:rsidRDefault="003E7784" w:rsidP="004E5725">
            <w:pPr>
              <w:pStyle w:val="TableText"/>
              <w:keepNext/>
              <w:tabs>
                <w:tab w:val="decimal" w:pos="480"/>
              </w:tabs>
              <w:rPr>
                <w:lang w:eastAsia="en-NZ"/>
              </w:rPr>
            </w:pPr>
            <w:r w:rsidRPr="009B173B">
              <w:rPr>
                <w:lang w:eastAsia="en-NZ"/>
              </w:rPr>
              <w:t>1</w:t>
            </w:r>
          </w:p>
        </w:tc>
        <w:tc>
          <w:tcPr>
            <w:tcW w:w="1033" w:type="dxa"/>
            <w:tcBorders>
              <w:top w:val="nil"/>
              <w:bottom w:val="nil"/>
            </w:tcBorders>
            <w:shd w:val="clear" w:color="auto" w:fill="F2F2F2" w:themeFill="background1" w:themeFillShade="F2"/>
          </w:tcPr>
          <w:p w14:paraId="4D2AD608" w14:textId="77777777" w:rsidR="003E7784" w:rsidRPr="009B173B" w:rsidRDefault="003E7784" w:rsidP="004E5725">
            <w:pPr>
              <w:pStyle w:val="TableText"/>
              <w:keepNext/>
              <w:tabs>
                <w:tab w:val="decimal" w:pos="480"/>
              </w:tabs>
              <w:rPr>
                <w:lang w:eastAsia="en-NZ"/>
              </w:rPr>
            </w:pPr>
            <w:r w:rsidRPr="009B173B">
              <w:rPr>
                <w:lang w:eastAsia="en-NZ"/>
              </w:rPr>
              <w:t>45</w:t>
            </w:r>
          </w:p>
        </w:tc>
        <w:tc>
          <w:tcPr>
            <w:tcW w:w="1033" w:type="dxa"/>
            <w:tcBorders>
              <w:top w:val="nil"/>
              <w:bottom w:val="nil"/>
            </w:tcBorders>
            <w:shd w:val="clear" w:color="auto" w:fill="F2F2F2" w:themeFill="background1" w:themeFillShade="F2"/>
          </w:tcPr>
          <w:p w14:paraId="7F61BC95" w14:textId="77777777" w:rsidR="003E7784" w:rsidRPr="009B173B" w:rsidRDefault="003E7784" w:rsidP="004E5725">
            <w:pPr>
              <w:pStyle w:val="TableText"/>
              <w:keepNext/>
              <w:tabs>
                <w:tab w:val="decimal" w:pos="480"/>
              </w:tabs>
              <w:rPr>
                <w:lang w:eastAsia="en-NZ"/>
              </w:rPr>
            </w:pPr>
            <w:r w:rsidRPr="009B173B">
              <w:rPr>
                <w:lang w:eastAsia="en-NZ"/>
              </w:rPr>
              <w:t>25</w:t>
            </w:r>
          </w:p>
        </w:tc>
        <w:tc>
          <w:tcPr>
            <w:tcW w:w="1032" w:type="dxa"/>
            <w:tcBorders>
              <w:top w:val="nil"/>
              <w:bottom w:val="nil"/>
            </w:tcBorders>
            <w:shd w:val="clear" w:color="auto" w:fill="F2F2F2" w:themeFill="background1" w:themeFillShade="F2"/>
          </w:tcPr>
          <w:p w14:paraId="638C8B80" w14:textId="77777777" w:rsidR="003E7784" w:rsidRPr="009B173B" w:rsidRDefault="003E7784" w:rsidP="004E5725">
            <w:pPr>
              <w:pStyle w:val="TableText"/>
              <w:keepNext/>
              <w:tabs>
                <w:tab w:val="decimal" w:pos="480"/>
              </w:tabs>
              <w:rPr>
                <w:lang w:eastAsia="en-NZ"/>
              </w:rPr>
            </w:pPr>
            <w:r w:rsidRPr="009B173B">
              <w:rPr>
                <w:lang w:eastAsia="en-NZ"/>
              </w:rPr>
              <w:t>29</w:t>
            </w:r>
          </w:p>
        </w:tc>
        <w:tc>
          <w:tcPr>
            <w:tcW w:w="1033" w:type="dxa"/>
            <w:tcBorders>
              <w:top w:val="nil"/>
              <w:bottom w:val="nil"/>
            </w:tcBorders>
            <w:shd w:val="pct5" w:color="auto" w:fill="auto"/>
          </w:tcPr>
          <w:p w14:paraId="21D09295" w14:textId="77777777" w:rsidR="003E7784" w:rsidRPr="009B173B" w:rsidRDefault="003E7784" w:rsidP="004E5725">
            <w:pPr>
              <w:pStyle w:val="TableText"/>
              <w:keepNext/>
              <w:tabs>
                <w:tab w:val="decimal" w:pos="480"/>
              </w:tabs>
              <w:rPr>
                <w:lang w:eastAsia="en-NZ"/>
              </w:rPr>
            </w:pPr>
            <w:r w:rsidRPr="009B173B">
              <w:rPr>
                <w:lang w:eastAsia="en-NZ"/>
              </w:rPr>
              <w:t>14</w:t>
            </w:r>
          </w:p>
        </w:tc>
        <w:tc>
          <w:tcPr>
            <w:tcW w:w="1033" w:type="dxa"/>
            <w:tcBorders>
              <w:top w:val="nil"/>
              <w:bottom w:val="nil"/>
            </w:tcBorders>
            <w:shd w:val="pct5" w:color="auto" w:fill="auto"/>
          </w:tcPr>
          <w:p w14:paraId="599412E1" w14:textId="77777777" w:rsidR="003E7784" w:rsidRPr="009B173B" w:rsidRDefault="003E7784" w:rsidP="004E5725">
            <w:pPr>
              <w:pStyle w:val="TableText"/>
              <w:keepNext/>
              <w:tabs>
                <w:tab w:val="decimal" w:pos="480"/>
              </w:tabs>
              <w:rPr>
                <w:lang w:eastAsia="en-NZ"/>
              </w:rPr>
            </w:pPr>
            <w:r w:rsidRPr="009B173B">
              <w:rPr>
                <w:lang w:eastAsia="en-NZ"/>
              </w:rPr>
              <w:t>8</w:t>
            </w:r>
          </w:p>
        </w:tc>
        <w:tc>
          <w:tcPr>
            <w:tcW w:w="1033" w:type="dxa"/>
            <w:tcBorders>
              <w:top w:val="nil"/>
              <w:bottom w:val="nil"/>
            </w:tcBorders>
            <w:shd w:val="pct5" w:color="auto" w:fill="auto"/>
          </w:tcPr>
          <w:p w14:paraId="20A516C9" w14:textId="77777777" w:rsidR="003E7784" w:rsidRPr="009B173B" w:rsidRDefault="003E7784" w:rsidP="004E5725">
            <w:pPr>
              <w:pStyle w:val="TableText"/>
              <w:keepNext/>
              <w:tabs>
                <w:tab w:val="decimal" w:pos="480"/>
              </w:tabs>
              <w:rPr>
                <w:lang w:eastAsia="en-NZ"/>
              </w:rPr>
            </w:pPr>
            <w:r w:rsidRPr="009B173B">
              <w:rPr>
                <w:lang w:eastAsia="en-NZ"/>
              </w:rPr>
              <w:t>7</w:t>
            </w:r>
          </w:p>
        </w:tc>
      </w:tr>
      <w:tr w:rsidR="003E7784" w:rsidRPr="009B173B" w14:paraId="2A3B238D" w14:textId="77777777" w:rsidTr="006E2C63">
        <w:trPr>
          <w:cantSplit/>
        </w:trPr>
        <w:tc>
          <w:tcPr>
            <w:tcW w:w="2157" w:type="dxa"/>
            <w:tcBorders>
              <w:top w:val="nil"/>
              <w:bottom w:val="nil"/>
            </w:tcBorders>
            <w:shd w:val="clear" w:color="auto" w:fill="auto"/>
          </w:tcPr>
          <w:p w14:paraId="42A4FF13" w14:textId="77777777" w:rsidR="003E7784" w:rsidRPr="009B173B" w:rsidRDefault="003E7784" w:rsidP="00974A47">
            <w:pPr>
              <w:pStyle w:val="TableText"/>
              <w:keepNext/>
              <w:rPr>
                <w:lang w:eastAsia="en-NZ"/>
              </w:rPr>
            </w:pPr>
            <w:r w:rsidRPr="009B173B">
              <w:rPr>
                <w:lang w:eastAsia="en-NZ"/>
              </w:rPr>
              <w:t>35–44</w:t>
            </w:r>
          </w:p>
        </w:tc>
        <w:tc>
          <w:tcPr>
            <w:tcW w:w="1032" w:type="dxa"/>
            <w:tcBorders>
              <w:top w:val="nil"/>
              <w:bottom w:val="nil"/>
            </w:tcBorders>
            <w:shd w:val="clear" w:color="auto" w:fill="auto"/>
          </w:tcPr>
          <w:p w14:paraId="4EDA5897" w14:textId="77777777" w:rsidR="003E7784" w:rsidRPr="009B173B" w:rsidRDefault="003E7784" w:rsidP="004E5725">
            <w:pPr>
              <w:pStyle w:val="TableText"/>
              <w:keepNext/>
              <w:tabs>
                <w:tab w:val="decimal" w:pos="480"/>
              </w:tabs>
              <w:rPr>
                <w:lang w:eastAsia="en-NZ"/>
              </w:rPr>
            </w:pPr>
            <w:r w:rsidRPr="009B173B">
              <w:rPr>
                <w:lang w:eastAsia="en-NZ"/>
              </w:rPr>
              <w:t>1</w:t>
            </w:r>
          </w:p>
        </w:tc>
        <w:tc>
          <w:tcPr>
            <w:tcW w:w="1033" w:type="dxa"/>
            <w:tcBorders>
              <w:top w:val="nil"/>
              <w:bottom w:val="nil"/>
            </w:tcBorders>
            <w:shd w:val="clear" w:color="auto" w:fill="auto"/>
          </w:tcPr>
          <w:p w14:paraId="298566C8" w14:textId="77777777" w:rsidR="003E7784" w:rsidRPr="009B173B" w:rsidRDefault="003E7784" w:rsidP="004E5725">
            <w:pPr>
              <w:pStyle w:val="TableText"/>
              <w:keepNext/>
              <w:tabs>
                <w:tab w:val="decimal" w:pos="480"/>
              </w:tabs>
              <w:rPr>
                <w:lang w:eastAsia="en-NZ"/>
              </w:rPr>
            </w:pPr>
            <w:r w:rsidRPr="009B173B">
              <w:rPr>
                <w:lang w:eastAsia="en-NZ"/>
              </w:rPr>
              <w:t>38</w:t>
            </w:r>
          </w:p>
        </w:tc>
        <w:tc>
          <w:tcPr>
            <w:tcW w:w="1033" w:type="dxa"/>
            <w:tcBorders>
              <w:top w:val="nil"/>
              <w:bottom w:val="nil"/>
            </w:tcBorders>
            <w:shd w:val="clear" w:color="auto" w:fill="auto"/>
          </w:tcPr>
          <w:p w14:paraId="7DC4DCE5" w14:textId="77777777" w:rsidR="003E7784" w:rsidRPr="009B173B" w:rsidRDefault="003E7784" w:rsidP="004E5725">
            <w:pPr>
              <w:pStyle w:val="TableText"/>
              <w:keepNext/>
              <w:tabs>
                <w:tab w:val="decimal" w:pos="480"/>
              </w:tabs>
              <w:rPr>
                <w:lang w:eastAsia="en-NZ"/>
              </w:rPr>
            </w:pPr>
            <w:r w:rsidRPr="009B173B">
              <w:rPr>
                <w:lang w:eastAsia="en-NZ"/>
              </w:rPr>
              <w:t>29</w:t>
            </w:r>
          </w:p>
        </w:tc>
        <w:tc>
          <w:tcPr>
            <w:tcW w:w="1032" w:type="dxa"/>
            <w:tcBorders>
              <w:top w:val="nil"/>
              <w:bottom w:val="nil"/>
            </w:tcBorders>
            <w:shd w:val="clear" w:color="auto" w:fill="auto"/>
          </w:tcPr>
          <w:p w14:paraId="045B4005" w14:textId="77777777" w:rsidR="003E7784" w:rsidRPr="009B173B" w:rsidRDefault="003E7784" w:rsidP="004E5725">
            <w:pPr>
              <w:pStyle w:val="TableText"/>
              <w:keepNext/>
              <w:tabs>
                <w:tab w:val="decimal" w:pos="480"/>
              </w:tabs>
              <w:rPr>
                <w:lang w:eastAsia="en-NZ"/>
              </w:rPr>
            </w:pPr>
            <w:r w:rsidRPr="009B173B">
              <w:rPr>
                <w:lang w:eastAsia="en-NZ"/>
              </w:rPr>
              <w:t>32</w:t>
            </w:r>
          </w:p>
        </w:tc>
        <w:tc>
          <w:tcPr>
            <w:tcW w:w="1033" w:type="dxa"/>
            <w:tcBorders>
              <w:top w:val="nil"/>
              <w:bottom w:val="nil"/>
            </w:tcBorders>
            <w:shd w:val="pct5" w:color="auto" w:fill="auto"/>
          </w:tcPr>
          <w:p w14:paraId="3BB3B8FD" w14:textId="77777777" w:rsidR="003E7784" w:rsidRPr="009B173B" w:rsidRDefault="003E7784" w:rsidP="004E5725">
            <w:pPr>
              <w:pStyle w:val="TableText"/>
              <w:keepNext/>
              <w:tabs>
                <w:tab w:val="decimal" w:pos="480"/>
              </w:tabs>
              <w:rPr>
                <w:lang w:eastAsia="en-NZ"/>
              </w:rPr>
            </w:pPr>
            <w:r w:rsidRPr="009B173B">
              <w:rPr>
                <w:lang w:eastAsia="en-NZ"/>
              </w:rPr>
              <w:t>16</w:t>
            </w:r>
          </w:p>
        </w:tc>
        <w:tc>
          <w:tcPr>
            <w:tcW w:w="1033" w:type="dxa"/>
            <w:tcBorders>
              <w:top w:val="nil"/>
              <w:bottom w:val="nil"/>
            </w:tcBorders>
            <w:shd w:val="pct5" w:color="auto" w:fill="auto"/>
          </w:tcPr>
          <w:p w14:paraId="78CC8C16" w14:textId="77777777" w:rsidR="003E7784" w:rsidRPr="009B173B" w:rsidRDefault="003E7784" w:rsidP="004E5725">
            <w:pPr>
              <w:pStyle w:val="TableText"/>
              <w:keepNext/>
              <w:tabs>
                <w:tab w:val="decimal" w:pos="480"/>
              </w:tabs>
              <w:rPr>
                <w:lang w:eastAsia="en-NZ"/>
              </w:rPr>
            </w:pPr>
            <w:r w:rsidRPr="009B173B">
              <w:rPr>
                <w:lang w:eastAsia="en-NZ"/>
              </w:rPr>
              <w:t>9</w:t>
            </w:r>
          </w:p>
        </w:tc>
        <w:tc>
          <w:tcPr>
            <w:tcW w:w="1033" w:type="dxa"/>
            <w:tcBorders>
              <w:top w:val="nil"/>
              <w:bottom w:val="nil"/>
            </w:tcBorders>
            <w:shd w:val="pct5" w:color="auto" w:fill="auto"/>
          </w:tcPr>
          <w:p w14:paraId="5A272173" w14:textId="77777777" w:rsidR="003E7784" w:rsidRPr="009B173B" w:rsidRDefault="003E7784" w:rsidP="004E5725">
            <w:pPr>
              <w:pStyle w:val="TableText"/>
              <w:keepNext/>
              <w:tabs>
                <w:tab w:val="decimal" w:pos="480"/>
              </w:tabs>
              <w:rPr>
                <w:lang w:eastAsia="en-NZ"/>
              </w:rPr>
            </w:pPr>
            <w:r w:rsidRPr="009B173B">
              <w:rPr>
                <w:lang w:eastAsia="en-NZ"/>
              </w:rPr>
              <w:t>7</w:t>
            </w:r>
          </w:p>
        </w:tc>
      </w:tr>
      <w:tr w:rsidR="003E7784" w:rsidRPr="009B173B" w14:paraId="10C61C74" w14:textId="77777777" w:rsidTr="006E2C63">
        <w:trPr>
          <w:cantSplit/>
        </w:trPr>
        <w:tc>
          <w:tcPr>
            <w:tcW w:w="2157" w:type="dxa"/>
            <w:tcBorders>
              <w:top w:val="nil"/>
              <w:bottom w:val="nil"/>
            </w:tcBorders>
            <w:shd w:val="clear" w:color="auto" w:fill="F2F2F2" w:themeFill="background1" w:themeFillShade="F2"/>
          </w:tcPr>
          <w:p w14:paraId="39CFABD8" w14:textId="77777777" w:rsidR="003E7784" w:rsidRPr="009B173B" w:rsidRDefault="003E7784" w:rsidP="00974A47">
            <w:pPr>
              <w:pStyle w:val="TableText"/>
              <w:keepNext/>
              <w:rPr>
                <w:lang w:eastAsia="en-NZ"/>
              </w:rPr>
            </w:pPr>
            <w:r w:rsidRPr="009B173B">
              <w:rPr>
                <w:lang w:eastAsia="en-NZ"/>
              </w:rPr>
              <w:t>45–54</w:t>
            </w:r>
          </w:p>
        </w:tc>
        <w:tc>
          <w:tcPr>
            <w:tcW w:w="1032" w:type="dxa"/>
            <w:tcBorders>
              <w:top w:val="nil"/>
              <w:bottom w:val="nil"/>
            </w:tcBorders>
            <w:shd w:val="clear" w:color="auto" w:fill="F2F2F2" w:themeFill="background1" w:themeFillShade="F2"/>
          </w:tcPr>
          <w:p w14:paraId="6F004C37" w14:textId="77777777" w:rsidR="003E7784" w:rsidRPr="009B173B" w:rsidRDefault="003E7784" w:rsidP="004E5725">
            <w:pPr>
              <w:pStyle w:val="TableText"/>
              <w:keepNext/>
              <w:tabs>
                <w:tab w:val="decimal" w:pos="480"/>
              </w:tabs>
              <w:rPr>
                <w:lang w:eastAsia="en-NZ"/>
              </w:rPr>
            </w:pPr>
            <w:r w:rsidRPr="009B173B">
              <w:rPr>
                <w:lang w:eastAsia="en-NZ"/>
              </w:rPr>
              <w:t>1</w:t>
            </w:r>
          </w:p>
        </w:tc>
        <w:tc>
          <w:tcPr>
            <w:tcW w:w="1033" w:type="dxa"/>
            <w:tcBorders>
              <w:top w:val="nil"/>
              <w:bottom w:val="nil"/>
            </w:tcBorders>
            <w:shd w:val="clear" w:color="auto" w:fill="F2F2F2" w:themeFill="background1" w:themeFillShade="F2"/>
          </w:tcPr>
          <w:p w14:paraId="7978D682" w14:textId="77777777" w:rsidR="003E7784" w:rsidRPr="009B173B" w:rsidRDefault="003E7784" w:rsidP="004E5725">
            <w:pPr>
              <w:pStyle w:val="TableText"/>
              <w:keepNext/>
              <w:tabs>
                <w:tab w:val="decimal" w:pos="480"/>
              </w:tabs>
              <w:rPr>
                <w:lang w:eastAsia="en-NZ"/>
              </w:rPr>
            </w:pPr>
            <w:r w:rsidRPr="009B173B">
              <w:rPr>
                <w:lang w:eastAsia="en-NZ"/>
              </w:rPr>
              <w:t>34</w:t>
            </w:r>
          </w:p>
        </w:tc>
        <w:tc>
          <w:tcPr>
            <w:tcW w:w="1033" w:type="dxa"/>
            <w:tcBorders>
              <w:top w:val="nil"/>
              <w:bottom w:val="nil"/>
            </w:tcBorders>
            <w:shd w:val="clear" w:color="auto" w:fill="F2F2F2" w:themeFill="background1" w:themeFillShade="F2"/>
          </w:tcPr>
          <w:p w14:paraId="2BCA353C" w14:textId="77777777" w:rsidR="003E7784" w:rsidRPr="009B173B" w:rsidRDefault="003E7784" w:rsidP="004E5725">
            <w:pPr>
              <w:pStyle w:val="TableText"/>
              <w:keepNext/>
              <w:tabs>
                <w:tab w:val="decimal" w:pos="480"/>
              </w:tabs>
              <w:rPr>
                <w:lang w:eastAsia="en-NZ"/>
              </w:rPr>
            </w:pPr>
            <w:r w:rsidRPr="009B173B">
              <w:rPr>
                <w:lang w:eastAsia="en-NZ"/>
              </w:rPr>
              <w:t>32</w:t>
            </w:r>
          </w:p>
        </w:tc>
        <w:tc>
          <w:tcPr>
            <w:tcW w:w="1032" w:type="dxa"/>
            <w:tcBorders>
              <w:top w:val="nil"/>
              <w:bottom w:val="nil"/>
            </w:tcBorders>
            <w:shd w:val="clear" w:color="auto" w:fill="F2F2F2" w:themeFill="background1" w:themeFillShade="F2"/>
          </w:tcPr>
          <w:p w14:paraId="076909F4" w14:textId="77777777" w:rsidR="003E7784" w:rsidRPr="009B173B" w:rsidRDefault="003E7784" w:rsidP="004E5725">
            <w:pPr>
              <w:pStyle w:val="TableText"/>
              <w:keepNext/>
              <w:tabs>
                <w:tab w:val="decimal" w:pos="480"/>
              </w:tabs>
              <w:rPr>
                <w:lang w:eastAsia="en-NZ"/>
              </w:rPr>
            </w:pPr>
            <w:r w:rsidRPr="009B173B">
              <w:rPr>
                <w:lang w:eastAsia="en-NZ"/>
              </w:rPr>
              <w:t>33</w:t>
            </w:r>
          </w:p>
        </w:tc>
        <w:tc>
          <w:tcPr>
            <w:tcW w:w="1033" w:type="dxa"/>
            <w:tcBorders>
              <w:top w:val="nil"/>
              <w:bottom w:val="nil"/>
            </w:tcBorders>
            <w:shd w:val="pct5" w:color="auto" w:fill="auto"/>
          </w:tcPr>
          <w:p w14:paraId="63AF903C" w14:textId="77777777" w:rsidR="003E7784" w:rsidRPr="009B173B" w:rsidRDefault="003E7784" w:rsidP="004E5725">
            <w:pPr>
              <w:pStyle w:val="TableText"/>
              <w:keepNext/>
              <w:tabs>
                <w:tab w:val="decimal" w:pos="480"/>
              </w:tabs>
              <w:rPr>
                <w:lang w:eastAsia="en-NZ"/>
              </w:rPr>
            </w:pPr>
            <w:r w:rsidRPr="009B173B">
              <w:rPr>
                <w:lang w:eastAsia="en-NZ"/>
              </w:rPr>
              <w:t>19</w:t>
            </w:r>
          </w:p>
        </w:tc>
        <w:tc>
          <w:tcPr>
            <w:tcW w:w="1033" w:type="dxa"/>
            <w:tcBorders>
              <w:top w:val="nil"/>
              <w:bottom w:val="nil"/>
            </w:tcBorders>
            <w:shd w:val="pct5" w:color="auto" w:fill="auto"/>
          </w:tcPr>
          <w:p w14:paraId="613D2948" w14:textId="77777777" w:rsidR="003E7784" w:rsidRPr="009B173B" w:rsidRDefault="003E7784" w:rsidP="004E5725">
            <w:pPr>
              <w:pStyle w:val="TableText"/>
              <w:keepNext/>
              <w:tabs>
                <w:tab w:val="decimal" w:pos="480"/>
              </w:tabs>
              <w:rPr>
                <w:lang w:eastAsia="en-NZ"/>
              </w:rPr>
            </w:pPr>
            <w:r w:rsidRPr="009B173B">
              <w:rPr>
                <w:lang w:eastAsia="en-NZ"/>
              </w:rPr>
              <w:t>8</w:t>
            </w:r>
          </w:p>
        </w:tc>
        <w:tc>
          <w:tcPr>
            <w:tcW w:w="1033" w:type="dxa"/>
            <w:tcBorders>
              <w:top w:val="nil"/>
              <w:bottom w:val="nil"/>
            </w:tcBorders>
            <w:shd w:val="pct5" w:color="auto" w:fill="auto"/>
          </w:tcPr>
          <w:p w14:paraId="0265A70C" w14:textId="77777777" w:rsidR="003E7784" w:rsidRPr="009B173B" w:rsidRDefault="003E7784" w:rsidP="004E5725">
            <w:pPr>
              <w:pStyle w:val="TableText"/>
              <w:keepNext/>
              <w:tabs>
                <w:tab w:val="decimal" w:pos="480"/>
              </w:tabs>
              <w:rPr>
                <w:lang w:eastAsia="en-NZ"/>
              </w:rPr>
            </w:pPr>
            <w:r w:rsidRPr="009B173B">
              <w:rPr>
                <w:lang w:eastAsia="en-NZ"/>
              </w:rPr>
              <w:t>6</w:t>
            </w:r>
          </w:p>
        </w:tc>
      </w:tr>
      <w:tr w:rsidR="003E7784" w:rsidRPr="009B173B" w14:paraId="44F55348" w14:textId="77777777" w:rsidTr="006E2C63">
        <w:trPr>
          <w:cantSplit/>
        </w:trPr>
        <w:tc>
          <w:tcPr>
            <w:tcW w:w="2157" w:type="dxa"/>
            <w:tcBorders>
              <w:top w:val="nil"/>
              <w:bottom w:val="nil"/>
            </w:tcBorders>
            <w:shd w:val="clear" w:color="auto" w:fill="auto"/>
          </w:tcPr>
          <w:p w14:paraId="1B3E3E40" w14:textId="77777777" w:rsidR="003E7784" w:rsidRPr="009B173B" w:rsidRDefault="003E7784" w:rsidP="00974A47">
            <w:pPr>
              <w:pStyle w:val="TableText"/>
              <w:keepNext/>
              <w:rPr>
                <w:lang w:eastAsia="en-NZ"/>
              </w:rPr>
            </w:pPr>
            <w:r w:rsidRPr="009B173B">
              <w:rPr>
                <w:lang w:eastAsia="en-NZ"/>
              </w:rPr>
              <w:t>55–64</w:t>
            </w:r>
          </w:p>
        </w:tc>
        <w:tc>
          <w:tcPr>
            <w:tcW w:w="1032" w:type="dxa"/>
            <w:tcBorders>
              <w:top w:val="nil"/>
              <w:bottom w:val="nil"/>
            </w:tcBorders>
            <w:shd w:val="clear" w:color="auto" w:fill="auto"/>
          </w:tcPr>
          <w:p w14:paraId="3DE6D8E5" w14:textId="77777777" w:rsidR="003E7784" w:rsidRPr="009B173B" w:rsidRDefault="003E7784" w:rsidP="004E5725">
            <w:pPr>
              <w:pStyle w:val="TableText"/>
              <w:keepNext/>
              <w:tabs>
                <w:tab w:val="decimal" w:pos="480"/>
              </w:tabs>
              <w:rPr>
                <w:lang w:eastAsia="en-NZ"/>
              </w:rPr>
            </w:pPr>
            <w:r w:rsidRPr="009B173B">
              <w:rPr>
                <w:lang w:eastAsia="en-NZ"/>
              </w:rPr>
              <w:t>2</w:t>
            </w:r>
          </w:p>
        </w:tc>
        <w:tc>
          <w:tcPr>
            <w:tcW w:w="1033" w:type="dxa"/>
            <w:tcBorders>
              <w:top w:val="nil"/>
              <w:bottom w:val="nil"/>
            </w:tcBorders>
            <w:shd w:val="clear" w:color="auto" w:fill="auto"/>
          </w:tcPr>
          <w:p w14:paraId="5C1B9325" w14:textId="77777777" w:rsidR="003E7784" w:rsidRPr="009B173B" w:rsidRDefault="003E7784" w:rsidP="004E5725">
            <w:pPr>
              <w:pStyle w:val="TableText"/>
              <w:keepNext/>
              <w:tabs>
                <w:tab w:val="decimal" w:pos="480"/>
              </w:tabs>
              <w:rPr>
                <w:lang w:eastAsia="en-NZ"/>
              </w:rPr>
            </w:pPr>
            <w:r w:rsidRPr="009B173B">
              <w:rPr>
                <w:lang w:eastAsia="en-NZ"/>
              </w:rPr>
              <w:t>29</w:t>
            </w:r>
          </w:p>
        </w:tc>
        <w:tc>
          <w:tcPr>
            <w:tcW w:w="1033" w:type="dxa"/>
            <w:tcBorders>
              <w:top w:val="nil"/>
              <w:bottom w:val="nil"/>
            </w:tcBorders>
            <w:shd w:val="clear" w:color="auto" w:fill="auto"/>
          </w:tcPr>
          <w:p w14:paraId="28E8D6FF" w14:textId="77777777" w:rsidR="003E7784" w:rsidRPr="009B173B" w:rsidRDefault="003E7784" w:rsidP="004E5725">
            <w:pPr>
              <w:pStyle w:val="TableText"/>
              <w:keepNext/>
              <w:tabs>
                <w:tab w:val="decimal" w:pos="480"/>
              </w:tabs>
              <w:rPr>
                <w:lang w:eastAsia="en-NZ"/>
              </w:rPr>
            </w:pPr>
            <w:r w:rsidRPr="009B173B">
              <w:rPr>
                <w:lang w:eastAsia="en-NZ"/>
              </w:rPr>
              <w:t>34</w:t>
            </w:r>
          </w:p>
        </w:tc>
        <w:tc>
          <w:tcPr>
            <w:tcW w:w="1032" w:type="dxa"/>
            <w:tcBorders>
              <w:top w:val="nil"/>
              <w:bottom w:val="nil"/>
            </w:tcBorders>
            <w:shd w:val="clear" w:color="auto" w:fill="auto"/>
          </w:tcPr>
          <w:p w14:paraId="078CC557" w14:textId="77777777" w:rsidR="003E7784" w:rsidRPr="009B173B" w:rsidRDefault="003E7784" w:rsidP="004E5725">
            <w:pPr>
              <w:pStyle w:val="TableText"/>
              <w:keepNext/>
              <w:tabs>
                <w:tab w:val="decimal" w:pos="480"/>
              </w:tabs>
              <w:rPr>
                <w:lang w:eastAsia="en-NZ"/>
              </w:rPr>
            </w:pPr>
            <w:r w:rsidRPr="009B173B">
              <w:rPr>
                <w:lang w:eastAsia="en-NZ"/>
              </w:rPr>
              <w:t>35</w:t>
            </w:r>
          </w:p>
        </w:tc>
        <w:tc>
          <w:tcPr>
            <w:tcW w:w="1033" w:type="dxa"/>
            <w:tcBorders>
              <w:top w:val="nil"/>
              <w:bottom w:val="nil"/>
            </w:tcBorders>
            <w:shd w:val="pct5" w:color="auto" w:fill="auto"/>
          </w:tcPr>
          <w:p w14:paraId="3E7B3FC5" w14:textId="77777777" w:rsidR="003E7784" w:rsidRPr="009B173B" w:rsidRDefault="003E7784" w:rsidP="004E5725">
            <w:pPr>
              <w:pStyle w:val="TableText"/>
              <w:keepNext/>
              <w:tabs>
                <w:tab w:val="decimal" w:pos="480"/>
              </w:tabs>
              <w:rPr>
                <w:lang w:eastAsia="en-NZ"/>
              </w:rPr>
            </w:pPr>
            <w:r w:rsidRPr="009B173B">
              <w:rPr>
                <w:lang w:eastAsia="en-NZ"/>
              </w:rPr>
              <w:t>20</w:t>
            </w:r>
          </w:p>
        </w:tc>
        <w:tc>
          <w:tcPr>
            <w:tcW w:w="1033" w:type="dxa"/>
            <w:tcBorders>
              <w:top w:val="nil"/>
              <w:bottom w:val="nil"/>
            </w:tcBorders>
            <w:shd w:val="pct5" w:color="auto" w:fill="auto"/>
          </w:tcPr>
          <w:p w14:paraId="194A4601" w14:textId="77777777" w:rsidR="003E7784" w:rsidRPr="009B173B" w:rsidRDefault="003E7784" w:rsidP="004E5725">
            <w:pPr>
              <w:pStyle w:val="TableText"/>
              <w:keepNext/>
              <w:tabs>
                <w:tab w:val="decimal" w:pos="480"/>
              </w:tabs>
              <w:rPr>
                <w:lang w:eastAsia="en-NZ"/>
              </w:rPr>
            </w:pPr>
            <w:r w:rsidRPr="009B173B">
              <w:rPr>
                <w:lang w:eastAsia="en-NZ"/>
              </w:rPr>
              <w:t>9</w:t>
            </w:r>
          </w:p>
        </w:tc>
        <w:tc>
          <w:tcPr>
            <w:tcW w:w="1033" w:type="dxa"/>
            <w:tcBorders>
              <w:top w:val="nil"/>
              <w:bottom w:val="nil"/>
            </w:tcBorders>
            <w:shd w:val="pct5" w:color="auto" w:fill="auto"/>
          </w:tcPr>
          <w:p w14:paraId="516C5B3F" w14:textId="77777777" w:rsidR="003E7784" w:rsidRPr="009B173B" w:rsidRDefault="003E7784" w:rsidP="004E5725">
            <w:pPr>
              <w:pStyle w:val="TableText"/>
              <w:keepNext/>
              <w:tabs>
                <w:tab w:val="decimal" w:pos="480"/>
              </w:tabs>
              <w:rPr>
                <w:lang w:eastAsia="en-NZ"/>
              </w:rPr>
            </w:pPr>
            <w:r w:rsidRPr="009B173B">
              <w:rPr>
                <w:lang w:eastAsia="en-NZ"/>
              </w:rPr>
              <w:t>7</w:t>
            </w:r>
          </w:p>
        </w:tc>
      </w:tr>
      <w:tr w:rsidR="003E7784" w:rsidRPr="009B173B" w14:paraId="15C60B2F" w14:textId="77777777" w:rsidTr="006E2C63">
        <w:trPr>
          <w:cantSplit/>
        </w:trPr>
        <w:tc>
          <w:tcPr>
            <w:tcW w:w="2157" w:type="dxa"/>
            <w:tcBorders>
              <w:top w:val="nil"/>
              <w:bottom w:val="nil"/>
            </w:tcBorders>
            <w:shd w:val="clear" w:color="auto" w:fill="F2F2F2" w:themeFill="background1" w:themeFillShade="F2"/>
          </w:tcPr>
          <w:p w14:paraId="1288D15E" w14:textId="77777777" w:rsidR="003E7784" w:rsidRPr="009B173B" w:rsidRDefault="003E7784" w:rsidP="00974A47">
            <w:pPr>
              <w:pStyle w:val="TableText"/>
              <w:keepNext/>
              <w:rPr>
                <w:lang w:eastAsia="en-NZ"/>
              </w:rPr>
            </w:pPr>
            <w:r w:rsidRPr="009B173B">
              <w:rPr>
                <w:lang w:eastAsia="en-NZ"/>
              </w:rPr>
              <w:t>65–74</w:t>
            </w:r>
          </w:p>
        </w:tc>
        <w:tc>
          <w:tcPr>
            <w:tcW w:w="1032" w:type="dxa"/>
            <w:tcBorders>
              <w:top w:val="nil"/>
              <w:bottom w:val="nil"/>
            </w:tcBorders>
            <w:shd w:val="clear" w:color="auto" w:fill="F2F2F2" w:themeFill="background1" w:themeFillShade="F2"/>
          </w:tcPr>
          <w:p w14:paraId="25D4BF51" w14:textId="77777777" w:rsidR="003E7784" w:rsidRPr="009B173B" w:rsidRDefault="003E7784" w:rsidP="004E5725">
            <w:pPr>
              <w:pStyle w:val="TableText"/>
              <w:keepNext/>
              <w:tabs>
                <w:tab w:val="decimal" w:pos="480"/>
              </w:tabs>
              <w:rPr>
                <w:lang w:eastAsia="en-NZ"/>
              </w:rPr>
            </w:pPr>
            <w:r w:rsidRPr="009B173B">
              <w:rPr>
                <w:lang w:eastAsia="en-NZ"/>
              </w:rPr>
              <w:t>1</w:t>
            </w:r>
          </w:p>
        </w:tc>
        <w:tc>
          <w:tcPr>
            <w:tcW w:w="1033" w:type="dxa"/>
            <w:tcBorders>
              <w:top w:val="nil"/>
              <w:bottom w:val="nil"/>
            </w:tcBorders>
            <w:shd w:val="clear" w:color="auto" w:fill="F2F2F2" w:themeFill="background1" w:themeFillShade="F2"/>
          </w:tcPr>
          <w:p w14:paraId="6DBC5ACB" w14:textId="77777777" w:rsidR="003E7784" w:rsidRPr="009B173B" w:rsidRDefault="003E7784" w:rsidP="004E5725">
            <w:pPr>
              <w:pStyle w:val="TableText"/>
              <w:keepNext/>
              <w:tabs>
                <w:tab w:val="decimal" w:pos="480"/>
              </w:tabs>
              <w:rPr>
                <w:lang w:eastAsia="en-NZ"/>
              </w:rPr>
            </w:pPr>
            <w:r w:rsidRPr="009B173B">
              <w:rPr>
                <w:lang w:eastAsia="en-NZ"/>
              </w:rPr>
              <w:t>25</w:t>
            </w:r>
          </w:p>
        </w:tc>
        <w:tc>
          <w:tcPr>
            <w:tcW w:w="1033" w:type="dxa"/>
            <w:tcBorders>
              <w:top w:val="nil"/>
              <w:bottom w:val="nil"/>
            </w:tcBorders>
            <w:shd w:val="clear" w:color="auto" w:fill="F2F2F2" w:themeFill="background1" w:themeFillShade="F2"/>
          </w:tcPr>
          <w:p w14:paraId="6DF40BD0" w14:textId="77777777" w:rsidR="003E7784" w:rsidRPr="009B173B" w:rsidRDefault="003E7784" w:rsidP="004E5725">
            <w:pPr>
              <w:pStyle w:val="TableText"/>
              <w:keepNext/>
              <w:tabs>
                <w:tab w:val="decimal" w:pos="480"/>
              </w:tabs>
              <w:rPr>
                <w:lang w:eastAsia="en-NZ"/>
              </w:rPr>
            </w:pPr>
            <w:r w:rsidRPr="009B173B">
              <w:rPr>
                <w:lang w:eastAsia="en-NZ"/>
              </w:rPr>
              <w:t>35</w:t>
            </w:r>
          </w:p>
        </w:tc>
        <w:tc>
          <w:tcPr>
            <w:tcW w:w="1032" w:type="dxa"/>
            <w:tcBorders>
              <w:top w:val="nil"/>
              <w:bottom w:val="nil"/>
            </w:tcBorders>
            <w:shd w:val="clear" w:color="auto" w:fill="F2F2F2" w:themeFill="background1" w:themeFillShade="F2"/>
          </w:tcPr>
          <w:p w14:paraId="46762452" w14:textId="77777777" w:rsidR="003E7784" w:rsidRPr="009B173B" w:rsidRDefault="003E7784" w:rsidP="004E5725">
            <w:pPr>
              <w:pStyle w:val="TableText"/>
              <w:keepNext/>
              <w:tabs>
                <w:tab w:val="decimal" w:pos="480"/>
              </w:tabs>
              <w:rPr>
                <w:lang w:eastAsia="en-NZ"/>
              </w:rPr>
            </w:pPr>
            <w:r w:rsidRPr="009B173B">
              <w:rPr>
                <w:lang w:eastAsia="en-NZ"/>
              </w:rPr>
              <w:t>38</w:t>
            </w:r>
          </w:p>
        </w:tc>
        <w:tc>
          <w:tcPr>
            <w:tcW w:w="1033" w:type="dxa"/>
            <w:tcBorders>
              <w:top w:val="nil"/>
              <w:bottom w:val="nil"/>
            </w:tcBorders>
            <w:shd w:val="pct5" w:color="auto" w:fill="auto"/>
          </w:tcPr>
          <w:p w14:paraId="3D5C3E13" w14:textId="77777777" w:rsidR="003E7784" w:rsidRPr="009B173B" w:rsidRDefault="003E7784" w:rsidP="004E5725">
            <w:pPr>
              <w:pStyle w:val="TableText"/>
              <w:keepNext/>
              <w:tabs>
                <w:tab w:val="decimal" w:pos="480"/>
              </w:tabs>
              <w:rPr>
                <w:lang w:eastAsia="en-NZ"/>
              </w:rPr>
            </w:pPr>
            <w:r w:rsidRPr="009B173B">
              <w:rPr>
                <w:lang w:eastAsia="en-NZ"/>
              </w:rPr>
              <w:t>24</w:t>
            </w:r>
          </w:p>
        </w:tc>
        <w:tc>
          <w:tcPr>
            <w:tcW w:w="1033" w:type="dxa"/>
            <w:tcBorders>
              <w:top w:val="nil"/>
              <w:bottom w:val="nil"/>
            </w:tcBorders>
            <w:shd w:val="pct5" w:color="auto" w:fill="auto"/>
          </w:tcPr>
          <w:p w14:paraId="16C6220A" w14:textId="77777777" w:rsidR="003E7784" w:rsidRPr="009B173B" w:rsidRDefault="003E7784" w:rsidP="004E5725">
            <w:pPr>
              <w:pStyle w:val="TableText"/>
              <w:keepNext/>
              <w:tabs>
                <w:tab w:val="decimal" w:pos="480"/>
              </w:tabs>
              <w:rPr>
                <w:lang w:eastAsia="en-NZ"/>
              </w:rPr>
            </w:pPr>
            <w:r w:rsidRPr="009B173B">
              <w:rPr>
                <w:lang w:eastAsia="en-NZ"/>
              </w:rPr>
              <w:t>9</w:t>
            </w:r>
          </w:p>
        </w:tc>
        <w:tc>
          <w:tcPr>
            <w:tcW w:w="1033" w:type="dxa"/>
            <w:tcBorders>
              <w:top w:val="nil"/>
              <w:bottom w:val="nil"/>
            </w:tcBorders>
            <w:shd w:val="pct5" w:color="auto" w:fill="auto"/>
          </w:tcPr>
          <w:p w14:paraId="4A14A9E1" w14:textId="77777777" w:rsidR="003E7784" w:rsidRPr="009B173B" w:rsidRDefault="003E7784" w:rsidP="004E5725">
            <w:pPr>
              <w:pStyle w:val="TableText"/>
              <w:keepNext/>
              <w:tabs>
                <w:tab w:val="decimal" w:pos="480"/>
              </w:tabs>
              <w:rPr>
                <w:lang w:eastAsia="en-NZ"/>
              </w:rPr>
            </w:pPr>
            <w:r w:rsidRPr="009B173B">
              <w:rPr>
                <w:lang w:eastAsia="en-NZ"/>
              </w:rPr>
              <w:t>5</w:t>
            </w:r>
          </w:p>
        </w:tc>
      </w:tr>
      <w:tr w:rsidR="003E7784" w:rsidRPr="009B173B" w14:paraId="5AA841AE" w14:textId="77777777" w:rsidTr="006E2C63">
        <w:trPr>
          <w:cantSplit/>
        </w:trPr>
        <w:tc>
          <w:tcPr>
            <w:tcW w:w="2157" w:type="dxa"/>
            <w:tcBorders>
              <w:top w:val="nil"/>
              <w:bottom w:val="single" w:sz="4" w:space="0" w:color="A6A6A6" w:themeColor="background1" w:themeShade="A6"/>
            </w:tcBorders>
            <w:shd w:val="clear" w:color="auto" w:fill="auto"/>
          </w:tcPr>
          <w:p w14:paraId="69A7D9DF" w14:textId="77777777" w:rsidR="003E7784" w:rsidRPr="009B173B" w:rsidRDefault="003E7784" w:rsidP="00974A47">
            <w:pPr>
              <w:pStyle w:val="TableText"/>
              <w:keepNext/>
              <w:rPr>
                <w:lang w:eastAsia="en-NZ"/>
              </w:rPr>
            </w:pPr>
            <w:r w:rsidRPr="009B173B">
              <w:rPr>
                <w:lang w:eastAsia="en-NZ"/>
              </w:rPr>
              <w:t>75+</w:t>
            </w:r>
          </w:p>
        </w:tc>
        <w:tc>
          <w:tcPr>
            <w:tcW w:w="1032" w:type="dxa"/>
            <w:tcBorders>
              <w:top w:val="nil"/>
              <w:bottom w:val="single" w:sz="4" w:space="0" w:color="A6A6A6" w:themeColor="background1" w:themeShade="A6"/>
            </w:tcBorders>
            <w:shd w:val="clear" w:color="auto" w:fill="auto"/>
          </w:tcPr>
          <w:p w14:paraId="675E2B02" w14:textId="77777777" w:rsidR="003E7784" w:rsidRPr="009B173B" w:rsidRDefault="003E7784" w:rsidP="004E5725">
            <w:pPr>
              <w:pStyle w:val="TableText"/>
              <w:keepNext/>
              <w:tabs>
                <w:tab w:val="decimal" w:pos="480"/>
              </w:tabs>
              <w:rPr>
                <w:lang w:eastAsia="en-NZ"/>
              </w:rPr>
            </w:pPr>
            <w:r w:rsidRPr="009B173B">
              <w:rPr>
                <w:lang w:eastAsia="en-NZ"/>
              </w:rPr>
              <w:t>2</w:t>
            </w:r>
          </w:p>
        </w:tc>
        <w:tc>
          <w:tcPr>
            <w:tcW w:w="1033" w:type="dxa"/>
            <w:tcBorders>
              <w:top w:val="nil"/>
              <w:bottom w:val="single" w:sz="4" w:space="0" w:color="A6A6A6" w:themeColor="background1" w:themeShade="A6"/>
            </w:tcBorders>
            <w:shd w:val="clear" w:color="auto" w:fill="auto"/>
          </w:tcPr>
          <w:p w14:paraId="22A4D441" w14:textId="77777777" w:rsidR="003E7784" w:rsidRPr="009B173B" w:rsidRDefault="003E7784" w:rsidP="004E5725">
            <w:pPr>
              <w:pStyle w:val="TableText"/>
              <w:keepNext/>
              <w:tabs>
                <w:tab w:val="decimal" w:pos="480"/>
              </w:tabs>
              <w:rPr>
                <w:lang w:eastAsia="en-NZ"/>
              </w:rPr>
            </w:pPr>
            <w:r w:rsidRPr="009B173B">
              <w:rPr>
                <w:lang w:eastAsia="en-NZ"/>
              </w:rPr>
              <w:t>33</w:t>
            </w:r>
          </w:p>
        </w:tc>
        <w:tc>
          <w:tcPr>
            <w:tcW w:w="1033" w:type="dxa"/>
            <w:tcBorders>
              <w:top w:val="nil"/>
              <w:bottom w:val="single" w:sz="4" w:space="0" w:color="A6A6A6" w:themeColor="background1" w:themeShade="A6"/>
            </w:tcBorders>
            <w:shd w:val="clear" w:color="auto" w:fill="auto"/>
          </w:tcPr>
          <w:p w14:paraId="286F8400" w14:textId="77777777" w:rsidR="003E7784" w:rsidRPr="009B173B" w:rsidRDefault="003E7784" w:rsidP="004E5725">
            <w:pPr>
              <w:pStyle w:val="TableText"/>
              <w:keepNext/>
              <w:tabs>
                <w:tab w:val="decimal" w:pos="480"/>
              </w:tabs>
              <w:rPr>
                <w:lang w:eastAsia="en-NZ"/>
              </w:rPr>
            </w:pPr>
            <w:r w:rsidRPr="009B173B">
              <w:rPr>
                <w:lang w:eastAsia="en-NZ"/>
              </w:rPr>
              <w:t>39</w:t>
            </w:r>
          </w:p>
        </w:tc>
        <w:tc>
          <w:tcPr>
            <w:tcW w:w="1032" w:type="dxa"/>
            <w:tcBorders>
              <w:top w:val="nil"/>
              <w:bottom w:val="single" w:sz="4" w:space="0" w:color="A6A6A6" w:themeColor="background1" w:themeShade="A6"/>
            </w:tcBorders>
            <w:shd w:val="clear" w:color="auto" w:fill="auto"/>
          </w:tcPr>
          <w:p w14:paraId="5927CB4A" w14:textId="77777777" w:rsidR="003E7784" w:rsidRPr="009B173B" w:rsidRDefault="003E7784" w:rsidP="004E5725">
            <w:pPr>
              <w:pStyle w:val="TableText"/>
              <w:keepNext/>
              <w:tabs>
                <w:tab w:val="decimal" w:pos="480"/>
              </w:tabs>
              <w:rPr>
                <w:lang w:eastAsia="en-NZ"/>
              </w:rPr>
            </w:pPr>
            <w:r w:rsidRPr="009B173B">
              <w:rPr>
                <w:lang w:eastAsia="en-NZ"/>
              </w:rPr>
              <w:t>25</w:t>
            </w:r>
          </w:p>
        </w:tc>
        <w:tc>
          <w:tcPr>
            <w:tcW w:w="1033" w:type="dxa"/>
            <w:tcBorders>
              <w:top w:val="nil"/>
              <w:bottom w:val="single" w:sz="4" w:space="0" w:color="A6A6A6" w:themeColor="background1" w:themeShade="A6"/>
            </w:tcBorders>
            <w:shd w:val="pct5" w:color="auto" w:fill="auto"/>
          </w:tcPr>
          <w:p w14:paraId="66AEC72C" w14:textId="77777777" w:rsidR="003E7784" w:rsidRPr="009B173B" w:rsidRDefault="003E7784" w:rsidP="004E5725">
            <w:pPr>
              <w:pStyle w:val="TableText"/>
              <w:keepNext/>
              <w:tabs>
                <w:tab w:val="decimal" w:pos="480"/>
              </w:tabs>
              <w:rPr>
                <w:lang w:eastAsia="en-NZ"/>
              </w:rPr>
            </w:pPr>
            <w:r w:rsidRPr="009B173B">
              <w:rPr>
                <w:lang w:eastAsia="en-NZ"/>
              </w:rPr>
              <w:t>18</w:t>
            </w:r>
          </w:p>
        </w:tc>
        <w:tc>
          <w:tcPr>
            <w:tcW w:w="1033" w:type="dxa"/>
            <w:tcBorders>
              <w:top w:val="nil"/>
              <w:bottom w:val="single" w:sz="4" w:space="0" w:color="A6A6A6" w:themeColor="background1" w:themeShade="A6"/>
            </w:tcBorders>
            <w:shd w:val="pct5" w:color="auto" w:fill="auto"/>
          </w:tcPr>
          <w:p w14:paraId="5A1BD566" w14:textId="77777777" w:rsidR="003E7784" w:rsidRPr="009B173B" w:rsidRDefault="003E7784" w:rsidP="004E5725">
            <w:pPr>
              <w:pStyle w:val="TableText"/>
              <w:keepNext/>
              <w:tabs>
                <w:tab w:val="decimal" w:pos="480"/>
              </w:tabs>
              <w:rPr>
                <w:lang w:eastAsia="en-NZ"/>
              </w:rPr>
            </w:pPr>
            <w:r w:rsidRPr="009B173B">
              <w:rPr>
                <w:lang w:eastAsia="en-NZ"/>
              </w:rPr>
              <w:t>5</w:t>
            </w:r>
          </w:p>
        </w:tc>
        <w:tc>
          <w:tcPr>
            <w:tcW w:w="1033" w:type="dxa"/>
            <w:tcBorders>
              <w:top w:val="nil"/>
              <w:bottom w:val="single" w:sz="4" w:space="0" w:color="A6A6A6" w:themeColor="background1" w:themeShade="A6"/>
            </w:tcBorders>
            <w:shd w:val="pct5" w:color="auto" w:fill="auto"/>
          </w:tcPr>
          <w:p w14:paraId="78D691E7" w14:textId="77777777" w:rsidR="003E7784" w:rsidRPr="009B173B" w:rsidRDefault="003E7784" w:rsidP="004E5725">
            <w:pPr>
              <w:pStyle w:val="TableText"/>
              <w:keepNext/>
              <w:tabs>
                <w:tab w:val="decimal" w:pos="480"/>
              </w:tabs>
              <w:rPr>
                <w:lang w:eastAsia="en-NZ"/>
              </w:rPr>
            </w:pPr>
            <w:r w:rsidRPr="009B173B">
              <w:rPr>
                <w:lang w:eastAsia="en-NZ"/>
              </w:rPr>
              <w:t>2</w:t>
            </w:r>
          </w:p>
        </w:tc>
      </w:tr>
      <w:tr w:rsidR="00E56E02" w:rsidRPr="009B173B" w14:paraId="4CF4FCE9" w14:textId="77777777" w:rsidTr="006E2C63">
        <w:trPr>
          <w:cantSplit/>
        </w:trPr>
        <w:tc>
          <w:tcPr>
            <w:tcW w:w="2157" w:type="dxa"/>
            <w:tcBorders>
              <w:top w:val="single" w:sz="4" w:space="0" w:color="A6A6A6" w:themeColor="background1" w:themeShade="A6"/>
              <w:bottom w:val="nil"/>
            </w:tcBorders>
            <w:shd w:val="clear" w:color="auto" w:fill="F2F2F2" w:themeFill="background1" w:themeFillShade="F2"/>
          </w:tcPr>
          <w:p w14:paraId="03EC864F" w14:textId="77777777" w:rsidR="003E7784" w:rsidRPr="009B173B" w:rsidRDefault="003E7784" w:rsidP="00E56E02">
            <w:pPr>
              <w:pStyle w:val="TableText"/>
              <w:rPr>
                <w:b/>
                <w:lang w:eastAsia="en-NZ"/>
              </w:rPr>
            </w:pPr>
            <w:r w:rsidRPr="009B173B">
              <w:rPr>
                <w:b/>
                <w:lang w:eastAsia="en-NZ"/>
              </w:rPr>
              <w:t>Deprivation</w:t>
            </w:r>
          </w:p>
        </w:tc>
        <w:tc>
          <w:tcPr>
            <w:tcW w:w="1032" w:type="dxa"/>
            <w:tcBorders>
              <w:top w:val="single" w:sz="4" w:space="0" w:color="A6A6A6" w:themeColor="background1" w:themeShade="A6"/>
              <w:bottom w:val="nil"/>
            </w:tcBorders>
            <w:shd w:val="clear" w:color="auto" w:fill="F2F2F2" w:themeFill="background1" w:themeFillShade="F2"/>
          </w:tcPr>
          <w:p w14:paraId="23E92CDD" w14:textId="77777777" w:rsidR="003E7784" w:rsidRPr="009B173B" w:rsidRDefault="003E7784" w:rsidP="004F798E">
            <w:pPr>
              <w:pStyle w:val="TableText"/>
              <w:tabs>
                <w:tab w:val="decimal" w:pos="480"/>
              </w:tabs>
              <w:rPr>
                <w:b/>
                <w:lang w:eastAsia="en-NZ"/>
              </w:rPr>
            </w:pPr>
          </w:p>
        </w:tc>
        <w:tc>
          <w:tcPr>
            <w:tcW w:w="1033" w:type="dxa"/>
            <w:tcBorders>
              <w:top w:val="single" w:sz="4" w:space="0" w:color="A6A6A6" w:themeColor="background1" w:themeShade="A6"/>
              <w:bottom w:val="nil"/>
            </w:tcBorders>
            <w:shd w:val="clear" w:color="auto" w:fill="F2F2F2" w:themeFill="background1" w:themeFillShade="F2"/>
          </w:tcPr>
          <w:p w14:paraId="436ADB8C" w14:textId="77777777" w:rsidR="003E7784" w:rsidRPr="009B173B" w:rsidRDefault="003E7784" w:rsidP="004F798E">
            <w:pPr>
              <w:pStyle w:val="TableText"/>
              <w:tabs>
                <w:tab w:val="decimal" w:pos="480"/>
              </w:tabs>
              <w:rPr>
                <w:b/>
                <w:lang w:eastAsia="en-NZ"/>
              </w:rPr>
            </w:pPr>
          </w:p>
        </w:tc>
        <w:tc>
          <w:tcPr>
            <w:tcW w:w="1033" w:type="dxa"/>
            <w:tcBorders>
              <w:top w:val="single" w:sz="4" w:space="0" w:color="A6A6A6" w:themeColor="background1" w:themeShade="A6"/>
              <w:bottom w:val="nil"/>
            </w:tcBorders>
            <w:shd w:val="clear" w:color="auto" w:fill="F2F2F2" w:themeFill="background1" w:themeFillShade="F2"/>
          </w:tcPr>
          <w:p w14:paraId="75756BB6" w14:textId="77777777" w:rsidR="003E7784" w:rsidRPr="009B173B" w:rsidRDefault="003E7784" w:rsidP="004F798E">
            <w:pPr>
              <w:pStyle w:val="TableText"/>
              <w:tabs>
                <w:tab w:val="decimal" w:pos="480"/>
              </w:tabs>
              <w:rPr>
                <w:b/>
                <w:lang w:eastAsia="en-NZ"/>
              </w:rPr>
            </w:pPr>
          </w:p>
        </w:tc>
        <w:tc>
          <w:tcPr>
            <w:tcW w:w="1032" w:type="dxa"/>
            <w:tcBorders>
              <w:top w:val="single" w:sz="4" w:space="0" w:color="A6A6A6" w:themeColor="background1" w:themeShade="A6"/>
              <w:bottom w:val="nil"/>
            </w:tcBorders>
            <w:shd w:val="clear" w:color="auto" w:fill="F2F2F2" w:themeFill="background1" w:themeFillShade="F2"/>
          </w:tcPr>
          <w:p w14:paraId="34B22DDD" w14:textId="77777777" w:rsidR="003E7784" w:rsidRPr="009B173B" w:rsidRDefault="003E7784" w:rsidP="004F798E">
            <w:pPr>
              <w:pStyle w:val="TableT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32963DCB" w14:textId="77777777" w:rsidR="003E7784" w:rsidRPr="009B173B" w:rsidRDefault="003E7784" w:rsidP="004F798E">
            <w:pPr>
              <w:pStyle w:val="TableT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48CD6BAA" w14:textId="77777777" w:rsidR="003E7784" w:rsidRPr="009B173B" w:rsidRDefault="003E7784" w:rsidP="004F798E">
            <w:pPr>
              <w:pStyle w:val="TableText"/>
              <w:tabs>
                <w:tab w:val="decimal" w:pos="480"/>
              </w:tabs>
              <w:rPr>
                <w:b/>
                <w:lang w:eastAsia="en-NZ"/>
              </w:rPr>
            </w:pPr>
          </w:p>
        </w:tc>
        <w:tc>
          <w:tcPr>
            <w:tcW w:w="1033" w:type="dxa"/>
            <w:tcBorders>
              <w:top w:val="single" w:sz="4" w:space="0" w:color="A6A6A6" w:themeColor="background1" w:themeShade="A6"/>
              <w:bottom w:val="nil"/>
            </w:tcBorders>
            <w:shd w:val="pct5" w:color="auto" w:fill="auto"/>
          </w:tcPr>
          <w:p w14:paraId="0BA82736" w14:textId="77777777" w:rsidR="003E7784" w:rsidRPr="009B173B" w:rsidRDefault="003E7784" w:rsidP="004F798E">
            <w:pPr>
              <w:pStyle w:val="TableText"/>
              <w:tabs>
                <w:tab w:val="decimal" w:pos="480"/>
              </w:tabs>
              <w:rPr>
                <w:b/>
                <w:lang w:eastAsia="en-NZ"/>
              </w:rPr>
            </w:pPr>
          </w:p>
        </w:tc>
      </w:tr>
      <w:tr w:rsidR="003E7784" w:rsidRPr="009B173B" w14:paraId="734EBDDB" w14:textId="77777777" w:rsidTr="006E2C63">
        <w:trPr>
          <w:cantSplit/>
        </w:trPr>
        <w:tc>
          <w:tcPr>
            <w:tcW w:w="2157" w:type="dxa"/>
            <w:tcBorders>
              <w:top w:val="nil"/>
              <w:bottom w:val="nil"/>
            </w:tcBorders>
            <w:shd w:val="clear" w:color="auto" w:fill="auto"/>
          </w:tcPr>
          <w:p w14:paraId="6D975C9F" w14:textId="77777777" w:rsidR="003E7784" w:rsidRPr="009B173B" w:rsidRDefault="003E7784" w:rsidP="00E56E02">
            <w:pPr>
              <w:pStyle w:val="TableText"/>
              <w:rPr>
                <w:lang w:eastAsia="en-NZ"/>
              </w:rPr>
            </w:pPr>
            <w:r w:rsidRPr="009B173B">
              <w:rPr>
                <w:lang w:eastAsia="en-NZ"/>
              </w:rPr>
              <w:t>Q1</w:t>
            </w:r>
            <w:r w:rsidR="00E56E02" w:rsidRPr="009B173B">
              <w:rPr>
                <w:lang w:eastAsia="en-NZ"/>
              </w:rPr>
              <w:br/>
            </w:r>
            <w:r w:rsidRPr="009B173B">
              <w:rPr>
                <w:lang w:eastAsia="en-NZ"/>
              </w:rPr>
              <w:t>(least deprived areas)</w:t>
            </w:r>
          </w:p>
        </w:tc>
        <w:tc>
          <w:tcPr>
            <w:tcW w:w="1032" w:type="dxa"/>
            <w:tcBorders>
              <w:top w:val="nil"/>
              <w:bottom w:val="nil"/>
            </w:tcBorders>
            <w:shd w:val="clear" w:color="auto" w:fill="auto"/>
          </w:tcPr>
          <w:p w14:paraId="62C921C4" w14:textId="77777777" w:rsidR="003E7784" w:rsidRPr="009B173B" w:rsidRDefault="003E7784" w:rsidP="004E5725">
            <w:pPr>
              <w:pStyle w:val="TableText"/>
              <w:tabs>
                <w:tab w:val="decimal" w:pos="480"/>
              </w:tabs>
              <w:rPr>
                <w:lang w:eastAsia="en-NZ"/>
              </w:rPr>
            </w:pPr>
            <w:r w:rsidRPr="009B173B">
              <w:rPr>
                <w:lang w:eastAsia="en-NZ"/>
              </w:rPr>
              <w:t>1</w:t>
            </w:r>
          </w:p>
        </w:tc>
        <w:tc>
          <w:tcPr>
            <w:tcW w:w="1033" w:type="dxa"/>
            <w:tcBorders>
              <w:top w:val="nil"/>
              <w:bottom w:val="nil"/>
            </w:tcBorders>
            <w:shd w:val="clear" w:color="auto" w:fill="auto"/>
          </w:tcPr>
          <w:p w14:paraId="59214C85" w14:textId="77777777" w:rsidR="003E7784" w:rsidRPr="009B173B" w:rsidRDefault="003E7784" w:rsidP="004E5725">
            <w:pPr>
              <w:pStyle w:val="TableText"/>
              <w:tabs>
                <w:tab w:val="decimal" w:pos="480"/>
              </w:tabs>
              <w:rPr>
                <w:lang w:eastAsia="en-NZ"/>
              </w:rPr>
            </w:pPr>
            <w:r w:rsidRPr="009B173B">
              <w:rPr>
                <w:lang w:eastAsia="en-NZ"/>
              </w:rPr>
              <w:t>46</w:t>
            </w:r>
          </w:p>
        </w:tc>
        <w:tc>
          <w:tcPr>
            <w:tcW w:w="1033" w:type="dxa"/>
            <w:tcBorders>
              <w:top w:val="nil"/>
              <w:bottom w:val="nil"/>
            </w:tcBorders>
            <w:shd w:val="clear" w:color="auto" w:fill="auto"/>
          </w:tcPr>
          <w:p w14:paraId="6D816EDE" w14:textId="77777777" w:rsidR="003E7784" w:rsidRPr="009B173B" w:rsidRDefault="003E7784" w:rsidP="004E5725">
            <w:pPr>
              <w:pStyle w:val="TableText"/>
              <w:tabs>
                <w:tab w:val="decimal" w:pos="480"/>
              </w:tabs>
              <w:rPr>
                <w:lang w:eastAsia="en-NZ"/>
              </w:rPr>
            </w:pPr>
            <w:r w:rsidRPr="009B173B">
              <w:rPr>
                <w:lang w:eastAsia="en-NZ"/>
              </w:rPr>
              <w:t>32</w:t>
            </w:r>
          </w:p>
        </w:tc>
        <w:tc>
          <w:tcPr>
            <w:tcW w:w="1032" w:type="dxa"/>
            <w:tcBorders>
              <w:top w:val="nil"/>
              <w:bottom w:val="nil"/>
            </w:tcBorders>
            <w:shd w:val="clear" w:color="auto" w:fill="auto"/>
          </w:tcPr>
          <w:p w14:paraId="198731B6" w14:textId="77777777" w:rsidR="003E7784" w:rsidRPr="009B173B" w:rsidRDefault="003E7784" w:rsidP="004E5725">
            <w:pPr>
              <w:pStyle w:val="TableText"/>
              <w:tabs>
                <w:tab w:val="decimal" w:pos="480"/>
              </w:tabs>
              <w:rPr>
                <w:lang w:eastAsia="en-NZ"/>
              </w:rPr>
            </w:pPr>
            <w:r w:rsidRPr="009B173B">
              <w:rPr>
                <w:lang w:eastAsia="en-NZ"/>
              </w:rPr>
              <w:t>21</w:t>
            </w:r>
          </w:p>
        </w:tc>
        <w:tc>
          <w:tcPr>
            <w:tcW w:w="1033" w:type="dxa"/>
            <w:tcBorders>
              <w:top w:val="nil"/>
              <w:bottom w:val="nil"/>
            </w:tcBorders>
            <w:shd w:val="pct5" w:color="auto" w:fill="auto"/>
          </w:tcPr>
          <w:p w14:paraId="728ADEB8" w14:textId="77777777" w:rsidR="003E7784" w:rsidRPr="009B173B" w:rsidRDefault="003E7784" w:rsidP="004E5725">
            <w:pPr>
              <w:pStyle w:val="TableText"/>
              <w:tabs>
                <w:tab w:val="decimal" w:pos="480"/>
              </w:tabs>
              <w:rPr>
                <w:lang w:eastAsia="en-NZ"/>
              </w:rPr>
            </w:pPr>
            <w:r w:rsidRPr="009B173B">
              <w:rPr>
                <w:lang w:eastAsia="en-NZ"/>
              </w:rPr>
              <w:t>14</w:t>
            </w:r>
          </w:p>
        </w:tc>
        <w:tc>
          <w:tcPr>
            <w:tcW w:w="1033" w:type="dxa"/>
            <w:tcBorders>
              <w:top w:val="nil"/>
              <w:bottom w:val="nil"/>
            </w:tcBorders>
            <w:shd w:val="pct5" w:color="auto" w:fill="auto"/>
          </w:tcPr>
          <w:p w14:paraId="548F1D3F" w14:textId="77777777" w:rsidR="003E7784" w:rsidRPr="009B173B" w:rsidRDefault="003E7784" w:rsidP="004E5725">
            <w:pPr>
              <w:pStyle w:val="TableText"/>
              <w:tabs>
                <w:tab w:val="decimal" w:pos="480"/>
              </w:tabs>
              <w:rPr>
                <w:lang w:eastAsia="en-NZ"/>
              </w:rPr>
            </w:pPr>
            <w:r w:rsidRPr="009B173B">
              <w:rPr>
                <w:lang w:eastAsia="en-NZ"/>
              </w:rPr>
              <w:t>4</w:t>
            </w:r>
          </w:p>
        </w:tc>
        <w:tc>
          <w:tcPr>
            <w:tcW w:w="1033" w:type="dxa"/>
            <w:tcBorders>
              <w:top w:val="nil"/>
              <w:bottom w:val="nil"/>
            </w:tcBorders>
            <w:shd w:val="pct5" w:color="auto" w:fill="auto"/>
          </w:tcPr>
          <w:p w14:paraId="1161E304" w14:textId="77777777" w:rsidR="003E7784" w:rsidRPr="009B173B" w:rsidRDefault="003E7784" w:rsidP="004E5725">
            <w:pPr>
              <w:pStyle w:val="TableText"/>
              <w:tabs>
                <w:tab w:val="decimal" w:pos="480"/>
              </w:tabs>
              <w:rPr>
                <w:lang w:eastAsia="en-NZ"/>
              </w:rPr>
            </w:pPr>
            <w:r w:rsidRPr="009B173B">
              <w:rPr>
                <w:lang w:eastAsia="en-NZ"/>
              </w:rPr>
              <w:t>2</w:t>
            </w:r>
          </w:p>
        </w:tc>
      </w:tr>
      <w:tr w:rsidR="003E7784" w:rsidRPr="009B173B" w14:paraId="0E274A4E" w14:textId="77777777" w:rsidTr="006E2C63">
        <w:trPr>
          <w:cantSplit/>
        </w:trPr>
        <w:tc>
          <w:tcPr>
            <w:tcW w:w="2157" w:type="dxa"/>
            <w:tcBorders>
              <w:top w:val="nil"/>
              <w:bottom w:val="nil"/>
            </w:tcBorders>
            <w:shd w:val="clear" w:color="auto" w:fill="F2F2F2" w:themeFill="background1" w:themeFillShade="F2"/>
          </w:tcPr>
          <w:p w14:paraId="2ED67D9C" w14:textId="77777777" w:rsidR="003E7784" w:rsidRPr="009B173B" w:rsidRDefault="003E7784" w:rsidP="00E56E02">
            <w:pPr>
              <w:pStyle w:val="TableText"/>
              <w:rPr>
                <w:lang w:eastAsia="en-NZ"/>
              </w:rPr>
            </w:pPr>
            <w:r w:rsidRPr="009B173B">
              <w:rPr>
                <w:lang w:eastAsia="en-NZ"/>
              </w:rPr>
              <w:t>Q2</w:t>
            </w:r>
          </w:p>
        </w:tc>
        <w:tc>
          <w:tcPr>
            <w:tcW w:w="1032" w:type="dxa"/>
            <w:tcBorders>
              <w:top w:val="nil"/>
              <w:bottom w:val="nil"/>
            </w:tcBorders>
            <w:shd w:val="clear" w:color="auto" w:fill="F2F2F2" w:themeFill="background1" w:themeFillShade="F2"/>
          </w:tcPr>
          <w:p w14:paraId="759D97AB" w14:textId="77777777" w:rsidR="003E7784" w:rsidRPr="009B173B" w:rsidRDefault="003E7784" w:rsidP="004E5725">
            <w:pPr>
              <w:pStyle w:val="TableText"/>
              <w:tabs>
                <w:tab w:val="decimal" w:pos="480"/>
              </w:tabs>
              <w:rPr>
                <w:lang w:eastAsia="en-NZ"/>
              </w:rPr>
            </w:pPr>
            <w:r w:rsidRPr="009B173B">
              <w:rPr>
                <w:lang w:eastAsia="en-NZ"/>
              </w:rPr>
              <w:t>2</w:t>
            </w:r>
          </w:p>
        </w:tc>
        <w:tc>
          <w:tcPr>
            <w:tcW w:w="1033" w:type="dxa"/>
            <w:tcBorders>
              <w:top w:val="nil"/>
              <w:bottom w:val="nil"/>
            </w:tcBorders>
            <w:shd w:val="clear" w:color="auto" w:fill="F2F2F2" w:themeFill="background1" w:themeFillShade="F2"/>
          </w:tcPr>
          <w:p w14:paraId="39D07EB2" w14:textId="77777777" w:rsidR="003E7784" w:rsidRPr="009B173B" w:rsidRDefault="003E7784" w:rsidP="004E5725">
            <w:pPr>
              <w:pStyle w:val="TableText"/>
              <w:tabs>
                <w:tab w:val="decimal" w:pos="480"/>
              </w:tabs>
              <w:rPr>
                <w:lang w:eastAsia="en-NZ"/>
              </w:rPr>
            </w:pPr>
            <w:r w:rsidRPr="009B173B">
              <w:rPr>
                <w:lang w:eastAsia="en-NZ"/>
              </w:rPr>
              <w:t>41</w:t>
            </w:r>
          </w:p>
        </w:tc>
        <w:tc>
          <w:tcPr>
            <w:tcW w:w="1033" w:type="dxa"/>
            <w:tcBorders>
              <w:top w:val="nil"/>
              <w:bottom w:val="nil"/>
            </w:tcBorders>
            <w:shd w:val="clear" w:color="auto" w:fill="F2F2F2" w:themeFill="background1" w:themeFillShade="F2"/>
          </w:tcPr>
          <w:p w14:paraId="0E994B02" w14:textId="77777777" w:rsidR="003E7784" w:rsidRPr="009B173B" w:rsidRDefault="003E7784" w:rsidP="004E5725">
            <w:pPr>
              <w:pStyle w:val="TableText"/>
              <w:tabs>
                <w:tab w:val="decimal" w:pos="480"/>
              </w:tabs>
              <w:rPr>
                <w:lang w:eastAsia="en-NZ"/>
              </w:rPr>
            </w:pPr>
            <w:r w:rsidRPr="009B173B">
              <w:rPr>
                <w:lang w:eastAsia="en-NZ"/>
              </w:rPr>
              <w:t>33</w:t>
            </w:r>
          </w:p>
        </w:tc>
        <w:tc>
          <w:tcPr>
            <w:tcW w:w="1032" w:type="dxa"/>
            <w:tcBorders>
              <w:top w:val="nil"/>
              <w:bottom w:val="nil"/>
            </w:tcBorders>
            <w:shd w:val="clear" w:color="auto" w:fill="F2F2F2" w:themeFill="background1" w:themeFillShade="F2"/>
          </w:tcPr>
          <w:p w14:paraId="29DF4520" w14:textId="77777777" w:rsidR="003E7784" w:rsidRPr="009B173B" w:rsidRDefault="003E7784" w:rsidP="004E5725">
            <w:pPr>
              <w:pStyle w:val="TableText"/>
              <w:tabs>
                <w:tab w:val="decimal" w:pos="480"/>
              </w:tabs>
              <w:rPr>
                <w:lang w:eastAsia="en-NZ"/>
              </w:rPr>
            </w:pPr>
            <w:r w:rsidRPr="009B173B">
              <w:rPr>
                <w:lang w:eastAsia="en-NZ"/>
              </w:rPr>
              <w:t>24</w:t>
            </w:r>
          </w:p>
        </w:tc>
        <w:tc>
          <w:tcPr>
            <w:tcW w:w="1033" w:type="dxa"/>
            <w:tcBorders>
              <w:top w:val="nil"/>
              <w:bottom w:val="nil"/>
            </w:tcBorders>
            <w:shd w:val="pct5" w:color="auto" w:fill="auto"/>
          </w:tcPr>
          <w:p w14:paraId="756B9558" w14:textId="77777777" w:rsidR="003E7784" w:rsidRPr="009B173B" w:rsidRDefault="003E7784" w:rsidP="004E5725">
            <w:pPr>
              <w:pStyle w:val="TableText"/>
              <w:tabs>
                <w:tab w:val="decimal" w:pos="480"/>
              </w:tabs>
              <w:rPr>
                <w:lang w:eastAsia="en-NZ"/>
              </w:rPr>
            </w:pPr>
            <w:r w:rsidRPr="009B173B">
              <w:rPr>
                <w:lang w:eastAsia="en-NZ"/>
              </w:rPr>
              <w:t>15</w:t>
            </w:r>
          </w:p>
        </w:tc>
        <w:tc>
          <w:tcPr>
            <w:tcW w:w="1033" w:type="dxa"/>
            <w:tcBorders>
              <w:top w:val="nil"/>
              <w:bottom w:val="nil"/>
            </w:tcBorders>
            <w:shd w:val="pct5" w:color="auto" w:fill="auto"/>
          </w:tcPr>
          <w:p w14:paraId="3B4D3E11" w14:textId="77777777" w:rsidR="003E7784" w:rsidRPr="009B173B" w:rsidRDefault="003E7784" w:rsidP="004E5725">
            <w:pPr>
              <w:pStyle w:val="TableText"/>
              <w:tabs>
                <w:tab w:val="decimal" w:pos="480"/>
              </w:tabs>
              <w:rPr>
                <w:lang w:eastAsia="en-NZ"/>
              </w:rPr>
            </w:pPr>
            <w:r w:rsidRPr="009B173B">
              <w:rPr>
                <w:lang w:eastAsia="en-NZ"/>
              </w:rPr>
              <w:t>6</w:t>
            </w:r>
          </w:p>
        </w:tc>
        <w:tc>
          <w:tcPr>
            <w:tcW w:w="1033" w:type="dxa"/>
            <w:tcBorders>
              <w:top w:val="nil"/>
              <w:bottom w:val="nil"/>
            </w:tcBorders>
            <w:shd w:val="pct5" w:color="auto" w:fill="auto"/>
          </w:tcPr>
          <w:p w14:paraId="1D52D7A3" w14:textId="77777777" w:rsidR="003E7784" w:rsidRPr="009B173B" w:rsidRDefault="003E7784" w:rsidP="004E5725">
            <w:pPr>
              <w:pStyle w:val="TableText"/>
              <w:tabs>
                <w:tab w:val="decimal" w:pos="480"/>
              </w:tabs>
              <w:rPr>
                <w:lang w:eastAsia="en-NZ"/>
              </w:rPr>
            </w:pPr>
            <w:r w:rsidRPr="009B173B">
              <w:rPr>
                <w:lang w:eastAsia="en-NZ"/>
              </w:rPr>
              <w:t>3</w:t>
            </w:r>
          </w:p>
        </w:tc>
      </w:tr>
      <w:tr w:rsidR="003E7784" w:rsidRPr="009B173B" w14:paraId="717F52F4" w14:textId="77777777" w:rsidTr="006E2C63">
        <w:trPr>
          <w:cantSplit/>
        </w:trPr>
        <w:tc>
          <w:tcPr>
            <w:tcW w:w="2157" w:type="dxa"/>
            <w:tcBorders>
              <w:top w:val="nil"/>
              <w:bottom w:val="nil"/>
            </w:tcBorders>
            <w:shd w:val="clear" w:color="auto" w:fill="auto"/>
          </w:tcPr>
          <w:p w14:paraId="145A4DC2" w14:textId="77777777" w:rsidR="003E7784" w:rsidRPr="009B173B" w:rsidRDefault="003E7784" w:rsidP="00E56E02">
            <w:pPr>
              <w:pStyle w:val="TableText"/>
              <w:rPr>
                <w:lang w:eastAsia="en-NZ"/>
              </w:rPr>
            </w:pPr>
            <w:r w:rsidRPr="009B173B">
              <w:rPr>
                <w:lang w:eastAsia="en-NZ"/>
              </w:rPr>
              <w:t>Q3</w:t>
            </w:r>
          </w:p>
        </w:tc>
        <w:tc>
          <w:tcPr>
            <w:tcW w:w="1032" w:type="dxa"/>
            <w:tcBorders>
              <w:top w:val="nil"/>
              <w:bottom w:val="nil"/>
            </w:tcBorders>
            <w:shd w:val="clear" w:color="auto" w:fill="auto"/>
          </w:tcPr>
          <w:p w14:paraId="6765C086" w14:textId="77777777" w:rsidR="003E7784" w:rsidRPr="009B173B" w:rsidRDefault="003E7784" w:rsidP="004E5725">
            <w:pPr>
              <w:pStyle w:val="TableText"/>
              <w:tabs>
                <w:tab w:val="decimal" w:pos="480"/>
              </w:tabs>
              <w:rPr>
                <w:lang w:eastAsia="en-NZ"/>
              </w:rPr>
            </w:pPr>
            <w:r w:rsidRPr="009B173B">
              <w:rPr>
                <w:lang w:eastAsia="en-NZ"/>
              </w:rPr>
              <w:t>2</w:t>
            </w:r>
          </w:p>
        </w:tc>
        <w:tc>
          <w:tcPr>
            <w:tcW w:w="1033" w:type="dxa"/>
            <w:tcBorders>
              <w:top w:val="nil"/>
              <w:bottom w:val="nil"/>
            </w:tcBorders>
            <w:shd w:val="clear" w:color="auto" w:fill="auto"/>
          </w:tcPr>
          <w:p w14:paraId="4597C599" w14:textId="77777777" w:rsidR="003E7784" w:rsidRPr="009B173B" w:rsidRDefault="003E7784" w:rsidP="004E5725">
            <w:pPr>
              <w:pStyle w:val="TableText"/>
              <w:tabs>
                <w:tab w:val="decimal" w:pos="480"/>
              </w:tabs>
              <w:rPr>
                <w:lang w:eastAsia="en-NZ"/>
              </w:rPr>
            </w:pPr>
            <w:r w:rsidRPr="009B173B">
              <w:rPr>
                <w:lang w:eastAsia="en-NZ"/>
              </w:rPr>
              <w:t>40</w:t>
            </w:r>
          </w:p>
        </w:tc>
        <w:tc>
          <w:tcPr>
            <w:tcW w:w="1033" w:type="dxa"/>
            <w:tcBorders>
              <w:top w:val="nil"/>
              <w:bottom w:val="nil"/>
            </w:tcBorders>
            <w:shd w:val="clear" w:color="auto" w:fill="auto"/>
          </w:tcPr>
          <w:p w14:paraId="6A844E27" w14:textId="77777777" w:rsidR="003E7784" w:rsidRPr="009B173B" w:rsidRDefault="003E7784" w:rsidP="004E5725">
            <w:pPr>
              <w:pStyle w:val="TableText"/>
              <w:tabs>
                <w:tab w:val="decimal" w:pos="480"/>
              </w:tabs>
              <w:rPr>
                <w:lang w:eastAsia="en-NZ"/>
              </w:rPr>
            </w:pPr>
            <w:r w:rsidRPr="009B173B">
              <w:rPr>
                <w:lang w:eastAsia="en-NZ"/>
              </w:rPr>
              <w:t>31</w:t>
            </w:r>
          </w:p>
        </w:tc>
        <w:tc>
          <w:tcPr>
            <w:tcW w:w="1032" w:type="dxa"/>
            <w:tcBorders>
              <w:top w:val="nil"/>
              <w:bottom w:val="nil"/>
            </w:tcBorders>
            <w:shd w:val="clear" w:color="auto" w:fill="auto"/>
          </w:tcPr>
          <w:p w14:paraId="70B72A9F" w14:textId="77777777" w:rsidR="003E7784" w:rsidRPr="009B173B" w:rsidRDefault="003E7784" w:rsidP="004E5725">
            <w:pPr>
              <w:pStyle w:val="TableText"/>
              <w:tabs>
                <w:tab w:val="decimal" w:pos="480"/>
              </w:tabs>
              <w:rPr>
                <w:lang w:eastAsia="en-NZ"/>
              </w:rPr>
            </w:pPr>
            <w:r w:rsidRPr="009B173B">
              <w:rPr>
                <w:lang w:eastAsia="en-NZ"/>
              </w:rPr>
              <w:t>27</w:t>
            </w:r>
          </w:p>
        </w:tc>
        <w:tc>
          <w:tcPr>
            <w:tcW w:w="1033" w:type="dxa"/>
            <w:tcBorders>
              <w:top w:val="nil"/>
              <w:bottom w:val="nil"/>
            </w:tcBorders>
            <w:shd w:val="pct5" w:color="auto" w:fill="auto"/>
          </w:tcPr>
          <w:p w14:paraId="3DEB0AA6" w14:textId="77777777" w:rsidR="003E7784" w:rsidRPr="009B173B" w:rsidRDefault="003E7784" w:rsidP="004E5725">
            <w:pPr>
              <w:pStyle w:val="TableText"/>
              <w:tabs>
                <w:tab w:val="decimal" w:pos="480"/>
              </w:tabs>
              <w:rPr>
                <w:lang w:eastAsia="en-NZ"/>
              </w:rPr>
            </w:pPr>
            <w:r w:rsidRPr="009B173B">
              <w:rPr>
                <w:lang w:eastAsia="en-NZ"/>
              </w:rPr>
              <w:t>17</w:t>
            </w:r>
          </w:p>
        </w:tc>
        <w:tc>
          <w:tcPr>
            <w:tcW w:w="1033" w:type="dxa"/>
            <w:tcBorders>
              <w:top w:val="nil"/>
              <w:bottom w:val="nil"/>
            </w:tcBorders>
            <w:shd w:val="pct5" w:color="auto" w:fill="auto"/>
          </w:tcPr>
          <w:p w14:paraId="7D0469ED" w14:textId="77777777" w:rsidR="003E7784" w:rsidRPr="009B173B" w:rsidRDefault="003E7784" w:rsidP="004E5725">
            <w:pPr>
              <w:pStyle w:val="TableText"/>
              <w:tabs>
                <w:tab w:val="decimal" w:pos="480"/>
              </w:tabs>
              <w:rPr>
                <w:lang w:eastAsia="en-NZ"/>
              </w:rPr>
            </w:pPr>
            <w:r w:rsidRPr="009B173B">
              <w:rPr>
                <w:lang w:eastAsia="en-NZ"/>
              </w:rPr>
              <w:t>6</w:t>
            </w:r>
          </w:p>
        </w:tc>
        <w:tc>
          <w:tcPr>
            <w:tcW w:w="1033" w:type="dxa"/>
            <w:tcBorders>
              <w:top w:val="nil"/>
              <w:bottom w:val="nil"/>
            </w:tcBorders>
            <w:shd w:val="pct5" w:color="auto" w:fill="auto"/>
          </w:tcPr>
          <w:p w14:paraId="2D60B152" w14:textId="77777777" w:rsidR="003E7784" w:rsidRPr="009B173B" w:rsidRDefault="003E7784" w:rsidP="004E5725">
            <w:pPr>
              <w:pStyle w:val="TableText"/>
              <w:tabs>
                <w:tab w:val="decimal" w:pos="480"/>
              </w:tabs>
              <w:rPr>
                <w:lang w:eastAsia="en-NZ"/>
              </w:rPr>
            </w:pPr>
            <w:r w:rsidRPr="009B173B">
              <w:rPr>
                <w:lang w:eastAsia="en-NZ"/>
              </w:rPr>
              <w:t>4</w:t>
            </w:r>
          </w:p>
        </w:tc>
      </w:tr>
      <w:tr w:rsidR="003E7784" w:rsidRPr="009B173B" w14:paraId="794862C3" w14:textId="77777777" w:rsidTr="006E2C63">
        <w:trPr>
          <w:cantSplit/>
        </w:trPr>
        <w:tc>
          <w:tcPr>
            <w:tcW w:w="2157" w:type="dxa"/>
            <w:tcBorders>
              <w:top w:val="nil"/>
              <w:bottom w:val="nil"/>
            </w:tcBorders>
            <w:shd w:val="clear" w:color="auto" w:fill="F2F2F2" w:themeFill="background1" w:themeFillShade="F2"/>
          </w:tcPr>
          <w:p w14:paraId="3C9E5560" w14:textId="77777777" w:rsidR="003E7784" w:rsidRPr="009B173B" w:rsidRDefault="003E7784" w:rsidP="00E56E02">
            <w:pPr>
              <w:pStyle w:val="TableText"/>
              <w:rPr>
                <w:lang w:eastAsia="en-NZ"/>
              </w:rPr>
            </w:pPr>
            <w:r w:rsidRPr="009B173B">
              <w:rPr>
                <w:lang w:eastAsia="en-NZ"/>
              </w:rPr>
              <w:t>Q4</w:t>
            </w:r>
          </w:p>
        </w:tc>
        <w:tc>
          <w:tcPr>
            <w:tcW w:w="1032" w:type="dxa"/>
            <w:tcBorders>
              <w:top w:val="nil"/>
              <w:bottom w:val="nil"/>
            </w:tcBorders>
            <w:shd w:val="clear" w:color="auto" w:fill="F2F2F2" w:themeFill="background1" w:themeFillShade="F2"/>
          </w:tcPr>
          <w:p w14:paraId="213E0BBC" w14:textId="77777777" w:rsidR="003E7784" w:rsidRPr="009B173B" w:rsidRDefault="003E7784" w:rsidP="004E5725">
            <w:pPr>
              <w:pStyle w:val="TableText"/>
              <w:tabs>
                <w:tab w:val="decimal" w:pos="480"/>
              </w:tabs>
              <w:rPr>
                <w:lang w:eastAsia="en-NZ"/>
              </w:rPr>
            </w:pPr>
            <w:r w:rsidRPr="009B173B">
              <w:rPr>
                <w:lang w:eastAsia="en-NZ"/>
              </w:rPr>
              <w:t>1</w:t>
            </w:r>
          </w:p>
        </w:tc>
        <w:tc>
          <w:tcPr>
            <w:tcW w:w="1033" w:type="dxa"/>
            <w:tcBorders>
              <w:top w:val="nil"/>
              <w:bottom w:val="nil"/>
            </w:tcBorders>
            <w:shd w:val="clear" w:color="auto" w:fill="F2F2F2" w:themeFill="background1" w:themeFillShade="F2"/>
          </w:tcPr>
          <w:p w14:paraId="6454E630" w14:textId="77777777" w:rsidR="003E7784" w:rsidRPr="009B173B" w:rsidRDefault="003E7784" w:rsidP="004E5725">
            <w:pPr>
              <w:pStyle w:val="TableText"/>
              <w:tabs>
                <w:tab w:val="decimal" w:pos="480"/>
              </w:tabs>
              <w:rPr>
                <w:lang w:eastAsia="en-NZ"/>
              </w:rPr>
            </w:pPr>
            <w:r w:rsidRPr="009B173B">
              <w:rPr>
                <w:lang w:eastAsia="en-NZ"/>
              </w:rPr>
              <w:t>35</w:t>
            </w:r>
          </w:p>
        </w:tc>
        <w:tc>
          <w:tcPr>
            <w:tcW w:w="1033" w:type="dxa"/>
            <w:tcBorders>
              <w:top w:val="nil"/>
              <w:bottom w:val="nil"/>
            </w:tcBorders>
            <w:shd w:val="clear" w:color="auto" w:fill="F2F2F2" w:themeFill="background1" w:themeFillShade="F2"/>
          </w:tcPr>
          <w:p w14:paraId="280FB6CD" w14:textId="77777777" w:rsidR="003E7784" w:rsidRPr="009B173B" w:rsidRDefault="003E7784" w:rsidP="004E5725">
            <w:pPr>
              <w:pStyle w:val="TableText"/>
              <w:tabs>
                <w:tab w:val="decimal" w:pos="480"/>
              </w:tabs>
              <w:rPr>
                <w:lang w:eastAsia="en-NZ"/>
              </w:rPr>
            </w:pPr>
            <w:r w:rsidRPr="009B173B">
              <w:rPr>
                <w:lang w:eastAsia="en-NZ"/>
              </w:rPr>
              <w:t>30</w:t>
            </w:r>
          </w:p>
        </w:tc>
        <w:tc>
          <w:tcPr>
            <w:tcW w:w="1032" w:type="dxa"/>
            <w:tcBorders>
              <w:top w:val="nil"/>
              <w:bottom w:val="nil"/>
            </w:tcBorders>
            <w:shd w:val="clear" w:color="auto" w:fill="F2F2F2" w:themeFill="background1" w:themeFillShade="F2"/>
          </w:tcPr>
          <w:p w14:paraId="7DE49782" w14:textId="77777777" w:rsidR="003E7784" w:rsidRPr="009B173B" w:rsidRDefault="003E7784" w:rsidP="004E5725">
            <w:pPr>
              <w:pStyle w:val="TableText"/>
              <w:tabs>
                <w:tab w:val="decimal" w:pos="480"/>
              </w:tabs>
              <w:rPr>
                <w:lang w:eastAsia="en-NZ"/>
              </w:rPr>
            </w:pPr>
            <w:r w:rsidRPr="009B173B">
              <w:rPr>
                <w:lang w:eastAsia="en-NZ"/>
              </w:rPr>
              <w:t>34</w:t>
            </w:r>
          </w:p>
        </w:tc>
        <w:tc>
          <w:tcPr>
            <w:tcW w:w="1033" w:type="dxa"/>
            <w:tcBorders>
              <w:top w:val="nil"/>
              <w:bottom w:val="nil"/>
            </w:tcBorders>
            <w:shd w:val="pct5" w:color="auto" w:fill="auto"/>
          </w:tcPr>
          <w:p w14:paraId="4595498B" w14:textId="77777777" w:rsidR="003E7784" w:rsidRPr="009B173B" w:rsidRDefault="003E7784" w:rsidP="004E5725">
            <w:pPr>
              <w:pStyle w:val="TableText"/>
              <w:tabs>
                <w:tab w:val="decimal" w:pos="480"/>
              </w:tabs>
              <w:rPr>
                <w:lang w:eastAsia="en-NZ"/>
              </w:rPr>
            </w:pPr>
            <w:r w:rsidRPr="009B173B">
              <w:rPr>
                <w:lang w:eastAsia="en-NZ"/>
              </w:rPr>
              <w:t>18</w:t>
            </w:r>
          </w:p>
        </w:tc>
        <w:tc>
          <w:tcPr>
            <w:tcW w:w="1033" w:type="dxa"/>
            <w:tcBorders>
              <w:top w:val="nil"/>
              <w:bottom w:val="nil"/>
            </w:tcBorders>
            <w:shd w:val="pct5" w:color="auto" w:fill="auto"/>
          </w:tcPr>
          <w:p w14:paraId="0B3321F5" w14:textId="77777777" w:rsidR="003E7784" w:rsidRPr="009B173B" w:rsidRDefault="003E7784" w:rsidP="004E5725">
            <w:pPr>
              <w:pStyle w:val="TableText"/>
              <w:tabs>
                <w:tab w:val="decimal" w:pos="480"/>
              </w:tabs>
              <w:rPr>
                <w:lang w:eastAsia="en-NZ"/>
              </w:rPr>
            </w:pPr>
            <w:r w:rsidRPr="009B173B">
              <w:rPr>
                <w:lang w:eastAsia="en-NZ"/>
              </w:rPr>
              <w:t>10</w:t>
            </w:r>
          </w:p>
        </w:tc>
        <w:tc>
          <w:tcPr>
            <w:tcW w:w="1033" w:type="dxa"/>
            <w:tcBorders>
              <w:top w:val="nil"/>
              <w:bottom w:val="nil"/>
            </w:tcBorders>
            <w:shd w:val="pct5" w:color="auto" w:fill="auto"/>
          </w:tcPr>
          <w:p w14:paraId="43AA59EB" w14:textId="77777777" w:rsidR="003E7784" w:rsidRPr="009B173B" w:rsidRDefault="003E7784" w:rsidP="004E5725">
            <w:pPr>
              <w:pStyle w:val="TableText"/>
              <w:tabs>
                <w:tab w:val="decimal" w:pos="480"/>
              </w:tabs>
              <w:rPr>
                <w:lang w:eastAsia="en-NZ"/>
              </w:rPr>
            </w:pPr>
            <w:r w:rsidRPr="009B173B">
              <w:rPr>
                <w:lang w:eastAsia="en-NZ"/>
              </w:rPr>
              <w:t>7</w:t>
            </w:r>
          </w:p>
        </w:tc>
      </w:tr>
      <w:tr w:rsidR="003E7784" w:rsidRPr="009B173B" w14:paraId="53EAA93C" w14:textId="77777777" w:rsidTr="006E2C63">
        <w:trPr>
          <w:cantSplit/>
        </w:trPr>
        <w:tc>
          <w:tcPr>
            <w:tcW w:w="2157" w:type="dxa"/>
            <w:tcBorders>
              <w:top w:val="nil"/>
            </w:tcBorders>
            <w:shd w:val="clear" w:color="auto" w:fill="auto"/>
          </w:tcPr>
          <w:p w14:paraId="6901BD3C" w14:textId="77777777" w:rsidR="003E7784" w:rsidRPr="009B173B" w:rsidRDefault="003E7784" w:rsidP="00E56E02">
            <w:pPr>
              <w:pStyle w:val="TableText"/>
              <w:rPr>
                <w:lang w:eastAsia="en-NZ"/>
              </w:rPr>
            </w:pPr>
            <w:r w:rsidRPr="009B173B">
              <w:rPr>
                <w:lang w:eastAsia="en-NZ"/>
              </w:rPr>
              <w:t>Q5</w:t>
            </w:r>
            <w:r w:rsidR="00E56E02" w:rsidRPr="009B173B">
              <w:rPr>
                <w:lang w:eastAsia="en-NZ"/>
              </w:rPr>
              <w:br/>
            </w:r>
            <w:r w:rsidRPr="009B173B">
              <w:rPr>
                <w:lang w:eastAsia="en-NZ"/>
              </w:rPr>
              <w:t>(most deprived areas)</w:t>
            </w:r>
          </w:p>
        </w:tc>
        <w:tc>
          <w:tcPr>
            <w:tcW w:w="1032" w:type="dxa"/>
            <w:tcBorders>
              <w:top w:val="nil"/>
            </w:tcBorders>
            <w:shd w:val="clear" w:color="auto" w:fill="auto"/>
          </w:tcPr>
          <w:p w14:paraId="02C5A44E" w14:textId="77777777" w:rsidR="003E7784" w:rsidRPr="009B173B" w:rsidRDefault="003E7784" w:rsidP="004E5725">
            <w:pPr>
              <w:pStyle w:val="TableText"/>
              <w:tabs>
                <w:tab w:val="decimal" w:pos="480"/>
              </w:tabs>
              <w:rPr>
                <w:lang w:eastAsia="en-NZ"/>
              </w:rPr>
            </w:pPr>
            <w:r w:rsidRPr="009B173B">
              <w:rPr>
                <w:lang w:eastAsia="en-NZ"/>
              </w:rPr>
              <w:t>2</w:t>
            </w:r>
          </w:p>
        </w:tc>
        <w:tc>
          <w:tcPr>
            <w:tcW w:w="1033" w:type="dxa"/>
            <w:tcBorders>
              <w:top w:val="nil"/>
            </w:tcBorders>
            <w:shd w:val="clear" w:color="auto" w:fill="auto"/>
          </w:tcPr>
          <w:p w14:paraId="733D0153" w14:textId="77777777" w:rsidR="003E7784" w:rsidRPr="009B173B" w:rsidRDefault="003E7784" w:rsidP="004E5725">
            <w:pPr>
              <w:pStyle w:val="TableText"/>
              <w:tabs>
                <w:tab w:val="decimal" w:pos="480"/>
              </w:tabs>
              <w:rPr>
                <w:lang w:eastAsia="en-NZ"/>
              </w:rPr>
            </w:pPr>
            <w:r w:rsidRPr="009B173B">
              <w:rPr>
                <w:lang w:eastAsia="en-NZ"/>
              </w:rPr>
              <w:t>26</w:t>
            </w:r>
          </w:p>
        </w:tc>
        <w:tc>
          <w:tcPr>
            <w:tcW w:w="1033" w:type="dxa"/>
            <w:tcBorders>
              <w:top w:val="nil"/>
            </w:tcBorders>
            <w:shd w:val="clear" w:color="auto" w:fill="auto"/>
          </w:tcPr>
          <w:p w14:paraId="0668C7D1" w14:textId="77777777" w:rsidR="003E7784" w:rsidRPr="009B173B" w:rsidRDefault="003E7784" w:rsidP="004E5725">
            <w:pPr>
              <w:pStyle w:val="TableText"/>
              <w:tabs>
                <w:tab w:val="decimal" w:pos="480"/>
              </w:tabs>
              <w:rPr>
                <w:lang w:eastAsia="en-NZ"/>
              </w:rPr>
            </w:pPr>
            <w:r w:rsidRPr="009B173B">
              <w:rPr>
                <w:lang w:eastAsia="en-NZ"/>
              </w:rPr>
              <w:t>26</w:t>
            </w:r>
          </w:p>
        </w:tc>
        <w:tc>
          <w:tcPr>
            <w:tcW w:w="1032" w:type="dxa"/>
            <w:tcBorders>
              <w:top w:val="nil"/>
            </w:tcBorders>
            <w:shd w:val="clear" w:color="auto" w:fill="auto"/>
          </w:tcPr>
          <w:p w14:paraId="7CC64E4D" w14:textId="77777777" w:rsidR="003E7784" w:rsidRPr="009B173B" w:rsidRDefault="003E7784" w:rsidP="004E5725">
            <w:pPr>
              <w:pStyle w:val="TableText"/>
              <w:tabs>
                <w:tab w:val="decimal" w:pos="480"/>
              </w:tabs>
              <w:rPr>
                <w:lang w:eastAsia="en-NZ"/>
              </w:rPr>
            </w:pPr>
            <w:r w:rsidRPr="009B173B">
              <w:rPr>
                <w:lang w:eastAsia="en-NZ"/>
              </w:rPr>
              <w:t>46</w:t>
            </w:r>
          </w:p>
        </w:tc>
        <w:tc>
          <w:tcPr>
            <w:tcW w:w="1033" w:type="dxa"/>
            <w:tcBorders>
              <w:top w:val="nil"/>
              <w:bottom w:val="single" w:sz="4" w:space="0" w:color="auto"/>
            </w:tcBorders>
            <w:shd w:val="pct5" w:color="auto" w:fill="auto"/>
          </w:tcPr>
          <w:p w14:paraId="5EB6D4B6" w14:textId="77777777" w:rsidR="003E7784" w:rsidRPr="009B173B" w:rsidRDefault="003E7784" w:rsidP="004E5725">
            <w:pPr>
              <w:pStyle w:val="TableText"/>
              <w:tabs>
                <w:tab w:val="decimal" w:pos="480"/>
              </w:tabs>
              <w:rPr>
                <w:lang w:eastAsia="en-NZ"/>
              </w:rPr>
            </w:pPr>
            <w:r w:rsidRPr="009B173B">
              <w:rPr>
                <w:lang w:eastAsia="en-NZ"/>
              </w:rPr>
              <w:t>22</w:t>
            </w:r>
          </w:p>
        </w:tc>
        <w:tc>
          <w:tcPr>
            <w:tcW w:w="1033" w:type="dxa"/>
            <w:tcBorders>
              <w:top w:val="nil"/>
              <w:bottom w:val="single" w:sz="4" w:space="0" w:color="auto"/>
            </w:tcBorders>
            <w:shd w:val="pct5" w:color="auto" w:fill="auto"/>
          </w:tcPr>
          <w:p w14:paraId="270B23F5" w14:textId="77777777" w:rsidR="003E7784" w:rsidRPr="009B173B" w:rsidRDefault="003E7784" w:rsidP="004E5725">
            <w:pPr>
              <w:pStyle w:val="TableText"/>
              <w:tabs>
                <w:tab w:val="decimal" w:pos="480"/>
              </w:tabs>
              <w:rPr>
                <w:lang w:eastAsia="en-NZ"/>
              </w:rPr>
            </w:pPr>
            <w:r w:rsidRPr="009B173B">
              <w:rPr>
                <w:lang w:eastAsia="en-NZ"/>
              </w:rPr>
              <w:t>13</w:t>
            </w:r>
          </w:p>
        </w:tc>
        <w:tc>
          <w:tcPr>
            <w:tcW w:w="1033" w:type="dxa"/>
            <w:tcBorders>
              <w:top w:val="nil"/>
              <w:bottom w:val="single" w:sz="4" w:space="0" w:color="auto"/>
            </w:tcBorders>
            <w:shd w:val="pct5" w:color="auto" w:fill="auto"/>
          </w:tcPr>
          <w:p w14:paraId="716F3FAC" w14:textId="77777777" w:rsidR="003E7784" w:rsidRPr="009B173B" w:rsidRDefault="003E7784" w:rsidP="004E5725">
            <w:pPr>
              <w:pStyle w:val="TableText"/>
              <w:tabs>
                <w:tab w:val="decimal" w:pos="480"/>
              </w:tabs>
              <w:rPr>
                <w:lang w:eastAsia="en-NZ"/>
              </w:rPr>
            </w:pPr>
            <w:r w:rsidRPr="009B173B">
              <w:rPr>
                <w:lang w:eastAsia="en-NZ"/>
              </w:rPr>
              <w:t>11</w:t>
            </w:r>
          </w:p>
        </w:tc>
      </w:tr>
    </w:tbl>
    <w:p w14:paraId="6C6B5775" w14:textId="77777777" w:rsidR="003E7784" w:rsidRPr="009B173B" w:rsidRDefault="003E7784" w:rsidP="004F798E"/>
    <w:p w14:paraId="6D071C96" w14:textId="77777777" w:rsidR="003E7784" w:rsidRPr="009B173B" w:rsidRDefault="003E7784" w:rsidP="004F798E">
      <w:pPr>
        <w:pStyle w:val="Heading3"/>
      </w:pPr>
      <w:r w:rsidRPr="009B173B">
        <w:t xml:space="preserve">Pacific adults are five times as likely to be extremely obese </w:t>
      </w:r>
      <w:r w:rsidR="004927A7">
        <w:t>as</w:t>
      </w:r>
      <w:r w:rsidRPr="009B173B">
        <w:t xml:space="preserve"> non-Pacific adults</w:t>
      </w:r>
    </w:p>
    <w:p w14:paraId="44E094B6" w14:textId="77777777" w:rsidR="003E7784" w:rsidRPr="009B173B" w:rsidRDefault="003E7784" w:rsidP="004F798E">
      <w:pPr>
        <w:rPr>
          <w:lang w:eastAsia="en-US"/>
        </w:rPr>
      </w:pPr>
      <w:r w:rsidRPr="009B173B">
        <w:t>In males in 2011–2013, extreme obesity rates were highest among Pacific (11%) and Māori (7%); there were low rates in European/other males (2%). All ethnic groups had higher rates of extreme obesity among females</w:t>
      </w:r>
      <w:r w:rsidR="008D1BAD">
        <w:t xml:space="preserve"> than males</w:t>
      </w:r>
      <w:r w:rsidRPr="009B173B">
        <w:t>; 21 percent of Pacific, 12 percent of Māori and 4 percent of European/other females were extremely obese.</w:t>
      </w:r>
    </w:p>
    <w:p w14:paraId="76B5EB72" w14:textId="77777777" w:rsidR="003E7784" w:rsidRPr="009B173B" w:rsidRDefault="003E7784" w:rsidP="004F798E">
      <w:pPr>
        <w:rPr>
          <w:lang w:eastAsia="en-US"/>
        </w:rPr>
      </w:pPr>
    </w:p>
    <w:p w14:paraId="3C1672BE" w14:textId="77777777" w:rsidR="003E7784" w:rsidRPr="009B173B" w:rsidRDefault="003E7784" w:rsidP="004F798E">
      <w:pPr>
        <w:rPr>
          <w:lang w:eastAsia="en-US"/>
        </w:rPr>
      </w:pPr>
      <w:r w:rsidRPr="009B173B">
        <w:rPr>
          <w:lang w:eastAsia="en-US"/>
        </w:rPr>
        <w:t xml:space="preserve">After adjusting for age and sex differences, Pacific adults were five times as likely (ARR=5.1) to be extremely obese compared with non-Pacific adults (see </w:t>
      </w:r>
      <w:r w:rsidRPr="009B173B">
        <w:t xml:space="preserve">Table </w:t>
      </w:r>
      <w:r w:rsidR="00C61CEE">
        <w:rPr>
          <w:noProof/>
        </w:rPr>
        <w:t>8</w:t>
      </w:r>
      <w:r w:rsidRPr="009B173B">
        <w:rPr>
          <w:lang w:eastAsia="en-US"/>
        </w:rPr>
        <w:t>). Māori adults were almost three times as likely (ARR=2.7) to be extremely obese as non-Māori adults.</w:t>
      </w:r>
    </w:p>
    <w:p w14:paraId="443CC674" w14:textId="77777777" w:rsidR="00D70E62" w:rsidRPr="009B173B" w:rsidRDefault="00D70E62" w:rsidP="004F798E"/>
    <w:p w14:paraId="6A962B67" w14:textId="77777777" w:rsidR="003E7784" w:rsidRPr="009B173B" w:rsidRDefault="003E7784" w:rsidP="004F798E">
      <w:pPr>
        <w:pStyle w:val="Heading3"/>
      </w:pPr>
      <w:r w:rsidRPr="009B173B">
        <w:t xml:space="preserve">Adults living in the most deprived areas are four times as likely to be extremely obese </w:t>
      </w:r>
      <w:r w:rsidR="004927A7">
        <w:t>as</w:t>
      </w:r>
      <w:r w:rsidRPr="009B173B">
        <w:t xml:space="preserve"> those living in the least deprived areas</w:t>
      </w:r>
    </w:p>
    <w:p w14:paraId="1E0BF167" w14:textId="77777777" w:rsidR="003E7784" w:rsidRPr="009B173B" w:rsidRDefault="003E7784" w:rsidP="00327966">
      <w:pPr>
        <w:keepNext/>
      </w:pPr>
      <w:r w:rsidRPr="009B173B">
        <w:t>Socioeconomic disparities were more apparent for extreme obesity than obesity in 2011–2013. In the most deprived areas, 6 percent of males and 11 percent of females were extremely obese. Adults living in the most deprived areas were four times as likely</w:t>
      </w:r>
      <w:r w:rsidR="00FC651D">
        <w:t xml:space="preserve"> (ARR=4.2)</w:t>
      </w:r>
      <w:r w:rsidRPr="009B173B">
        <w:t xml:space="preserve"> to be extremely obese compared with adults living in the least deprived areas (see Table 8).</w:t>
      </w:r>
    </w:p>
    <w:p w14:paraId="4B38ADDF" w14:textId="77777777" w:rsidR="003E7784" w:rsidRPr="009B173B" w:rsidRDefault="003E7784" w:rsidP="00327966">
      <w:pPr>
        <w:keepNext/>
      </w:pPr>
    </w:p>
    <w:p w14:paraId="5873195B" w14:textId="77777777" w:rsidR="003E7784" w:rsidRPr="009B173B" w:rsidRDefault="003E7784" w:rsidP="004F798E">
      <w:pPr>
        <w:pStyle w:val="Table"/>
      </w:pPr>
      <w:bookmarkStart w:id="58" w:name="_Ref390864794"/>
      <w:bookmarkStart w:id="59" w:name="_Toc414260831"/>
      <w:r w:rsidRPr="009B173B">
        <w:t xml:space="preserve">Table </w:t>
      </w:r>
      <w:bookmarkEnd w:id="58"/>
      <w:r w:rsidRPr="009B173B">
        <w:t>8: Adjusted rate ratios for obesity and extreme obesity among adults</w:t>
      </w:r>
      <w:bookmarkEnd w:id="59"/>
    </w:p>
    <w:tbl>
      <w:tblPr>
        <w:tblW w:w="0" w:type="auto"/>
        <w:tblInd w:w="78" w:type="dxa"/>
        <w:tblBorders>
          <w:top w:val="single" w:sz="4" w:space="0" w:color="auto"/>
          <w:bottom w:val="single" w:sz="4" w:space="0" w:color="auto"/>
        </w:tblBorders>
        <w:tblLayout w:type="fixed"/>
        <w:tblLook w:val="0000" w:firstRow="0" w:lastRow="0" w:firstColumn="0" w:lastColumn="0" w:noHBand="0" w:noVBand="0"/>
      </w:tblPr>
      <w:tblGrid>
        <w:gridCol w:w="2440"/>
        <w:gridCol w:w="1984"/>
        <w:gridCol w:w="1985"/>
      </w:tblGrid>
      <w:tr w:rsidR="003E7784" w:rsidRPr="009B173B" w14:paraId="31DFE989" w14:textId="77777777" w:rsidTr="004F798E">
        <w:trPr>
          <w:trHeight w:val="466"/>
        </w:trPr>
        <w:tc>
          <w:tcPr>
            <w:tcW w:w="2440" w:type="dxa"/>
            <w:tcBorders>
              <w:top w:val="single" w:sz="4" w:space="0" w:color="auto"/>
              <w:bottom w:val="single" w:sz="4" w:space="0" w:color="auto"/>
            </w:tcBorders>
            <w:shd w:val="clear" w:color="auto" w:fill="auto"/>
          </w:tcPr>
          <w:p w14:paraId="52A08DA0" w14:textId="77777777" w:rsidR="003E7784" w:rsidRPr="009B173B" w:rsidRDefault="003E7784" w:rsidP="004F798E">
            <w:pPr>
              <w:pStyle w:val="TableText"/>
              <w:rPr>
                <w:lang w:eastAsia="en-NZ"/>
              </w:rPr>
            </w:pPr>
          </w:p>
        </w:tc>
        <w:tc>
          <w:tcPr>
            <w:tcW w:w="1984" w:type="dxa"/>
            <w:tcBorders>
              <w:top w:val="single" w:sz="4" w:space="0" w:color="auto"/>
              <w:bottom w:val="single" w:sz="4" w:space="0" w:color="auto"/>
            </w:tcBorders>
            <w:shd w:val="clear" w:color="auto" w:fill="auto"/>
          </w:tcPr>
          <w:p w14:paraId="74661D98" w14:textId="77777777" w:rsidR="003E7784" w:rsidRPr="009B173B" w:rsidRDefault="003E7784" w:rsidP="004F798E">
            <w:pPr>
              <w:pStyle w:val="TableText"/>
              <w:jc w:val="center"/>
              <w:rPr>
                <w:b/>
                <w:lang w:eastAsia="en-NZ"/>
              </w:rPr>
            </w:pPr>
            <w:r w:rsidRPr="009B173B">
              <w:rPr>
                <w:b/>
                <w:lang w:eastAsia="en-NZ"/>
              </w:rPr>
              <w:t>Obese</w:t>
            </w:r>
            <w:r w:rsidR="004F798E" w:rsidRPr="009B173B">
              <w:rPr>
                <w:b/>
                <w:lang w:eastAsia="en-NZ"/>
              </w:rPr>
              <w:br/>
            </w:r>
            <w:r w:rsidRPr="009B173B">
              <w:rPr>
                <w:b/>
                <w:lang w:eastAsia="en-NZ"/>
              </w:rPr>
              <w:t>(BMI</w:t>
            </w:r>
            <w:r w:rsidR="004F798E" w:rsidRPr="009B173B">
              <w:rPr>
                <w:b/>
                <w:lang w:eastAsia="en-NZ"/>
              </w:rPr>
              <w:t> </w:t>
            </w:r>
            <w:r w:rsidRPr="009B173B">
              <w:rPr>
                <w:rFonts w:cs="Arial"/>
                <w:b/>
                <w:lang w:eastAsia="en-NZ"/>
              </w:rPr>
              <w:t>≥</w:t>
            </w:r>
            <w:r w:rsidR="004F798E" w:rsidRPr="009B173B">
              <w:rPr>
                <w:rFonts w:cs="Arial"/>
                <w:b/>
                <w:lang w:eastAsia="en-NZ"/>
              </w:rPr>
              <w:t> </w:t>
            </w:r>
            <w:r w:rsidRPr="009B173B">
              <w:rPr>
                <w:b/>
                <w:lang w:eastAsia="en-NZ"/>
              </w:rPr>
              <w:t>30</w:t>
            </w:r>
            <w:r w:rsidR="00E1517C">
              <w:rPr>
                <w:b/>
                <w:lang w:eastAsia="en-NZ"/>
              </w:rPr>
              <w:t>.0</w:t>
            </w:r>
            <w:r w:rsidR="004F798E" w:rsidRPr="009B173B">
              <w:rPr>
                <w:b/>
                <w:lang w:eastAsia="en-NZ"/>
              </w:rPr>
              <w:t> </w:t>
            </w:r>
            <w:r w:rsidRPr="009B173B">
              <w:rPr>
                <w:b/>
                <w:lang w:eastAsia="en-NZ"/>
              </w:rPr>
              <w:t>kg/m</w:t>
            </w:r>
            <w:r w:rsidRPr="009B173B">
              <w:rPr>
                <w:rFonts w:cs="Arial"/>
                <w:b/>
                <w:lang w:eastAsia="en-NZ"/>
              </w:rPr>
              <w:t>²)</w:t>
            </w:r>
          </w:p>
        </w:tc>
        <w:tc>
          <w:tcPr>
            <w:tcW w:w="1985" w:type="dxa"/>
            <w:tcBorders>
              <w:top w:val="single" w:sz="4" w:space="0" w:color="auto"/>
              <w:bottom w:val="single" w:sz="4" w:space="0" w:color="auto"/>
            </w:tcBorders>
            <w:shd w:val="clear" w:color="auto" w:fill="auto"/>
          </w:tcPr>
          <w:p w14:paraId="0C8A54B2" w14:textId="77777777" w:rsidR="003E7784" w:rsidRPr="009B173B" w:rsidRDefault="003E7784" w:rsidP="004F798E">
            <w:pPr>
              <w:pStyle w:val="TableText"/>
              <w:jc w:val="center"/>
              <w:rPr>
                <w:rFonts w:cs="Arial"/>
                <w:b/>
                <w:lang w:eastAsia="en-NZ"/>
              </w:rPr>
            </w:pPr>
            <w:r w:rsidRPr="009B173B">
              <w:rPr>
                <w:b/>
                <w:lang w:eastAsia="en-NZ"/>
              </w:rPr>
              <w:t>Extremely obese</w:t>
            </w:r>
            <w:r w:rsidR="004F798E" w:rsidRPr="009B173B">
              <w:rPr>
                <w:b/>
                <w:lang w:eastAsia="en-NZ"/>
              </w:rPr>
              <w:br/>
            </w:r>
            <w:r w:rsidRPr="009B173B">
              <w:rPr>
                <w:b/>
                <w:lang w:eastAsia="en-NZ"/>
              </w:rPr>
              <w:t xml:space="preserve">(BMI </w:t>
            </w:r>
            <w:r w:rsidRPr="009B173B">
              <w:rPr>
                <w:rFonts w:cs="Arial"/>
                <w:b/>
                <w:lang w:eastAsia="en-NZ"/>
              </w:rPr>
              <w:t>≥</w:t>
            </w:r>
            <w:r w:rsidR="004F798E" w:rsidRPr="009B173B">
              <w:rPr>
                <w:rFonts w:cs="Arial"/>
                <w:b/>
                <w:lang w:eastAsia="en-NZ"/>
              </w:rPr>
              <w:t> </w:t>
            </w:r>
            <w:r w:rsidRPr="009B173B">
              <w:rPr>
                <w:b/>
                <w:lang w:eastAsia="en-NZ"/>
              </w:rPr>
              <w:t>40</w:t>
            </w:r>
            <w:r w:rsidR="00E1517C">
              <w:rPr>
                <w:b/>
                <w:lang w:eastAsia="en-NZ"/>
              </w:rPr>
              <w:t>.0</w:t>
            </w:r>
            <w:r w:rsidR="004F798E" w:rsidRPr="009B173B">
              <w:rPr>
                <w:b/>
                <w:lang w:eastAsia="en-NZ"/>
              </w:rPr>
              <w:t> </w:t>
            </w:r>
            <w:r w:rsidRPr="009B173B">
              <w:rPr>
                <w:b/>
                <w:lang w:eastAsia="en-NZ"/>
              </w:rPr>
              <w:t>kg/m</w:t>
            </w:r>
            <w:r w:rsidRPr="009B173B">
              <w:rPr>
                <w:rFonts w:cs="Arial"/>
                <w:b/>
                <w:lang w:eastAsia="en-NZ"/>
              </w:rPr>
              <w:t>²)</w:t>
            </w:r>
          </w:p>
        </w:tc>
      </w:tr>
      <w:tr w:rsidR="003E7784" w:rsidRPr="009B173B" w14:paraId="40A77E87" w14:textId="77777777" w:rsidTr="004F798E">
        <w:trPr>
          <w:trHeight w:val="262"/>
        </w:trPr>
        <w:tc>
          <w:tcPr>
            <w:tcW w:w="2440" w:type="dxa"/>
            <w:tcBorders>
              <w:top w:val="single" w:sz="4" w:space="0" w:color="auto"/>
              <w:bottom w:val="nil"/>
            </w:tcBorders>
            <w:shd w:val="clear" w:color="auto" w:fill="F2F2F2" w:themeFill="background1" w:themeFillShade="F2"/>
          </w:tcPr>
          <w:p w14:paraId="760F016F" w14:textId="77777777" w:rsidR="003E7784" w:rsidRPr="009B173B" w:rsidRDefault="003E7784" w:rsidP="004F798E">
            <w:pPr>
              <w:pStyle w:val="TableText"/>
              <w:rPr>
                <w:lang w:eastAsia="en-NZ"/>
              </w:rPr>
            </w:pPr>
            <w:r w:rsidRPr="009B173B">
              <w:rPr>
                <w:lang w:eastAsia="en-NZ"/>
              </w:rPr>
              <w:t>Male vs female</w:t>
            </w:r>
            <w:r w:rsidRPr="009B173B">
              <w:rPr>
                <w:vertAlign w:val="superscript"/>
                <w:lang w:eastAsia="en-NZ"/>
              </w:rPr>
              <w:t>1</w:t>
            </w:r>
          </w:p>
        </w:tc>
        <w:tc>
          <w:tcPr>
            <w:tcW w:w="1984" w:type="dxa"/>
            <w:tcBorders>
              <w:top w:val="single" w:sz="4" w:space="0" w:color="auto"/>
              <w:bottom w:val="nil"/>
            </w:tcBorders>
            <w:shd w:val="clear" w:color="auto" w:fill="F2F2F2" w:themeFill="background1" w:themeFillShade="F2"/>
          </w:tcPr>
          <w:p w14:paraId="38B70945" w14:textId="77777777" w:rsidR="003E7784" w:rsidRPr="009B173B" w:rsidRDefault="003E7784" w:rsidP="004F798E">
            <w:pPr>
              <w:pStyle w:val="TableText"/>
              <w:tabs>
                <w:tab w:val="decimal" w:pos="884"/>
              </w:tabs>
              <w:rPr>
                <w:lang w:eastAsia="en-NZ"/>
              </w:rPr>
            </w:pPr>
            <w:r w:rsidRPr="009B173B">
              <w:rPr>
                <w:lang w:eastAsia="en-NZ"/>
              </w:rPr>
              <w:t>1.0</w:t>
            </w:r>
          </w:p>
        </w:tc>
        <w:tc>
          <w:tcPr>
            <w:tcW w:w="1985" w:type="dxa"/>
            <w:tcBorders>
              <w:top w:val="single" w:sz="4" w:space="0" w:color="auto"/>
              <w:bottom w:val="nil"/>
            </w:tcBorders>
            <w:shd w:val="clear" w:color="auto" w:fill="F2F2F2" w:themeFill="background1" w:themeFillShade="F2"/>
          </w:tcPr>
          <w:p w14:paraId="60EB5EFA" w14:textId="77777777" w:rsidR="003E7784" w:rsidRPr="009B173B" w:rsidRDefault="003E7784" w:rsidP="004F798E">
            <w:pPr>
              <w:pStyle w:val="TableText"/>
              <w:tabs>
                <w:tab w:val="decimal" w:pos="884"/>
              </w:tabs>
              <w:rPr>
                <w:lang w:eastAsia="en-NZ"/>
              </w:rPr>
            </w:pPr>
            <w:r w:rsidRPr="009B173B">
              <w:rPr>
                <w:lang w:eastAsia="en-NZ"/>
              </w:rPr>
              <w:t>0.5*</w:t>
            </w:r>
          </w:p>
        </w:tc>
      </w:tr>
      <w:tr w:rsidR="003E7784" w:rsidRPr="009B173B" w14:paraId="03684329" w14:textId="77777777" w:rsidTr="004F798E">
        <w:trPr>
          <w:trHeight w:val="262"/>
        </w:trPr>
        <w:tc>
          <w:tcPr>
            <w:tcW w:w="2440" w:type="dxa"/>
            <w:tcBorders>
              <w:top w:val="nil"/>
              <w:bottom w:val="nil"/>
            </w:tcBorders>
            <w:shd w:val="clear" w:color="auto" w:fill="auto"/>
          </w:tcPr>
          <w:p w14:paraId="74ADD57C" w14:textId="77777777" w:rsidR="003E7784" w:rsidRPr="009B173B" w:rsidRDefault="003E7784" w:rsidP="004F798E">
            <w:pPr>
              <w:pStyle w:val="TableText"/>
              <w:rPr>
                <w:lang w:eastAsia="en-NZ"/>
              </w:rPr>
            </w:pPr>
            <w:r w:rsidRPr="009B173B">
              <w:rPr>
                <w:lang w:eastAsia="en-NZ"/>
              </w:rPr>
              <w:t>Māori vs non-Māori</w:t>
            </w:r>
            <w:r w:rsidRPr="009B173B">
              <w:rPr>
                <w:vertAlign w:val="superscript"/>
                <w:lang w:eastAsia="en-NZ"/>
              </w:rPr>
              <w:t>2</w:t>
            </w:r>
          </w:p>
        </w:tc>
        <w:tc>
          <w:tcPr>
            <w:tcW w:w="1984" w:type="dxa"/>
            <w:tcBorders>
              <w:top w:val="nil"/>
              <w:bottom w:val="nil"/>
            </w:tcBorders>
            <w:shd w:val="clear" w:color="auto" w:fill="auto"/>
          </w:tcPr>
          <w:p w14:paraId="4BE3EB16" w14:textId="77777777" w:rsidR="003E7784" w:rsidRPr="009B173B" w:rsidRDefault="003E7784" w:rsidP="004F798E">
            <w:pPr>
              <w:pStyle w:val="TableText"/>
              <w:tabs>
                <w:tab w:val="decimal" w:pos="884"/>
              </w:tabs>
              <w:rPr>
                <w:lang w:eastAsia="en-NZ"/>
              </w:rPr>
            </w:pPr>
            <w:r w:rsidRPr="009B173B">
              <w:rPr>
                <w:lang w:eastAsia="en-NZ"/>
              </w:rPr>
              <w:t>1.8*</w:t>
            </w:r>
          </w:p>
        </w:tc>
        <w:tc>
          <w:tcPr>
            <w:tcW w:w="1985" w:type="dxa"/>
            <w:tcBorders>
              <w:top w:val="nil"/>
              <w:bottom w:val="nil"/>
            </w:tcBorders>
            <w:shd w:val="clear" w:color="auto" w:fill="auto"/>
          </w:tcPr>
          <w:p w14:paraId="01BE7A58" w14:textId="77777777" w:rsidR="003E7784" w:rsidRPr="009B173B" w:rsidRDefault="003E7784" w:rsidP="004F798E">
            <w:pPr>
              <w:pStyle w:val="TableText"/>
              <w:tabs>
                <w:tab w:val="decimal" w:pos="884"/>
              </w:tabs>
              <w:rPr>
                <w:lang w:eastAsia="en-NZ"/>
              </w:rPr>
            </w:pPr>
            <w:r w:rsidRPr="009B173B">
              <w:rPr>
                <w:lang w:eastAsia="en-NZ"/>
              </w:rPr>
              <w:t>2.7*</w:t>
            </w:r>
          </w:p>
        </w:tc>
      </w:tr>
      <w:tr w:rsidR="003E7784" w:rsidRPr="009B173B" w14:paraId="5AC9DE8A" w14:textId="77777777" w:rsidTr="004F798E">
        <w:trPr>
          <w:trHeight w:val="262"/>
        </w:trPr>
        <w:tc>
          <w:tcPr>
            <w:tcW w:w="2440" w:type="dxa"/>
            <w:tcBorders>
              <w:top w:val="nil"/>
              <w:bottom w:val="nil"/>
            </w:tcBorders>
            <w:shd w:val="clear" w:color="auto" w:fill="F2F2F2" w:themeFill="background1" w:themeFillShade="F2"/>
          </w:tcPr>
          <w:p w14:paraId="51E5306C" w14:textId="77777777" w:rsidR="003E7784" w:rsidRPr="009B173B" w:rsidRDefault="003E7784" w:rsidP="004F798E">
            <w:pPr>
              <w:pStyle w:val="TableText"/>
              <w:rPr>
                <w:lang w:eastAsia="en-NZ"/>
              </w:rPr>
            </w:pPr>
            <w:r w:rsidRPr="009B173B">
              <w:rPr>
                <w:lang w:eastAsia="en-NZ"/>
              </w:rPr>
              <w:t>Pacific vs non-Pacific</w:t>
            </w:r>
            <w:r w:rsidRPr="009B173B">
              <w:rPr>
                <w:vertAlign w:val="superscript"/>
                <w:lang w:eastAsia="en-NZ"/>
              </w:rPr>
              <w:t>2</w:t>
            </w:r>
          </w:p>
        </w:tc>
        <w:tc>
          <w:tcPr>
            <w:tcW w:w="1984" w:type="dxa"/>
            <w:tcBorders>
              <w:top w:val="nil"/>
              <w:bottom w:val="nil"/>
            </w:tcBorders>
            <w:shd w:val="clear" w:color="auto" w:fill="F2F2F2" w:themeFill="background1" w:themeFillShade="F2"/>
          </w:tcPr>
          <w:p w14:paraId="607F765D" w14:textId="77777777" w:rsidR="003E7784" w:rsidRPr="009B173B" w:rsidRDefault="003E7784" w:rsidP="004F798E">
            <w:pPr>
              <w:pStyle w:val="TableText"/>
              <w:tabs>
                <w:tab w:val="decimal" w:pos="884"/>
              </w:tabs>
              <w:rPr>
                <w:lang w:eastAsia="en-NZ"/>
              </w:rPr>
            </w:pPr>
            <w:r w:rsidRPr="009B173B">
              <w:rPr>
                <w:lang w:eastAsia="en-NZ"/>
              </w:rPr>
              <w:t>2.5*</w:t>
            </w:r>
          </w:p>
        </w:tc>
        <w:tc>
          <w:tcPr>
            <w:tcW w:w="1985" w:type="dxa"/>
            <w:tcBorders>
              <w:top w:val="nil"/>
              <w:bottom w:val="nil"/>
            </w:tcBorders>
            <w:shd w:val="clear" w:color="auto" w:fill="F2F2F2" w:themeFill="background1" w:themeFillShade="F2"/>
          </w:tcPr>
          <w:p w14:paraId="14ECC839" w14:textId="77777777" w:rsidR="003E7784" w:rsidRPr="009B173B" w:rsidRDefault="003E7784" w:rsidP="004F798E">
            <w:pPr>
              <w:pStyle w:val="TableText"/>
              <w:tabs>
                <w:tab w:val="decimal" w:pos="884"/>
              </w:tabs>
              <w:rPr>
                <w:lang w:eastAsia="en-NZ"/>
              </w:rPr>
            </w:pPr>
            <w:r w:rsidRPr="009B173B">
              <w:rPr>
                <w:lang w:eastAsia="en-NZ"/>
              </w:rPr>
              <w:t>5.1*</w:t>
            </w:r>
          </w:p>
        </w:tc>
      </w:tr>
      <w:tr w:rsidR="003E7784" w:rsidRPr="009B173B" w14:paraId="1C10546F" w14:textId="77777777" w:rsidTr="004F798E">
        <w:trPr>
          <w:trHeight w:val="262"/>
        </w:trPr>
        <w:tc>
          <w:tcPr>
            <w:tcW w:w="2440" w:type="dxa"/>
            <w:tcBorders>
              <w:top w:val="nil"/>
              <w:bottom w:val="nil"/>
            </w:tcBorders>
            <w:shd w:val="clear" w:color="auto" w:fill="auto"/>
          </w:tcPr>
          <w:p w14:paraId="0D6B37F1" w14:textId="77777777" w:rsidR="003E7784" w:rsidRPr="009B173B" w:rsidRDefault="003E7784" w:rsidP="004F798E">
            <w:pPr>
              <w:pStyle w:val="TableText"/>
              <w:rPr>
                <w:lang w:eastAsia="en-NZ"/>
              </w:rPr>
            </w:pPr>
            <w:r w:rsidRPr="009B173B">
              <w:rPr>
                <w:lang w:eastAsia="en-NZ"/>
              </w:rPr>
              <w:t>Asian vs non-Asian</w:t>
            </w:r>
            <w:r w:rsidRPr="009B173B">
              <w:rPr>
                <w:vertAlign w:val="superscript"/>
                <w:lang w:eastAsia="en-NZ"/>
              </w:rPr>
              <w:t>2</w:t>
            </w:r>
          </w:p>
        </w:tc>
        <w:tc>
          <w:tcPr>
            <w:tcW w:w="1984" w:type="dxa"/>
            <w:tcBorders>
              <w:top w:val="nil"/>
              <w:bottom w:val="nil"/>
            </w:tcBorders>
            <w:shd w:val="clear" w:color="auto" w:fill="auto"/>
          </w:tcPr>
          <w:p w14:paraId="654DC9ED" w14:textId="77777777" w:rsidR="003E7784" w:rsidRPr="009B173B" w:rsidRDefault="003E7784" w:rsidP="004F798E">
            <w:pPr>
              <w:pStyle w:val="TableText"/>
              <w:tabs>
                <w:tab w:val="decimal" w:pos="884"/>
              </w:tabs>
              <w:rPr>
                <w:lang w:eastAsia="en-NZ"/>
              </w:rPr>
            </w:pPr>
            <w:r w:rsidRPr="009B173B">
              <w:rPr>
                <w:lang w:eastAsia="en-NZ"/>
              </w:rPr>
              <w:t>0.5*</w:t>
            </w:r>
          </w:p>
        </w:tc>
        <w:tc>
          <w:tcPr>
            <w:tcW w:w="1985" w:type="dxa"/>
            <w:tcBorders>
              <w:top w:val="nil"/>
              <w:bottom w:val="nil"/>
            </w:tcBorders>
            <w:shd w:val="clear" w:color="auto" w:fill="auto"/>
          </w:tcPr>
          <w:p w14:paraId="74487DD5" w14:textId="77777777" w:rsidR="003E7784" w:rsidRPr="009B173B" w:rsidRDefault="003E7784" w:rsidP="004F798E">
            <w:pPr>
              <w:pStyle w:val="TableText"/>
              <w:tabs>
                <w:tab w:val="decimal" w:pos="884"/>
              </w:tabs>
              <w:rPr>
                <w:lang w:eastAsia="en-NZ"/>
              </w:rPr>
            </w:pPr>
            <w:r w:rsidRPr="009B173B">
              <w:rPr>
                <w:lang w:eastAsia="en-NZ"/>
              </w:rPr>
              <w:t>0.1*</w:t>
            </w:r>
          </w:p>
        </w:tc>
      </w:tr>
      <w:tr w:rsidR="003E7784" w:rsidRPr="009B173B" w14:paraId="66DBF0CE" w14:textId="77777777" w:rsidTr="004F798E">
        <w:trPr>
          <w:trHeight w:val="262"/>
        </w:trPr>
        <w:tc>
          <w:tcPr>
            <w:tcW w:w="2440" w:type="dxa"/>
            <w:tcBorders>
              <w:top w:val="nil"/>
              <w:bottom w:val="single" w:sz="4" w:space="0" w:color="auto"/>
            </w:tcBorders>
            <w:shd w:val="clear" w:color="auto" w:fill="F2F2F2" w:themeFill="background1" w:themeFillShade="F2"/>
          </w:tcPr>
          <w:p w14:paraId="3983EA23" w14:textId="77777777" w:rsidR="003E7784" w:rsidRPr="009B173B" w:rsidRDefault="003E7784" w:rsidP="004F798E">
            <w:pPr>
              <w:pStyle w:val="TableText"/>
              <w:rPr>
                <w:lang w:eastAsia="en-NZ"/>
              </w:rPr>
            </w:pPr>
            <w:r w:rsidRPr="009B173B">
              <w:rPr>
                <w:lang w:eastAsia="en-NZ"/>
              </w:rPr>
              <w:t>Most vs least deprived</w:t>
            </w:r>
            <w:r w:rsidRPr="009B173B">
              <w:rPr>
                <w:vertAlign w:val="superscript"/>
                <w:lang w:eastAsia="en-NZ"/>
              </w:rPr>
              <w:t>3</w:t>
            </w:r>
          </w:p>
        </w:tc>
        <w:tc>
          <w:tcPr>
            <w:tcW w:w="1984" w:type="dxa"/>
            <w:tcBorders>
              <w:top w:val="nil"/>
              <w:bottom w:val="single" w:sz="4" w:space="0" w:color="auto"/>
            </w:tcBorders>
            <w:shd w:val="clear" w:color="auto" w:fill="F2F2F2" w:themeFill="background1" w:themeFillShade="F2"/>
          </w:tcPr>
          <w:p w14:paraId="14BA02F4" w14:textId="77777777" w:rsidR="003E7784" w:rsidRPr="009B173B" w:rsidRDefault="003E7784" w:rsidP="004F798E">
            <w:pPr>
              <w:pStyle w:val="TableText"/>
              <w:tabs>
                <w:tab w:val="decimal" w:pos="884"/>
              </w:tabs>
              <w:rPr>
                <w:lang w:eastAsia="en-NZ"/>
              </w:rPr>
            </w:pPr>
            <w:r w:rsidRPr="009B173B">
              <w:rPr>
                <w:lang w:eastAsia="en-NZ"/>
              </w:rPr>
              <w:t>1.8*</w:t>
            </w:r>
          </w:p>
        </w:tc>
        <w:tc>
          <w:tcPr>
            <w:tcW w:w="1985" w:type="dxa"/>
            <w:tcBorders>
              <w:top w:val="nil"/>
              <w:bottom w:val="single" w:sz="4" w:space="0" w:color="auto"/>
            </w:tcBorders>
            <w:shd w:val="clear" w:color="auto" w:fill="F2F2F2" w:themeFill="background1" w:themeFillShade="F2"/>
          </w:tcPr>
          <w:p w14:paraId="3F1013FF" w14:textId="77777777" w:rsidR="003E7784" w:rsidRPr="009B173B" w:rsidRDefault="003E7784" w:rsidP="004F798E">
            <w:pPr>
              <w:pStyle w:val="TableText"/>
              <w:tabs>
                <w:tab w:val="decimal" w:pos="884"/>
              </w:tabs>
              <w:rPr>
                <w:lang w:eastAsia="en-NZ"/>
              </w:rPr>
            </w:pPr>
            <w:r w:rsidRPr="009B173B">
              <w:rPr>
                <w:lang w:eastAsia="en-NZ"/>
              </w:rPr>
              <w:t>4.2*</w:t>
            </w:r>
          </w:p>
        </w:tc>
      </w:tr>
    </w:tbl>
    <w:p w14:paraId="1EB20081" w14:textId="77777777" w:rsidR="003E7784" w:rsidRPr="009B173B" w:rsidRDefault="003E7784" w:rsidP="004F798E">
      <w:pPr>
        <w:pStyle w:val="Note"/>
      </w:pPr>
      <w:r w:rsidRPr="009B173B">
        <w:t>*</w:t>
      </w:r>
      <w:r w:rsidR="004F798E" w:rsidRPr="009B173B">
        <w:tab/>
      </w:r>
      <w:r w:rsidRPr="009B173B">
        <w:t>95</w:t>
      </w:r>
      <w:r w:rsidR="00FD7F47">
        <w:t xml:space="preserve"> percent</w:t>
      </w:r>
      <w:r w:rsidRPr="009B173B">
        <w:t xml:space="preserve"> statistical significance</w:t>
      </w:r>
      <w:r w:rsidR="004F798E" w:rsidRPr="009B173B">
        <w:t>.</w:t>
      </w:r>
    </w:p>
    <w:p w14:paraId="2DCA1D65" w14:textId="77777777" w:rsidR="005164D8" w:rsidRPr="009B173B" w:rsidRDefault="003E7784" w:rsidP="004F798E">
      <w:pPr>
        <w:pStyle w:val="Note"/>
      </w:pPr>
      <w:r w:rsidRPr="009B173B">
        <w:t>Notes:</w:t>
      </w:r>
    </w:p>
    <w:p w14:paraId="3DD67EF0" w14:textId="77777777" w:rsidR="003E7784" w:rsidRPr="009B173B" w:rsidRDefault="003E7784" w:rsidP="004F798E">
      <w:pPr>
        <w:pStyle w:val="Note"/>
      </w:pPr>
      <w:r w:rsidRPr="009B173B">
        <w:t>1</w:t>
      </w:r>
      <w:r w:rsidR="004F798E" w:rsidRPr="009B173B">
        <w:tab/>
      </w:r>
      <w:r w:rsidRPr="009B173B">
        <w:t>Age-standardised to the WHO world population</w:t>
      </w:r>
      <w:r w:rsidR="004F798E" w:rsidRPr="009B173B">
        <w:t>.</w:t>
      </w:r>
    </w:p>
    <w:p w14:paraId="68D08F75" w14:textId="77777777" w:rsidR="003E7784" w:rsidRPr="009B173B" w:rsidRDefault="003E7784" w:rsidP="004F798E">
      <w:pPr>
        <w:pStyle w:val="Note"/>
      </w:pPr>
      <w:r w:rsidRPr="009B173B">
        <w:t>2</w:t>
      </w:r>
      <w:r w:rsidR="004F798E" w:rsidRPr="009B173B">
        <w:tab/>
      </w:r>
      <w:r w:rsidRPr="009B173B">
        <w:t>Adjusted for sex and age-standardised to the WHO world population</w:t>
      </w:r>
      <w:r w:rsidR="004F798E" w:rsidRPr="009B173B">
        <w:t>.</w:t>
      </w:r>
    </w:p>
    <w:p w14:paraId="241C6647" w14:textId="77777777" w:rsidR="003E7784" w:rsidRPr="009B173B" w:rsidRDefault="003E7784" w:rsidP="004F798E">
      <w:pPr>
        <w:pStyle w:val="Note"/>
      </w:pPr>
      <w:r w:rsidRPr="009B173B">
        <w:t>3</w:t>
      </w:r>
      <w:r w:rsidR="004F798E" w:rsidRPr="009B173B">
        <w:tab/>
      </w:r>
      <w:r w:rsidRPr="009B173B">
        <w:t>Adjusted for sex and ethnicity and age-standardised to the WHO world population</w:t>
      </w:r>
      <w:r w:rsidR="004F798E" w:rsidRPr="009B173B">
        <w:t>.</w:t>
      </w:r>
    </w:p>
    <w:p w14:paraId="708C8569" w14:textId="77777777" w:rsidR="004F798E" w:rsidRPr="009B173B" w:rsidRDefault="004F798E" w:rsidP="004F798E"/>
    <w:p w14:paraId="0E4E7439" w14:textId="77777777" w:rsidR="003E7784" w:rsidRPr="009B173B" w:rsidRDefault="003E7784" w:rsidP="00272941">
      <w:pPr>
        <w:pStyle w:val="Heading2"/>
      </w:pPr>
      <w:bookmarkStart w:id="60" w:name="_Toc400635833"/>
      <w:bookmarkStart w:id="61" w:name="_Toc400697944"/>
      <w:bookmarkStart w:id="62" w:name="_Toc414263795"/>
      <w:r w:rsidRPr="009B173B">
        <w:rPr>
          <w:rStyle w:val="Heading2Char"/>
          <w:b/>
        </w:rPr>
        <w:t>Body mass index distribution</w:t>
      </w:r>
      <w:bookmarkEnd w:id="60"/>
      <w:bookmarkEnd w:id="61"/>
      <w:bookmarkEnd w:id="62"/>
    </w:p>
    <w:p w14:paraId="72CD64CD" w14:textId="77777777" w:rsidR="003E7784" w:rsidRPr="009B173B" w:rsidRDefault="003E7784" w:rsidP="00272941">
      <w:pPr>
        <w:pStyle w:val="Heading3"/>
      </w:pPr>
      <w:bookmarkStart w:id="63" w:name="_Health_Status,_Health"/>
      <w:bookmarkEnd w:id="63"/>
      <w:r w:rsidRPr="009B173B">
        <w:t>Men are more likely to be overweight, but females are more likely to be extremely obese</w:t>
      </w:r>
    </w:p>
    <w:p w14:paraId="4CA11238" w14:textId="38860BB2" w:rsidR="003E7784" w:rsidRPr="009B173B" w:rsidRDefault="003E7784" w:rsidP="00036D45">
      <w:pPr>
        <w:keepNext/>
      </w:pPr>
      <w:r w:rsidRPr="009B173B">
        <w:t>The BMI distribution curve in adults for 2011–2013 (</w:t>
      </w:r>
      <w:r w:rsidR="002A685D">
        <w:t xml:space="preserve">see </w:t>
      </w:r>
      <w:r w:rsidRPr="009B173B">
        <w:t xml:space="preserve">Figure </w:t>
      </w:r>
      <w:r w:rsidRPr="009B173B">
        <w:rPr>
          <w:noProof/>
        </w:rPr>
        <w:t>3</w:t>
      </w:r>
      <w:r w:rsidRPr="009B173B">
        <w:t xml:space="preserve">) demonstrates the proportion of the population at each BMI score, allowing a more detailed view of how BMI is distributed across the population. The male and female distribution curves demonstrate that while the majority of the population were overweight </w:t>
      </w:r>
      <w:r w:rsidR="008D1BAD">
        <w:t>or obese</w:t>
      </w:r>
      <w:r w:rsidRPr="009B173B">
        <w:t>, there was a wide distribution of BMI values.</w:t>
      </w:r>
    </w:p>
    <w:p w14:paraId="5A44D106" w14:textId="77777777" w:rsidR="003E7784" w:rsidRPr="009B173B" w:rsidRDefault="003E7784" w:rsidP="00036D45">
      <w:pPr>
        <w:keepNext/>
      </w:pPr>
    </w:p>
    <w:p w14:paraId="1D13B57D" w14:textId="77777777" w:rsidR="003E7784" w:rsidRPr="009B173B" w:rsidRDefault="003E7784" w:rsidP="00036D45">
      <w:pPr>
        <w:keepNext/>
      </w:pPr>
      <w:r w:rsidRPr="009B173B">
        <w:t xml:space="preserve">A larger proportion of males than females fall within the overweight category. However, in females, the BMI distribution curve is more skewed to the right-hand side of the graph: a greater proportion of females than males were in the obese class </w:t>
      </w:r>
      <w:r w:rsidR="008A5B0C">
        <w:t>II</w:t>
      </w:r>
      <w:r w:rsidRPr="009B173B">
        <w:t xml:space="preserve"> and </w:t>
      </w:r>
      <w:r w:rsidR="008A5B0C">
        <w:t>III</w:t>
      </w:r>
      <w:r w:rsidRPr="009B173B">
        <w:t xml:space="preserve"> categories.</w:t>
      </w:r>
    </w:p>
    <w:p w14:paraId="18263BE1" w14:textId="77777777" w:rsidR="003E7784" w:rsidRPr="009B173B" w:rsidRDefault="003E7784" w:rsidP="00036D45">
      <w:pPr>
        <w:keepNext/>
      </w:pPr>
    </w:p>
    <w:p w14:paraId="0DD3D473" w14:textId="77777777" w:rsidR="003E7784" w:rsidRPr="009B173B" w:rsidRDefault="003E7784" w:rsidP="00272941">
      <w:pPr>
        <w:pStyle w:val="Figure"/>
      </w:pPr>
      <w:bookmarkStart w:id="64" w:name="_Ref387046721"/>
      <w:bookmarkStart w:id="65" w:name="_Toc414260851"/>
      <w:r w:rsidRPr="009B173B">
        <w:t xml:space="preserve">Figure </w:t>
      </w:r>
      <w:r w:rsidRPr="009B173B">
        <w:rPr>
          <w:noProof/>
        </w:rPr>
        <w:t>3</w:t>
      </w:r>
      <w:bookmarkEnd w:id="64"/>
      <w:r w:rsidRPr="009B173B">
        <w:t>: Body mass index distribution in adults, by sex, 2011–2013</w:t>
      </w:r>
      <w:bookmarkEnd w:id="65"/>
    </w:p>
    <w:p w14:paraId="1289EB9D" w14:textId="4959F169" w:rsidR="003E7784" w:rsidRPr="009B173B" w:rsidRDefault="00036D45" w:rsidP="00036D45">
      <w:pPr>
        <w:rPr>
          <w:lang w:eastAsia="en-US"/>
        </w:rPr>
      </w:pPr>
      <w:r w:rsidRPr="00036D45">
        <w:rPr>
          <w:noProof/>
          <w:lang w:eastAsia="en-NZ"/>
        </w:rPr>
        <w:drawing>
          <wp:inline distT="0" distB="0" distL="0" distR="0" wp14:anchorId="1A8F2B4E" wp14:editId="35BD6B39">
            <wp:extent cx="4422371" cy="2735562"/>
            <wp:effectExtent l="0" t="0" r="0" b="8255"/>
            <wp:docPr id="3" name="Picture 3" title="Figure 3: Body mass index distribution in adults, by sex,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r="15629" b="14449"/>
                    <a:stretch/>
                  </pic:blipFill>
                  <pic:spPr bwMode="auto">
                    <a:xfrm>
                      <a:off x="0" y="0"/>
                      <a:ext cx="4421839" cy="2735233"/>
                    </a:xfrm>
                    <a:prstGeom prst="rect">
                      <a:avLst/>
                    </a:prstGeom>
                    <a:ln>
                      <a:noFill/>
                    </a:ln>
                    <a:extLst>
                      <a:ext uri="{53640926-AAD7-44D8-BBD7-CCE9431645EC}">
                        <a14:shadowObscured xmlns:a14="http://schemas.microsoft.com/office/drawing/2010/main"/>
                      </a:ext>
                    </a:extLst>
                  </pic:spPr>
                </pic:pic>
              </a:graphicData>
            </a:graphic>
          </wp:inline>
        </w:drawing>
      </w:r>
    </w:p>
    <w:p w14:paraId="5020A37A" w14:textId="77777777" w:rsidR="003E7784" w:rsidRPr="009B173B" w:rsidRDefault="003E7784" w:rsidP="00272941"/>
    <w:p w14:paraId="0F2C5711" w14:textId="77777777" w:rsidR="003E7784" w:rsidRPr="009B173B" w:rsidRDefault="003E7784" w:rsidP="00272941">
      <w:pPr>
        <w:pStyle w:val="Heading3"/>
      </w:pPr>
      <w:r w:rsidRPr="009B173B">
        <w:t>Pacific and Māori adults have a higher BMI on average; a much larger proportion fall within the obese categories</w:t>
      </w:r>
    </w:p>
    <w:p w14:paraId="3314CF30" w14:textId="77777777" w:rsidR="005164D8" w:rsidRPr="009B173B" w:rsidRDefault="003E7784" w:rsidP="00272941">
      <w:pPr>
        <w:rPr>
          <w:lang w:eastAsia="en-US"/>
        </w:rPr>
      </w:pPr>
      <w:r w:rsidRPr="009B173B">
        <w:t xml:space="preserve">The BMI distribution curves for 2011–2013 vary considerably by ethnic group (see </w:t>
      </w:r>
      <w:r w:rsidRPr="009B173B">
        <w:rPr>
          <w:noProof/>
        </w:rPr>
        <w:t>Figure</w:t>
      </w:r>
      <w:r w:rsidR="00272941" w:rsidRPr="009B173B">
        <w:rPr>
          <w:noProof/>
        </w:rPr>
        <w:t> </w:t>
      </w:r>
      <w:r w:rsidRPr="009B173B">
        <w:rPr>
          <w:noProof/>
        </w:rPr>
        <w:t>4</w:t>
      </w:r>
      <w:r w:rsidRPr="009B173B">
        <w:t xml:space="preserve">). The distribution curves for Māori and Pacific adults are shifted to the right, indicating a higher median BMI compared with European/other and Asian adults. The Māori and Pacific distribution curves are also much flatter, showing a wider distribution of BMI values. In particular, a much </w:t>
      </w:r>
      <w:r w:rsidRPr="009B173B">
        <w:rPr>
          <w:lang w:eastAsia="en-US"/>
        </w:rPr>
        <w:t>larger proportion of Māori and Pacific fall within the obese categories.</w:t>
      </w:r>
    </w:p>
    <w:p w14:paraId="405D3E21" w14:textId="77777777" w:rsidR="003E7784" w:rsidRPr="009B173B" w:rsidRDefault="003E7784" w:rsidP="00272941">
      <w:pPr>
        <w:rPr>
          <w:lang w:eastAsia="en-US"/>
        </w:rPr>
      </w:pPr>
    </w:p>
    <w:p w14:paraId="54253BB9" w14:textId="38D440E8" w:rsidR="003E7784" w:rsidRPr="009B173B" w:rsidRDefault="003E7784" w:rsidP="00272941">
      <w:r w:rsidRPr="009B173B">
        <w:rPr>
          <w:lang w:eastAsia="en-US"/>
        </w:rPr>
        <w:t>The</w:t>
      </w:r>
      <w:r w:rsidRPr="009B173B">
        <w:t xml:space="preserve"> majority of Pacific adults were obese, and there were a high proportion in obese classes </w:t>
      </w:r>
      <w:r w:rsidR="008A5B0C">
        <w:t>II</w:t>
      </w:r>
      <w:r w:rsidRPr="009B173B">
        <w:t xml:space="preserve"> and </w:t>
      </w:r>
      <w:r w:rsidR="00385EB6">
        <w:t>III</w:t>
      </w:r>
      <w:r w:rsidRPr="009B173B">
        <w:t>. A high proportion of Māori adults were overweight; however, the distribution curve is skewed to the right</w:t>
      </w:r>
      <w:r w:rsidR="007D7ED3">
        <w:t xml:space="preserve"> with</w:t>
      </w:r>
      <w:r w:rsidRPr="009B173B">
        <w:t xml:space="preserve"> a substantial number of Māori adults in obese class </w:t>
      </w:r>
      <w:r w:rsidR="008A5B0C">
        <w:t>II</w:t>
      </w:r>
      <w:r w:rsidRPr="009B173B">
        <w:t xml:space="preserve"> and </w:t>
      </w:r>
      <w:r w:rsidR="008A5B0C">
        <w:t>III</w:t>
      </w:r>
      <w:r w:rsidRPr="009B173B">
        <w:t>.</w:t>
      </w:r>
    </w:p>
    <w:p w14:paraId="337109D7" w14:textId="77777777" w:rsidR="003E7784" w:rsidRPr="009B173B" w:rsidRDefault="003E7784" w:rsidP="00272941">
      <w:pPr>
        <w:rPr>
          <w:lang w:eastAsia="en-US"/>
        </w:rPr>
      </w:pPr>
    </w:p>
    <w:p w14:paraId="12934A96" w14:textId="77777777" w:rsidR="005164D8" w:rsidRPr="009B173B" w:rsidRDefault="003E7784" w:rsidP="00272941">
      <w:r w:rsidRPr="009B173B">
        <w:t>The majority of Asian adults had a healthy weight, whereas the majority of European/other adults were overweight</w:t>
      </w:r>
      <w:r w:rsidR="005E421B">
        <w:t xml:space="preserve"> </w:t>
      </w:r>
      <w:r w:rsidR="006C7D3D">
        <w:t>or</w:t>
      </w:r>
      <w:r w:rsidR="005E421B">
        <w:t xml:space="preserve"> obese</w:t>
      </w:r>
      <w:r w:rsidRPr="009B173B">
        <w:t>.</w:t>
      </w:r>
    </w:p>
    <w:p w14:paraId="37A108ED" w14:textId="77777777" w:rsidR="003E7784" w:rsidRPr="009B173B" w:rsidRDefault="003E7784" w:rsidP="00272941"/>
    <w:p w14:paraId="37E03AEC" w14:textId="77777777" w:rsidR="003E7784" w:rsidRPr="009B173B" w:rsidRDefault="003E7784" w:rsidP="00272941">
      <w:pPr>
        <w:pStyle w:val="Figure"/>
      </w:pPr>
      <w:bookmarkStart w:id="66" w:name="_Ref387835269"/>
      <w:bookmarkStart w:id="67" w:name="_Ref387835265"/>
      <w:bookmarkStart w:id="68" w:name="_Toc414260852"/>
      <w:r w:rsidRPr="009B173B">
        <w:t xml:space="preserve">Figure </w:t>
      </w:r>
      <w:r w:rsidRPr="009B173B">
        <w:rPr>
          <w:noProof/>
        </w:rPr>
        <w:t>4</w:t>
      </w:r>
      <w:bookmarkEnd w:id="66"/>
      <w:r w:rsidRPr="009B173B">
        <w:t>: Body mass index distribution in adults, by ethnic group, 2011–2013</w:t>
      </w:r>
      <w:bookmarkEnd w:id="67"/>
      <w:bookmarkEnd w:id="68"/>
    </w:p>
    <w:p w14:paraId="30414CDF" w14:textId="047ED2FE" w:rsidR="003E7784" w:rsidRPr="009B173B" w:rsidRDefault="00036D45" w:rsidP="00036D45">
      <w:pPr>
        <w:rPr>
          <w:lang w:eastAsia="en-US"/>
        </w:rPr>
      </w:pPr>
      <w:r w:rsidRPr="00036D45">
        <w:rPr>
          <w:noProof/>
          <w:lang w:eastAsia="en-NZ"/>
        </w:rPr>
        <w:drawing>
          <wp:inline distT="0" distB="0" distL="0" distR="0" wp14:anchorId="107108CF" wp14:editId="7610F644">
            <wp:extent cx="4474599" cy="2734887"/>
            <wp:effectExtent l="0" t="0" r="2540" b="8890"/>
            <wp:docPr id="8" name="Picture 8" title="Figure 4: Body mass index distribution in adults, by ethnic group,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r="15070" b="14908"/>
                    <a:stretch/>
                  </pic:blipFill>
                  <pic:spPr bwMode="auto">
                    <a:xfrm>
                      <a:off x="0" y="0"/>
                      <a:ext cx="4478579" cy="2737319"/>
                    </a:xfrm>
                    <a:prstGeom prst="rect">
                      <a:avLst/>
                    </a:prstGeom>
                    <a:ln>
                      <a:noFill/>
                    </a:ln>
                    <a:extLst>
                      <a:ext uri="{53640926-AAD7-44D8-BBD7-CCE9431645EC}">
                        <a14:shadowObscured xmlns:a14="http://schemas.microsoft.com/office/drawing/2010/main"/>
                      </a:ext>
                    </a:extLst>
                  </pic:spPr>
                </pic:pic>
              </a:graphicData>
            </a:graphic>
          </wp:inline>
        </w:drawing>
      </w:r>
    </w:p>
    <w:p w14:paraId="542ED862" w14:textId="77777777" w:rsidR="009C4CFE" w:rsidRPr="009B173B" w:rsidRDefault="009C4CFE" w:rsidP="009C4CFE">
      <w:pPr>
        <w:rPr>
          <w:lang w:eastAsia="en-US"/>
        </w:rPr>
      </w:pPr>
    </w:p>
    <w:p w14:paraId="24300B7C" w14:textId="77777777" w:rsidR="003E7784" w:rsidRPr="009B173B" w:rsidRDefault="003E7784" w:rsidP="009C4CFE">
      <w:pPr>
        <w:pStyle w:val="Heading3"/>
        <w:spacing w:before="360"/>
      </w:pPr>
      <w:r w:rsidRPr="009B173B">
        <w:t>Adults living in the most deprived areas are more likely to have a high BMI</w:t>
      </w:r>
    </w:p>
    <w:p w14:paraId="62354C64" w14:textId="77777777" w:rsidR="005164D8" w:rsidRPr="009B173B" w:rsidRDefault="003E7784" w:rsidP="00272941">
      <w:r w:rsidRPr="009B173B">
        <w:t>Figure</w:t>
      </w:r>
      <w:r w:rsidRPr="009B173B">
        <w:rPr>
          <w:noProof/>
        </w:rPr>
        <w:t xml:space="preserve"> 5</w:t>
      </w:r>
      <w:r w:rsidRPr="009B173B">
        <w:t xml:space="preserve"> highlights the difference in BMI distribution between adults living in the least and the most deprived areas in New Zealand in 2011–2013. In both groups the peak of the distribution curve was at a BMI of around 25</w:t>
      </w:r>
      <w:r w:rsidR="00AE7092" w:rsidRPr="009B173B">
        <w:t> </w:t>
      </w:r>
      <w:r w:rsidRPr="009B173B">
        <w:t>kg/m</w:t>
      </w:r>
      <w:r w:rsidRPr="009B173B">
        <w:rPr>
          <w:vertAlign w:val="superscript"/>
        </w:rPr>
        <w:t>2</w:t>
      </w:r>
      <w:r w:rsidRPr="009B173B">
        <w:t>.</w:t>
      </w:r>
    </w:p>
    <w:p w14:paraId="31C088F2" w14:textId="77777777" w:rsidR="00272941" w:rsidRPr="009B173B" w:rsidRDefault="00272941" w:rsidP="00272941"/>
    <w:p w14:paraId="425285FA" w14:textId="77777777" w:rsidR="005164D8" w:rsidRPr="009B173B" w:rsidRDefault="003E7784" w:rsidP="00272941">
      <w:r w:rsidRPr="009B173B">
        <w:t xml:space="preserve">The distribution curve for adults living in the most deprived areas is heavily skewed to the right: a much larger proportion of these adults fell within the obese categories. </w:t>
      </w:r>
      <w:r w:rsidR="00B477D4">
        <w:t>A smaller proportion of</w:t>
      </w:r>
      <w:r w:rsidRPr="009B173B">
        <w:t xml:space="preserve"> adults living in the least deprived areas were within obese class </w:t>
      </w:r>
      <w:r w:rsidR="008A5B0C">
        <w:t>II</w:t>
      </w:r>
      <w:r w:rsidRPr="009B173B">
        <w:t xml:space="preserve"> and </w:t>
      </w:r>
      <w:r w:rsidR="008A5B0C">
        <w:t>III</w:t>
      </w:r>
      <w:r w:rsidRPr="009B173B">
        <w:t>, compared with those living in the most deprived areas.</w:t>
      </w:r>
    </w:p>
    <w:p w14:paraId="72EAAE65" w14:textId="77777777" w:rsidR="003E7784" w:rsidRPr="009B173B" w:rsidRDefault="003E7784" w:rsidP="00272941">
      <w:bookmarkStart w:id="69" w:name="_Ref388521503"/>
    </w:p>
    <w:p w14:paraId="30314C15" w14:textId="77777777" w:rsidR="003E7784" w:rsidRPr="009B173B" w:rsidRDefault="003E7784" w:rsidP="00272941">
      <w:pPr>
        <w:pStyle w:val="Figure"/>
      </w:pPr>
      <w:bookmarkStart w:id="70" w:name="_Toc414260853"/>
      <w:r w:rsidRPr="009B173B">
        <w:t xml:space="preserve">Figure </w:t>
      </w:r>
      <w:r w:rsidRPr="009B173B">
        <w:rPr>
          <w:noProof/>
        </w:rPr>
        <w:t>5</w:t>
      </w:r>
      <w:bookmarkEnd w:id="69"/>
      <w:r w:rsidRPr="009B173B">
        <w:t>: Body mass index distribution in adults, by deprivation,</w:t>
      </w:r>
      <w:r w:rsidR="006C7D3D">
        <w:t xml:space="preserve"> </w:t>
      </w:r>
      <w:r w:rsidRPr="009B173B">
        <w:t>2011–2013</w:t>
      </w:r>
      <w:bookmarkEnd w:id="70"/>
    </w:p>
    <w:p w14:paraId="6E4090FA" w14:textId="799B0DA8" w:rsidR="00272941" w:rsidRPr="009B173B" w:rsidRDefault="001103B8" w:rsidP="001103B8">
      <w:r w:rsidRPr="001103B8">
        <w:rPr>
          <w:noProof/>
          <w:lang w:eastAsia="en-NZ"/>
        </w:rPr>
        <w:drawing>
          <wp:inline distT="0" distB="0" distL="0" distR="0" wp14:anchorId="4C67DCB8" wp14:editId="715C8F31">
            <wp:extent cx="4480560" cy="2752132"/>
            <wp:effectExtent l="0" t="0" r="0" b="0"/>
            <wp:docPr id="18" name="Picture 18" title="Figure 5: Body mass index distribution in adults, by deprivation,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r="15489" b="14908"/>
                    <a:stretch/>
                  </pic:blipFill>
                  <pic:spPr bwMode="auto">
                    <a:xfrm>
                      <a:off x="0" y="0"/>
                      <a:ext cx="4480021" cy="2751801"/>
                    </a:xfrm>
                    <a:prstGeom prst="rect">
                      <a:avLst/>
                    </a:prstGeom>
                    <a:ln>
                      <a:noFill/>
                    </a:ln>
                    <a:extLst>
                      <a:ext uri="{53640926-AAD7-44D8-BBD7-CCE9431645EC}">
                        <a14:shadowObscured xmlns:a14="http://schemas.microsoft.com/office/drawing/2010/main"/>
                      </a:ext>
                    </a:extLst>
                  </pic:spPr>
                </pic:pic>
              </a:graphicData>
            </a:graphic>
          </wp:inline>
        </w:drawing>
      </w:r>
    </w:p>
    <w:p w14:paraId="3E06AE5F" w14:textId="77777777" w:rsidR="00272941" w:rsidRPr="009B173B" w:rsidRDefault="00272941" w:rsidP="001103B8"/>
    <w:p w14:paraId="215C4D8D" w14:textId="33787D91" w:rsidR="003E7784" w:rsidRPr="009B173B" w:rsidRDefault="003E7784" w:rsidP="00272941">
      <w:pPr>
        <w:pStyle w:val="Heading2"/>
        <w:rPr>
          <w:rStyle w:val="Heading2Char"/>
          <w:b/>
        </w:rPr>
      </w:pPr>
      <w:bookmarkStart w:id="71" w:name="_Toc400635834"/>
      <w:bookmarkStart w:id="72" w:name="_Toc400697945"/>
      <w:bookmarkStart w:id="73" w:name="_Toc414263796"/>
      <w:r w:rsidRPr="009B173B">
        <w:rPr>
          <w:rStyle w:val="Heading2Char"/>
          <w:b/>
        </w:rPr>
        <w:t>Alternative measures of excess body weight</w:t>
      </w:r>
      <w:bookmarkEnd w:id="71"/>
      <w:bookmarkEnd w:id="72"/>
      <w:bookmarkEnd w:id="73"/>
    </w:p>
    <w:p w14:paraId="6D17E84C" w14:textId="77777777" w:rsidR="003E7784" w:rsidRPr="009B173B" w:rsidRDefault="003E7784" w:rsidP="00272941">
      <w:r w:rsidRPr="009B173B">
        <w:t>This section presents results for the following alternative measures of health risk associated with excess body weight:</w:t>
      </w:r>
    </w:p>
    <w:p w14:paraId="49378FCA" w14:textId="77777777" w:rsidR="003E7784" w:rsidRPr="009B173B" w:rsidRDefault="008D6664" w:rsidP="00272941">
      <w:pPr>
        <w:pStyle w:val="Bullet"/>
      </w:pPr>
      <w:r>
        <w:t>Waist circumference (WC)</w:t>
      </w:r>
    </w:p>
    <w:p w14:paraId="73940CAD" w14:textId="77777777" w:rsidR="005164D8" w:rsidRPr="009B173B" w:rsidRDefault="003E7784" w:rsidP="00272941">
      <w:pPr>
        <w:pStyle w:val="Bullet"/>
      </w:pPr>
      <w:r w:rsidRPr="009B173B">
        <w:t>BMI/WC matrix</w:t>
      </w:r>
    </w:p>
    <w:p w14:paraId="11B72FF4" w14:textId="77777777" w:rsidR="005164D8" w:rsidRPr="009B173B" w:rsidRDefault="008D6664" w:rsidP="00272941">
      <w:pPr>
        <w:pStyle w:val="Bullet"/>
      </w:pPr>
      <w:r>
        <w:t>W</w:t>
      </w:r>
      <w:r w:rsidRPr="009B173B">
        <w:t>aist-to-height ratio (WHtR)</w:t>
      </w:r>
      <w:r w:rsidR="003E7784" w:rsidRPr="009B173B">
        <w:t>.</w:t>
      </w:r>
    </w:p>
    <w:p w14:paraId="3BB754B8" w14:textId="77777777" w:rsidR="003E7784" w:rsidRPr="009B173B" w:rsidRDefault="003E7784" w:rsidP="00272941"/>
    <w:p w14:paraId="0339EFB6" w14:textId="77777777" w:rsidR="005164D8" w:rsidRDefault="003E7784" w:rsidP="00272941">
      <w:pPr>
        <w:pStyle w:val="Heading3"/>
      </w:pPr>
      <w:r w:rsidRPr="009B173B">
        <w:t>Waist circumference</w:t>
      </w:r>
    </w:p>
    <w:p w14:paraId="60ADDCED" w14:textId="77777777" w:rsidR="00E75B81" w:rsidRPr="009B173B" w:rsidRDefault="00E75B81" w:rsidP="00E75B81">
      <w:r w:rsidRPr="009B173B">
        <w:rPr>
          <w:szCs w:val="22"/>
        </w:rPr>
        <w:t xml:space="preserve">Waist circumference is the simplest and most convenient indicator of abdominal obesity. </w:t>
      </w:r>
      <w:r w:rsidRPr="009B173B">
        <w:t xml:space="preserve">There is good evidence that individuals who carry excess body fat around their abdomen are at greater risk of developing diabetes and cardiovascular disease than those whose excess body fat is more evenly distributed </w:t>
      </w:r>
      <w:r w:rsidRPr="009B173B">
        <w:rPr>
          <w:noProof/>
        </w:rPr>
        <w:t>(WHO 2000)</w:t>
      </w:r>
      <w:r w:rsidRPr="009B173B">
        <w:t>. W</w:t>
      </w:r>
      <w:r w:rsidRPr="009B173B">
        <w:rPr>
          <w:szCs w:val="22"/>
        </w:rPr>
        <w:t>aist circumference provides useful complementary information to BMI.</w:t>
      </w:r>
    </w:p>
    <w:p w14:paraId="090158B4" w14:textId="77777777" w:rsidR="00E75B81" w:rsidRPr="00E75B81" w:rsidRDefault="00E75B81" w:rsidP="00E75B81"/>
    <w:p w14:paraId="13B4AB63" w14:textId="77777777" w:rsidR="005164D8" w:rsidRPr="009B173B" w:rsidRDefault="003E7784" w:rsidP="00272941">
      <w:pPr>
        <w:pStyle w:val="Heading4"/>
      </w:pPr>
      <w:r w:rsidRPr="009B173B">
        <w:t>Women are more likely than men to have a very high waist circumference</w:t>
      </w:r>
    </w:p>
    <w:p w14:paraId="151FBF12" w14:textId="203F0B59" w:rsidR="003E7784" w:rsidRPr="009B173B" w:rsidRDefault="003E7784" w:rsidP="00272941">
      <w:r w:rsidRPr="009B173B">
        <w:t>In 2011–2013 more than half of adults (</w:t>
      </w:r>
      <w:r w:rsidR="00FC651D" w:rsidRPr="009B173B">
        <w:t>5</w:t>
      </w:r>
      <w:r w:rsidR="00FC651D">
        <w:t>3</w:t>
      </w:r>
      <w:r w:rsidRPr="009B173B">
        <w:t xml:space="preserve">% of males and 62% of females) were identified as having a high or very high WC (see Table </w:t>
      </w:r>
      <w:r w:rsidR="00FA0643">
        <w:rPr>
          <w:noProof/>
        </w:rPr>
        <w:t>9</w:t>
      </w:r>
      <w:r w:rsidRPr="009B173B">
        <w:t>).</w:t>
      </w:r>
    </w:p>
    <w:p w14:paraId="7DF1E1AA" w14:textId="77777777" w:rsidR="003E7784" w:rsidRPr="009B173B" w:rsidRDefault="003E7784" w:rsidP="00272941"/>
    <w:p w14:paraId="436B2594" w14:textId="77777777" w:rsidR="003E7784" w:rsidRPr="009B173B" w:rsidRDefault="003E7784" w:rsidP="00272941">
      <w:r w:rsidRPr="009B173B">
        <w:t>Two out of five females (42%) had a very high WC, associated with a substantially increased risk of diabetes and cardiovascular disease. A further one in five (20%) had a high WC, putting them at increased risk.</w:t>
      </w:r>
    </w:p>
    <w:p w14:paraId="008D6B1F" w14:textId="77777777" w:rsidR="003E7784" w:rsidRPr="009B173B" w:rsidRDefault="003E7784" w:rsidP="00272941"/>
    <w:p w14:paraId="4C533B42" w14:textId="77777777" w:rsidR="003E7784" w:rsidRPr="009B173B" w:rsidRDefault="003E7784" w:rsidP="00974A47">
      <w:r w:rsidRPr="009B173B">
        <w:t>Males were less at risk in terms of WC: 29 percent had a very high WC, and a further 23 percent had a high WC.</w:t>
      </w:r>
    </w:p>
    <w:p w14:paraId="30153942" w14:textId="77777777" w:rsidR="003E7784" w:rsidRPr="009B173B" w:rsidRDefault="003E7784" w:rsidP="00272941"/>
    <w:p w14:paraId="39425598" w14:textId="7F8D3B94" w:rsidR="003E7784" w:rsidRPr="009B173B" w:rsidRDefault="003E7784" w:rsidP="00272941">
      <w:r w:rsidRPr="009B173B">
        <w:t>Compared with BMI, WC categorises a lower proportion of males as being at high risk; however, both measurements place 29 percent of males at very high risk. In females, WC and BMI puts a similar proportion at high risk. However, a larger proportion of females were categorised as being at very high risk when using WC (see Table</w:t>
      </w:r>
      <w:r w:rsidR="00FC651D">
        <w:t>s</w:t>
      </w:r>
      <w:r w:rsidRPr="009B173B">
        <w:t xml:space="preserve"> 9</w:t>
      </w:r>
      <w:r w:rsidR="00FC651D">
        <w:t xml:space="preserve"> and 11</w:t>
      </w:r>
      <w:r w:rsidRPr="009B173B">
        <w:t>).</w:t>
      </w:r>
    </w:p>
    <w:p w14:paraId="40DA8009" w14:textId="77777777" w:rsidR="003E7784" w:rsidRPr="009B173B" w:rsidRDefault="003E7784" w:rsidP="00272941"/>
    <w:p w14:paraId="196EAE9E" w14:textId="77777777" w:rsidR="003E7784" w:rsidRPr="009B173B" w:rsidRDefault="003E7784" w:rsidP="00272941">
      <w:pPr>
        <w:pStyle w:val="Table"/>
      </w:pPr>
      <w:bookmarkStart w:id="74" w:name="_Ref389644322"/>
      <w:bookmarkStart w:id="75" w:name="_Toc414260832"/>
      <w:r w:rsidRPr="009B173B">
        <w:t xml:space="preserve">Table </w:t>
      </w:r>
      <w:bookmarkEnd w:id="74"/>
      <w:r w:rsidRPr="009B173B">
        <w:t>9: Percentage of adults in each WC category, by sex, 2011–2013</w:t>
      </w:r>
      <w:bookmarkEnd w:id="75"/>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268"/>
        <w:gridCol w:w="2362"/>
        <w:gridCol w:w="2363"/>
        <w:gridCol w:w="2363"/>
      </w:tblGrid>
      <w:tr w:rsidR="00272941" w:rsidRPr="009B173B" w14:paraId="1570A79E" w14:textId="77777777" w:rsidTr="00272941">
        <w:trPr>
          <w:cantSplit/>
        </w:trPr>
        <w:tc>
          <w:tcPr>
            <w:tcW w:w="2268" w:type="dxa"/>
            <w:vMerge w:val="restart"/>
            <w:tcBorders>
              <w:top w:val="single" w:sz="4" w:space="0" w:color="auto"/>
            </w:tcBorders>
            <w:shd w:val="clear" w:color="auto" w:fill="auto"/>
          </w:tcPr>
          <w:p w14:paraId="462D929A" w14:textId="77777777" w:rsidR="00272941" w:rsidRPr="009B173B" w:rsidRDefault="00272941" w:rsidP="00AE7092">
            <w:pPr>
              <w:pStyle w:val="TableText"/>
              <w:rPr>
                <w:b/>
                <w:lang w:eastAsia="en-NZ"/>
              </w:rPr>
            </w:pPr>
            <w:r w:rsidRPr="009B173B">
              <w:rPr>
                <w:b/>
                <w:lang w:eastAsia="en-NZ"/>
              </w:rPr>
              <w:t>Waist circumference</w:t>
            </w:r>
          </w:p>
        </w:tc>
        <w:tc>
          <w:tcPr>
            <w:tcW w:w="2362" w:type="dxa"/>
            <w:tcBorders>
              <w:top w:val="single" w:sz="4" w:space="0" w:color="auto"/>
              <w:bottom w:val="nil"/>
            </w:tcBorders>
            <w:shd w:val="clear" w:color="auto" w:fill="auto"/>
          </w:tcPr>
          <w:p w14:paraId="5D5E086B" w14:textId="77777777" w:rsidR="00272941" w:rsidRPr="009B173B" w:rsidRDefault="00272941" w:rsidP="004B2EA8">
            <w:pPr>
              <w:pStyle w:val="TableText"/>
              <w:jc w:val="center"/>
              <w:rPr>
                <w:b/>
                <w:lang w:eastAsia="en-NZ"/>
              </w:rPr>
            </w:pPr>
            <w:r w:rsidRPr="009B173B">
              <w:rPr>
                <w:b/>
                <w:lang w:eastAsia="en-NZ"/>
              </w:rPr>
              <w:t>Normal</w:t>
            </w:r>
          </w:p>
        </w:tc>
        <w:tc>
          <w:tcPr>
            <w:tcW w:w="2363" w:type="dxa"/>
            <w:tcBorders>
              <w:top w:val="single" w:sz="4" w:space="0" w:color="auto"/>
              <w:bottom w:val="nil"/>
            </w:tcBorders>
            <w:shd w:val="clear" w:color="auto" w:fill="auto"/>
          </w:tcPr>
          <w:p w14:paraId="7B75CEFA" w14:textId="77777777" w:rsidR="00272941" w:rsidRPr="009B173B" w:rsidRDefault="00272941" w:rsidP="004B2EA8">
            <w:pPr>
              <w:pStyle w:val="TableText"/>
              <w:jc w:val="center"/>
              <w:rPr>
                <w:b/>
                <w:lang w:eastAsia="en-NZ"/>
              </w:rPr>
            </w:pPr>
            <w:r w:rsidRPr="009B173B">
              <w:rPr>
                <w:b/>
                <w:lang w:eastAsia="en-NZ"/>
              </w:rPr>
              <w:t>High</w:t>
            </w:r>
          </w:p>
        </w:tc>
        <w:tc>
          <w:tcPr>
            <w:tcW w:w="2363" w:type="dxa"/>
            <w:tcBorders>
              <w:top w:val="single" w:sz="4" w:space="0" w:color="auto"/>
              <w:bottom w:val="nil"/>
            </w:tcBorders>
            <w:shd w:val="clear" w:color="auto" w:fill="auto"/>
          </w:tcPr>
          <w:p w14:paraId="7192526A" w14:textId="77777777" w:rsidR="00272941" w:rsidRPr="009B173B" w:rsidRDefault="00272941" w:rsidP="004B2EA8">
            <w:pPr>
              <w:pStyle w:val="TableText"/>
              <w:jc w:val="center"/>
              <w:rPr>
                <w:b/>
                <w:lang w:eastAsia="en-NZ"/>
              </w:rPr>
            </w:pPr>
            <w:r w:rsidRPr="009B173B">
              <w:rPr>
                <w:b/>
                <w:lang w:eastAsia="en-NZ"/>
              </w:rPr>
              <w:t>Very high</w:t>
            </w:r>
          </w:p>
        </w:tc>
      </w:tr>
      <w:tr w:rsidR="00272941" w:rsidRPr="009B173B" w14:paraId="3B04C1E7" w14:textId="77777777" w:rsidTr="00043C84">
        <w:trPr>
          <w:cantSplit/>
        </w:trPr>
        <w:tc>
          <w:tcPr>
            <w:tcW w:w="2268" w:type="dxa"/>
            <w:vMerge/>
            <w:tcBorders>
              <w:bottom w:val="single" w:sz="4" w:space="0" w:color="auto"/>
            </w:tcBorders>
            <w:shd w:val="clear" w:color="auto" w:fill="auto"/>
          </w:tcPr>
          <w:p w14:paraId="1DDB1CA9" w14:textId="77777777" w:rsidR="00272941" w:rsidRPr="009B173B" w:rsidRDefault="00272941" w:rsidP="00AE7092">
            <w:pPr>
              <w:pStyle w:val="TableText"/>
              <w:rPr>
                <w:lang w:eastAsia="en-NZ"/>
              </w:rPr>
            </w:pPr>
          </w:p>
        </w:tc>
        <w:tc>
          <w:tcPr>
            <w:tcW w:w="2362" w:type="dxa"/>
            <w:tcBorders>
              <w:top w:val="nil"/>
              <w:bottom w:val="single" w:sz="4" w:space="0" w:color="auto"/>
            </w:tcBorders>
            <w:shd w:val="clear" w:color="auto" w:fill="auto"/>
          </w:tcPr>
          <w:p w14:paraId="3921A478" w14:textId="432AF963" w:rsidR="004E5725" w:rsidRPr="009B173B" w:rsidRDefault="00272941" w:rsidP="004B2EA8">
            <w:pPr>
              <w:pStyle w:val="TableText"/>
              <w:spacing w:before="0"/>
              <w:jc w:val="center"/>
              <w:rPr>
                <w:lang w:eastAsia="en-NZ"/>
              </w:rPr>
            </w:pPr>
            <w:r w:rsidRPr="009B173B">
              <w:rPr>
                <w:rFonts w:cs="Arial"/>
                <w:lang w:eastAsia="en-NZ"/>
              </w:rPr>
              <w:t>M</w:t>
            </w:r>
            <w:r w:rsidR="00B477D4">
              <w:rPr>
                <w:rFonts w:cs="Arial"/>
                <w:lang w:eastAsia="en-NZ"/>
              </w:rPr>
              <w:t>ale</w:t>
            </w:r>
            <w:r w:rsidRPr="009B173B">
              <w:rPr>
                <w:rFonts w:cs="Arial"/>
                <w:lang w:eastAsia="en-NZ"/>
              </w:rPr>
              <w:t xml:space="preserve"> &lt; 94 cm</w:t>
            </w:r>
            <w:r w:rsidR="004B2EA8">
              <w:rPr>
                <w:rFonts w:cs="Arial"/>
                <w:lang w:eastAsia="en-NZ"/>
              </w:rPr>
              <w:br/>
            </w:r>
            <w:r w:rsidR="00B477D4">
              <w:rPr>
                <w:rFonts w:cs="Arial"/>
                <w:lang w:eastAsia="en-NZ"/>
              </w:rPr>
              <w:t>Female</w:t>
            </w:r>
            <w:r w:rsidRPr="009B173B">
              <w:rPr>
                <w:rFonts w:cs="Arial"/>
                <w:lang w:eastAsia="en-NZ"/>
              </w:rPr>
              <w:t xml:space="preserve"> &lt; 80 cm</w:t>
            </w:r>
            <w:r w:rsidR="004B2EA8">
              <w:rPr>
                <w:rFonts w:cs="Arial"/>
                <w:lang w:eastAsia="en-NZ"/>
              </w:rPr>
              <w:br/>
            </w:r>
            <w:r w:rsidR="004E5725">
              <w:rPr>
                <w:rFonts w:cs="Arial"/>
                <w:lang w:eastAsia="en-NZ"/>
              </w:rPr>
              <w:t>(%)</w:t>
            </w:r>
          </w:p>
        </w:tc>
        <w:tc>
          <w:tcPr>
            <w:tcW w:w="2363" w:type="dxa"/>
            <w:tcBorders>
              <w:top w:val="nil"/>
              <w:bottom w:val="single" w:sz="4" w:space="0" w:color="auto"/>
            </w:tcBorders>
            <w:shd w:val="clear" w:color="auto" w:fill="auto"/>
          </w:tcPr>
          <w:p w14:paraId="70B1A3EB" w14:textId="3AF53A51" w:rsidR="004E5725" w:rsidRPr="009B173B" w:rsidRDefault="00272941" w:rsidP="004B2EA8">
            <w:pPr>
              <w:pStyle w:val="TableText"/>
              <w:spacing w:before="0"/>
              <w:jc w:val="center"/>
              <w:rPr>
                <w:lang w:eastAsia="en-NZ"/>
              </w:rPr>
            </w:pPr>
            <w:r w:rsidRPr="009B173B">
              <w:rPr>
                <w:rFonts w:cs="Arial"/>
                <w:lang w:eastAsia="en-NZ"/>
              </w:rPr>
              <w:t>M</w:t>
            </w:r>
            <w:r w:rsidR="00B477D4">
              <w:rPr>
                <w:rFonts w:cs="Arial"/>
                <w:lang w:eastAsia="en-NZ"/>
              </w:rPr>
              <w:t>ale</w:t>
            </w:r>
            <w:r w:rsidRPr="009B173B">
              <w:rPr>
                <w:rFonts w:cs="Arial"/>
                <w:lang w:eastAsia="en-NZ"/>
              </w:rPr>
              <w:t xml:space="preserve"> 94–101 cm</w:t>
            </w:r>
            <w:r w:rsidR="004B2EA8">
              <w:rPr>
                <w:rFonts w:cs="Arial"/>
                <w:lang w:eastAsia="en-NZ"/>
              </w:rPr>
              <w:br/>
            </w:r>
            <w:r w:rsidR="00B477D4">
              <w:rPr>
                <w:rFonts w:cs="Arial"/>
                <w:lang w:eastAsia="en-NZ"/>
              </w:rPr>
              <w:t>Female</w:t>
            </w:r>
            <w:r w:rsidRPr="009B173B">
              <w:rPr>
                <w:rFonts w:cs="Arial"/>
                <w:lang w:eastAsia="en-NZ"/>
              </w:rPr>
              <w:t xml:space="preserve"> 80–87 cm</w:t>
            </w:r>
            <w:r w:rsidR="004B2EA8">
              <w:rPr>
                <w:rFonts w:cs="Arial"/>
                <w:lang w:eastAsia="en-NZ"/>
              </w:rPr>
              <w:br/>
            </w:r>
            <w:r w:rsidR="004E5725">
              <w:rPr>
                <w:rFonts w:cs="Arial"/>
                <w:lang w:eastAsia="en-NZ"/>
              </w:rPr>
              <w:t>(%)</w:t>
            </w:r>
          </w:p>
        </w:tc>
        <w:tc>
          <w:tcPr>
            <w:tcW w:w="2363" w:type="dxa"/>
            <w:tcBorders>
              <w:top w:val="nil"/>
              <w:bottom w:val="single" w:sz="4" w:space="0" w:color="auto"/>
            </w:tcBorders>
            <w:shd w:val="clear" w:color="auto" w:fill="auto"/>
          </w:tcPr>
          <w:p w14:paraId="772AAB91" w14:textId="419CEEA3" w:rsidR="004E5725" w:rsidRPr="009B173B" w:rsidRDefault="00272941" w:rsidP="004B2EA8">
            <w:pPr>
              <w:pStyle w:val="TableText"/>
              <w:spacing w:before="0"/>
              <w:jc w:val="center"/>
              <w:rPr>
                <w:lang w:eastAsia="en-NZ"/>
              </w:rPr>
            </w:pPr>
            <w:r w:rsidRPr="009B173B">
              <w:rPr>
                <w:rFonts w:cs="Arial"/>
                <w:lang w:eastAsia="en-NZ"/>
              </w:rPr>
              <w:t>M</w:t>
            </w:r>
            <w:r w:rsidR="00B477D4">
              <w:rPr>
                <w:rFonts w:cs="Arial"/>
                <w:lang w:eastAsia="en-NZ"/>
              </w:rPr>
              <w:t>ale</w:t>
            </w:r>
            <w:r w:rsidRPr="009B173B">
              <w:rPr>
                <w:rFonts w:cs="Arial"/>
                <w:lang w:eastAsia="en-NZ"/>
              </w:rPr>
              <w:t xml:space="preserve"> ≥ 102 cm</w:t>
            </w:r>
            <w:r w:rsidR="004B2EA8">
              <w:rPr>
                <w:rFonts w:cs="Arial"/>
                <w:lang w:eastAsia="en-NZ"/>
              </w:rPr>
              <w:br/>
            </w:r>
            <w:r w:rsidR="00B477D4">
              <w:rPr>
                <w:rFonts w:cs="Arial"/>
                <w:lang w:eastAsia="en-NZ"/>
              </w:rPr>
              <w:t>Female</w:t>
            </w:r>
            <w:r w:rsidRPr="009B173B">
              <w:rPr>
                <w:rFonts w:cs="Arial"/>
                <w:lang w:eastAsia="en-NZ"/>
              </w:rPr>
              <w:t xml:space="preserve"> ≥ 88 cm</w:t>
            </w:r>
            <w:r w:rsidR="004B2EA8">
              <w:rPr>
                <w:rFonts w:cs="Arial"/>
                <w:lang w:eastAsia="en-NZ"/>
              </w:rPr>
              <w:br/>
            </w:r>
            <w:r w:rsidR="004E5725">
              <w:rPr>
                <w:rFonts w:cs="Arial"/>
                <w:lang w:eastAsia="en-NZ"/>
              </w:rPr>
              <w:t>(%)</w:t>
            </w:r>
          </w:p>
        </w:tc>
      </w:tr>
      <w:tr w:rsidR="003E7784" w:rsidRPr="009B173B" w14:paraId="4F961B9D" w14:textId="77777777" w:rsidTr="00043C84">
        <w:trPr>
          <w:cantSplit/>
        </w:trPr>
        <w:tc>
          <w:tcPr>
            <w:tcW w:w="2268" w:type="dxa"/>
            <w:tcBorders>
              <w:top w:val="single" w:sz="4" w:space="0" w:color="auto"/>
              <w:bottom w:val="nil"/>
            </w:tcBorders>
            <w:shd w:val="clear" w:color="auto" w:fill="F2F2F2" w:themeFill="background1" w:themeFillShade="F2"/>
          </w:tcPr>
          <w:p w14:paraId="408F87DF" w14:textId="77777777" w:rsidR="003E7784" w:rsidRPr="009B173B" w:rsidRDefault="003E7784" w:rsidP="00AE7092">
            <w:pPr>
              <w:pStyle w:val="TableText"/>
              <w:rPr>
                <w:rFonts w:cs="Arial"/>
                <w:lang w:eastAsia="en-NZ"/>
              </w:rPr>
            </w:pPr>
            <w:r w:rsidRPr="009B173B">
              <w:rPr>
                <w:rFonts w:cs="Arial"/>
                <w:lang w:eastAsia="en-NZ"/>
              </w:rPr>
              <w:t>Male</w:t>
            </w:r>
          </w:p>
        </w:tc>
        <w:tc>
          <w:tcPr>
            <w:tcW w:w="2362" w:type="dxa"/>
            <w:tcBorders>
              <w:top w:val="single" w:sz="4" w:space="0" w:color="auto"/>
              <w:bottom w:val="nil"/>
            </w:tcBorders>
            <w:shd w:val="clear" w:color="auto" w:fill="F2F2F2" w:themeFill="background1" w:themeFillShade="F2"/>
          </w:tcPr>
          <w:p w14:paraId="5D5C3E64" w14:textId="77777777" w:rsidR="003E7784" w:rsidRPr="009B173B" w:rsidRDefault="003E7784" w:rsidP="004E5725">
            <w:pPr>
              <w:pStyle w:val="TableText"/>
              <w:jc w:val="center"/>
              <w:rPr>
                <w:rFonts w:cs="Arial"/>
                <w:lang w:eastAsia="en-NZ"/>
              </w:rPr>
            </w:pPr>
            <w:r w:rsidRPr="009B173B">
              <w:rPr>
                <w:rFonts w:cs="Arial"/>
                <w:lang w:eastAsia="en-NZ"/>
              </w:rPr>
              <w:t>47</w:t>
            </w:r>
          </w:p>
        </w:tc>
        <w:tc>
          <w:tcPr>
            <w:tcW w:w="2363" w:type="dxa"/>
            <w:tcBorders>
              <w:top w:val="single" w:sz="4" w:space="0" w:color="auto"/>
              <w:bottom w:val="nil"/>
            </w:tcBorders>
            <w:shd w:val="clear" w:color="auto" w:fill="F2F2F2" w:themeFill="background1" w:themeFillShade="F2"/>
          </w:tcPr>
          <w:p w14:paraId="36D26E00" w14:textId="77777777" w:rsidR="003E7784" w:rsidRPr="009B173B" w:rsidRDefault="003E7784" w:rsidP="004E5725">
            <w:pPr>
              <w:pStyle w:val="TableText"/>
              <w:jc w:val="center"/>
              <w:rPr>
                <w:rFonts w:cs="Arial"/>
                <w:lang w:eastAsia="en-NZ"/>
              </w:rPr>
            </w:pPr>
            <w:r w:rsidRPr="009B173B">
              <w:rPr>
                <w:rFonts w:cs="Arial"/>
                <w:lang w:eastAsia="en-NZ"/>
              </w:rPr>
              <w:t>23</w:t>
            </w:r>
          </w:p>
        </w:tc>
        <w:tc>
          <w:tcPr>
            <w:tcW w:w="2363" w:type="dxa"/>
            <w:tcBorders>
              <w:top w:val="single" w:sz="4" w:space="0" w:color="auto"/>
              <w:bottom w:val="nil"/>
            </w:tcBorders>
            <w:shd w:val="clear" w:color="auto" w:fill="F2F2F2" w:themeFill="background1" w:themeFillShade="F2"/>
          </w:tcPr>
          <w:p w14:paraId="41D2D083" w14:textId="77777777" w:rsidR="003E7784" w:rsidRPr="009B173B" w:rsidRDefault="003E7784" w:rsidP="004E5725">
            <w:pPr>
              <w:pStyle w:val="TableText"/>
              <w:jc w:val="center"/>
              <w:rPr>
                <w:rFonts w:cs="Arial"/>
                <w:lang w:eastAsia="en-NZ"/>
              </w:rPr>
            </w:pPr>
            <w:r w:rsidRPr="009B173B">
              <w:rPr>
                <w:rFonts w:cs="Arial"/>
                <w:lang w:eastAsia="en-NZ"/>
              </w:rPr>
              <w:t>29</w:t>
            </w:r>
          </w:p>
        </w:tc>
      </w:tr>
      <w:tr w:rsidR="003E7784" w:rsidRPr="009B173B" w14:paraId="04B5C5B6" w14:textId="77777777" w:rsidTr="00043C84">
        <w:trPr>
          <w:cantSplit/>
        </w:trPr>
        <w:tc>
          <w:tcPr>
            <w:tcW w:w="2268" w:type="dxa"/>
            <w:tcBorders>
              <w:top w:val="nil"/>
            </w:tcBorders>
            <w:shd w:val="clear" w:color="auto" w:fill="auto"/>
          </w:tcPr>
          <w:p w14:paraId="4CAE30B3" w14:textId="77777777" w:rsidR="003E7784" w:rsidRPr="009B173B" w:rsidRDefault="003E7784" w:rsidP="00272941">
            <w:pPr>
              <w:pStyle w:val="TableText"/>
              <w:rPr>
                <w:rFonts w:cs="Arial"/>
                <w:lang w:eastAsia="en-NZ"/>
              </w:rPr>
            </w:pPr>
            <w:r w:rsidRPr="009B173B">
              <w:rPr>
                <w:rFonts w:cs="Arial"/>
                <w:lang w:eastAsia="en-NZ"/>
              </w:rPr>
              <w:t>Female</w:t>
            </w:r>
          </w:p>
        </w:tc>
        <w:tc>
          <w:tcPr>
            <w:tcW w:w="2362" w:type="dxa"/>
            <w:tcBorders>
              <w:top w:val="nil"/>
            </w:tcBorders>
            <w:shd w:val="clear" w:color="auto" w:fill="auto"/>
          </w:tcPr>
          <w:p w14:paraId="518F14A0" w14:textId="77777777" w:rsidR="003E7784" w:rsidRPr="009B173B" w:rsidRDefault="003E7784" w:rsidP="004E5725">
            <w:pPr>
              <w:pStyle w:val="TableText"/>
              <w:jc w:val="center"/>
              <w:rPr>
                <w:rFonts w:cs="Arial"/>
                <w:lang w:eastAsia="en-NZ"/>
              </w:rPr>
            </w:pPr>
            <w:r w:rsidRPr="009B173B">
              <w:rPr>
                <w:rFonts w:cs="Arial"/>
                <w:lang w:eastAsia="en-NZ"/>
              </w:rPr>
              <w:t>38</w:t>
            </w:r>
          </w:p>
        </w:tc>
        <w:tc>
          <w:tcPr>
            <w:tcW w:w="2363" w:type="dxa"/>
            <w:tcBorders>
              <w:top w:val="nil"/>
            </w:tcBorders>
            <w:shd w:val="clear" w:color="auto" w:fill="auto"/>
          </w:tcPr>
          <w:p w14:paraId="7917108B" w14:textId="77777777" w:rsidR="003E7784" w:rsidRPr="009B173B" w:rsidRDefault="003E7784" w:rsidP="004E5725">
            <w:pPr>
              <w:pStyle w:val="TableText"/>
              <w:jc w:val="center"/>
              <w:rPr>
                <w:rFonts w:cs="Arial"/>
                <w:lang w:eastAsia="en-NZ"/>
              </w:rPr>
            </w:pPr>
            <w:r w:rsidRPr="009B173B">
              <w:rPr>
                <w:rFonts w:cs="Arial"/>
                <w:lang w:eastAsia="en-NZ"/>
              </w:rPr>
              <w:t>20</w:t>
            </w:r>
          </w:p>
        </w:tc>
        <w:tc>
          <w:tcPr>
            <w:tcW w:w="2363" w:type="dxa"/>
            <w:tcBorders>
              <w:top w:val="nil"/>
            </w:tcBorders>
            <w:shd w:val="clear" w:color="auto" w:fill="auto"/>
          </w:tcPr>
          <w:p w14:paraId="04E29D36" w14:textId="77777777" w:rsidR="003E7784" w:rsidRPr="009B173B" w:rsidRDefault="003E7784" w:rsidP="004E5725">
            <w:pPr>
              <w:pStyle w:val="TableText"/>
              <w:jc w:val="center"/>
              <w:rPr>
                <w:rFonts w:cs="Arial"/>
                <w:lang w:eastAsia="en-NZ"/>
              </w:rPr>
            </w:pPr>
            <w:r w:rsidRPr="009B173B">
              <w:rPr>
                <w:rFonts w:cs="Arial"/>
                <w:lang w:eastAsia="en-NZ"/>
              </w:rPr>
              <w:t>42</w:t>
            </w:r>
          </w:p>
        </w:tc>
      </w:tr>
    </w:tbl>
    <w:p w14:paraId="4C6E8739" w14:textId="77777777" w:rsidR="003E7784" w:rsidRPr="009B173B" w:rsidRDefault="003E7784" w:rsidP="00272941"/>
    <w:p w14:paraId="474660B6" w14:textId="138C49B6" w:rsidR="003E7784" w:rsidRPr="009B173B" w:rsidRDefault="003E7784" w:rsidP="00272941">
      <w:pPr>
        <w:rPr>
          <w:highlight w:val="yellow"/>
        </w:rPr>
      </w:pPr>
      <w:r w:rsidRPr="009B173B">
        <w:t>Table</w:t>
      </w:r>
      <w:r w:rsidR="00272941" w:rsidRPr="009B173B">
        <w:t>s</w:t>
      </w:r>
      <w:r w:rsidRPr="009B173B">
        <w:t xml:space="preserve"> 12 and 13 summarise ethnic breakdowns of WC.</w:t>
      </w:r>
    </w:p>
    <w:p w14:paraId="71F8F923" w14:textId="77777777" w:rsidR="003E7784" w:rsidRPr="009B173B" w:rsidRDefault="003E7784" w:rsidP="00272941"/>
    <w:p w14:paraId="777A9771" w14:textId="77777777" w:rsidR="003E7784" w:rsidRPr="009B173B" w:rsidRDefault="003E7784" w:rsidP="00272941">
      <w:pPr>
        <w:pStyle w:val="Heading3"/>
      </w:pPr>
      <w:r w:rsidRPr="009B173B">
        <w:t>Body mass index/WC matrix</w:t>
      </w:r>
    </w:p>
    <w:p w14:paraId="3510C143" w14:textId="77777777" w:rsidR="003E7784" w:rsidRPr="009B173B" w:rsidRDefault="003E7784" w:rsidP="00272941">
      <w:pPr>
        <w:pStyle w:val="Heading4"/>
      </w:pPr>
      <w:r w:rsidRPr="009B173B">
        <w:t xml:space="preserve">One in four adults </w:t>
      </w:r>
      <w:r w:rsidR="0018119A">
        <w:t>is</w:t>
      </w:r>
      <w:r w:rsidRPr="009B173B">
        <w:t xml:space="preserve"> at very high risk of ill health due to high BMI and WC</w:t>
      </w:r>
    </w:p>
    <w:p w14:paraId="5ED300E1" w14:textId="77777777" w:rsidR="005164D8" w:rsidRPr="009B173B" w:rsidRDefault="003E7784" w:rsidP="00974A47">
      <w:pPr>
        <w:keepNext/>
      </w:pPr>
      <w:bookmarkStart w:id="76" w:name="_Ref387317455"/>
      <w:r w:rsidRPr="009B173B">
        <w:t>Figure</w:t>
      </w:r>
      <w:r w:rsidR="00272941" w:rsidRPr="009B173B">
        <w:t>s</w:t>
      </w:r>
      <w:r w:rsidRPr="009B173B">
        <w:t xml:space="preserve"> </w:t>
      </w:r>
      <w:r w:rsidRPr="009B173B">
        <w:rPr>
          <w:noProof/>
        </w:rPr>
        <w:t>6</w:t>
      </w:r>
      <w:r w:rsidRPr="009B173B">
        <w:t xml:space="preserve"> and </w:t>
      </w:r>
      <w:r w:rsidRPr="009B173B">
        <w:rPr>
          <w:noProof/>
        </w:rPr>
        <w:t>7</w:t>
      </w:r>
      <w:r w:rsidRPr="009B173B">
        <w:t xml:space="preserve"> use both BMI and WC information to categorise adults</w:t>
      </w:r>
      <w:r w:rsidR="005164D8" w:rsidRPr="009B173B">
        <w:t>’</w:t>
      </w:r>
      <w:r w:rsidRPr="009B173B">
        <w:t xml:space="preserve"> health risk.</w:t>
      </w:r>
    </w:p>
    <w:p w14:paraId="5FD593E6" w14:textId="77777777" w:rsidR="003E7784" w:rsidRPr="009B173B" w:rsidRDefault="003E7784" w:rsidP="00974A47">
      <w:pPr>
        <w:keepNext/>
      </w:pPr>
    </w:p>
    <w:p w14:paraId="1F97C86E" w14:textId="77777777" w:rsidR="005164D8" w:rsidRPr="009B173B" w:rsidRDefault="003E7784" w:rsidP="00974A47">
      <w:pPr>
        <w:keepLines/>
      </w:pPr>
      <w:r w:rsidRPr="009B173B">
        <w:t>The BMI/WC matrix categorised 52 percent of males and 56 percent of females as being at increased health risk (including those at high and very high risk) in 2011–2013. Using this matrix, females were more likely to have a very high health risk (28%) compared with males (23%).</w:t>
      </w:r>
    </w:p>
    <w:p w14:paraId="1CF0F0B1" w14:textId="77777777" w:rsidR="003E7784" w:rsidRPr="009B173B" w:rsidRDefault="003E7784" w:rsidP="00272941"/>
    <w:p w14:paraId="624E69C6" w14:textId="77777777" w:rsidR="003E7784" w:rsidRPr="009B173B" w:rsidRDefault="003E7784" w:rsidP="00272941">
      <w:pPr>
        <w:pStyle w:val="Figure"/>
      </w:pPr>
      <w:bookmarkStart w:id="77" w:name="_Ref387317477"/>
      <w:bookmarkStart w:id="78" w:name="_Toc414260854"/>
      <w:r w:rsidRPr="009B173B">
        <w:t xml:space="preserve">Figure </w:t>
      </w:r>
      <w:r w:rsidRPr="009B173B">
        <w:rPr>
          <w:noProof/>
        </w:rPr>
        <w:t>6</w:t>
      </w:r>
      <w:bookmarkEnd w:id="77"/>
      <w:r w:rsidRPr="009B173B">
        <w:t>: Percentage of adults in each BMI/WC risk category, by sex</w:t>
      </w:r>
      <w:bookmarkEnd w:id="76"/>
      <w:r w:rsidRPr="009B173B">
        <w:t>, 2011–2013</w:t>
      </w:r>
      <w:bookmarkEnd w:id="78"/>
    </w:p>
    <w:p w14:paraId="753CC8F6" w14:textId="77777777" w:rsidR="003E7784" w:rsidRPr="009B173B" w:rsidRDefault="00AE7092" w:rsidP="00AE7092">
      <w:pPr>
        <w:rPr>
          <w:lang w:eastAsia="en-US"/>
        </w:rPr>
      </w:pPr>
      <w:r w:rsidRPr="009B173B">
        <w:rPr>
          <w:noProof/>
          <w:lang w:eastAsia="en-NZ"/>
        </w:rPr>
        <w:drawing>
          <wp:inline distT="0" distB="0" distL="0" distR="0" wp14:anchorId="609B08C6" wp14:editId="36AC8DFD">
            <wp:extent cx="4305993" cy="2274616"/>
            <wp:effectExtent l="0" t="0" r="0" b="0"/>
            <wp:docPr id="15" name="Picture 15" descr="Figure 6: Percentage of adults in each BMI/WC risk category, by sex, 2011–2013" title="Figure 6: Percentage of adults in each BMI/WC risk category, by sex,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r="8354" b="20642"/>
                    <a:stretch/>
                  </pic:blipFill>
                  <pic:spPr bwMode="auto">
                    <a:xfrm>
                      <a:off x="0" y="0"/>
                      <a:ext cx="4305475" cy="2274342"/>
                    </a:xfrm>
                    <a:prstGeom prst="rect">
                      <a:avLst/>
                    </a:prstGeom>
                    <a:ln>
                      <a:noFill/>
                    </a:ln>
                    <a:extLst>
                      <a:ext uri="{53640926-AAD7-44D8-BBD7-CCE9431645EC}">
                        <a14:shadowObscured xmlns:a14="http://schemas.microsoft.com/office/drawing/2010/main"/>
                      </a:ext>
                    </a:extLst>
                  </pic:spPr>
                </pic:pic>
              </a:graphicData>
            </a:graphic>
          </wp:inline>
        </w:drawing>
      </w:r>
    </w:p>
    <w:p w14:paraId="37F6851F" w14:textId="77777777" w:rsidR="003E7784" w:rsidRPr="009B173B" w:rsidRDefault="003E7784" w:rsidP="008E1348">
      <w:bookmarkStart w:id="79" w:name="_Ref387317481"/>
    </w:p>
    <w:p w14:paraId="075DC491" w14:textId="77777777" w:rsidR="003E7784" w:rsidRPr="009B173B" w:rsidRDefault="003E7784" w:rsidP="00272941">
      <w:pPr>
        <w:pStyle w:val="Heading4"/>
      </w:pPr>
      <w:r w:rsidRPr="009B173B">
        <w:t>More than half of Pacific adults are at very high risk of ill health due to high BMI and WC</w:t>
      </w:r>
    </w:p>
    <w:p w14:paraId="334A9B09" w14:textId="77777777" w:rsidR="003E7784" w:rsidRPr="009B173B" w:rsidRDefault="003E7784" w:rsidP="00974A47">
      <w:r w:rsidRPr="009B173B">
        <w:t>Pacific adults were at the greatest risk of ill health due to high BMI/WC in 2011–2013 (see Figure</w:t>
      </w:r>
      <w:r w:rsidR="000577D9" w:rsidRPr="009B173B">
        <w:t> </w:t>
      </w:r>
      <w:r w:rsidRPr="009B173B">
        <w:rPr>
          <w:noProof/>
        </w:rPr>
        <w:t>7</w:t>
      </w:r>
      <w:r w:rsidRPr="009B173B">
        <w:t>). Over half of Pacific adults (55%) were at very high health risk, and a further 13 percent were at high risk.</w:t>
      </w:r>
    </w:p>
    <w:p w14:paraId="502A7020" w14:textId="77777777" w:rsidR="003E7784" w:rsidRPr="009B173B" w:rsidRDefault="003E7784" w:rsidP="00974A47"/>
    <w:p w14:paraId="071C5CE3" w14:textId="77777777" w:rsidR="005164D8" w:rsidRPr="009B173B" w:rsidRDefault="006C7D3D" w:rsidP="000577D9">
      <w:r>
        <w:t>T</w:t>
      </w:r>
      <w:r w:rsidR="003E7784" w:rsidRPr="009B173B">
        <w:t>wo out of five Māori adults (40%) had very high health risks due to high BMI/WC, compared with 24 percent of European/other adults and 11 percent of Asian adults.</w:t>
      </w:r>
    </w:p>
    <w:p w14:paraId="66241B19" w14:textId="77777777" w:rsidR="003E7784" w:rsidRPr="009B173B" w:rsidRDefault="003E7784" w:rsidP="000577D9"/>
    <w:p w14:paraId="1230757C" w14:textId="77777777" w:rsidR="003E7784" w:rsidRPr="009B173B" w:rsidRDefault="003E7784" w:rsidP="000577D9">
      <w:pPr>
        <w:pStyle w:val="Figure"/>
        <w:rPr>
          <w:rFonts w:ascii="Calibri" w:hAnsi="Calibri"/>
        </w:rPr>
      </w:pPr>
      <w:bookmarkStart w:id="80" w:name="_Ref387846815"/>
      <w:bookmarkStart w:id="81" w:name="_Ref390683016"/>
      <w:bookmarkStart w:id="82" w:name="_Toc414260855"/>
      <w:r w:rsidRPr="009B173B">
        <w:t xml:space="preserve">Figure </w:t>
      </w:r>
      <w:r w:rsidRPr="009B173B">
        <w:rPr>
          <w:noProof/>
        </w:rPr>
        <w:t>7</w:t>
      </w:r>
      <w:bookmarkEnd w:id="79"/>
      <w:bookmarkEnd w:id="80"/>
      <w:bookmarkEnd w:id="81"/>
      <w:r w:rsidRPr="009B173B">
        <w:t>: Percentage of adults in each BMI/WC risk category, by ethnic group, 2011–2013</w:t>
      </w:r>
      <w:bookmarkEnd w:id="82"/>
    </w:p>
    <w:p w14:paraId="6817E2FF" w14:textId="77777777" w:rsidR="003E7784" w:rsidRPr="009B173B" w:rsidRDefault="008E1348" w:rsidP="008E1348">
      <w:r w:rsidRPr="009B173B">
        <w:rPr>
          <w:noProof/>
          <w:lang w:eastAsia="en-NZ"/>
        </w:rPr>
        <w:drawing>
          <wp:inline distT="0" distB="0" distL="0" distR="0" wp14:anchorId="14CFF8A2" wp14:editId="09820A8A">
            <wp:extent cx="4314305" cy="2292180"/>
            <wp:effectExtent l="0" t="0" r="0" b="0"/>
            <wp:docPr id="16" name="Picture 16" descr="Figure 7: Percentage of adults in each BMI/WC risk category, by ethnic group, 2011–2013" title="Figure 7: Percentage of adults in each BMI/WC risk category, by ethnic group,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r="8354" b="20184"/>
                    <a:stretch/>
                  </pic:blipFill>
                  <pic:spPr bwMode="auto">
                    <a:xfrm>
                      <a:off x="0" y="0"/>
                      <a:ext cx="4313786" cy="2291904"/>
                    </a:xfrm>
                    <a:prstGeom prst="rect">
                      <a:avLst/>
                    </a:prstGeom>
                    <a:ln>
                      <a:noFill/>
                    </a:ln>
                    <a:extLst>
                      <a:ext uri="{53640926-AAD7-44D8-BBD7-CCE9431645EC}">
                        <a14:shadowObscured xmlns:a14="http://schemas.microsoft.com/office/drawing/2010/main"/>
                      </a:ext>
                    </a:extLst>
                  </pic:spPr>
                </pic:pic>
              </a:graphicData>
            </a:graphic>
          </wp:inline>
        </w:drawing>
      </w:r>
    </w:p>
    <w:p w14:paraId="776C3F61" w14:textId="77777777" w:rsidR="003E7784" w:rsidRPr="009B173B" w:rsidRDefault="003E7784" w:rsidP="000577D9"/>
    <w:p w14:paraId="0EC857EA" w14:textId="77777777" w:rsidR="003E7784" w:rsidRDefault="003E7784" w:rsidP="000577D9">
      <w:pPr>
        <w:pStyle w:val="Heading3"/>
      </w:pPr>
      <w:r w:rsidRPr="009B173B">
        <w:t>Waist-to-height ratio</w:t>
      </w:r>
    </w:p>
    <w:p w14:paraId="36E1603C" w14:textId="77777777" w:rsidR="00E75B81" w:rsidRPr="009B173B" w:rsidRDefault="00E75B81" w:rsidP="00E75B81">
      <w:r w:rsidRPr="009B173B">
        <w:t xml:space="preserve">Some researchers have suggested WHtR as a better </w:t>
      </w:r>
      <w:r w:rsidR="001A09D6" w:rsidRPr="009B173B">
        <w:t>discriminator</w:t>
      </w:r>
      <w:r w:rsidRPr="009B173B">
        <w:t xml:space="preserve"> for hypertension, diabetes and dyslipidaemia risk in both sexes, compared to BMI, WC and waist-to-hip ratio </w:t>
      </w:r>
      <w:r w:rsidRPr="009B173B">
        <w:rPr>
          <w:noProof/>
        </w:rPr>
        <w:t>(Ashwell et al 2009)</w:t>
      </w:r>
      <w:r w:rsidRPr="009B173B">
        <w:t>. Although not widely used, WHtR may be a preferable measure of excess body fat in short or tall individuals, where waist circumference could under- or overestimate disease risk.</w:t>
      </w:r>
    </w:p>
    <w:p w14:paraId="7F35A86C" w14:textId="77777777" w:rsidR="00E75B81" w:rsidRPr="00E75B81" w:rsidRDefault="00E75B81" w:rsidP="00E75B81"/>
    <w:p w14:paraId="488B3424" w14:textId="77777777" w:rsidR="003E7784" w:rsidRPr="009B173B" w:rsidRDefault="0005407F" w:rsidP="000577D9">
      <w:pPr>
        <w:pStyle w:val="Heading4"/>
      </w:pPr>
      <w:r>
        <w:t>Seven</w:t>
      </w:r>
      <w:r w:rsidR="003E7784" w:rsidRPr="009B173B">
        <w:t xml:space="preserve"> out of te</w:t>
      </w:r>
      <w:r>
        <w:t xml:space="preserve">n </w:t>
      </w:r>
      <w:r w:rsidR="003E7784" w:rsidRPr="009B173B">
        <w:t>males and three out of five females have a high WHtR</w:t>
      </w:r>
    </w:p>
    <w:p w14:paraId="1F5C1B20" w14:textId="77777777" w:rsidR="003E7784" w:rsidRPr="009B173B" w:rsidRDefault="003E7784" w:rsidP="000577D9">
      <w:r w:rsidRPr="009B173B">
        <w:t>In order to reduce cardiovascular and diabetes risk, it is recommended that adults keep their WHtR below 0.5 (ie, the size of a person</w:t>
      </w:r>
      <w:r w:rsidR="005164D8" w:rsidRPr="009B173B">
        <w:t>’</w:t>
      </w:r>
      <w:r w:rsidRPr="009B173B">
        <w:t>s waist should be less than half their height). Table</w:t>
      </w:r>
      <w:r w:rsidR="000577D9" w:rsidRPr="009B173B">
        <w:t> </w:t>
      </w:r>
      <w:r w:rsidRPr="009B173B">
        <w:t xml:space="preserve">10 presents the percentages of various population groups with a WHtR </w:t>
      </w:r>
      <w:r w:rsidR="00AF016E">
        <w:t>equal to or</w:t>
      </w:r>
      <w:r w:rsidR="00AF016E" w:rsidRPr="009B173B">
        <w:t xml:space="preserve"> </w:t>
      </w:r>
      <w:r w:rsidRPr="009B173B">
        <w:t>greater than 0.5.</w:t>
      </w:r>
    </w:p>
    <w:p w14:paraId="2B89707F" w14:textId="77777777" w:rsidR="000577D9" w:rsidRPr="009B173B" w:rsidRDefault="000577D9" w:rsidP="000577D9">
      <w:pPr>
        <w:rPr>
          <w:lang w:eastAsia="en-US"/>
        </w:rPr>
      </w:pPr>
    </w:p>
    <w:p w14:paraId="52AD71C1" w14:textId="77777777" w:rsidR="003E7784" w:rsidRPr="009B173B" w:rsidRDefault="003E7784" w:rsidP="000577D9">
      <w:pPr>
        <w:rPr>
          <w:lang w:eastAsia="en-US"/>
        </w:rPr>
      </w:pPr>
      <w:r w:rsidRPr="009B173B">
        <w:rPr>
          <w:lang w:eastAsia="en-US"/>
        </w:rPr>
        <w:t>Using the WHtR measure, 71 percent of males and 59 percent of females were identified as being at higher risk of cardiovascular disease and diabetes in 2011–2013. This was similar to the proportion identified as being overweight or obese using BMI (</w:t>
      </w:r>
      <w:r w:rsidR="00E57D2F" w:rsidRPr="009B173B">
        <w:rPr>
          <w:lang w:eastAsia="en-US"/>
        </w:rPr>
        <w:t>6</w:t>
      </w:r>
      <w:r w:rsidR="00E57D2F">
        <w:rPr>
          <w:lang w:eastAsia="en-US"/>
        </w:rPr>
        <w:t>9</w:t>
      </w:r>
      <w:r w:rsidRPr="009B173B">
        <w:rPr>
          <w:lang w:eastAsia="en-US"/>
        </w:rPr>
        <w:t>% of males and 61% of females).</w:t>
      </w:r>
    </w:p>
    <w:p w14:paraId="62F1ED1A" w14:textId="77777777" w:rsidR="003E7784" w:rsidRPr="009B173B" w:rsidRDefault="003E7784" w:rsidP="000577D9">
      <w:pPr>
        <w:rPr>
          <w:lang w:eastAsia="en-US"/>
        </w:rPr>
      </w:pPr>
    </w:p>
    <w:p w14:paraId="7621DF2D" w14:textId="77777777" w:rsidR="003E7784" w:rsidRPr="009B173B" w:rsidRDefault="003E7784" w:rsidP="000577D9">
      <w:pPr>
        <w:rPr>
          <w:lang w:eastAsia="en-US"/>
        </w:rPr>
      </w:pPr>
      <w:r w:rsidRPr="009B173B">
        <w:rPr>
          <w:lang w:eastAsia="en-US"/>
        </w:rPr>
        <w:t xml:space="preserve">Four out of five Pacific adults had a WHtR </w:t>
      </w:r>
      <w:r w:rsidR="00AF016E">
        <w:rPr>
          <w:lang w:eastAsia="en-US"/>
        </w:rPr>
        <w:t xml:space="preserve">equal to or </w:t>
      </w:r>
      <w:r w:rsidRPr="009B173B">
        <w:rPr>
          <w:lang w:eastAsia="en-US"/>
        </w:rPr>
        <w:t xml:space="preserve">greater than 0.5. The proportion of males with a WHtR </w:t>
      </w:r>
      <w:r w:rsidR="00AF016E">
        <w:rPr>
          <w:lang w:eastAsia="en-US"/>
        </w:rPr>
        <w:t>equal to or</w:t>
      </w:r>
      <w:r w:rsidR="00AF016E" w:rsidRPr="009B173B">
        <w:rPr>
          <w:lang w:eastAsia="en-US"/>
        </w:rPr>
        <w:t xml:space="preserve"> </w:t>
      </w:r>
      <w:r w:rsidRPr="009B173B">
        <w:rPr>
          <w:lang w:eastAsia="en-US"/>
        </w:rPr>
        <w:t xml:space="preserve">greater than 0.5 was similar in the Māori and European/other ethnic groups (72% and 71% respectively). In contrast, Māori females (72%) were more likely than European/other females (57%) to have a WHtR </w:t>
      </w:r>
      <w:r w:rsidR="00AF016E">
        <w:rPr>
          <w:lang w:eastAsia="en-US"/>
        </w:rPr>
        <w:t>equal to or</w:t>
      </w:r>
      <w:r w:rsidR="00AF016E" w:rsidRPr="009B173B">
        <w:rPr>
          <w:lang w:eastAsia="en-US"/>
        </w:rPr>
        <w:t xml:space="preserve"> </w:t>
      </w:r>
      <w:r w:rsidRPr="009B173B">
        <w:rPr>
          <w:lang w:eastAsia="en-US"/>
        </w:rPr>
        <w:t>greater than 0.5.</w:t>
      </w:r>
    </w:p>
    <w:p w14:paraId="0C7BAE4C" w14:textId="77777777" w:rsidR="003E7784" w:rsidRPr="009B173B" w:rsidRDefault="003E7784" w:rsidP="000577D9">
      <w:pPr>
        <w:rPr>
          <w:lang w:eastAsia="en-US"/>
        </w:rPr>
      </w:pPr>
    </w:p>
    <w:p w14:paraId="7FDA5147" w14:textId="77777777" w:rsidR="003E7784" w:rsidRPr="009B173B" w:rsidRDefault="003E7784" w:rsidP="000577D9">
      <w:pPr>
        <w:pStyle w:val="Table"/>
      </w:pPr>
      <w:bookmarkStart w:id="83" w:name="_Ref388872544"/>
      <w:bookmarkStart w:id="84" w:name="_Toc414260833"/>
      <w:r w:rsidRPr="009B173B">
        <w:t xml:space="preserve">Table </w:t>
      </w:r>
      <w:bookmarkEnd w:id="83"/>
      <w:r w:rsidRPr="009B173B">
        <w:t xml:space="preserve">10: Percentage of adults with a WHtR </w:t>
      </w:r>
      <w:r w:rsidR="002C243A">
        <w:t>equal to or</w:t>
      </w:r>
      <w:r w:rsidR="002C243A" w:rsidRPr="009B173B">
        <w:t xml:space="preserve"> </w:t>
      </w:r>
      <w:r w:rsidRPr="009B173B">
        <w:t>greater than 0.5, by ethnic group and sex</w:t>
      </w:r>
      <w:bookmarkEnd w:id="8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1488"/>
        <w:gridCol w:w="1489"/>
      </w:tblGrid>
      <w:tr w:rsidR="003E7784" w:rsidRPr="009B173B" w14:paraId="640FE80C" w14:textId="77777777" w:rsidTr="000577D9">
        <w:trPr>
          <w:cantSplit/>
        </w:trPr>
        <w:tc>
          <w:tcPr>
            <w:tcW w:w="1843" w:type="dxa"/>
            <w:tcBorders>
              <w:top w:val="single" w:sz="4" w:space="0" w:color="auto"/>
              <w:bottom w:val="single" w:sz="4" w:space="0" w:color="auto"/>
            </w:tcBorders>
            <w:shd w:val="clear" w:color="auto" w:fill="auto"/>
          </w:tcPr>
          <w:p w14:paraId="756D0F6B" w14:textId="77777777" w:rsidR="003E7784" w:rsidRPr="009B173B" w:rsidRDefault="003E7784" w:rsidP="000577D9">
            <w:pPr>
              <w:pStyle w:val="TableText"/>
              <w:rPr>
                <w:b/>
              </w:rPr>
            </w:pPr>
          </w:p>
        </w:tc>
        <w:tc>
          <w:tcPr>
            <w:tcW w:w="1488" w:type="dxa"/>
            <w:tcBorders>
              <w:top w:val="single" w:sz="4" w:space="0" w:color="auto"/>
              <w:bottom w:val="single" w:sz="4" w:space="0" w:color="auto"/>
            </w:tcBorders>
            <w:shd w:val="clear" w:color="auto" w:fill="auto"/>
          </w:tcPr>
          <w:p w14:paraId="73F57B2C" w14:textId="77777777" w:rsidR="003E7784" w:rsidRPr="009B173B" w:rsidRDefault="003E7784" w:rsidP="000577D9">
            <w:pPr>
              <w:pStyle w:val="TableText"/>
              <w:jc w:val="center"/>
              <w:rPr>
                <w:b/>
              </w:rPr>
            </w:pPr>
            <w:r w:rsidRPr="009B173B">
              <w:rPr>
                <w:b/>
                <w:color w:val="000000"/>
                <w:lang w:eastAsia="en-NZ"/>
              </w:rPr>
              <w:t>Male</w:t>
            </w:r>
          </w:p>
        </w:tc>
        <w:tc>
          <w:tcPr>
            <w:tcW w:w="1489" w:type="dxa"/>
            <w:tcBorders>
              <w:top w:val="single" w:sz="4" w:space="0" w:color="auto"/>
              <w:bottom w:val="single" w:sz="4" w:space="0" w:color="auto"/>
            </w:tcBorders>
            <w:shd w:val="clear" w:color="auto" w:fill="auto"/>
          </w:tcPr>
          <w:p w14:paraId="2B833834" w14:textId="77777777" w:rsidR="003E7784" w:rsidRPr="009B173B" w:rsidRDefault="003E7784" w:rsidP="000577D9">
            <w:pPr>
              <w:pStyle w:val="TableText"/>
              <w:jc w:val="center"/>
              <w:rPr>
                <w:b/>
              </w:rPr>
            </w:pPr>
            <w:r w:rsidRPr="009B173B">
              <w:rPr>
                <w:b/>
              </w:rPr>
              <w:t>Female</w:t>
            </w:r>
          </w:p>
        </w:tc>
      </w:tr>
      <w:tr w:rsidR="003E7784" w:rsidRPr="009B173B" w14:paraId="1788AE87" w14:textId="77777777" w:rsidTr="000577D9">
        <w:trPr>
          <w:cantSplit/>
        </w:trPr>
        <w:tc>
          <w:tcPr>
            <w:tcW w:w="1843" w:type="dxa"/>
            <w:tcBorders>
              <w:top w:val="single" w:sz="4" w:space="0" w:color="auto"/>
              <w:bottom w:val="nil"/>
            </w:tcBorders>
            <w:shd w:val="clear" w:color="auto" w:fill="F2F2F2" w:themeFill="background1" w:themeFillShade="F2"/>
          </w:tcPr>
          <w:p w14:paraId="5146074C" w14:textId="77777777" w:rsidR="003E7784" w:rsidRPr="009B173B" w:rsidRDefault="003E7784" w:rsidP="000577D9">
            <w:pPr>
              <w:pStyle w:val="TableText"/>
            </w:pPr>
            <w:r w:rsidRPr="009B173B">
              <w:rPr>
                <w:lang w:eastAsia="en-US"/>
              </w:rPr>
              <w:t>Māori</w:t>
            </w:r>
          </w:p>
        </w:tc>
        <w:tc>
          <w:tcPr>
            <w:tcW w:w="1488" w:type="dxa"/>
            <w:tcBorders>
              <w:top w:val="single" w:sz="4" w:space="0" w:color="auto"/>
              <w:bottom w:val="nil"/>
            </w:tcBorders>
            <w:shd w:val="clear" w:color="auto" w:fill="F2F2F2" w:themeFill="background1" w:themeFillShade="F2"/>
          </w:tcPr>
          <w:p w14:paraId="0692E0E1" w14:textId="77777777" w:rsidR="003E7784" w:rsidRPr="009B173B" w:rsidRDefault="003E7784" w:rsidP="000577D9">
            <w:pPr>
              <w:pStyle w:val="TableText"/>
              <w:jc w:val="center"/>
            </w:pPr>
            <w:r w:rsidRPr="009B173B">
              <w:t>72%</w:t>
            </w:r>
          </w:p>
        </w:tc>
        <w:tc>
          <w:tcPr>
            <w:tcW w:w="1489" w:type="dxa"/>
            <w:tcBorders>
              <w:top w:val="single" w:sz="4" w:space="0" w:color="auto"/>
              <w:bottom w:val="nil"/>
            </w:tcBorders>
            <w:shd w:val="clear" w:color="auto" w:fill="F2F2F2" w:themeFill="background1" w:themeFillShade="F2"/>
          </w:tcPr>
          <w:p w14:paraId="4BC9CB4A" w14:textId="77777777" w:rsidR="003E7784" w:rsidRPr="009B173B" w:rsidRDefault="003E7784" w:rsidP="000577D9">
            <w:pPr>
              <w:pStyle w:val="TableText"/>
              <w:jc w:val="center"/>
            </w:pPr>
            <w:r w:rsidRPr="009B173B">
              <w:t>72%</w:t>
            </w:r>
          </w:p>
        </w:tc>
      </w:tr>
      <w:tr w:rsidR="003E7784" w:rsidRPr="009B173B" w14:paraId="17349DB4" w14:textId="77777777" w:rsidTr="000577D9">
        <w:trPr>
          <w:cantSplit/>
        </w:trPr>
        <w:tc>
          <w:tcPr>
            <w:tcW w:w="1843" w:type="dxa"/>
            <w:tcBorders>
              <w:top w:val="nil"/>
              <w:bottom w:val="nil"/>
            </w:tcBorders>
            <w:shd w:val="clear" w:color="auto" w:fill="auto"/>
          </w:tcPr>
          <w:p w14:paraId="719C1FF2" w14:textId="77777777" w:rsidR="003E7784" w:rsidRPr="009B173B" w:rsidRDefault="003E7784" w:rsidP="000577D9">
            <w:pPr>
              <w:pStyle w:val="TableText"/>
            </w:pPr>
            <w:r w:rsidRPr="009B173B">
              <w:t>Pacific</w:t>
            </w:r>
          </w:p>
        </w:tc>
        <w:tc>
          <w:tcPr>
            <w:tcW w:w="1488" w:type="dxa"/>
            <w:tcBorders>
              <w:top w:val="nil"/>
              <w:bottom w:val="nil"/>
            </w:tcBorders>
            <w:shd w:val="clear" w:color="auto" w:fill="auto"/>
          </w:tcPr>
          <w:p w14:paraId="0D827BE1" w14:textId="77777777" w:rsidR="003E7784" w:rsidRPr="009B173B" w:rsidRDefault="003E7784" w:rsidP="000577D9">
            <w:pPr>
              <w:pStyle w:val="TableText"/>
              <w:jc w:val="center"/>
            </w:pPr>
            <w:r w:rsidRPr="009B173B">
              <w:t>81%</w:t>
            </w:r>
          </w:p>
        </w:tc>
        <w:tc>
          <w:tcPr>
            <w:tcW w:w="1489" w:type="dxa"/>
            <w:tcBorders>
              <w:top w:val="nil"/>
              <w:bottom w:val="nil"/>
            </w:tcBorders>
            <w:shd w:val="clear" w:color="auto" w:fill="auto"/>
          </w:tcPr>
          <w:p w14:paraId="61D72F0B" w14:textId="77777777" w:rsidR="003E7784" w:rsidRPr="009B173B" w:rsidRDefault="003E7784" w:rsidP="000577D9">
            <w:pPr>
              <w:pStyle w:val="TableText"/>
              <w:jc w:val="center"/>
            </w:pPr>
            <w:r w:rsidRPr="009B173B">
              <w:t>83%</w:t>
            </w:r>
          </w:p>
        </w:tc>
      </w:tr>
      <w:tr w:rsidR="003E7784" w:rsidRPr="009B173B" w14:paraId="502E45EA" w14:textId="77777777" w:rsidTr="000577D9">
        <w:trPr>
          <w:cantSplit/>
        </w:trPr>
        <w:tc>
          <w:tcPr>
            <w:tcW w:w="1843" w:type="dxa"/>
            <w:tcBorders>
              <w:top w:val="nil"/>
              <w:bottom w:val="nil"/>
            </w:tcBorders>
            <w:shd w:val="clear" w:color="auto" w:fill="F2F2F2" w:themeFill="background1" w:themeFillShade="F2"/>
          </w:tcPr>
          <w:p w14:paraId="5892BAA9" w14:textId="77777777" w:rsidR="003E7784" w:rsidRPr="009B173B" w:rsidRDefault="003E7784" w:rsidP="000577D9">
            <w:pPr>
              <w:pStyle w:val="TableText"/>
            </w:pPr>
            <w:r w:rsidRPr="009B173B">
              <w:t>Asian</w:t>
            </w:r>
          </w:p>
        </w:tc>
        <w:tc>
          <w:tcPr>
            <w:tcW w:w="1488" w:type="dxa"/>
            <w:tcBorders>
              <w:top w:val="nil"/>
              <w:bottom w:val="nil"/>
            </w:tcBorders>
            <w:shd w:val="clear" w:color="auto" w:fill="F2F2F2" w:themeFill="background1" w:themeFillShade="F2"/>
          </w:tcPr>
          <w:p w14:paraId="100FCF0C" w14:textId="77777777" w:rsidR="003E7784" w:rsidRPr="009B173B" w:rsidRDefault="003E7784" w:rsidP="000577D9">
            <w:pPr>
              <w:pStyle w:val="TableText"/>
              <w:jc w:val="center"/>
            </w:pPr>
            <w:r w:rsidRPr="009B173B">
              <w:t>59%</w:t>
            </w:r>
          </w:p>
        </w:tc>
        <w:tc>
          <w:tcPr>
            <w:tcW w:w="1489" w:type="dxa"/>
            <w:tcBorders>
              <w:top w:val="nil"/>
              <w:bottom w:val="nil"/>
            </w:tcBorders>
            <w:shd w:val="clear" w:color="auto" w:fill="F2F2F2" w:themeFill="background1" w:themeFillShade="F2"/>
          </w:tcPr>
          <w:p w14:paraId="4986B72E" w14:textId="77777777" w:rsidR="003E7784" w:rsidRPr="009B173B" w:rsidRDefault="003E7784" w:rsidP="000577D9">
            <w:pPr>
              <w:pStyle w:val="TableText"/>
              <w:jc w:val="center"/>
            </w:pPr>
            <w:r w:rsidRPr="009B173B">
              <w:t>50%</w:t>
            </w:r>
          </w:p>
        </w:tc>
      </w:tr>
      <w:tr w:rsidR="003E7784" w:rsidRPr="009B173B" w14:paraId="2503D5B3" w14:textId="77777777" w:rsidTr="00043C84">
        <w:trPr>
          <w:cantSplit/>
        </w:trPr>
        <w:tc>
          <w:tcPr>
            <w:tcW w:w="1843" w:type="dxa"/>
            <w:tcBorders>
              <w:top w:val="nil"/>
              <w:bottom w:val="nil"/>
            </w:tcBorders>
            <w:shd w:val="clear" w:color="auto" w:fill="auto"/>
          </w:tcPr>
          <w:p w14:paraId="1A3CF28F" w14:textId="77777777" w:rsidR="003E7784" w:rsidRPr="009B173B" w:rsidRDefault="003E7784" w:rsidP="000577D9">
            <w:pPr>
              <w:pStyle w:val="TableText"/>
            </w:pPr>
            <w:r w:rsidRPr="009B173B">
              <w:t>European/</w:t>
            </w:r>
            <w:r w:rsidR="000577D9" w:rsidRPr="009B173B">
              <w:t>O</w:t>
            </w:r>
            <w:r w:rsidRPr="009B173B">
              <w:t>ther</w:t>
            </w:r>
          </w:p>
        </w:tc>
        <w:tc>
          <w:tcPr>
            <w:tcW w:w="1488" w:type="dxa"/>
            <w:tcBorders>
              <w:top w:val="nil"/>
              <w:bottom w:val="nil"/>
            </w:tcBorders>
            <w:shd w:val="clear" w:color="auto" w:fill="auto"/>
          </w:tcPr>
          <w:p w14:paraId="2F32158B" w14:textId="77777777" w:rsidR="003E7784" w:rsidRPr="009B173B" w:rsidRDefault="003E7784" w:rsidP="000577D9">
            <w:pPr>
              <w:pStyle w:val="TableText"/>
              <w:jc w:val="center"/>
            </w:pPr>
            <w:r w:rsidRPr="009B173B">
              <w:t>71%</w:t>
            </w:r>
          </w:p>
        </w:tc>
        <w:tc>
          <w:tcPr>
            <w:tcW w:w="1489" w:type="dxa"/>
            <w:tcBorders>
              <w:top w:val="nil"/>
              <w:bottom w:val="nil"/>
            </w:tcBorders>
            <w:shd w:val="clear" w:color="auto" w:fill="auto"/>
          </w:tcPr>
          <w:p w14:paraId="2F7134D0" w14:textId="77777777" w:rsidR="003E7784" w:rsidRPr="009B173B" w:rsidRDefault="003E7784" w:rsidP="000577D9">
            <w:pPr>
              <w:pStyle w:val="TableText"/>
              <w:jc w:val="center"/>
            </w:pPr>
            <w:r w:rsidRPr="009B173B">
              <w:t>57%</w:t>
            </w:r>
          </w:p>
        </w:tc>
      </w:tr>
      <w:tr w:rsidR="003E7784" w:rsidRPr="00043C84" w14:paraId="24910ABE" w14:textId="77777777" w:rsidTr="00043C84">
        <w:trPr>
          <w:cantSplit/>
        </w:trPr>
        <w:tc>
          <w:tcPr>
            <w:tcW w:w="1843" w:type="dxa"/>
            <w:tcBorders>
              <w:top w:val="nil"/>
              <w:bottom w:val="single" w:sz="4" w:space="0" w:color="auto"/>
            </w:tcBorders>
            <w:shd w:val="clear" w:color="auto" w:fill="F2F2F2" w:themeFill="background1" w:themeFillShade="F2"/>
          </w:tcPr>
          <w:p w14:paraId="1F29E81B" w14:textId="77777777" w:rsidR="003E7784" w:rsidRPr="00043C84" w:rsidRDefault="003E7784" w:rsidP="000577D9">
            <w:pPr>
              <w:pStyle w:val="TableText"/>
            </w:pPr>
            <w:r w:rsidRPr="00043C84">
              <w:t>Total</w:t>
            </w:r>
          </w:p>
        </w:tc>
        <w:tc>
          <w:tcPr>
            <w:tcW w:w="1488" w:type="dxa"/>
            <w:tcBorders>
              <w:top w:val="nil"/>
              <w:bottom w:val="single" w:sz="4" w:space="0" w:color="auto"/>
            </w:tcBorders>
            <w:shd w:val="clear" w:color="auto" w:fill="F2F2F2" w:themeFill="background1" w:themeFillShade="F2"/>
          </w:tcPr>
          <w:p w14:paraId="25BA1081" w14:textId="77777777" w:rsidR="003E7784" w:rsidRPr="00043C84" w:rsidRDefault="003E7784" w:rsidP="000577D9">
            <w:pPr>
              <w:pStyle w:val="TableText"/>
              <w:jc w:val="center"/>
            </w:pPr>
            <w:r w:rsidRPr="00043C84">
              <w:t>71%</w:t>
            </w:r>
          </w:p>
        </w:tc>
        <w:tc>
          <w:tcPr>
            <w:tcW w:w="1489" w:type="dxa"/>
            <w:tcBorders>
              <w:top w:val="nil"/>
              <w:bottom w:val="single" w:sz="4" w:space="0" w:color="auto"/>
            </w:tcBorders>
            <w:shd w:val="clear" w:color="auto" w:fill="F2F2F2" w:themeFill="background1" w:themeFillShade="F2"/>
          </w:tcPr>
          <w:p w14:paraId="6E17DD48" w14:textId="77777777" w:rsidR="003E7784" w:rsidRPr="00043C84" w:rsidRDefault="003E7784" w:rsidP="000577D9">
            <w:pPr>
              <w:pStyle w:val="TableText"/>
              <w:jc w:val="center"/>
            </w:pPr>
            <w:r w:rsidRPr="00043C84">
              <w:t>59%</w:t>
            </w:r>
          </w:p>
        </w:tc>
      </w:tr>
    </w:tbl>
    <w:p w14:paraId="6B55F0F7" w14:textId="77777777" w:rsidR="000577D9" w:rsidRPr="009B173B" w:rsidRDefault="000577D9" w:rsidP="000577D9"/>
    <w:p w14:paraId="5B0A1AAE" w14:textId="77777777" w:rsidR="003E7784" w:rsidRPr="009B173B" w:rsidRDefault="003E7784" w:rsidP="000577D9">
      <w:pPr>
        <w:pStyle w:val="Heading3"/>
      </w:pPr>
      <w:r w:rsidRPr="009B173B">
        <w:t>Summary of alternative measures of excess body weight</w:t>
      </w:r>
    </w:p>
    <w:p w14:paraId="2DAE753B" w14:textId="77777777" w:rsidR="005164D8" w:rsidRPr="009B173B" w:rsidRDefault="003E7784" w:rsidP="00974A47">
      <w:r w:rsidRPr="009B173B">
        <w:t xml:space="preserve">Table </w:t>
      </w:r>
      <w:r w:rsidRPr="009B173B">
        <w:rPr>
          <w:noProof/>
        </w:rPr>
        <w:t>1</w:t>
      </w:r>
      <w:r w:rsidRPr="009B173B">
        <w:t>1 summarises the proportion of adults in 2011–2013 identified as being at increased risk and at very high risk of ill health associated with excess body weight, according to the various measures discussed here.</w:t>
      </w:r>
      <w:r w:rsidRPr="009B173B">
        <w:rPr>
          <w:rStyle w:val="FootnoteReference"/>
        </w:rPr>
        <w:footnoteReference w:id="3"/>
      </w:r>
    </w:p>
    <w:p w14:paraId="18D4211E" w14:textId="77777777" w:rsidR="003E7784" w:rsidRPr="009B173B" w:rsidRDefault="003E7784" w:rsidP="000577D9"/>
    <w:p w14:paraId="1D0736B8" w14:textId="77777777" w:rsidR="003E7784" w:rsidRPr="009B173B" w:rsidRDefault="003E7784" w:rsidP="000577D9">
      <w:pPr>
        <w:pStyle w:val="Table"/>
      </w:pPr>
      <w:bookmarkStart w:id="85" w:name="_Ref389653676"/>
      <w:bookmarkStart w:id="86" w:name="_Ref389653672"/>
      <w:bookmarkStart w:id="87" w:name="_Toc414260834"/>
      <w:r w:rsidRPr="009B173B">
        <w:t xml:space="preserve">Table </w:t>
      </w:r>
      <w:r w:rsidRPr="009B173B">
        <w:rPr>
          <w:noProof/>
        </w:rPr>
        <w:t>1</w:t>
      </w:r>
      <w:bookmarkEnd w:id="85"/>
      <w:r w:rsidRPr="009B173B">
        <w:t>1: Comparison of measures of excess body weight, by sex</w:t>
      </w:r>
      <w:bookmarkEnd w:id="86"/>
      <w:r w:rsidRPr="009B173B">
        <w:t>, 2011–2013</w:t>
      </w:r>
      <w:bookmarkEnd w:id="87"/>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985"/>
        <w:gridCol w:w="1474"/>
        <w:gridCol w:w="1474"/>
        <w:gridCol w:w="1474"/>
        <w:gridCol w:w="1474"/>
        <w:gridCol w:w="1475"/>
      </w:tblGrid>
      <w:tr w:rsidR="003E7784" w:rsidRPr="009B173B" w14:paraId="04A46D52" w14:textId="77777777" w:rsidTr="00043C84">
        <w:trPr>
          <w:cantSplit/>
        </w:trPr>
        <w:tc>
          <w:tcPr>
            <w:tcW w:w="1985" w:type="dxa"/>
            <w:tcBorders>
              <w:top w:val="single" w:sz="4" w:space="0" w:color="auto"/>
              <w:bottom w:val="single" w:sz="4" w:space="0" w:color="auto"/>
            </w:tcBorders>
            <w:shd w:val="clear" w:color="auto" w:fill="auto"/>
          </w:tcPr>
          <w:p w14:paraId="38CAFAE0" w14:textId="77777777" w:rsidR="003E7784" w:rsidRPr="009B173B" w:rsidRDefault="003E7784" w:rsidP="000577D9">
            <w:pPr>
              <w:pStyle w:val="TableText"/>
              <w:rPr>
                <w:b/>
                <w:lang w:eastAsia="en-NZ"/>
              </w:rPr>
            </w:pPr>
            <w:r w:rsidRPr="009B173B">
              <w:rPr>
                <w:b/>
                <w:lang w:eastAsia="en-NZ"/>
              </w:rPr>
              <w:t>Sex</w:t>
            </w:r>
          </w:p>
        </w:tc>
        <w:tc>
          <w:tcPr>
            <w:tcW w:w="1474" w:type="dxa"/>
            <w:tcBorders>
              <w:top w:val="single" w:sz="4" w:space="0" w:color="auto"/>
              <w:bottom w:val="single" w:sz="4" w:space="0" w:color="auto"/>
            </w:tcBorders>
            <w:shd w:val="clear" w:color="auto" w:fill="auto"/>
          </w:tcPr>
          <w:p w14:paraId="5E072888" w14:textId="77777777" w:rsidR="003E7784" w:rsidRPr="009B173B" w:rsidRDefault="003E7784" w:rsidP="000577D9">
            <w:pPr>
              <w:pStyle w:val="TableText"/>
              <w:rPr>
                <w:b/>
                <w:lang w:eastAsia="en-NZ"/>
              </w:rPr>
            </w:pPr>
            <w:r w:rsidRPr="009B173B">
              <w:rPr>
                <w:b/>
                <w:lang w:eastAsia="en-NZ"/>
              </w:rPr>
              <w:t>Risk level</w:t>
            </w:r>
          </w:p>
        </w:tc>
        <w:tc>
          <w:tcPr>
            <w:tcW w:w="1474" w:type="dxa"/>
            <w:tcBorders>
              <w:top w:val="single" w:sz="4" w:space="0" w:color="auto"/>
              <w:bottom w:val="single" w:sz="4" w:space="0" w:color="auto"/>
            </w:tcBorders>
            <w:shd w:val="clear" w:color="auto" w:fill="auto"/>
          </w:tcPr>
          <w:p w14:paraId="5CD40E3C" w14:textId="67AA86D8" w:rsidR="004E5725" w:rsidRPr="009B173B" w:rsidRDefault="003E7784" w:rsidP="004B2EA8">
            <w:pPr>
              <w:pStyle w:val="TableText"/>
              <w:jc w:val="center"/>
              <w:rPr>
                <w:b/>
                <w:lang w:eastAsia="en-NZ"/>
              </w:rPr>
            </w:pPr>
            <w:r w:rsidRPr="009B173B">
              <w:rPr>
                <w:b/>
                <w:lang w:eastAsia="en-NZ"/>
              </w:rPr>
              <w:t>BMI</w:t>
            </w:r>
            <w:r w:rsidR="004B2EA8">
              <w:rPr>
                <w:b/>
                <w:lang w:eastAsia="en-NZ"/>
              </w:rPr>
              <w:br/>
            </w:r>
            <w:r w:rsidR="004E5725">
              <w:rPr>
                <w:b/>
                <w:lang w:eastAsia="en-NZ"/>
              </w:rPr>
              <w:t>(%)</w:t>
            </w:r>
          </w:p>
        </w:tc>
        <w:tc>
          <w:tcPr>
            <w:tcW w:w="1474" w:type="dxa"/>
            <w:tcBorders>
              <w:top w:val="single" w:sz="4" w:space="0" w:color="auto"/>
              <w:bottom w:val="single" w:sz="4" w:space="0" w:color="auto"/>
            </w:tcBorders>
            <w:shd w:val="clear" w:color="auto" w:fill="auto"/>
          </w:tcPr>
          <w:p w14:paraId="12D637C3" w14:textId="74F4E143" w:rsidR="004E5725" w:rsidRPr="009B173B" w:rsidRDefault="003E7784" w:rsidP="004B2EA8">
            <w:pPr>
              <w:pStyle w:val="TableText"/>
              <w:jc w:val="center"/>
              <w:rPr>
                <w:b/>
                <w:lang w:eastAsia="en-NZ"/>
              </w:rPr>
            </w:pPr>
            <w:r w:rsidRPr="009B173B">
              <w:rPr>
                <w:b/>
                <w:lang w:eastAsia="en-NZ"/>
              </w:rPr>
              <w:t>WC</w:t>
            </w:r>
            <w:r w:rsidR="004B2EA8">
              <w:rPr>
                <w:b/>
                <w:lang w:eastAsia="en-NZ"/>
              </w:rPr>
              <w:br/>
            </w:r>
            <w:r w:rsidR="004E5725">
              <w:rPr>
                <w:b/>
                <w:lang w:eastAsia="en-NZ"/>
              </w:rPr>
              <w:t>(%)</w:t>
            </w:r>
          </w:p>
        </w:tc>
        <w:tc>
          <w:tcPr>
            <w:tcW w:w="1474" w:type="dxa"/>
            <w:tcBorders>
              <w:top w:val="single" w:sz="4" w:space="0" w:color="auto"/>
              <w:bottom w:val="single" w:sz="4" w:space="0" w:color="auto"/>
            </w:tcBorders>
            <w:shd w:val="clear" w:color="auto" w:fill="auto"/>
          </w:tcPr>
          <w:p w14:paraId="2B7887FD" w14:textId="5B2753A0" w:rsidR="004E5725" w:rsidRPr="009B173B" w:rsidRDefault="003E7784" w:rsidP="004B2EA8">
            <w:pPr>
              <w:pStyle w:val="TableText"/>
              <w:jc w:val="center"/>
              <w:rPr>
                <w:b/>
                <w:lang w:eastAsia="en-NZ"/>
              </w:rPr>
            </w:pPr>
            <w:r w:rsidRPr="009B173B">
              <w:rPr>
                <w:b/>
                <w:lang w:eastAsia="en-NZ"/>
              </w:rPr>
              <w:t>BMI/WC matrix</w:t>
            </w:r>
            <w:r w:rsidR="004B2EA8">
              <w:rPr>
                <w:b/>
                <w:lang w:eastAsia="en-NZ"/>
              </w:rPr>
              <w:br/>
            </w:r>
            <w:r w:rsidR="004E5725">
              <w:rPr>
                <w:b/>
                <w:lang w:eastAsia="en-NZ"/>
              </w:rPr>
              <w:t>(%)</w:t>
            </w:r>
          </w:p>
        </w:tc>
        <w:tc>
          <w:tcPr>
            <w:tcW w:w="1475" w:type="dxa"/>
            <w:tcBorders>
              <w:top w:val="single" w:sz="4" w:space="0" w:color="auto"/>
              <w:bottom w:val="single" w:sz="4" w:space="0" w:color="auto"/>
            </w:tcBorders>
            <w:shd w:val="clear" w:color="auto" w:fill="auto"/>
          </w:tcPr>
          <w:p w14:paraId="5935EBD0" w14:textId="7639A555" w:rsidR="004E5725" w:rsidRPr="009B173B" w:rsidRDefault="003E7784" w:rsidP="004B2EA8">
            <w:pPr>
              <w:pStyle w:val="TableText"/>
              <w:jc w:val="center"/>
              <w:rPr>
                <w:b/>
                <w:lang w:eastAsia="en-NZ"/>
              </w:rPr>
            </w:pPr>
            <w:r w:rsidRPr="009B173B">
              <w:rPr>
                <w:b/>
                <w:lang w:eastAsia="en-NZ"/>
              </w:rPr>
              <w:t>WHtR</w:t>
            </w:r>
            <w:r w:rsidR="004B2EA8">
              <w:rPr>
                <w:b/>
                <w:lang w:eastAsia="en-NZ"/>
              </w:rPr>
              <w:br/>
            </w:r>
            <w:r w:rsidR="004E5725">
              <w:rPr>
                <w:b/>
                <w:lang w:eastAsia="en-NZ"/>
              </w:rPr>
              <w:t>(%)</w:t>
            </w:r>
          </w:p>
        </w:tc>
      </w:tr>
      <w:tr w:rsidR="000577D9" w:rsidRPr="009B173B" w14:paraId="69BE68A2" w14:textId="77777777" w:rsidTr="00043C84">
        <w:trPr>
          <w:cantSplit/>
        </w:trPr>
        <w:tc>
          <w:tcPr>
            <w:tcW w:w="1985" w:type="dxa"/>
            <w:vMerge w:val="restart"/>
            <w:tcBorders>
              <w:top w:val="single" w:sz="4" w:space="0" w:color="auto"/>
            </w:tcBorders>
            <w:shd w:val="clear" w:color="auto" w:fill="auto"/>
          </w:tcPr>
          <w:p w14:paraId="3302A5B3" w14:textId="77777777" w:rsidR="000577D9" w:rsidRPr="009B173B" w:rsidRDefault="000577D9" w:rsidP="000577D9">
            <w:pPr>
              <w:pStyle w:val="TableText"/>
              <w:rPr>
                <w:lang w:eastAsia="en-NZ"/>
              </w:rPr>
            </w:pPr>
            <w:r w:rsidRPr="009B173B">
              <w:rPr>
                <w:lang w:eastAsia="en-NZ"/>
              </w:rPr>
              <w:t>Male</w:t>
            </w:r>
          </w:p>
        </w:tc>
        <w:tc>
          <w:tcPr>
            <w:tcW w:w="1474" w:type="dxa"/>
            <w:tcBorders>
              <w:top w:val="single" w:sz="4" w:space="0" w:color="auto"/>
              <w:bottom w:val="nil"/>
            </w:tcBorders>
            <w:shd w:val="clear" w:color="auto" w:fill="F2F2F2" w:themeFill="background1" w:themeFillShade="F2"/>
          </w:tcPr>
          <w:p w14:paraId="079BA5BD" w14:textId="77777777" w:rsidR="000577D9" w:rsidRPr="009B173B" w:rsidRDefault="000577D9" w:rsidP="000577D9">
            <w:pPr>
              <w:pStyle w:val="TableText"/>
              <w:rPr>
                <w:lang w:eastAsia="en-NZ"/>
              </w:rPr>
            </w:pPr>
            <w:r w:rsidRPr="009B173B">
              <w:rPr>
                <w:lang w:eastAsia="en-NZ"/>
              </w:rPr>
              <w:t>Increased</w:t>
            </w:r>
          </w:p>
        </w:tc>
        <w:tc>
          <w:tcPr>
            <w:tcW w:w="1474" w:type="dxa"/>
            <w:tcBorders>
              <w:top w:val="single" w:sz="4" w:space="0" w:color="auto"/>
              <w:bottom w:val="nil"/>
            </w:tcBorders>
            <w:shd w:val="clear" w:color="auto" w:fill="F2F2F2" w:themeFill="background1" w:themeFillShade="F2"/>
          </w:tcPr>
          <w:p w14:paraId="7931F1BD" w14:textId="77777777" w:rsidR="000577D9" w:rsidRPr="009B173B" w:rsidRDefault="002C243A" w:rsidP="004E5725">
            <w:pPr>
              <w:pStyle w:val="TableText"/>
              <w:jc w:val="center"/>
              <w:rPr>
                <w:lang w:eastAsia="en-NZ"/>
              </w:rPr>
            </w:pPr>
            <w:r w:rsidRPr="009B173B">
              <w:rPr>
                <w:lang w:eastAsia="en-NZ"/>
              </w:rPr>
              <w:t>6</w:t>
            </w:r>
            <w:r>
              <w:rPr>
                <w:lang w:eastAsia="en-NZ"/>
              </w:rPr>
              <w:t>9</w:t>
            </w:r>
          </w:p>
        </w:tc>
        <w:tc>
          <w:tcPr>
            <w:tcW w:w="1474" w:type="dxa"/>
            <w:tcBorders>
              <w:top w:val="single" w:sz="4" w:space="0" w:color="auto"/>
              <w:bottom w:val="nil"/>
            </w:tcBorders>
            <w:shd w:val="clear" w:color="auto" w:fill="F2F2F2" w:themeFill="background1" w:themeFillShade="F2"/>
          </w:tcPr>
          <w:p w14:paraId="0C13D4B4" w14:textId="77777777" w:rsidR="000577D9" w:rsidRPr="009B173B" w:rsidRDefault="000577D9" w:rsidP="004E5725">
            <w:pPr>
              <w:pStyle w:val="TableText"/>
              <w:jc w:val="center"/>
              <w:rPr>
                <w:lang w:eastAsia="en-NZ"/>
              </w:rPr>
            </w:pPr>
            <w:r w:rsidRPr="009B173B">
              <w:rPr>
                <w:lang w:eastAsia="en-NZ"/>
              </w:rPr>
              <w:t>53</w:t>
            </w:r>
          </w:p>
        </w:tc>
        <w:tc>
          <w:tcPr>
            <w:tcW w:w="1474" w:type="dxa"/>
            <w:tcBorders>
              <w:top w:val="single" w:sz="4" w:space="0" w:color="auto"/>
              <w:bottom w:val="nil"/>
            </w:tcBorders>
            <w:shd w:val="clear" w:color="auto" w:fill="F2F2F2" w:themeFill="background1" w:themeFillShade="F2"/>
          </w:tcPr>
          <w:p w14:paraId="6FD3A660" w14:textId="77777777" w:rsidR="000577D9" w:rsidRPr="009B173B" w:rsidRDefault="000577D9" w:rsidP="004E5725">
            <w:pPr>
              <w:pStyle w:val="TableText"/>
              <w:jc w:val="center"/>
              <w:rPr>
                <w:lang w:eastAsia="en-NZ"/>
              </w:rPr>
            </w:pPr>
            <w:r w:rsidRPr="009B173B">
              <w:rPr>
                <w:lang w:eastAsia="en-NZ"/>
              </w:rPr>
              <w:t>52</w:t>
            </w:r>
          </w:p>
        </w:tc>
        <w:tc>
          <w:tcPr>
            <w:tcW w:w="1475" w:type="dxa"/>
            <w:tcBorders>
              <w:top w:val="single" w:sz="4" w:space="0" w:color="auto"/>
              <w:bottom w:val="nil"/>
            </w:tcBorders>
            <w:shd w:val="clear" w:color="auto" w:fill="F2F2F2" w:themeFill="background1" w:themeFillShade="F2"/>
          </w:tcPr>
          <w:p w14:paraId="25A2986E" w14:textId="77777777" w:rsidR="000577D9" w:rsidRPr="009B173B" w:rsidRDefault="000577D9" w:rsidP="004E5725">
            <w:pPr>
              <w:pStyle w:val="TableText"/>
              <w:jc w:val="center"/>
              <w:rPr>
                <w:lang w:eastAsia="en-NZ"/>
              </w:rPr>
            </w:pPr>
            <w:r w:rsidRPr="009B173B">
              <w:rPr>
                <w:lang w:eastAsia="en-NZ"/>
              </w:rPr>
              <w:t>71</w:t>
            </w:r>
          </w:p>
        </w:tc>
      </w:tr>
      <w:tr w:rsidR="000577D9" w:rsidRPr="009B173B" w14:paraId="2175085D" w14:textId="77777777" w:rsidTr="00043C84">
        <w:trPr>
          <w:cantSplit/>
        </w:trPr>
        <w:tc>
          <w:tcPr>
            <w:tcW w:w="1985" w:type="dxa"/>
            <w:vMerge/>
            <w:tcBorders>
              <w:bottom w:val="nil"/>
            </w:tcBorders>
            <w:shd w:val="clear" w:color="auto" w:fill="auto"/>
          </w:tcPr>
          <w:p w14:paraId="48C1034A" w14:textId="77777777" w:rsidR="000577D9" w:rsidRPr="009B173B" w:rsidRDefault="000577D9" w:rsidP="000577D9">
            <w:pPr>
              <w:pStyle w:val="TableText"/>
              <w:rPr>
                <w:lang w:eastAsia="en-NZ"/>
              </w:rPr>
            </w:pPr>
          </w:p>
        </w:tc>
        <w:tc>
          <w:tcPr>
            <w:tcW w:w="1474" w:type="dxa"/>
            <w:tcBorders>
              <w:top w:val="nil"/>
              <w:bottom w:val="nil"/>
            </w:tcBorders>
            <w:shd w:val="clear" w:color="auto" w:fill="auto"/>
          </w:tcPr>
          <w:p w14:paraId="2FA81210"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bottom w:val="nil"/>
            </w:tcBorders>
            <w:shd w:val="clear" w:color="auto" w:fill="auto"/>
          </w:tcPr>
          <w:p w14:paraId="5DC9C408" w14:textId="77777777" w:rsidR="000577D9" w:rsidRPr="009B173B" w:rsidRDefault="000577D9" w:rsidP="004E5725">
            <w:pPr>
              <w:pStyle w:val="TableText"/>
              <w:jc w:val="center"/>
              <w:rPr>
                <w:lang w:eastAsia="en-NZ"/>
              </w:rPr>
            </w:pPr>
            <w:r w:rsidRPr="009B173B">
              <w:rPr>
                <w:lang w:eastAsia="en-NZ"/>
              </w:rPr>
              <w:t>29</w:t>
            </w:r>
          </w:p>
        </w:tc>
        <w:tc>
          <w:tcPr>
            <w:tcW w:w="1474" w:type="dxa"/>
            <w:tcBorders>
              <w:top w:val="nil"/>
              <w:bottom w:val="nil"/>
            </w:tcBorders>
            <w:shd w:val="clear" w:color="auto" w:fill="auto"/>
          </w:tcPr>
          <w:p w14:paraId="2072470B" w14:textId="77777777" w:rsidR="000577D9" w:rsidRPr="009B173B" w:rsidRDefault="000577D9" w:rsidP="004E5725">
            <w:pPr>
              <w:pStyle w:val="TableText"/>
              <w:jc w:val="center"/>
              <w:rPr>
                <w:lang w:eastAsia="en-NZ"/>
              </w:rPr>
            </w:pPr>
            <w:r w:rsidRPr="009B173B">
              <w:rPr>
                <w:lang w:eastAsia="en-NZ"/>
              </w:rPr>
              <w:t>29</w:t>
            </w:r>
          </w:p>
        </w:tc>
        <w:tc>
          <w:tcPr>
            <w:tcW w:w="1474" w:type="dxa"/>
            <w:tcBorders>
              <w:top w:val="nil"/>
              <w:bottom w:val="nil"/>
            </w:tcBorders>
            <w:shd w:val="clear" w:color="auto" w:fill="auto"/>
          </w:tcPr>
          <w:p w14:paraId="5B1C2632" w14:textId="77777777" w:rsidR="000577D9" w:rsidRPr="009B173B" w:rsidRDefault="000577D9" w:rsidP="004E5725">
            <w:pPr>
              <w:pStyle w:val="TableText"/>
              <w:jc w:val="center"/>
              <w:rPr>
                <w:lang w:eastAsia="en-NZ"/>
              </w:rPr>
            </w:pPr>
            <w:r w:rsidRPr="009B173B">
              <w:rPr>
                <w:lang w:eastAsia="en-NZ"/>
              </w:rPr>
              <w:t>23</w:t>
            </w:r>
          </w:p>
        </w:tc>
        <w:tc>
          <w:tcPr>
            <w:tcW w:w="1475" w:type="dxa"/>
            <w:tcBorders>
              <w:top w:val="nil"/>
              <w:bottom w:val="nil"/>
            </w:tcBorders>
            <w:shd w:val="clear" w:color="auto" w:fill="auto"/>
          </w:tcPr>
          <w:p w14:paraId="61F224A7" w14:textId="77777777" w:rsidR="000577D9" w:rsidRPr="009B173B" w:rsidRDefault="000577D9" w:rsidP="000577D9">
            <w:pPr>
              <w:pStyle w:val="TableText"/>
              <w:jc w:val="center"/>
              <w:rPr>
                <w:lang w:eastAsia="en-NZ"/>
              </w:rPr>
            </w:pPr>
            <w:r w:rsidRPr="009B173B">
              <w:rPr>
                <w:lang w:eastAsia="en-NZ"/>
              </w:rPr>
              <w:t>n/a</w:t>
            </w:r>
          </w:p>
        </w:tc>
      </w:tr>
      <w:tr w:rsidR="000577D9" w:rsidRPr="009B173B" w14:paraId="76365AB0" w14:textId="77777777" w:rsidTr="00043C84">
        <w:trPr>
          <w:cantSplit/>
        </w:trPr>
        <w:tc>
          <w:tcPr>
            <w:tcW w:w="1985" w:type="dxa"/>
            <w:vMerge w:val="restart"/>
            <w:tcBorders>
              <w:top w:val="nil"/>
              <w:bottom w:val="nil"/>
            </w:tcBorders>
            <w:shd w:val="clear" w:color="auto" w:fill="auto"/>
          </w:tcPr>
          <w:p w14:paraId="21CEAEA1" w14:textId="77777777" w:rsidR="000577D9" w:rsidRPr="009B173B" w:rsidRDefault="000577D9" w:rsidP="000577D9">
            <w:pPr>
              <w:pStyle w:val="TableText"/>
              <w:rPr>
                <w:lang w:eastAsia="en-NZ"/>
              </w:rPr>
            </w:pPr>
            <w:r w:rsidRPr="009B173B">
              <w:rPr>
                <w:lang w:eastAsia="en-NZ"/>
              </w:rPr>
              <w:t>Female</w:t>
            </w:r>
          </w:p>
        </w:tc>
        <w:tc>
          <w:tcPr>
            <w:tcW w:w="1474" w:type="dxa"/>
            <w:tcBorders>
              <w:top w:val="nil"/>
              <w:bottom w:val="nil"/>
            </w:tcBorders>
            <w:shd w:val="clear" w:color="auto" w:fill="F2F2F2" w:themeFill="background1" w:themeFillShade="F2"/>
          </w:tcPr>
          <w:p w14:paraId="110E1DF9" w14:textId="77777777" w:rsidR="000577D9" w:rsidRPr="009B173B" w:rsidRDefault="000577D9" w:rsidP="000577D9">
            <w:pPr>
              <w:pStyle w:val="TableText"/>
              <w:rPr>
                <w:lang w:eastAsia="en-NZ"/>
              </w:rPr>
            </w:pPr>
            <w:r w:rsidRPr="009B173B">
              <w:rPr>
                <w:lang w:eastAsia="en-NZ"/>
              </w:rPr>
              <w:t>Increased</w:t>
            </w:r>
          </w:p>
        </w:tc>
        <w:tc>
          <w:tcPr>
            <w:tcW w:w="1474" w:type="dxa"/>
            <w:tcBorders>
              <w:top w:val="nil"/>
              <w:bottom w:val="nil"/>
            </w:tcBorders>
            <w:shd w:val="clear" w:color="auto" w:fill="F2F2F2" w:themeFill="background1" w:themeFillShade="F2"/>
          </w:tcPr>
          <w:p w14:paraId="65A097DF" w14:textId="77777777" w:rsidR="000577D9" w:rsidRPr="009B173B" w:rsidRDefault="000577D9" w:rsidP="004E5725">
            <w:pPr>
              <w:pStyle w:val="TableText"/>
              <w:jc w:val="center"/>
              <w:rPr>
                <w:lang w:eastAsia="en-NZ"/>
              </w:rPr>
            </w:pPr>
            <w:r w:rsidRPr="009B173B">
              <w:rPr>
                <w:lang w:eastAsia="en-NZ"/>
              </w:rPr>
              <w:t>61</w:t>
            </w:r>
          </w:p>
        </w:tc>
        <w:tc>
          <w:tcPr>
            <w:tcW w:w="1474" w:type="dxa"/>
            <w:tcBorders>
              <w:top w:val="nil"/>
              <w:bottom w:val="nil"/>
            </w:tcBorders>
            <w:shd w:val="clear" w:color="auto" w:fill="F2F2F2" w:themeFill="background1" w:themeFillShade="F2"/>
          </w:tcPr>
          <w:p w14:paraId="5CEF2B9D" w14:textId="77777777" w:rsidR="000577D9" w:rsidRPr="009B173B" w:rsidRDefault="000577D9" w:rsidP="004E5725">
            <w:pPr>
              <w:pStyle w:val="TableText"/>
              <w:jc w:val="center"/>
              <w:rPr>
                <w:lang w:eastAsia="en-NZ"/>
              </w:rPr>
            </w:pPr>
            <w:r w:rsidRPr="009B173B">
              <w:rPr>
                <w:lang w:eastAsia="en-NZ"/>
              </w:rPr>
              <w:t>62</w:t>
            </w:r>
          </w:p>
        </w:tc>
        <w:tc>
          <w:tcPr>
            <w:tcW w:w="1474" w:type="dxa"/>
            <w:tcBorders>
              <w:top w:val="nil"/>
              <w:bottom w:val="nil"/>
            </w:tcBorders>
            <w:shd w:val="clear" w:color="auto" w:fill="F2F2F2" w:themeFill="background1" w:themeFillShade="F2"/>
          </w:tcPr>
          <w:p w14:paraId="5E690B90" w14:textId="77777777" w:rsidR="000577D9" w:rsidRPr="009B173B" w:rsidRDefault="000577D9" w:rsidP="004E5725">
            <w:pPr>
              <w:pStyle w:val="TableText"/>
              <w:jc w:val="center"/>
              <w:rPr>
                <w:lang w:eastAsia="en-NZ"/>
              </w:rPr>
            </w:pPr>
            <w:r w:rsidRPr="009B173B">
              <w:rPr>
                <w:lang w:eastAsia="en-NZ"/>
              </w:rPr>
              <w:t>56</w:t>
            </w:r>
          </w:p>
        </w:tc>
        <w:tc>
          <w:tcPr>
            <w:tcW w:w="1475" w:type="dxa"/>
            <w:tcBorders>
              <w:top w:val="nil"/>
              <w:bottom w:val="nil"/>
            </w:tcBorders>
            <w:shd w:val="clear" w:color="auto" w:fill="F2F2F2" w:themeFill="background1" w:themeFillShade="F2"/>
          </w:tcPr>
          <w:p w14:paraId="7EED71DE" w14:textId="77777777" w:rsidR="000577D9" w:rsidRPr="009B173B" w:rsidRDefault="000577D9" w:rsidP="004E5725">
            <w:pPr>
              <w:pStyle w:val="TableText"/>
              <w:jc w:val="center"/>
              <w:rPr>
                <w:lang w:eastAsia="en-NZ"/>
              </w:rPr>
            </w:pPr>
            <w:r w:rsidRPr="009B173B">
              <w:rPr>
                <w:lang w:eastAsia="en-NZ"/>
              </w:rPr>
              <w:t>59</w:t>
            </w:r>
          </w:p>
        </w:tc>
      </w:tr>
      <w:tr w:rsidR="000577D9" w:rsidRPr="009B173B" w14:paraId="035BE248" w14:textId="77777777" w:rsidTr="000577D9">
        <w:trPr>
          <w:cantSplit/>
        </w:trPr>
        <w:tc>
          <w:tcPr>
            <w:tcW w:w="1985" w:type="dxa"/>
            <w:vMerge/>
            <w:tcBorders>
              <w:top w:val="nil"/>
            </w:tcBorders>
            <w:shd w:val="clear" w:color="auto" w:fill="auto"/>
          </w:tcPr>
          <w:p w14:paraId="1E421AAF" w14:textId="77777777" w:rsidR="000577D9" w:rsidRPr="009B173B" w:rsidRDefault="000577D9" w:rsidP="000577D9">
            <w:pPr>
              <w:pStyle w:val="TableText"/>
              <w:rPr>
                <w:lang w:eastAsia="en-NZ"/>
              </w:rPr>
            </w:pPr>
          </w:p>
        </w:tc>
        <w:tc>
          <w:tcPr>
            <w:tcW w:w="1474" w:type="dxa"/>
            <w:tcBorders>
              <w:top w:val="nil"/>
            </w:tcBorders>
            <w:shd w:val="clear" w:color="auto" w:fill="auto"/>
          </w:tcPr>
          <w:p w14:paraId="69067214"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tcBorders>
            <w:shd w:val="clear" w:color="auto" w:fill="auto"/>
          </w:tcPr>
          <w:p w14:paraId="3753668C" w14:textId="77777777" w:rsidR="000577D9" w:rsidRPr="009B173B" w:rsidRDefault="000577D9" w:rsidP="004E5725">
            <w:pPr>
              <w:pStyle w:val="TableText"/>
              <w:jc w:val="center"/>
              <w:rPr>
                <w:lang w:eastAsia="en-NZ"/>
              </w:rPr>
            </w:pPr>
            <w:r w:rsidRPr="009B173B">
              <w:rPr>
                <w:lang w:eastAsia="en-NZ"/>
              </w:rPr>
              <w:t>31</w:t>
            </w:r>
          </w:p>
        </w:tc>
        <w:tc>
          <w:tcPr>
            <w:tcW w:w="1474" w:type="dxa"/>
            <w:tcBorders>
              <w:top w:val="nil"/>
            </w:tcBorders>
            <w:shd w:val="clear" w:color="auto" w:fill="auto"/>
          </w:tcPr>
          <w:p w14:paraId="1591D750" w14:textId="77777777" w:rsidR="000577D9" w:rsidRPr="009B173B" w:rsidRDefault="000577D9" w:rsidP="004E5725">
            <w:pPr>
              <w:pStyle w:val="TableText"/>
              <w:jc w:val="center"/>
              <w:rPr>
                <w:lang w:eastAsia="en-NZ"/>
              </w:rPr>
            </w:pPr>
            <w:r w:rsidRPr="009B173B">
              <w:rPr>
                <w:lang w:eastAsia="en-NZ"/>
              </w:rPr>
              <w:t>42</w:t>
            </w:r>
          </w:p>
        </w:tc>
        <w:tc>
          <w:tcPr>
            <w:tcW w:w="1474" w:type="dxa"/>
            <w:tcBorders>
              <w:top w:val="nil"/>
            </w:tcBorders>
            <w:shd w:val="clear" w:color="auto" w:fill="auto"/>
          </w:tcPr>
          <w:p w14:paraId="16FDD25C" w14:textId="77777777" w:rsidR="000577D9" w:rsidRPr="009B173B" w:rsidRDefault="000577D9" w:rsidP="004E5725">
            <w:pPr>
              <w:pStyle w:val="TableText"/>
              <w:jc w:val="center"/>
              <w:rPr>
                <w:lang w:eastAsia="en-NZ"/>
              </w:rPr>
            </w:pPr>
            <w:r w:rsidRPr="009B173B">
              <w:rPr>
                <w:lang w:eastAsia="en-NZ"/>
              </w:rPr>
              <w:t>28</w:t>
            </w:r>
          </w:p>
        </w:tc>
        <w:tc>
          <w:tcPr>
            <w:tcW w:w="1475" w:type="dxa"/>
            <w:tcBorders>
              <w:top w:val="nil"/>
            </w:tcBorders>
            <w:shd w:val="clear" w:color="auto" w:fill="auto"/>
          </w:tcPr>
          <w:p w14:paraId="227BD30A" w14:textId="77777777" w:rsidR="000577D9" w:rsidRPr="009B173B" w:rsidRDefault="000577D9" w:rsidP="000577D9">
            <w:pPr>
              <w:pStyle w:val="TableText"/>
              <w:jc w:val="center"/>
              <w:rPr>
                <w:lang w:eastAsia="en-NZ"/>
              </w:rPr>
            </w:pPr>
            <w:r w:rsidRPr="009B173B">
              <w:rPr>
                <w:lang w:eastAsia="en-NZ"/>
              </w:rPr>
              <w:t>n/a</w:t>
            </w:r>
          </w:p>
        </w:tc>
      </w:tr>
    </w:tbl>
    <w:p w14:paraId="770487BF" w14:textId="77777777" w:rsidR="003E7784" w:rsidRPr="009B173B" w:rsidRDefault="003E7784" w:rsidP="000577D9"/>
    <w:p w14:paraId="03D88EF2" w14:textId="77777777" w:rsidR="00834680" w:rsidRDefault="003E7784" w:rsidP="00974A47">
      <w:pPr>
        <w:rPr>
          <w:b/>
          <w:sz w:val="20"/>
        </w:rPr>
      </w:pPr>
      <w:r w:rsidRPr="009B173B">
        <w:t>Table</w:t>
      </w:r>
      <w:r w:rsidR="000577D9" w:rsidRPr="009B173B">
        <w:t>s</w:t>
      </w:r>
      <w:r w:rsidRPr="009B173B">
        <w:t xml:space="preserve"> </w:t>
      </w:r>
      <w:r w:rsidRPr="009B173B">
        <w:rPr>
          <w:noProof/>
        </w:rPr>
        <w:t>1</w:t>
      </w:r>
      <w:r w:rsidRPr="009B173B">
        <w:t xml:space="preserve">2 and </w:t>
      </w:r>
      <w:r w:rsidRPr="009B173B">
        <w:rPr>
          <w:noProof/>
        </w:rPr>
        <w:t>1</w:t>
      </w:r>
      <w:r w:rsidRPr="009B173B">
        <w:t>3 look at the comparability of the different measures of excess body weight in the different ethnic groups.</w:t>
      </w:r>
      <w:bookmarkStart w:id="88" w:name="_Ref389654652"/>
      <w:bookmarkStart w:id="89" w:name="_Ref390697379"/>
    </w:p>
    <w:p w14:paraId="25F08466" w14:textId="77777777" w:rsidR="003E7784" w:rsidRPr="009B173B" w:rsidRDefault="003E7784" w:rsidP="00974A47">
      <w:pPr>
        <w:pStyle w:val="Table"/>
        <w:spacing w:before="360"/>
      </w:pPr>
      <w:bookmarkStart w:id="90" w:name="_Toc414260835"/>
      <w:r w:rsidRPr="009B173B">
        <w:t xml:space="preserve">Table </w:t>
      </w:r>
      <w:r w:rsidRPr="009B173B">
        <w:rPr>
          <w:noProof/>
        </w:rPr>
        <w:t>1</w:t>
      </w:r>
      <w:bookmarkEnd w:id="88"/>
      <w:bookmarkEnd w:id="89"/>
      <w:r w:rsidRPr="009B173B">
        <w:t>2: Comparison of measures of excess body weight, by ethnic group, males,</w:t>
      </w:r>
      <w:r w:rsidR="000577D9" w:rsidRPr="009B173B">
        <w:br/>
      </w:r>
      <w:r w:rsidRPr="009B173B">
        <w:t>2011–2013</w:t>
      </w:r>
      <w:bookmarkEnd w:id="90"/>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985"/>
        <w:gridCol w:w="1474"/>
        <w:gridCol w:w="1474"/>
        <w:gridCol w:w="1474"/>
        <w:gridCol w:w="1485"/>
        <w:gridCol w:w="1475"/>
      </w:tblGrid>
      <w:tr w:rsidR="003E7784" w:rsidRPr="009B173B" w14:paraId="6C9350BB" w14:textId="77777777" w:rsidTr="004E5725">
        <w:trPr>
          <w:cantSplit/>
        </w:trPr>
        <w:tc>
          <w:tcPr>
            <w:tcW w:w="1985" w:type="dxa"/>
            <w:tcBorders>
              <w:top w:val="single" w:sz="4" w:space="0" w:color="auto"/>
              <w:bottom w:val="single" w:sz="4" w:space="0" w:color="auto"/>
            </w:tcBorders>
            <w:shd w:val="clear" w:color="auto" w:fill="auto"/>
          </w:tcPr>
          <w:p w14:paraId="17141686" w14:textId="77777777" w:rsidR="003E7784" w:rsidRPr="009B173B" w:rsidRDefault="003E7784" w:rsidP="000577D9">
            <w:pPr>
              <w:pStyle w:val="TableText"/>
              <w:rPr>
                <w:b/>
                <w:lang w:eastAsia="en-NZ"/>
              </w:rPr>
            </w:pPr>
            <w:r w:rsidRPr="009B173B">
              <w:rPr>
                <w:b/>
                <w:lang w:eastAsia="en-NZ"/>
              </w:rPr>
              <w:t>Ethnic group</w:t>
            </w:r>
          </w:p>
        </w:tc>
        <w:tc>
          <w:tcPr>
            <w:tcW w:w="1474" w:type="dxa"/>
            <w:tcBorders>
              <w:top w:val="single" w:sz="4" w:space="0" w:color="auto"/>
              <w:bottom w:val="single" w:sz="4" w:space="0" w:color="auto"/>
            </w:tcBorders>
            <w:shd w:val="clear" w:color="auto" w:fill="auto"/>
          </w:tcPr>
          <w:p w14:paraId="78B0C182" w14:textId="77777777" w:rsidR="003E7784" w:rsidRPr="009B173B" w:rsidRDefault="003E7784" w:rsidP="000577D9">
            <w:pPr>
              <w:pStyle w:val="TableText"/>
              <w:rPr>
                <w:b/>
                <w:lang w:eastAsia="en-NZ"/>
              </w:rPr>
            </w:pPr>
            <w:r w:rsidRPr="009B173B">
              <w:rPr>
                <w:b/>
                <w:lang w:eastAsia="en-NZ"/>
              </w:rPr>
              <w:t>Risk level</w:t>
            </w:r>
          </w:p>
        </w:tc>
        <w:tc>
          <w:tcPr>
            <w:tcW w:w="1474" w:type="dxa"/>
            <w:tcBorders>
              <w:top w:val="single" w:sz="4" w:space="0" w:color="auto"/>
              <w:bottom w:val="single" w:sz="4" w:space="0" w:color="auto"/>
            </w:tcBorders>
            <w:shd w:val="clear" w:color="auto" w:fill="auto"/>
          </w:tcPr>
          <w:p w14:paraId="05B60510" w14:textId="3E581DBE" w:rsidR="004E5725" w:rsidRPr="009B173B" w:rsidRDefault="003E7784" w:rsidP="004B2EA8">
            <w:pPr>
              <w:pStyle w:val="TableText"/>
              <w:jc w:val="center"/>
              <w:rPr>
                <w:b/>
                <w:lang w:eastAsia="en-NZ"/>
              </w:rPr>
            </w:pPr>
            <w:r w:rsidRPr="009B173B">
              <w:rPr>
                <w:b/>
                <w:lang w:eastAsia="en-NZ"/>
              </w:rPr>
              <w:t>BMI</w:t>
            </w:r>
            <w:r w:rsidR="004B2EA8">
              <w:rPr>
                <w:b/>
                <w:lang w:eastAsia="en-NZ"/>
              </w:rPr>
              <w:br/>
            </w:r>
            <w:r w:rsidR="004E5725">
              <w:rPr>
                <w:b/>
                <w:lang w:eastAsia="en-NZ"/>
              </w:rPr>
              <w:t>(%)</w:t>
            </w:r>
          </w:p>
        </w:tc>
        <w:tc>
          <w:tcPr>
            <w:tcW w:w="1474" w:type="dxa"/>
            <w:tcBorders>
              <w:top w:val="single" w:sz="4" w:space="0" w:color="auto"/>
              <w:bottom w:val="single" w:sz="4" w:space="0" w:color="auto"/>
            </w:tcBorders>
            <w:shd w:val="clear" w:color="auto" w:fill="auto"/>
          </w:tcPr>
          <w:p w14:paraId="466C047A" w14:textId="40F14811" w:rsidR="004E5725" w:rsidRPr="009B173B" w:rsidRDefault="003E7784" w:rsidP="004B2EA8">
            <w:pPr>
              <w:pStyle w:val="TableText"/>
              <w:jc w:val="center"/>
              <w:rPr>
                <w:b/>
                <w:lang w:eastAsia="en-NZ"/>
              </w:rPr>
            </w:pPr>
            <w:r w:rsidRPr="009B173B">
              <w:rPr>
                <w:b/>
                <w:lang w:eastAsia="en-NZ"/>
              </w:rPr>
              <w:t>WC</w:t>
            </w:r>
            <w:r w:rsidR="004B2EA8">
              <w:rPr>
                <w:b/>
                <w:lang w:eastAsia="en-NZ"/>
              </w:rPr>
              <w:br/>
            </w:r>
            <w:r w:rsidR="004E5725">
              <w:rPr>
                <w:b/>
                <w:lang w:eastAsia="en-NZ"/>
              </w:rPr>
              <w:t>(%)</w:t>
            </w:r>
          </w:p>
        </w:tc>
        <w:tc>
          <w:tcPr>
            <w:tcW w:w="1485" w:type="dxa"/>
            <w:tcBorders>
              <w:top w:val="single" w:sz="4" w:space="0" w:color="auto"/>
              <w:bottom w:val="single" w:sz="4" w:space="0" w:color="auto"/>
            </w:tcBorders>
            <w:shd w:val="clear" w:color="auto" w:fill="auto"/>
          </w:tcPr>
          <w:p w14:paraId="19D85894" w14:textId="51E6A8C4" w:rsidR="004E5725" w:rsidRPr="009B173B" w:rsidRDefault="003E7784" w:rsidP="004B2EA8">
            <w:pPr>
              <w:pStyle w:val="TableText"/>
              <w:jc w:val="center"/>
              <w:rPr>
                <w:b/>
                <w:lang w:eastAsia="en-NZ"/>
              </w:rPr>
            </w:pPr>
            <w:r w:rsidRPr="009B173B">
              <w:rPr>
                <w:b/>
                <w:lang w:eastAsia="en-NZ"/>
              </w:rPr>
              <w:t>BMI/WC matrix</w:t>
            </w:r>
            <w:r w:rsidR="004B2EA8">
              <w:rPr>
                <w:b/>
                <w:lang w:eastAsia="en-NZ"/>
              </w:rPr>
              <w:br/>
            </w:r>
            <w:r w:rsidR="004E5725">
              <w:rPr>
                <w:b/>
                <w:lang w:eastAsia="en-NZ"/>
              </w:rPr>
              <w:t>(%)</w:t>
            </w:r>
          </w:p>
        </w:tc>
        <w:tc>
          <w:tcPr>
            <w:tcW w:w="1475" w:type="dxa"/>
            <w:tcBorders>
              <w:top w:val="single" w:sz="4" w:space="0" w:color="auto"/>
              <w:bottom w:val="single" w:sz="4" w:space="0" w:color="auto"/>
            </w:tcBorders>
            <w:shd w:val="clear" w:color="auto" w:fill="auto"/>
          </w:tcPr>
          <w:p w14:paraId="51D17C1D" w14:textId="2EFFC908" w:rsidR="004E5725" w:rsidRPr="009B173B" w:rsidRDefault="003E7784" w:rsidP="004B2EA8">
            <w:pPr>
              <w:pStyle w:val="TableText"/>
              <w:jc w:val="center"/>
              <w:rPr>
                <w:b/>
                <w:lang w:eastAsia="en-NZ"/>
              </w:rPr>
            </w:pPr>
            <w:r w:rsidRPr="009B173B">
              <w:rPr>
                <w:b/>
                <w:lang w:eastAsia="en-NZ"/>
              </w:rPr>
              <w:t>WHtR</w:t>
            </w:r>
            <w:r w:rsidR="004B2EA8">
              <w:rPr>
                <w:b/>
                <w:lang w:eastAsia="en-NZ"/>
              </w:rPr>
              <w:br/>
            </w:r>
            <w:r w:rsidR="004E5725">
              <w:rPr>
                <w:b/>
                <w:lang w:eastAsia="en-NZ"/>
              </w:rPr>
              <w:t>(%)</w:t>
            </w:r>
          </w:p>
        </w:tc>
      </w:tr>
      <w:tr w:rsidR="000577D9" w:rsidRPr="009B173B" w14:paraId="60AAAC59" w14:textId="77777777" w:rsidTr="004E5725">
        <w:trPr>
          <w:cantSplit/>
        </w:trPr>
        <w:tc>
          <w:tcPr>
            <w:tcW w:w="1985" w:type="dxa"/>
            <w:vMerge w:val="restart"/>
            <w:tcBorders>
              <w:top w:val="single" w:sz="4" w:space="0" w:color="auto"/>
            </w:tcBorders>
            <w:shd w:val="clear" w:color="auto" w:fill="auto"/>
          </w:tcPr>
          <w:p w14:paraId="6A8CFADC" w14:textId="77777777" w:rsidR="000577D9" w:rsidRPr="009B173B" w:rsidRDefault="000577D9" w:rsidP="000577D9">
            <w:pPr>
              <w:pStyle w:val="TableText"/>
              <w:rPr>
                <w:lang w:eastAsia="en-NZ"/>
              </w:rPr>
            </w:pPr>
            <w:r w:rsidRPr="009B173B">
              <w:rPr>
                <w:lang w:eastAsia="en-NZ"/>
              </w:rPr>
              <w:t>Māori</w:t>
            </w:r>
          </w:p>
        </w:tc>
        <w:tc>
          <w:tcPr>
            <w:tcW w:w="1474" w:type="dxa"/>
            <w:tcBorders>
              <w:top w:val="single" w:sz="4" w:space="0" w:color="auto"/>
              <w:bottom w:val="nil"/>
            </w:tcBorders>
            <w:shd w:val="clear" w:color="auto" w:fill="F2F2F2" w:themeFill="background1" w:themeFillShade="F2"/>
          </w:tcPr>
          <w:p w14:paraId="3D80BD89" w14:textId="77777777" w:rsidR="000577D9" w:rsidRPr="009B173B" w:rsidRDefault="000577D9" w:rsidP="000577D9">
            <w:pPr>
              <w:pStyle w:val="TableText"/>
              <w:rPr>
                <w:lang w:eastAsia="en-NZ"/>
              </w:rPr>
            </w:pPr>
            <w:r w:rsidRPr="009B173B">
              <w:rPr>
                <w:lang w:eastAsia="en-NZ"/>
              </w:rPr>
              <w:t>Increased</w:t>
            </w:r>
          </w:p>
        </w:tc>
        <w:tc>
          <w:tcPr>
            <w:tcW w:w="1474" w:type="dxa"/>
            <w:tcBorders>
              <w:top w:val="single" w:sz="4" w:space="0" w:color="auto"/>
              <w:bottom w:val="nil"/>
            </w:tcBorders>
            <w:shd w:val="clear" w:color="auto" w:fill="F2F2F2" w:themeFill="background1" w:themeFillShade="F2"/>
          </w:tcPr>
          <w:p w14:paraId="0EF41507" w14:textId="77777777" w:rsidR="000577D9" w:rsidRPr="009B173B" w:rsidRDefault="000577D9" w:rsidP="004E5725">
            <w:pPr>
              <w:pStyle w:val="TableText"/>
              <w:jc w:val="center"/>
              <w:rPr>
                <w:lang w:eastAsia="en-NZ"/>
              </w:rPr>
            </w:pPr>
            <w:r w:rsidRPr="009B173B">
              <w:rPr>
                <w:lang w:eastAsia="en-NZ"/>
              </w:rPr>
              <w:t>78</w:t>
            </w:r>
          </w:p>
        </w:tc>
        <w:tc>
          <w:tcPr>
            <w:tcW w:w="1474" w:type="dxa"/>
            <w:tcBorders>
              <w:top w:val="single" w:sz="4" w:space="0" w:color="auto"/>
              <w:bottom w:val="nil"/>
            </w:tcBorders>
            <w:shd w:val="clear" w:color="auto" w:fill="F2F2F2" w:themeFill="background1" w:themeFillShade="F2"/>
          </w:tcPr>
          <w:p w14:paraId="44D7625E" w14:textId="77777777" w:rsidR="000577D9" w:rsidRPr="009B173B" w:rsidRDefault="000577D9" w:rsidP="004E5725">
            <w:pPr>
              <w:pStyle w:val="TableText"/>
              <w:jc w:val="center"/>
              <w:rPr>
                <w:lang w:eastAsia="en-NZ"/>
              </w:rPr>
            </w:pPr>
            <w:r w:rsidRPr="009B173B">
              <w:rPr>
                <w:lang w:eastAsia="en-NZ"/>
              </w:rPr>
              <w:t>60</w:t>
            </w:r>
          </w:p>
        </w:tc>
        <w:tc>
          <w:tcPr>
            <w:tcW w:w="1485" w:type="dxa"/>
            <w:tcBorders>
              <w:top w:val="single" w:sz="4" w:space="0" w:color="auto"/>
              <w:bottom w:val="nil"/>
            </w:tcBorders>
            <w:shd w:val="clear" w:color="auto" w:fill="F2F2F2" w:themeFill="background1" w:themeFillShade="F2"/>
          </w:tcPr>
          <w:p w14:paraId="15E58C2A" w14:textId="77777777" w:rsidR="000577D9" w:rsidRPr="009B173B" w:rsidRDefault="000577D9" w:rsidP="004E5725">
            <w:pPr>
              <w:pStyle w:val="TableText"/>
              <w:jc w:val="center"/>
              <w:rPr>
                <w:lang w:eastAsia="en-NZ"/>
              </w:rPr>
            </w:pPr>
            <w:r w:rsidRPr="009B173B">
              <w:rPr>
                <w:lang w:eastAsia="en-NZ"/>
              </w:rPr>
              <w:t>61</w:t>
            </w:r>
          </w:p>
        </w:tc>
        <w:tc>
          <w:tcPr>
            <w:tcW w:w="1475" w:type="dxa"/>
            <w:tcBorders>
              <w:top w:val="single" w:sz="4" w:space="0" w:color="auto"/>
              <w:bottom w:val="nil"/>
            </w:tcBorders>
            <w:shd w:val="clear" w:color="auto" w:fill="F2F2F2" w:themeFill="background1" w:themeFillShade="F2"/>
          </w:tcPr>
          <w:p w14:paraId="223EDCD5" w14:textId="77777777" w:rsidR="000577D9" w:rsidRPr="009B173B" w:rsidRDefault="000577D9" w:rsidP="004E5725">
            <w:pPr>
              <w:pStyle w:val="TableText"/>
              <w:jc w:val="center"/>
              <w:rPr>
                <w:lang w:eastAsia="en-NZ"/>
              </w:rPr>
            </w:pPr>
            <w:r w:rsidRPr="009B173B">
              <w:rPr>
                <w:lang w:eastAsia="en-NZ"/>
              </w:rPr>
              <w:t>72</w:t>
            </w:r>
          </w:p>
        </w:tc>
      </w:tr>
      <w:tr w:rsidR="000577D9" w:rsidRPr="009B173B" w14:paraId="5632EAEE" w14:textId="77777777" w:rsidTr="004E5725">
        <w:trPr>
          <w:cantSplit/>
        </w:trPr>
        <w:tc>
          <w:tcPr>
            <w:tcW w:w="1985" w:type="dxa"/>
            <w:vMerge/>
            <w:tcBorders>
              <w:bottom w:val="nil"/>
            </w:tcBorders>
            <w:shd w:val="clear" w:color="auto" w:fill="auto"/>
          </w:tcPr>
          <w:p w14:paraId="0EA2AB6D" w14:textId="77777777" w:rsidR="000577D9" w:rsidRPr="009B173B" w:rsidRDefault="000577D9" w:rsidP="000577D9">
            <w:pPr>
              <w:pStyle w:val="TableText"/>
              <w:rPr>
                <w:lang w:eastAsia="en-NZ"/>
              </w:rPr>
            </w:pPr>
          </w:p>
        </w:tc>
        <w:tc>
          <w:tcPr>
            <w:tcW w:w="1474" w:type="dxa"/>
            <w:tcBorders>
              <w:top w:val="nil"/>
              <w:bottom w:val="nil"/>
            </w:tcBorders>
            <w:shd w:val="clear" w:color="auto" w:fill="auto"/>
          </w:tcPr>
          <w:p w14:paraId="119726F4"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bottom w:val="nil"/>
            </w:tcBorders>
            <w:shd w:val="clear" w:color="auto" w:fill="auto"/>
          </w:tcPr>
          <w:p w14:paraId="6EBE1483" w14:textId="77777777" w:rsidR="000577D9" w:rsidRPr="009B173B" w:rsidRDefault="000577D9" w:rsidP="004E5725">
            <w:pPr>
              <w:pStyle w:val="TableText"/>
              <w:jc w:val="center"/>
              <w:rPr>
                <w:lang w:eastAsia="en-NZ"/>
              </w:rPr>
            </w:pPr>
            <w:r w:rsidRPr="009B173B">
              <w:rPr>
                <w:lang w:eastAsia="en-NZ"/>
              </w:rPr>
              <w:t>45</w:t>
            </w:r>
          </w:p>
        </w:tc>
        <w:tc>
          <w:tcPr>
            <w:tcW w:w="1474" w:type="dxa"/>
            <w:tcBorders>
              <w:top w:val="nil"/>
              <w:bottom w:val="nil"/>
            </w:tcBorders>
            <w:shd w:val="clear" w:color="auto" w:fill="auto"/>
          </w:tcPr>
          <w:p w14:paraId="0D25D66F" w14:textId="77777777" w:rsidR="000577D9" w:rsidRPr="009B173B" w:rsidRDefault="000577D9" w:rsidP="004E5725">
            <w:pPr>
              <w:pStyle w:val="TableText"/>
              <w:jc w:val="center"/>
              <w:rPr>
                <w:lang w:eastAsia="en-NZ"/>
              </w:rPr>
            </w:pPr>
            <w:r w:rsidRPr="009B173B">
              <w:rPr>
                <w:lang w:eastAsia="en-NZ"/>
              </w:rPr>
              <w:t>38</w:t>
            </w:r>
          </w:p>
        </w:tc>
        <w:tc>
          <w:tcPr>
            <w:tcW w:w="1485" w:type="dxa"/>
            <w:tcBorders>
              <w:top w:val="nil"/>
              <w:bottom w:val="nil"/>
            </w:tcBorders>
            <w:shd w:val="clear" w:color="auto" w:fill="auto"/>
          </w:tcPr>
          <w:p w14:paraId="7FA02913" w14:textId="77777777" w:rsidR="000577D9" w:rsidRPr="009B173B" w:rsidRDefault="000577D9" w:rsidP="004E5725">
            <w:pPr>
              <w:pStyle w:val="TableText"/>
              <w:jc w:val="center"/>
              <w:rPr>
                <w:lang w:eastAsia="en-NZ"/>
              </w:rPr>
            </w:pPr>
            <w:r w:rsidRPr="009B173B">
              <w:rPr>
                <w:lang w:eastAsia="en-NZ"/>
              </w:rPr>
              <w:t>34</w:t>
            </w:r>
          </w:p>
        </w:tc>
        <w:tc>
          <w:tcPr>
            <w:tcW w:w="1475" w:type="dxa"/>
            <w:tcBorders>
              <w:top w:val="nil"/>
              <w:bottom w:val="nil"/>
            </w:tcBorders>
            <w:shd w:val="clear" w:color="auto" w:fill="auto"/>
          </w:tcPr>
          <w:p w14:paraId="3E54CC6B" w14:textId="77777777" w:rsidR="000577D9" w:rsidRPr="009B173B" w:rsidRDefault="000577D9" w:rsidP="000577D9">
            <w:pPr>
              <w:pStyle w:val="TableText"/>
              <w:jc w:val="center"/>
              <w:rPr>
                <w:lang w:eastAsia="en-NZ"/>
              </w:rPr>
            </w:pPr>
            <w:r w:rsidRPr="009B173B">
              <w:rPr>
                <w:lang w:eastAsia="en-NZ"/>
              </w:rPr>
              <w:t>n/a</w:t>
            </w:r>
          </w:p>
        </w:tc>
      </w:tr>
      <w:tr w:rsidR="000577D9" w:rsidRPr="009B173B" w14:paraId="48329FE0" w14:textId="77777777" w:rsidTr="004E5725">
        <w:trPr>
          <w:cantSplit/>
        </w:trPr>
        <w:tc>
          <w:tcPr>
            <w:tcW w:w="1985" w:type="dxa"/>
            <w:vMerge w:val="restart"/>
            <w:tcBorders>
              <w:top w:val="nil"/>
              <w:bottom w:val="nil"/>
            </w:tcBorders>
            <w:shd w:val="clear" w:color="auto" w:fill="auto"/>
          </w:tcPr>
          <w:p w14:paraId="7A6B7FEE" w14:textId="77777777" w:rsidR="000577D9" w:rsidRPr="009B173B" w:rsidRDefault="000577D9" w:rsidP="000577D9">
            <w:pPr>
              <w:pStyle w:val="TableText"/>
              <w:rPr>
                <w:lang w:eastAsia="en-NZ"/>
              </w:rPr>
            </w:pPr>
            <w:r w:rsidRPr="009B173B">
              <w:rPr>
                <w:lang w:eastAsia="en-NZ"/>
              </w:rPr>
              <w:t>Pacific</w:t>
            </w:r>
          </w:p>
        </w:tc>
        <w:tc>
          <w:tcPr>
            <w:tcW w:w="1474" w:type="dxa"/>
            <w:tcBorders>
              <w:top w:val="nil"/>
              <w:bottom w:val="nil"/>
            </w:tcBorders>
            <w:shd w:val="clear" w:color="auto" w:fill="F2F2F2" w:themeFill="background1" w:themeFillShade="F2"/>
          </w:tcPr>
          <w:p w14:paraId="0917B4A4" w14:textId="77777777" w:rsidR="000577D9" w:rsidRPr="009B173B" w:rsidRDefault="000577D9" w:rsidP="000577D9">
            <w:pPr>
              <w:pStyle w:val="TableText"/>
              <w:rPr>
                <w:lang w:eastAsia="en-NZ"/>
              </w:rPr>
            </w:pPr>
            <w:r w:rsidRPr="009B173B">
              <w:rPr>
                <w:lang w:eastAsia="en-NZ"/>
              </w:rPr>
              <w:t>Increased</w:t>
            </w:r>
          </w:p>
        </w:tc>
        <w:tc>
          <w:tcPr>
            <w:tcW w:w="1474" w:type="dxa"/>
            <w:tcBorders>
              <w:top w:val="nil"/>
              <w:bottom w:val="nil"/>
            </w:tcBorders>
            <w:shd w:val="clear" w:color="auto" w:fill="F2F2F2" w:themeFill="background1" w:themeFillShade="F2"/>
          </w:tcPr>
          <w:p w14:paraId="6D79AFB2" w14:textId="77777777" w:rsidR="000577D9" w:rsidRPr="009B173B" w:rsidRDefault="000577D9" w:rsidP="004E5725">
            <w:pPr>
              <w:pStyle w:val="TableText"/>
              <w:jc w:val="center"/>
              <w:rPr>
                <w:lang w:eastAsia="en-NZ"/>
              </w:rPr>
            </w:pPr>
            <w:r w:rsidRPr="009B173B">
              <w:rPr>
                <w:lang w:eastAsia="en-NZ"/>
              </w:rPr>
              <w:t>87</w:t>
            </w:r>
          </w:p>
        </w:tc>
        <w:tc>
          <w:tcPr>
            <w:tcW w:w="1474" w:type="dxa"/>
            <w:tcBorders>
              <w:top w:val="nil"/>
              <w:bottom w:val="nil"/>
            </w:tcBorders>
            <w:shd w:val="clear" w:color="auto" w:fill="F2F2F2" w:themeFill="background1" w:themeFillShade="F2"/>
          </w:tcPr>
          <w:p w14:paraId="705641BD" w14:textId="77777777" w:rsidR="000577D9" w:rsidRPr="009B173B" w:rsidRDefault="000577D9" w:rsidP="004E5725">
            <w:pPr>
              <w:pStyle w:val="TableText"/>
              <w:jc w:val="center"/>
              <w:rPr>
                <w:lang w:eastAsia="en-NZ"/>
              </w:rPr>
            </w:pPr>
            <w:r w:rsidRPr="009B173B">
              <w:rPr>
                <w:lang w:eastAsia="en-NZ"/>
              </w:rPr>
              <w:t>69</w:t>
            </w:r>
          </w:p>
        </w:tc>
        <w:tc>
          <w:tcPr>
            <w:tcW w:w="1485" w:type="dxa"/>
            <w:tcBorders>
              <w:top w:val="nil"/>
              <w:bottom w:val="nil"/>
            </w:tcBorders>
            <w:shd w:val="clear" w:color="auto" w:fill="F2F2F2" w:themeFill="background1" w:themeFillShade="F2"/>
          </w:tcPr>
          <w:p w14:paraId="3824D617" w14:textId="77777777" w:rsidR="000577D9" w:rsidRPr="009B173B" w:rsidRDefault="000577D9" w:rsidP="004E5725">
            <w:pPr>
              <w:pStyle w:val="TableText"/>
              <w:jc w:val="center"/>
              <w:rPr>
                <w:lang w:eastAsia="en-NZ"/>
              </w:rPr>
            </w:pPr>
            <w:r w:rsidRPr="009B173B">
              <w:rPr>
                <w:lang w:eastAsia="en-NZ"/>
              </w:rPr>
              <w:t>72</w:t>
            </w:r>
          </w:p>
        </w:tc>
        <w:tc>
          <w:tcPr>
            <w:tcW w:w="1475" w:type="dxa"/>
            <w:tcBorders>
              <w:top w:val="nil"/>
              <w:bottom w:val="nil"/>
            </w:tcBorders>
            <w:shd w:val="clear" w:color="auto" w:fill="F2F2F2" w:themeFill="background1" w:themeFillShade="F2"/>
          </w:tcPr>
          <w:p w14:paraId="7835EF84" w14:textId="77777777" w:rsidR="000577D9" w:rsidRPr="009B173B" w:rsidRDefault="000577D9" w:rsidP="004E5725">
            <w:pPr>
              <w:pStyle w:val="TableText"/>
              <w:jc w:val="center"/>
              <w:rPr>
                <w:lang w:eastAsia="en-NZ"/>
              </w:rPr>
            </w:pPr>
            <w:r w:rsidRPr="009B173B">
              <w:rPr>
                <w:lang w:eastAsia="en-NZ"/>
              </w:rPr>
              <w:t>81</w:t>
            </w:r>
          </w:p>
        </w:tc>
      </w:tr>
      <w:tr w:rsidR="000577D9" w:rsidRPr="009B173B" w14:paraId="4EFD4E27" w14:textId="77777777" w:rsidTr="004E5725">
        <w:trPr>
          <w:cantSplit/>
        </w:trPr>
        <w:tc>
          <w:tcPr>
            <w:tcW w:w="1985" w:type="dxa"/>
            <w:vMerge/>
            <w:tcBorders>
              <w:top w:val="nil"/>
              <w:bottom w:val="nil"/>
            </w:tcBorders>
            <w:shd w:val="clear" w:color="auto" w:fill="auto"/>
          </w:tcPr>
          <w:p w14:paraId="592C3734" w14:textId="77777777" w:rsidR="000577D9" w:rsidRPr="009B173B" w:rsidRDefault="000577D9" w:rsidP="000577D9">
            <w:pPr>
              <w:pStyle w:val="TableText"/>
              <w:rPr>
                <w:lang w:eastAsia="en-NZ"/>
              </w:rPr>
            </w:pPr>
          </w:p>
        </w:tc>
        <w:tc>
          <w:tcPr>
            <w:tcW w:w="1474" w:type="dxa"/>
            <w:tcBorders>
              <w:top w:val="nil"/>
              <w:bottom w:val="nil"/>
            </w:tcBorders>
            <w:shd w:val="clear" w:color="auto" w:fill="auto"/>
          </w:tcPr>
          <w:p w14:paraId="104EB623"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bottom w:val="nil"/>
            </w:tcBorders>
            <w:shd w:val="clear" w:color="auto" w:fill="auto"/>
          </w:tcPr>
          <w:p w14:paraId="36AE13F0" w14:textId="77777777" w:rsidR="000577D9" w:rsidRPr="009B173B" w:rsidRDefault="000577D9" w:rsidP="004E5725">
            <w:pPr>
              <w:pStyle w:val="TableText"/>
              <w:jc w:val="center"/>
              <w:rPr>
                <w:lang w:eastAsia="en-NZ"/>
              </w:rPr>
            </w:pPr>
            <w:r w:rsidRPr="009B173B">
              <w:rPr>
                <w:lang w:eastAsia="en-NZ"/>
              </w:rPr>
              <w:t>61</w:t>
            </w:r>
          </w:p>
        </w:tc>
        <w:tc>
          <w:tcPr>
            <w:tcW w:w="1474" w:type="dxa"/>
            <w:tcBorders>
              <w:top w:val="nil"/>
              <w:bottom w:val="nil"/>
            </w:tcBorders>
            <w:shd w:val="clear" w:color="auto" w:fill="auto"/>
          </w:tcPr>
          <w:p w14:paraId="4F3FB301" w14:textId="77777777" w:rsidR="000577D9" w:rsidRPr="009B173B" w:rsidRDefault="000577D9" w:rsidP="004E5725">
            <w:pPr>
              <w:pStyle w:val="TableText"/>
              <w:jc w:val="center"/>
              <w:rPr>
                <w:lang w:eastAsia="en-NZ"/>
              </w:rPr>
            </w:pPr>
            <w:r w:rsidRPr="009B173B">
              <w:rPr>
                <w:lang w:eastAsia="en-NZ"/>
              </w:rPr>
              <w:t>46</w:t>
            </w:r>
          </w:p>
        </w:tc>
        <w:tc>
          <w:tcPr>
            <w:tcW w:w="1485" w:type="dxa"/>
            <w:tcBorders>
              <w:top w:val="nil"/>
              <w:bottom w:val="nil"/>
            </w:tcBorders>
            <w:shd w:val="clear" w:color="auto" w:fill="auto"/>
          </w:tcPr>
          <w:p w14:paraId="59C31EE1" w14:textId="77777777" w:rsidR="000577D9" w:rsidRPr="009B173B" w:rsidRDefault="000577D9" w:rsidP="004E5725">
            <w:pPr>
              <w:pStyle w:val="TableText"/>
              <w:jc w:val="center"/>
              <w:rPr>
                <w:lang w:eastAsia="en-NZ"/>
              </w:rPr>
            </w:pPr>
            <w:r w:rsidRPr="009B173B">
              <w:rPr>
                <w:lang w:eastAsia="en-NZ"/>
              </w:rPr>
              <w:t>44</w:t>
            </w:r>
          </w:p>
        </w:tc>
        <w:tc>
          <w:tcPr>
            <w:tcW w:w="1475" w:type="dxa"/>
            <w:tcBorders>
              <w:top w:val="nil"/>
              <w:bottom w:val="nil"/>
            </w:tcBorders>
            <w:shd w:val="clear" w:color="auto" w:fill="auto"/>
          </w:tcPr>
          <w:p w14:paraId="2D847EB2" w14:textId="77777777" w:rsidR="000577D9" w:rsidRPr="009B173B" w:rsidRDefault="000577D9" w:rsidP="000577D9">
            <w:pPr>
              <w:pStyle w:val="TableText"/>
              <w:jc w:val="center"/>
              <w:rPr>
                <w:lang w:eastAsia="en-NZ"/>
              </w:rPr>
            </w:pPr>
            <w:r w:rsidRPr="009B173B">
              <w:rPr>
                <w:lang w:eastAsia="en-NZ"/>
              </w:rPr>
              <w:t>n/a</w:t>
            </w:r>
          </w:p>
        </w:tc>
      </w:tr>
      <w:tr w:rsidR="000577D9" w:rsidRPr="009B173B" w14:paraId="62C4CB50" w14:textId="77777777" w:rsidTr="004E5725">
        <w:trPr>
          <w:cantSplit/>
        </w:trPr>
        <w:tc>
          <w:tcPr>
            <w:tcW w:w="1985" w:type="dxa"/>
            <w:vMerge w:val="restart"/>
            <w:tcBorders>
              <w:top w:val="nil"/>
              <w:bottom w:val="nil"/>
            </w:tcBorders>
            <w:shd w:val="clear" w:color="auto" w:fill="auto"/>
          </w:tcPr>
          <w:p w14:paraId="66ABFFB0" w14:textId="77777777" w:rsidR="000577D9" w:rsidRPr="009B173B" w:rsidRDefault="000577D9" w:rsidP="000577D9">
            <w:pPr>
              <w:pStyle w:val="TableText"/>
              <w:rPr>
                <w:lang w:eastAsia="en-NZ"/>
              </w:rPr>
            </w:pPr>
            <w:r w:rsidRPr="009B173B">
              <w:rPr>
                <w:lang w:eastAsia="en-NZ"/>
              </w:rPr>
              <w:t>Asian</w:t>
            </w:r>
          </w:p>
        </w:tc>
        <w:tc>
          <w:tcPr>
            <w:tcW w:w="1474" w:type="dxa"/>
            <w:tcBorders>
              <w:top w:val="nil"/>
              <w:bottom w:val="nil"/>
            </w:tcBorders>
            <w:shd w:val="clear" w:color="auto" w:fill="F2F2F2" w:themeFill="background1" w:themeFillShade="F2"/>
          </w:tcPr>
          <w:p w14:paraId="6F7CF4C0" w14:textId="77777777" w:rsidR="000577D9" w:rsidRPr="009B173B" w:rsidRDefault="000577D9" w:rsidP="000577D9">
            <w:pPr>
              <w:pStyle w:val="TableText"/>
              <w:rPr>
                <w:lang w:eastAsia="en-NZ"/>
              </w:rPr>
            </w:pPr>
            <w:r w:rsidRPr="009B173B">
              <w:rPr>
                <w:lang w:eastAsia="en-NZ"/>
              </w:rPr>
              <w:t>Increased</w:t>
            </w:r>
          </w:p>
        </w:tc>
        <w:tc>
          <w:tcPr>
            <w:tcW w:w="1474" w:type="dxa"/>
            <w:tcBorders>
              <w:top w:val="nil"/>
              <w:bottom w:val="nil"/>
            </w:tcBorders>
            <w:shd w:val="clear" w:color="auto" w:fill="F2F2F2" w:themeFill="background1" w:themeFillShade="F2"/>
          </w:tcPr>
          <w:p w14:paraId="27C66695" w14:textId="77777777" w:rsidR="000577D9" w:rsidRPr="009B173B" w:rsidRDefault="000577D9" w:rsidP="004E5725">
            <w:pPr>
              <w:pStyle w:val="TableText"/>
              <w:jc w:val="center"/>
              <w:rPr>
                <w:lang w:eastAsia="en-NZ"/>
              </w:rPr>
            </w:pPr>
            <w:r w:rsidRPr="009B173B">
              <w:rPr>
                <w:lang w:eastAsia="en-NZ"/>
              </w:rPr>
              <w:t>50</w:t>
            </w:r>
          </w:p>
        </w:tc>
        <w:tc>
          <w:tcPr>
            <w:tcW w:w="1474" w:type="dxa"/>
            <w:tcBorders>
              <w:top w:val="nil"/>
              <w:bottom w:val="nil"/>
            </w:tcBorders>
            <w:shd w:val="clear" w:color="auto" w:fill="F2F2F2" w:themeFill="background1" w:themeFillShade="F2"/>
          </w:tcPr>
          <w:p w14:paraId="015A2D49" w14:textId="77777777" w:rsidR="000577D9" w:rsidRPr="009B173B" w:rsidRDefault="000577D9" w:rsidP="004E5725">
            <w:pPr>
              <w:pStyle w:val="TableText"/>
              <w:jc w:val="center"/>
              <w:rPr>
                <w:lang w:eastAsia="en-NZ"/>
              </w:rPr>
            </w:pPr>
            <w:r w:rsidRPr="009B173B">
              <w:rPr>
                <w:lang w:eastAsia="en-NZ"/>
              </w:rPr>
              <w:t>31</w:t>
            </w:r>
          </w:p>
        </w:tc>
        <w:tc>
          <w:tcPr>
            <w:tcW w:w="1485" w:type="dxa"/>
            <w:tcBorders>
              <w:top w:val="nil"/>
              <w:bottom w:val="nil"/>
            </w:tcBorders>
            <w:shd w:val="clear" w:color="auto" w:fill="F2F2F2" w:themeFill="background1" w:themeFillShade="F2"/>
          </w:tcPr>
          <w:p w14:paraId="7B88041C" w14:textId="77777777" w:rsidR="000577D9" w:rsidRPr="009B173B" w:rsidRDefault="000577D9" w:rsidP="004E5725">
            <w:pPr>
              <w:pStyle w:val="TableText"/>
              <w:jc w:val="center"/>
              <w:rPr>
                <w:lang w:eastAsia="en-NZ"/>
              </w:rPr>
            </w:pPr>
            <w:r w:rsidRPr="009B173B">
              <w:rPr>
                <w:lang w:eastAsia="en-NZ"/>
              </w:rPr>
              <w:t>31</w:t>
            </w:r>
          </w:p>
        </w:tc>
        <w:tc>
          <w:tcPr>
            <w:tcW w:w="1475" w:type="dxa"/>
            <w:tcBorders>
              <w:top w:val="nil"/>
              <w:bottom w:val="nil"/>
            </w:tcBorders>
            <w:shd w:val="clear" w:color="auto" w:fill="F2F2F2" w:themeFill="background1" w:themeFillShade="F2"/>
          </w:tcPr>
          <w:p w14:paraId="2C12A806" w14:textId="77777777" w:rsidR="000577D9" w:rsidRPr="009B173B" w:rsidRDefault="000577D9" w:rsidP="004E5725">
            <w:pPr>
              <w:pStyle w:val="TableText"/>
              <w:jc w:val="center"/>
              <w:rPr>
                <w:lang w:eastAsia="en-NZ"/>
              </w:rPr>
            </w:pPr>
            <w:r w:rsidRPr="009B173B">
              <w:rPr>
                <w:lang w:eastAsia="en-NZ"/>
              </w:rPr>
              <w:t>59</w:t>
            </w:r>
          </w:p>
        </w:tc>
      </w:tr>
      <w:tr w:rsidR="000577D9" w:rsidRPr="009B173B" w14:paraId="63FFD981" w14:textId="77777777" w:rsidTr="004E5725">
        <w:trPr>
          <w:cantSplit/>
        </w:trPr>
        <w:tc>
          <w:tcPr>
            <w:tcW w:w="1985" w:type="dxa"/>
            <w:vMerge/>
            <w:tcBorders>
              <w:top w:val="nil"/>
              <w:bottom w:val="nil"/>
            </w:tcBorders>
            <w:shd w:val="clear" w:color="auto" w:fill="auto"/>
          </w:tcPr>
          <w:p w14:paraId="32B8B3CD" w14:textId="77777777" w:rsidR="000577D9" w:rsidRPr="009B173B" w:rsidRDefault="000577D9" w:rsidP="000577D9">
            <w:pPr>
              <w:pStyle w:val="TableText"/>
              <w:rPr>
                <w:lang w:eastAsia="en-NZ"/>
              </w:rPr>
            </w:pPr>
          </w:p>
        </w:tc>
        <w:tc>
          <w:tcPr>
            <w:tcW w:w="1474" w:type="dxa"/>
            <w:tcBorders>
              <w:top w:val="nil"/>
              <w:bottom w:val="nil"/>
            </w:tcBorders>
            <w:shd w:val="clear" w:color="auto" w:fill="auto"/>
          </w:tcPr>
          <w:p w14:paraId="72D67CFC"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bottom w:val="nil"/>
            </w:tcBorders>
            <w:shd w:val="clear" w:color="auto" w:fill="auto"/>
          </w:tcPr>
          <w:p w14:paraId="2985D49F" w14:textId="77777777" w:rsidR="000577D9" w:rsidRPr="009B173B" w:rsidRDefault="000577D9" w:rsidP="004E5725">
            <w:pPr>
              <w:pStyle w:val="TableText"/>
              <w:jc w:val="center"/>
              <w:rPr>
                <w:lang w:eastAsia="en-NZ"/>
              </w:rPr>
            </w:pPr>
            <w:r w:rsidRPr="009B173B">
              <w:rPr>
                <w:lang w:eastAsia="en-NZ"/>
              </w:rPr>
              <w:t>15</w:t>
            </w:r>
          </w:p>
        </w:tc>
        <w:tc>
          <w:tcPr>
            <w:tcW w:w="1474" w:type="dxa"/>
            <w:tcBorders>
              <w:top w:val="nil"/>
              <w:bottom w:val="nil"/>
            </w:tcBorders>
            <w:shd w:val="clear" w:color="auto" w:fill="auto"/>
          </w:tcPr>
          <w:p w14:paraId="0E3AA205" w14:textId="77777777" w:rsidR="000577D9" w:rsidRPr="009B173B" w:rsidRDefault="000577D9" w:rsidP="004E5725">
            <w:pPr>
              <w:pStyle w:val="TableText"/>
              <w:jc w:val="center"/>
              <w:rPr>
                <w:lang w:eastAsia="en-NZ"/>
              </w:rPr>
            </w:pPr>
            <w:r w:rsidRPr="009B173B">
              <w:rPr>
                <w:lang w:eastAsia="en-NZ"/>
              </w:rPr>
              <w:t>13</w:t>
            </w:r>
          </w:p>
        </w:tc>
        <w:tc>
          <w:tcPr>
            <w:tcW w:w="1485" w:type="dxa"/>
            <w:tcBorders>
              <w:top w:val="nil"/>
              <w:bottom w:val="nil"/>
            </w:tcBorders>
            <w:shd w:val="clear" w:color="auto" w:fill="auto"/>
          </w:tcPr>
          <w:p w14:paraId="7A664D84" w14:textId="77777777" w:rsidR="000577D9" w:rsidRPr="009B173B" w:rsidRDefault="000577D9" w:rsidP="004E5725">
            <w:pPr>
              <w:pStyle w:val="TableText"/>
              <w:jc w:val="center"/>
              <w:rPr>
                <w:lang w:eastAsia="en-NZ"/>
              </w:rPr>
            </w:pPr>
            <w:r w:rsidRPr="009B173B">
              <w:rPr>
                <w:lang w:eastAsia="en-NZ"/>
              </w:rPr>
              <w:t>10</w:t>
            </w:r>
          </w:p>
        </w:tc>
        <w:tc>
          <w:tcPr>
            <w:tcW w:w="1475" w:type="dxa"/>
            <w:tcBorders>
              <w:top w:val="nil"/>
              <w:bottom w:val="nil"/>
            </w:tcBorders>
            <w:shd w:val="clear" w:color="auto" w:fill="auto"/>
          </w:tcPr>
          <w:p w14:paraId="41B8A788" w14:textId="77777777" w:rsidR="000577D9" w:rsidRPr="009B173B" w:rsidRDefault="000577D9" w:rsidP="000577D9">
            <w:pPr>
              <w:pStyle w:val="TableText"/>
              <w:jc w:val="center"/>
              <w:rPr>
                <w:lang w:eastAsia="en-NZ"/>
              </w:rPr>
            </w:pPr>
            <w:r w:rsidRPr="009B173B">
              <w:rPr>
                <w:lang w:eastAsia="en-NZ"/>
              </w:rPr>
              <w:t>n/a</w:t>
            </w:r>
          </w:p>
        </w:tc>
      </w:tr>
      <w:tr w:rsidR="000577D9" w:rsidRPr="009B173B" w14:paraId="6412ACA5" w14:textId="77777777" w:rsidTr="004E5725">
        <w:trPr>
          <w:cantSplit/>
        </w:trPr>
        <w:tc>
          <w:tcPr>
            <w:tcW w:w="1985" w:type="dxa"/>
            <w:vMerge w:val="restart"/>
            <w:tcBorders>
              <w:top w:val="nil"/>
              <w:bottom w:val="nil"/>
            </w:tcBorders>
            <w:shd w:val="clear" w:color="auto" w:fill="auto"/>
          </w:tcPr>
          <w:p w14:paraId="6948268B" w14:textId="77777777" w:rsidR="000577D9" w:rsidRPr="009B173B" w:rsidRDefault="000577D9" w:rsidP="000577D9">
            <w:pPr>
              <w:pStyle w:val="TableText"/>
              <w:rPr>
                <w:lang w:eastAsia="en-NZ"/>
              </w:rPr>
            </w:pPr>
            <w:r w:rsidRPr="009B173B">
              <w:rPr>
                <w:lang w:eastAsia="en-NZ"/>
              </w:rPr>
              <w:t>European/Other</w:t>
            </w:r>
          </w:p>
        </w:tc>
        <w:tc>
          <w:tcPr>
            <w:tcW w:w="1474" w:type="dxa"/>
            <w:tcBorders>
              <w:top w:val="nil"/>
              <w:bottom w:val="nil"/>
            </w:tcBorders>
            <w:shd w:val="clear" w:color="auto" w:fill="F2F2F2" w:themeFill="background1" w:themeFillShade="F2"/>
          </w:tcPr>
          <w:p w14:paraId="0FFB85EE" w14:textId="77777777" w:rsidR="000577D9" w:rsidRPr="009B173B" w:rsidRDefault="000577D9" w:rsidP="000577D9">
            <w:pPr>
              <w:pStyle w:val="TableText"/>
              <w:rPr>
                <w:lang w:eastAsia="en-NZ"/>
              </w:rPr>
            </w:pPr>
            <w:r w:rsidRPr="009B173B">
              <w:rPr>
                <w:lang w:eastAsia="en-NZ"/>
              </w:rPr>
              <w:t>Increased</w:t>
            </w:r>
          </w:p>
        </w:tc>
        <w:tc>
          <w:tcPr>
            <w:tcW w:w="1474" w:type="dxa"/>
            <w:tcBorders>
              <w:top w:val="nil"/>
              <w:bottom w:val="nil"/>
            </w:tcBorders>
            <w:shd w:val="clear" w:color="auto" w:fill="F2F2F2" w:themeFill="background1" w:themeFillShade="F2"/>
          </w:tcPr>
          <w:p w14:paraId="3F4DB05C" w14:textId="77777777" w:rsidR="000577D9" w:rsidRPr="009B173B" w:rsidRDefault="000577D9" w:rsidP="004E5725">
            <w:pPr>
              <w:pStyle w:val="TableText"/>
              <w:jc w:val="center"/>
              <w:rPr>
                <w:lang w:eastAsia="en-NZ"/>
              </w:rPr>
            </w:pPr>
            <w:r w:rsidRPr="009B173B">
              <w:rPr>
                <w:lang w:eastAsia="en-NZ"/>
              </w:rPr>
              <w:t>69</w:t>
            </w:r>
          </w:p>
        </w:tc>
        <w:tc>
          <w:tcPr>
            <w:tcW w:w="1474" w:type="dxa"/>
            <w:tcBorders>
              <w:top w:val="nil"/>
              <w:bottom w:val="nil"/>
            </w:tcBorders>
            <w:shd w:val="clear" w:color="auto" w:fill="F2F2F2" w:themeFill="background1" w:themeFillShade="F2"/>
          </w:tcPr>
          <w:p w14:paraId="22739C67" w14:textId="77777777" w:rsidR="000577D9" w:rsidRPr="009B173B" w:rsidRDefault="000577D9" w:rsidP="004E5725">
            <w:pPr>
              <w:pStyle w:val="TableText"/>
              <w:jc w:val="center"/>
              <w:rPr>
                <w:lang w:eastAsia="en-NZ"/>
              </w:rPr>
            </w:pPr>
            <w:r w:rsidRPr="009B173B">
              <w:rPr>
                <w:lang w:eastAsia="en-NZ"/>
              </w:rPr>
              <w:t>54</w:t>
            </w:r>
          </w:p>
        </w:tc>
        <w:tc>
          <w:tcPr>
            <w:tcW w:w="1485" w:type="dxa"/>
            <w:tcBorders>
              <w:top w:val="nil"/>
              <w:bottom w:val="nil"/>
            </w:tcBorders>
            <w:shd w:val="clear" w:color="auto" w:fill="F2F2F2" w:themeFill="background1" w:themeFillShade="F2"/>
          </w:tcPr>
          <w:p w14:paraId="4843F33C" w14:textId="77777777" w:rsidR="000577D9" w:rsidRPr="009B173B" w:rsidRDefault="000577D9" w:rsidP="004E5725">
            <w:pPr>
              <w:pStyle w:val="TableText"/>
              <w:jc w:val="center"/>
              <w:rPr>
                <w:lang w:eastAsia="en-NZ"/>
              </w:rPr>
            </w:pPr>
            <w:r w:rsidRPr="009B173B">
              <w:rPr>
                <w:lang w:eastAsia="en-NZ"/>
              </w:rPr>
              <w:t>52</w:t>
            </w:r>
          </w:p>
        </w:tc>
        <w:tc>
          <w:tcPr>
            <w:tcW w:w="1475" w:type="dxa"/>
            <w:tcBorders>
              <w:top w:val="nil"/>
              <w:bottom w:val="nil"/>
            </w:tcBorders>
            <w:shd w:val="clear" w:color="auto" w:fill="F2F2F2" w:themeFill="background1" w:themeFillShade="F2"/>
          </w:tcPr>
          <w:p w14:paraId="71D71A23" w14:textId="77777777" w:rsidR="000577D9" w:rsidRPr="009B173B" w:rsidRDefault="000577D9" w:rsidP="004E5725">
            <w:pPr>
              <w:pStyle w:val="TableText"/>
              <w:jc w:val="center"/>
              <w:rPr>
                <w:lang w:eastAsia="en-NZ"/>
              </w:rPr>
            </w:pPr>
            <w:r w:rsidRPr="009B173B">
              <w:rPr>
                <w:lang w:eastAsia="en-NZ"/>
              </w:rPr>
              <w:t>71</w:t>
            </w:r>
          </w:p>
        </w:tc>
      </w:tr>
      <w:tr w:rsidR="000577D9" w:rsidRPr="009B173B" w14:paraId="2C3D40E1" w14:textId="77777777" w:rsidTr="004E5725">
        <w:trPr>
          <w:cantSplit/>
        </w:trPr>
        <w:tc>
          <w:tcPr>
            <w:tcW w:w="1985" w:type="dxa"/>
            <w:vMerge/>
            <w:tcBorders>
              <w:top w:val="nil"/>
            </w:tcBorders>
            <w:shd w:val="clear" w:color="auto" w:fill="auto"/>
          </w:tcPr>
          <w:p w14:paraId="3B762091" w14:textId="77777777" w:rsidR="000577D9" w:rsidRPr="009B173B" w:rsidRDefault="000577D9" w:rsidP="000577D9">
            <w:pPr>
              <w:pStyle w:val="TableText"/>
              <w:rPr>
                <w:lang w:eastAsia="en-NZ"/>
              </w:rPr>
            </w:pPr>
          </w:p>
        </w:tc>
        <w:tc>
          <w:tcPr>
            <w:tcW w:w="1474" w:type="dxa"/>
            <w:tcBorders>
              <w:top w:val="nil"/>
            </w:tcBorders>
            <w:shd w:val="clear" w:color="auto" w:fill="auto"/>
          </w:tcPr>
          <w:p w14:paraId="3DCC205C"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tcBorders>
            <w:shd w:val="clear" w:color="auto" w:fill="auto"/>
          </w:tcPr>
          <w:p w14:paraId="5B02406A" w14:textId="77777777" w:rsidR="000577D9" w:rsidRPr="009B173B" w:rsidRDefault="000577D9" w:rsidP="004E5725">
            <w:pPr>
              <w:pStyle w:val="TableText"/>
              <w:jc w:val="center"/>
              <w:rPr>
                <w:lang w:eastAsia="en-NZ"/>
              </w:rPr>
            </w:pPr>
            <w:r w:rsidRPr="009B173B">
              <w:rPr>
                <w:lang w:eastAsia="en-NZ"/>
              </w:rPr>
              <w:t>27</w:t>
            </w:r>
          </w:p>
        </w:tc>
        <w:tc>
          <w:tcPr>
            <w:tcW w:w="1474" w:type="dxa"/>
            <w:tcBorders>
              <w:top w:val="nil"/>
            </w:tcBorders>
            <w:shd w:val="clear" w:color="auto" w:fill="auto"/>
          </w:tcPr>
          <w:p w14:paraId="006DF7EE" w14:textId="77777777" w:rsidR="000577D9" w:rsidRPr="009B173B" w:rsidRDefault="000577D9" w:rsidP="004E5725">
            <w:pPr>
              <w:pStyle w:val="TableText"/>
              <w:jc w:val="center"/>
              <w:rPr>
                <w:lang w:eastAsia="en-NZ"/>
              </w:rPr>
            </w:pPr>
            <w:r w:rsidRPr="009B173B">
              <w:rPr>
                <w:lang w:eastAsia="en-NZ"/>
              </w:rPr>
              <w:t>29</w:t>
            </w:r>
          </w:p>
        </w:tc>
        <w:tc>
          <w:tcPr>
            <w:tcW w:w="1485" w:type="dxa"/>
            <w:tcBorders>
              <w:top w:val="nil"/>
            </w:tcBorders>
            <w:shd w:val="clear" w:color="auto" w:fill="auto"/>
          </w:tcPr>
          <w:p w14:paraId="15CD1BA3" w14:textId="77777777" w:rsidR="000577D9" w:rsidRPr="009B173B" w:rsidRDefault="000577D9" w:rsidP="004E5725">
            <w:pPr>
              <w:pStyle w:val="TableText"/>
              <w:jc w:val="center"/>
              <w:rPr>
                <w:lang w:eastAsia="en-NZ"/>
              </w:rPr>
            </w:pPr>
            <w:r w:rsidRPr="009B173B">
              <w:rPr>
                <w:lang w:eastAsia="en-NZ"/>
              </w:rPr>
              <w:t>22</w:t>
            </w:r>
          </w:p>
        </w:tc>
        <w:tc>
          <w:tcPr>
            <w:tcW w:w="1475" w:type="dxa"/>
            <w:tcBorders>
              <w:top w:val="nil"/>
            </w:tcBorders>
            <w:shd w:val="clear" w:color="auto" w:fill="auto"/>
          </w:tcPr>
          <w:p w14:paraId="78A9FC34" w14:textId="77777777" w:rsidR="000577D9" w:rsidRPr="009B173B" w:rsidRDefault="000577D9" w:rsidP="000577D9">
            <w:pPr>
              <w:pStyle w:val="TableText"/>
              <w:jc w:val="center"/>
              <w:rPr>
                <w:lang w:eastAsia="en-NZ"/>
              </w:rPr>
            </w:pPr>
            <w:r w:rsidRPr="009B173B">
              <w:rPr>
                <w:lang w:eastAsia="en-NZ"/>
              </w:rPr>
              <w:t>n/a</w:t>
            </w:r>
          </w:p>
        </w:tc>
      </w:tr>
    </w:tbl>
    <w:p w14:paraId="44EEBBD9" w14:textId="77777777" w:rsidR="003E7784" w:rsidRPr="009B173B" w:rsidRDefault="003E7784" w:rsidP="000577D9">
      <w:pPr>
        <w:rPr>
          <w:lang w:eastAsia="en-US"/>
        </w:rPr>
      </w:pPr>
    </w:p>
    <w:p w14:paraId="15A951F2" w14:textId="77777777" w:rsidR="003E7784" w:rsidRPr="009B173B" w:rsidRDefault="003E7784" w:rsidP="000577D9">
      <w:pPr>
        <w:pStyle w:val="Table"/>
      </w:pPr>
      <w:bookmarkStart w:id="91" w:name="_Ref390074836"/>
      <w:bookmarkStart w:id="92" w:name="_Toc414260836"/>
      <w:r w:rsidRPr="009B173B">
        <w:t xml:space="preserve">Table </w:t>
      </w:r>
      <w:r w:rsidRPr="009B173B">
        <w:rPr>
          <w:noProof/>
        </w:rPr>
        <w:t>1</w:t>
      </w:r>
      <w:bookmarkEnd w:id="91"/>
      <w:r w:rsidRPr="009B173B">
        <w:t>3: Comparison of measures of excess body weight, by ethnic group, females,</w:t>
      </w:r>
      <w:r w:rsidR="000577D9" w:rsidRPr="009B173B">
        <w:br/>
      </w:r>
      <w:r w:rsidRPr="009B173B">
        <w:t>2011–2013</w:t>
      </w:r>
      <w:bookmarkEnd w:id="92"/>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985"/>
        <w:gridCol w:w="1474"/>
        <w:gridCol w:w="1474"/>
        <w:gridCol w:w="1474"/>
        <w:gridCol w:w="1474"/>
        <w:gridCol w:w="1475"/>
      </w:tblGrid>
      <w:tr w:rsidR="003E7784" w:rsidRPr="009B173B" w14:paraId="53C96C4B" w14:textId="77777777" w:rsidTr="00043C84">
        <w:trPr>
          <w:cantSplit/>
        </w:trPr>
        <w:tc>
          <w:tcPr>
            <w:tcW w:w="1985" w:type="dxa"/>
            <w:tcBorders>
              <w:top w:val="single" w:sz="4" w:space="0" w:color="auto"/>
              <w:bottom w:val="single" w:sz="4" w:space="0" w:color="auto"/>
            </w:tcBorders>
            <w:shd w:val="clear" w:color="auto" w:fill="auto"/>
          </w:tcPr>
          <w:p w14:paraId="1BB969CA" w14:textId="77777777" w:rsidR="003E7784" w:rsidRPr="009B173B" w:rsidRDefault="003E7784" w:rsidP="000577D9">
            <w:pPr>
              <w:pStyle w:val="TableText"/>
              <w:rPr>
                <w:b/>
                <w:lang w:eastAsia="en-NZ"/>
              </w:rPr>
            </w:pPr>
            <w:r w:rsidRPr="009B173B">
              <w:rPr>
                <w:b/>
                <w:lang w:eastAsia="en-NZ"/>
              </w:rPr>
              <w:t>Ethnic group</w:t>
            </w:r>
          </w:p>
        </w:tc>
        <w:tc>
          <w:tcPr>
            <w:tcW w:w="1474" w:type="dxa"/>
            <w:tcBorders>
              <w:top w:val="single" w:sz="4" w:space="0" w:color="auto"/>
              <w:bottom w:val="single" w:sz="4" w:space="0" w:color="auto"/>
            </w:tcBorders>
            <w:shd w:val="clear" w:color="auto" w:fill="auto"/>
          </w:tcPr>
          <w:p w14:paraId="331C18B1" w14:textId="77777777" w:rsidR="003E7784" w:rsidRPr="009B173B" w:rsidRDefault="003E7784" w:rsidP="000577D9">
            <w:pPr>
              <w:pStyle w:val="TableText"/>
              <w:rPr>
                <w:b/>
                <w:lang w:eastAsia="en-NZ"/>
              </w:rPr>
            </w:pPr>
            <w:r w:rsidRPr="009B173B">
              <w:rPr>
                <w:b/>
                <w:lang w:eastAsia="en-NZ"/>
              </w:rPr>
              <w:t>Risk level</w:t>
            </w:r>
          </w:p>
        </w:tc>
        <w:tc>
          <w:tcPr>
            <w:tcW w:w="1474" w:type="dxa"/>
            <w:tcBorders>
              <w:top w:val="single" w:sz="4" w:space="0" w:color="auto"/>
              <w:bottom w:val="single" w:sz="4" w:space="0" w:color="auto"/>
            </w:tcBorders>
            <w:shd w:val="clear" w:color="auto" w:fill="auto"/>
          </w:tcPr>
          <w:p w14:paraId="131CE028" w14:textId="365D4B11" w:rsidR="004E5725" w:rsidRPr="009B173B" w:rsidRDefault="003E7784" w:rsidP="004B2EA8">
            <w:pPr>
              <w:pStyle w:val="TableText"/>
              <w:jc w:val="center"/>
              <w:rPr>
                <w:b/>
                <w:lang w:eastAsia="en-NZ"/>
              </w:rPr>
            </w:pPr>
            <w:r w:rsidRPr="009B173B">
              <w:rPr>
                <w:b/>
                <w:lang w:eastAsia="en-NZ"/>
              </w:rPr>
              <w:t>BMI</w:t>
            </w:r>
            <w:r w:rsidR="004B2EA8">
              <w:rPr>
                <w:b/>
                <w:lang w:eastAsia="en-NZ"/>
              </w:rPr>
              <w:br/>
            </w:r>
            <w:r w:rsidR="004E5725">
              <w:rPr>
                <w:b/>
                <w:lang w:eastAsia="en-NZ"/>
              </w:rPr>
              <w:t>(%)</w:t>
            </w:r>
          </w:p>
        </w:tc>
        <w:tc>
          <w:tcPr>
            <w:tcW w:w="1474" w:type="dxa"/>
            <w:tcBorders>
              <w:top w:val="single" w:sz="4" w:space="0" w:color="auto"/>
              <w:bottom w:val="single" w:sz="4" w:space="0" w:color="auto"/>
            </w:tcBorders>
            <w:shd w:val="clear" w:color="auto" w:fill="auto"/>
          </w:tcPr>
          <w:p w14:paraId="2A7226D9" w14:textId="39CAC5C5" w:rsidR="004E5725" w:rsidRPr="009B173B" w:rsidRDefault="003E7784" w:rsidP="004B2EA8">
            <w:pPr>
              <w:pStyle w:val="TableText"/>
              <w:jc w:val="center"/>
              <w:rPr>
                <w:b/>
                <w:lang w:eastAsia="en-NZ"/>
              </w:rPr>
            </w:pPr>
            <w:r w:rsidRPr="009B173B">
              <w:rPr>
                <w:b/>
                <w:lang w:eastAsia="en-NZ"/>
              </w:rPr>
              <w:t>WC</w:t>
            </w:r>
            <w:r w:rsidR="004B2EA8">
              <w:rPr>
                <w:b/>
                <w:lang w:eastAsia="en-NZ"/>
              </w:rPr>
              <w:br/>
            </w:r>
            <w:r w:rsidR="004E5725">
              <w:rPr>
                <w:b/>
                <w:lang w:eastAsia="en-NZ"/>
              </w:rPr>
              <w:t>(%)</w:t>
            </w:r>
          </w:p>
        </w:tc>
        <w:tc>
          <w:tcPr>
            <w:tcW w:w="1474" w:type="dxa"/>
            <w:tcBorders>
              <w:top w:val="single" w:sz="4" w:space="0" w:color="auto"/>
              <w:bottom w:val="single" w:sz="4" w:space="0" w:color="auto"/>
            </w:tcBorders>
            <w:shd w:val="clear" w:color="auto" w:fill="auto"/>
          </w:tcPr>
          <w:p w14:paraId="2888E813" w14:textId="4FD3B363" w:rsidR="004E5725" w:rsidRPr="009B173B" w:rsidRDefault="003E7784" w:rsidP="004B2EA8">
            <w:pPr>
              <w:pStyle w:val="TableText"/>
              <w:jc w:val="center"/>
              <w:rPr>
                <w:b/>
                <w:lang w:eastAsia="en-NZ"/>
              </w:rPr>
            </w:pPr>
            <w:r w:rsidRPr="009B173B">
              <w:rPr>
                <w:b/>
                <w:lang w:eastAsia="en-NZ"/>
              </w:rPr>
              <w:t>BMI/WC matrix</w:t>
            </w:r>
            <w:r w:rsidR="004B2EA8">
              <w:rPr>
                <w:b/>
                <w:lang w:eastAsia="en-NZ"/>
              </w:rPr>
              <w:br/>
            </w:r>
            <w:r w:rsidR="004E5725">
              <w:rPr>
                <w:b/>
                <w:lang w:eastAsia="en-NZ"/>
              </w:rPr>
              <w:t>(%)</w:t>
            </w:r>
          </w:p>
        </w:tc>
        <w:tc>
          <w:tcPr>
            <w:tcW w:w="1475" w:type="dxa"/>
            <w:tcBorders>
              <w:top w:val="single" w:sz="4" w:space="0" w:color="auto"/>
              <w:bottom w:val="single" w:sz="4" w:space="0" w:color="auto"/>
            </w:tcBorders>
            <w:shd w:val="clear" w:color="auto" w:fill="auto"/>
          </w:tcPr>
          <w:p w14:paraId="405D3BBC" w14:textId="16AC81D6" w:rsidR="004E5725" w:rsidRPr="009B173B" w:rsidRDefault="003E7784" w:rsidP="004B2EA8">
            <w:pPr>
              <w:pStyle w:val="TableText"/>
              <w:jc w:val="center"/>
              <w:rPr>
                <w:b/>
                <w:lang w:eastAsia="en-NZ"/>
              </w:rPr>
            </w:pPr>
            <w:r w:rsidRPr="009B173B">
              <w:rPr>
                <w:b/>
                <w:lang w:eastAsia="en-NZ"/>
              </w:rPr>
              <w:t>WHtR</w:t>
            </w:r>
            <w:r w:rsidR="004B2EA8">
              <w:rPr>
                <w:b/>
                <w:lang w:eastAsia="en-NZ"/>
              </w:rPr>
              <w:br/>
            </w:r>
            <w:r w:rsidR="004E5725">
              <w:rPr>
                <w:b/>
                <w:lang w:eastAsia="en-NZ"/>
              </w:rPr>
              <w:t>(%)</w:t>
            </w:r>
          </w:p>
        </w:tc>
      </w:tr>
      <w:tr w:rsidR="000577D9" w:rsidRPr="009B173B" w14:paraId="7E83B8B7" w14:textId="77777777" w:rsidTr="00043C84">
        <w:trPr>
          <w:cantSplit/>
        </w:trPr>
        <w:tc>
          <w:tcPr>
            <w:tcW w:w="1985" w:type="dxa"/>
            <w:vMerge w:val="restart"/>
            <w:tcBorders>
              <w:top w:val="single" w:sz="4" w:space="0" w:color="auto"/>
            </w:tcBorders>
            <w:shd w:val="clear" w:color="auto" w:fill="auto"/>
          </w:tcPr>
          <w:p w14:paraId="714C60A5" w14:textId="77777777" w:rsidR="000577D9" w:rsidRPr="009B173B" w:rsidRDefault="000577D9" w:rsidP="000577D9">
            <w:pPr>
              <w:pStyle w:val="TableText"/>
              <w:rPr>
                <w:lang w:eastAsia="en-NZ"/>
              </w:rPr>
            </w:pPr>
            <w:r w:rsidRPr="009B173B">
              <w:rPr>
                <w:lang w:eastAsia="en-NZ"/>
              </w:rPr>
              <w:t>Māori</w:t>
            </w:r>
          </w:p>
        </w:tc>
        <w:tc>
          <w:tcPr>
            <w:tcW w:w="1474" w:type="dxa"/>
            <w:tcBorders>
              <w:top w:val="single" w:sz="4" w:space="0" w:color="auto"/>
              <w:bottom w:val="nil"/>
            </w:tcBorders>
            <w:shd w:val="clear" w:color="auto" w:fill="F2F2F2" w:themeFill="background1" w:themeFillShade="F2"/>
          </w:tcPr>
          <w:p w14:paraId="1A248D42" w14:textId="77777777" w:rsidR="000577D9" w:rsidRPr="009B173B" w:rsidRDefault="000577D9" w:rsidP="000577D9">
            <w:pPr>
              <w:pStyle w:val="TableText"/>
              <w:rPr>
                <w:lang w:eastAsia="en-NZ"/>
              </w:rPr>
            </w:pPr>
            <w:r w:rsidRPr="009B173B">
              <w:rPr>
                <w:lang w:eastAsia="en-NZ"/>
              </w:rPr>
              <w:t>Increased</w:t>
            </w:r>
          </w:p>
        </w:tc>
        <w:tc>
          <w:tcPr>
            <w:tcW w:w="1474" w:type="dxa"/>
            <w:tcBorders>
              <w:top w:val="single" w:sz="4" w:space="0" w:color="auto"/>
              <w:bottom w:val="nil"/>
            </w:tcBorders>
            <w:shd w:val="clear" w:color="auto" w:fill="F2F2F2" w:themeFill="background1" w:themeFillShade="F2"/>
          </w:tcPr>
          <w:p w14:paraId="074BE570" w14:textId="77777777" w:rsidR="000577D9" w:rsidRPr="009B173B" w:rsidRDefault="000577D9" w:rsidP="00FA3B33">
            <w:pPr>
              <w:pStyle w:val="TableText"/>
              <w:jc w:val="center"/>
              <w:rPr>
                <w:lang w:eastAsia="en-NZ"/>
              </w:rPr>
            </w:pPr>
            <w:r w:rsidRPr="009B173B">
              <w:rPr>
                <w:lang w:eastAsia="en-NZ"/>
              </w:rPr>
              <w:t>74</w:t>
            </w:r>
          </w:p>
        </w:tc>
        <w:tc>
          <w:tcPr>
            <w:tcW w:w="1474" w:type="dxa"/>
            <w:tcBorders>
              <w:top w:val="single" w:sz="4" w:space="0" w:color="auto"/>
              <w:bottom w:val="nil"/>
            </w:tcBorders>
            <w:shd w:val="clear" w:color="auto" w:fill="F2F2F2" w:themeFill="background1" w:themeFillShade="F2"/>
          </w:tcPr>
          <w:p w14:paraId="05AD9F9B" w14:textId="77777777" w:rsidR="000577D9" w:rsidRPr="009B173B" w:rsidRDefault="000577D9" w:rsidP="00FA3B33">
            <w:pPr>
              <w:pStyle w:val="TableText"/>
              <w:jc w:val="center"/>
              <w:rPr>
                <w:lang w:eastAsia="en-NZ"/>
              </w:rPr>
            </w:pPr>
            <w:r w:rsidRPr="009B173B">
              <w:rPr>
                <w:lang w:eastAsia="en-NZ"/>
              </w:rPr>
              <w:t>74</w:t>
            </w:r>
          </w:p>
        </w:tc>
        <w:tc>
          <w:tcPr>
            <w:tcW w:w="1474" w:type="dxa"/>
            <w:tcBorders>
              <w:top w:val="single" w:sz="4" w:space="0" w:color="auto"/>
              <w:bottom w:val="nil"/>
            </w:tcBorders>
            <w:shd w:val="clear" w:color="auto" w:fill="F2F2F2" w:themeFill="background1" w:themeFillShade="F2"/>
          </w:tcPr>
          <w:p w14:paraId="70D0AD56" w14:textId="77777777" w:rsidR="000577D9" w:rsidRPr="009B173B" w:rsidRDefault="000577D9" w:rsidP="00FA3B33">
            <w:pPr>
              <w:pStyle w:val="TableText"/>
              <w:jc w:val="center"/>
              <w:rPr>
                <w:lang w:eastAsia="en-NZ"/>
              </w:rPr>
            </w:pPr>
            <w:r w:rsidRPr="009B173B">
              <w:rPr>
                <w:lang w:eastAsia="en-NZ"/>
              </w:rPr>
              <w:t>70</w:t>
            </w:r>
          </w:p>
        </w:tc>
        <w:tc>
          <w:tcPr>
            <w:tcW w:w="1475" w:type="dxa"/>
            <w:tcBorders>
              <w:top w:val="single" w:sz="4" w:space="0" w:color="auto"/>
              <w:bottom w:val="nil"/>
            </w:tcBorders>
            <w:shd w:val="clear" w:color="auto" w:fill="F2F2F2" w:themeFill="background1" w:themeFillShade="F2"/>
          </w:tcPr>
          <w:p w14:paraId="1096A6A5" w14:textId="77777777" w:rsidR="000577D9" w:rsidRPr="009B173B" w:rsidRDefault="000577D9" w:rsidP="00FA3B33">
            <w:pPr>
              <w:pStyle w:val="TableText"/>
              <w:jc w:val="center"/>
              <w:rPr>
                <w:lang w:eastAsia="en-NZ"/>
              </w:rPr>
            </w:pPr>
            <w:r w:rsidRPr="009B173B">
              <w:rPr>
                <w:lang w:eastAsia="en-NZ"/>
              </w:rPr>
              <w:t>72</w:t>
            </w:r>
          </w:p>
        </w:tc>
      </w:tr>
      <w:tr w:rsidR="000577D9" w:rsidRPr="009B173B" w14:paraId="3CACDDC5" w14:textId="77777777" w:rsidTr="00043C84">
        <w:trPr>
          <w:cantSplit/>
        </w:trPr>
        <w:tc>
          <w:tcPr>
            <w:tcW w:w="1985" w:type="dxa"/>
            <w:vMerge/>
            <w:tcBorders>
              <w:bottom w:val="nil"/>
            </w:tcBorders>
            <w:shd w:val="clear" w:color="auto" w:fill="auto"/>
          </w:tcPr>
          <w:p w14:paraId="1E524E33" w14:textId="77777777" w:rsidR="000577D9" w:rsidRPr="009B173B" w:rsidRDefault="000577D9" w:rsidP="000577D9">
            <w:pPr>
              <w:pStyle w:val="TableText"/>
              <w:rPr>
                <w:lang w:eastAsia="en-NZ"/>
              </w:rPr>
            </w:pPr>
          </w:p>
        </w:tc>
        <w:tc>
          <w:tcPr>
            <w:tcW w:w="1474" w:type="dxa"/>
            <w:tcBorders>
              <w:top w:val="nil"/>
              <w:bottom w:val="nil"/>
            </w:tcBorders>
            <w:shd w:val="clear" w:color="auto" w:fill="auto"/>
          </w:tcPr>
          <w:p w14:paraId="568ECEF8"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bottom w:val="nil"/>
            </w:tcBorders>
            <w:shd w:val="clear" w:color="auto" w:fill="auto"/>
          </w:tcPr>
          <w:p w14:paraId="3FA6F522" w14:textId="77777777" w:rsidR="000577D9" w:rsidRPr="009B173B" w:rsidRDefault="000577D9" w:rsidP="00FA3B33">
            <w:pPr>
              <w:pStyle w:val="TableText"/>
              <w:jc w:val="center"/>
              <w:rPr>
                <w:lang w:eastAsia="en-NZ"/>
              </w:rPr>
            </w:pPr>
            <w:r w:rsidRPr="009B173B">
              <w:rPr>
                <w:lang w:eastAsia="en-NZ"/>
              </w:rPr>
              <w:t>48</w:t>
            </w:r>
          </w:p>
        </w:tc>
        <w:tc>
          <w:tcPr>
            <w:tcW w:w="1474" w:type="dxa"/>
            <w:tcBorders>
              <w:top w:val="nil"/>
              <w:bottom w:val="nil"/>
            </w:tcBorders>
            <w:shd w:val="clear" w:color="auto" w:fill="auto"/>
          </w:tcPr>
          <w:p w14:paraId="0316E88E" w14:textId="77777777" w:rsidR="000577D9" w:rsidRPr="009B173B" w:rsidRDefault="000577D9" w:rsidP="00FA3B33">
            <w:pPr>
              <w:pStyle w:val="TableText"/>
              <w:jc w:val="center"/>
              <w:rPr>
                <w:lang w:eastAsia="en-NZ"/>
              </w:rPr>
            </w:pPr>
            <w:r w:rsidRPr="009B173B">
              <w:rPr>
                <w:lang w:eastAsia="en-NZ"/>
              </w:rPr>
              <w:t>59</w:t>
            </w:r>
          </w:p>
        </w:tc>
        <w:tc>
          <w:tcPr>
            <w:tcW w:w="1474" w:type="dxa"/>
            <w:tcBorders>
              <w:top w:val="nil"/>
              <w:bottom w:val="nil"/>
            </w:tcBorders>
            <w:shd w:val="clear" w:color="auto" w:fill="auto"/>
          </w:tcPr>
          <w:p w14:paraId="20E442D7" w14:textId="77777777" w:rsidR="000577D9" w:rsidRPr="009B173B" w:rsidRDefault="000577D9" w:rsidP="00FA3B33">
            <w:pPr>
              <w:pStyle w:val="TableText"/>
              <w:jc w:val="center"/>
              <w:rPr>
                <w:lang w:eastAsia="en-NZ"/>
              </w:rPr>
            </w:pPr>
            <w:r w:rsidRPr="009B173B">
              <w:rPr>
                <w:lang w:eastAsia="en-NZ"/>
              </w:rPr>
              <w:t>45</w:t>
            </w:r>
          </w:p>
        </w:tc>
        <w:tc>
          <w:tcPr>
            <w:tcW w:w="1475" w:type="dxa"/>
            <w:tcBorders>
              <w:top w:val="nil"/>
              <w:bottom w:val="nil"/>
            </w:tcBorders>
            <w:shd w:val="clear" w:color="auto" w:fill="auto"/>
          </w:tcPr>
          <w:p w14:paraId="6FE4EEDF" w14:textId="77777777" w:rsidR="000577D9" w:rsidRPr="009B173B" w:rsidRDefault="000577D9" w:rsidP="000577D9">
            <w:pPr>
              <w:pStyle w:val="TableText"/>
              <w:jc w:val="center"/>
              <w:rPr>
                <w:lang w:eastAsia="en-NZ"/>
              </w:rPr>
            </w:pPr>
            <w:r w:rsidRPr="009B173B">
              <w:rPr>
                <w:lang w:eastAsia="en-NZ"/>
              </w:rPr>
              <w:t>n/a</w:t>
            </w:r>
          </w:p>
        </w:tc>
      </w:tr>
      <w:tr w:rsidR="000577D9" w:rsidRPr="009B173B" w14:paraId="16652D7C" w14:textId="77777777" w:rsidTr="00043C84">
        <w:trPr>
          <w:cantSplit/>
        </w:trPr>
        <w:tc>
          <w:tcPr>
            <w:tcW w:w="1985" w:type="dxa"/>
            <w:vMerge w:val="restart"/>
            <w:tcBorders>
              <w:top w:val="nil"/>
              <w:bottom w:val="nil"/>
            </w:tcBorders>
            <w:shd w:val="clear" w:color="auto" w:fill="auto"/>
          </w:tcPr>
          <w:p w14:paraId="4EC492AD" w14:textId="77777777" w:rsidR="000577D9" w:rsidRPr="009B173B" w:rsidRDefault="000577D9" w:rsidP="000577D9">
            <w:pPr>
              <w:pStyle w:val="TableText"/>
              <w:rPr>
                <w:lang w:eastAsia="en-NZ"/>
              </w:rPr>
            </w:pPr>
            <w:r w:rsidRPr="009B173B">
              <w:rPr>
                <w:lang w:eastAsia="en-NZ"/>
              </w:rPr>
              <w:t>Pacific</w:t>
            </w:r>
          </w:p>
        </w:tc>
        <w:tc>
          <w:tcPr>
            <w:tcW w:w="1474" w:type="dxa"/>
            <w:tcBorders>
              <w:top w:val="nil"/>
              <w:bottom w:val="nil"/>
            </w:tcBorders>
            <w:shd w:val="clear" w:color="auto" w:fill="F2F2F2" w:themeFill="background1" w:themeFillShade="F2"/>
          </w:tcPr>
          <w:p w14:paraId="663BD4F5" w14:textId="77777777" w:rsidR="000577D9" w:rsidRPr="009B173B" w:rsidRDefault="000577D9" w:rsidP="000577D9">
            <w:pPr>
              <w:pStyle w:val="TableText"/>
              <w:rPr>
                <w:lang w:eastAsia="en-NZ"/>
              </w:rPr>
            </w:pPr>
            <w:r w:rsidRPr="009B173B">
              <w:rPr>
                <w:lang w:eastAsia="en-NZ"/>
              </w:rPr>
              <w:t>Increased</w:t>
            </w:r>
          </w:p>
        </w:tc>
        <w:tc>
          <w:tcPr>
            <w:tcW w:w="1474" w:type="dxa"/>
            <w:tcBorders>
              <w:top w:val="nil"/>
              <w:bottom w:val="nil"/>
            </w:tcBorders>
            <w:shd w:val="clear" w:color="auto" w:fill="F2F2F2" w:themeFill="background1" w:themeFillShade="F2"/>
          </w:tcPr>
          <w:p w14:paraId="20659A3D" w14:textId="77777777" w:rsidR="000577D9" w:rsidRPr="009B173B" w:rsidRDefault="000577D9" w:rsidP="00FA3B33">
            <w:pPr>
              <w:pStyle w:val="TableText"/>
              <w:jc w:val="center"/>
              <w:rPr>
                <w:lang w:eastAsia="en-NZ"/>
              </w:rPr>
            </w:pPr>
            <w:r w:rsidRPr="009B173B">
              <w:rPr>
                <w:lang w:eastAsia="en-NZ"/>
              </w:rPr>
              <w:t>88</w:t>
            </w:r>
          </w:p>
        </w:tc>
        <w:tc>
          <w:tcPr>
            <w:tcW w:w="1474" w:type="dxa"/>
            <w:tcBorders>
              <w:top w:val="nil"/>
              <w:bottom w:val="nil"/>
            </w:tcBorders>
            <w:shd w:val="clear" w:color="auto" w:fill="F2F2F2" w:themeFill="background1" w:themeFillShade="F2"/>
          </w:tcPr>
          <w:p w14:paraId="74DAEAD4" w14:textId="77777777" w:rsidR="000577D9" w:rsidRPr="009B173B" w:rsidRDefault="000577D9" w:rsidP="00FA3B33">
            <w:pPr>
              <w:pStyle w:val="TableText"/>
              <w:jc w:val="center"/>
              <w:rPr>
                <w:lang w:eastAsia="en-NZ"/>
              </w:rPr>
            </w:pPr>
            <w:r w:rsidRPr="009B173B">
              <w:rPr>
                <w:lang w:eastAsia="en-NZ"/>
              </w:rPr>
              <w:t>87</w:t>
            </w:r>
          </w:p>
        </w:tc>
        <w:tc>
          <w:tcPr>
            <w:tcW w:w="1474" w:type="dxa"/>
            <w:tcBorders>
              <w:top w:val="nil"/>
              <w:bottom w:val="nil"/>
            </w:tcBorders>
            <w:shd w:val="clear" w:color="auto" w:fill="F2F2F2" w:themeFill="background1" w:themeFillShade="F2"/>
          </w:tcPr>
          <w:p w14:paraId="0D6FAA99" w14:textId="77777777" w:rsidR="000577D9" w:rsidRPr="009B173B" w:rsidRDefault="000577D9" w:rsidP="00FA3B33">
            <w:pPr>
              <w:pStyle w:val="TableText"/>
              <w:jc w:val="center"/>
              <w:rPr>
                <w:lang w:eastAsia="en-NZ"/>
              </w:rPr>
            </w:pPr>
            <w:r w:rsidRPr="009B173B">
              <w:rPr>
                <w:lang w:eastAsia="en-NZ"/>
              </w:rPr>
              <w:t>85</w:t>
            </w:r>
          </w:p>
        </w:tc>
        <w:tc>
          <w:tcPr>
            <w:tcW w:w="1475" w:type="dxa"/>
            <w:tcBorders>
              <w:top w:val="nil"/>
              <w:bottom w:val="nil"/>
            </w:tcBorders>
            <w:shd w:val="clear" w:color="auto" w:fill="F2F2F2" w:themeFill="background1" w:themeFillShade="F2"/>
          </w:tcPr>
          <w:p w14:paraId="0FF0727F" w14:textId="77777777" w:rsidR="000577D9" w:rsidRPr="009B173B" w:rsidRDefault="000577D9" w:rsidP="00FA3B33">
            <w:pPr>
              <w:pStyle w:val="TableText"/>
              <w:jc w:val="center"/>
              <w:rPr>
                <w:lang w:eastAsia="en-NZ"/>
              </w:rPr>
            </w:pPr>
            <w:r w:rsidRPr="009B173B">
              <w:rPr>
                <w:lang w:eastAsia="en-NZ"/>
              </w:rPr>
              <w:t>83</w:t>
            </w:r>
          </w:p>
        </w:tc>
      </w:tr>
      <w:tr w:rsidR="000577D9" w:rsidRPr="009B173B" w14:paraId="2A840FBB" w14:textId="77777777" w:rsidTr="00043C84">
        <w:trPr>
          <w:cantSplit/>
        </w:trPr>
        <w:tc>
          <w:tcPr>
            <w:tcW w:w="1985" w:type="dxa"/>
            <w:vMerge/>
            <w:tcBorders>
              <w:top w:val="nil"/>
              <w:bottom w:val="nil"/>
            </w:tcBorders>
            <w:shd w:val="clear" w:color="auto" w:fill="auto"/>
          </w:tcPr>
          <w:p w14:paraId="428E9C21" w14:textId="77777777" w:rsidR="000577D9" w:rsidRPr="009B173B" w:rsidRDefault="000577D9" w:rsidP="000577D9">
            <w:pPr>
              <w:pStyle w:val="TableText"/>
              <w:rPr>
                <w:lang w:eastAsia="en-NZ"/>
              </w:rPr>
            </w:pPr>
          </w:p>
        </w:tc>
        <w:tc>
          <w:tcPr>
            <w:tcW w:w="1474" w:type="dxa"/>
            <w:tcBorders>
              <w:top w:val="nil"/>
              <w:bottom w:val="nil"/>
            </w:tcBorders>
            <w:shd w:val="clear" w:color="auto" w:fill="auto"/>
          </w:tcPr>
          <w:p w14:paraId="74086CA9"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bottom w:val="nil"/>
            </w:tcBorders>
            <w:shd w:val="clear" w:color="auto" w:fill="auto"/>
          </w:tcPr>
          <w:p w14:paraId="023D84F6" w14:textId="77777777" w:rsidR="000577D9" w:rsidRPr="009B173B" w:rsidRDefault="000577D9" w:rsidP="00FA3B33">
            <w:pPr>
              <w:pStyle w:val="TableText"/>
              <w:jc w:val="center"/>
              <w:rPr>
                <w:lang w:eastAsia="en-NZ"/>
              </w:rPr>
            </w:pPr>
            <w:r w:rsidRPr="009B173B">
              <w:rPr>
                <w:lang w:eastAsia="en-NZ"/>
              </w:rPr>
              <w:t>68</w:t>
            </w:r>
          </w:p>
        </w:tc>
        <w:tc>
          <w:tcPr>
            <w:tcW w:w="1474" w:type="dxa"/>
            <w:tcBorders>
              <w:top w:val="nil"/>
              <w:bottom w:val="nil"/>
            </w:tcBorders>
            <w:shd w:val="clear" w:color="auto" w:fill="auto"/>
          </w:tcPr>
          <w:p w14:paraId="0D2284B2" w14:textId="77777777" w:rsidR="000577D9" w:rsidRPr="009B173B" w:rsidRDefault="000577D9" w:rsidP="00FA3B33">
            <w:pPr>
              <w:pStyle w:val="TableText"/>
              <w:jc w:val="center"/>
              <w:rPr>
                <w:lang w:eastAsia="en-NZ"/>
              </w:rPr>
            </w:pPr>
            <w:r w:rsidRPr="009B173B">
              <w:rPr>
                <w:lang w:eastAsia="en-NZ"/>
              </w:rPr>
              <w:t>76</w:t>
            </w:r>
          </w:p>
        </w:tc>
        <w:tc>
          <w:tcPr>
            <w:tcW w:w="1474" w:type="dxa"/>
            <w:tcBorders>
              <w:top w:val="nil"/>
              <w:bottom w:val="nil"/>
            </w:tcBorders>
            <w:shd w:val="clear" w:color="auto" w:fill="auto"/>
          </w:tcPr>
          <w:p w14:paraId="00496468" w14:textId="77777777" w:rsidR="000577D9" w:rsidRPr="009B173B" w:rsidRDefault="000577D9" w:rsidP="00FA3B33">
            <w:pPr>
              <w:pStyle w:val="TableText"/>
              <w:jc w:val="center"/>
              <w:rPr>
                <w:lang w:eastAsia="en-NZ"/>
              </w:rPr>
            </w:pPr>
            <w:r w:rsidRPr="009B173B">
              <w:rPr>
                <w:lang w:eastAsia="en-NZ"/>
              </w:rPr>
              <w:t>66</w:t>
            </w:r>
          </w:p>
        </w:tc>
        <w:tc>
          <w:tcPr>
            <w:tcW w:w="1475" w:type="dxa"/>
            <w:tcBorders>
              <w:top w:val="nil"/>
              <w:bottom w:val="nil"/>
            </w:tcBorders>
            <w:shd w:val="clear" w:color="auto" w:fill="auto"/>
          </w:tcPr>
          <w:p w14:paraId="1A9D95AF" w14:textId="77777777" w:rsidR="000577D9" w:rsidRPr="009B173B" w:rsidRDefault="000577D9" w:rsidP="000577D9">
            <w:pPr>
              <w:pStyle w:val="TableText"/>
              <w:jc w:val="center"/>
              <w:rPr>
                <w:lang w:eastAsia="en-NZ"/>
              </w:rPr>
            </w:pPr>
            <w:r w:rsidRPr="009B173B">
              <w:rPr>
                <w:lang w:eastAsia="en-NZ"/>
              </w:rPr>
              <w:t>n/a</w:t>
            </w:r>
          </w:p>
        </w:tc>
      </w:tr>
      <w:tr w:rsidR="000577D9" w:rsidRPr="009B173B" w14:paraId="64612B10" w14:textId="77777777" w:rsidTr="00043C84">
        <w:trPr>
          <w:cantSplit/>
        </w:trPr>
        <w:tc>
          <w:tcPr>
            <w:tcW w:w="1985" w:type="dxa"/>
            <w:vMerge w:val="restart"/>
            <w:tcBorders>
              <w:top w:val="nil"/>
              <w:bottom w:val="nil"/>
            </w:tcBorders>
            <w:shd w:val="clear" w:color="auto" w:fill="auto"/>
          </w:tcPr>
          <w:p w14:paraId="275C39E1" w14:textId="77777777" w:rsidR="000577D9" w:rsidRPr="009B173B" w:rsidRDefault="000577D9" w:rsidP="000577D9">
            <w:pPr>
              <w:pStyle w:val="TableText"/>
              <w:rPr>
                <w:lang w:eastAsia="en-NZ"/>
              </w:rPr>
            </w:pPr>
            <w:r w:rsidRPr="009B173B">
              <w:rPr>
                <w:lang w:eastAsia="en-NZ"/>
              </w:rPr>
              <w:t>Asian</w:t>
            </w:r>
          </w:p>
        </w:tc>
        <w:tc>
          <w:tcPr>
            <w:tcW w:w="1474" w:type="dxa"/>
            <w:tcBorders>
              <w:top w:val="nil"/>
              <w:bottom w:val="nil"/>
            </w:tcBorders>
            <w:shd w:val="clear" w:color="auto" w:fill="F2F2F2" w:themeFill="background1" w:themeFillShade="F2"/>
          </w:tcPr>
          <w:p w14:paraId="18253A97" w14:textId="77777777" w:rsidR="000577D9" w:rsidRPr="009B173B" w:rsidRDefault="000577D9" w:rsidP="000577D9">
            <w:pPr>
              <w:pStyle w:val="TableText"/>
              <w:rPr>
                <w:lang w:eastAsia="en-NZ"/>
              </w:rPr>
            </w:pPr>
            <w:r w:rsidRPr="009B173B">
              <w:rPr>
                <w:lang w:eastAsia="en-NZ"/>
              </w:rPr>
              <w:t>Increased</w:t>
            </w:r>
          </w:p>
        </w:tc>
        <w:tc>
          <w:tcPr>
            <w:tcW w:w="1474" w:type="dxa"/>
            <w:tcBorders>
              <w:top w:val="nil"/>
              <w:bottom w:val="nil"/>
            </w:tcBorders>
            <w:shd w:val="clear" w:color="auto" w:fill="F2F2F2" w:themeFill="background1" w:themeFillShade="F2"/>
          </w:tcPr>
          <w:p w14:paraId="67458221" w14:textId="77777777" w:rsidR="000577D9" w:rsidRPr="009B173B" w:rsidRDefault="000577D9" w:rsidP="00FA3B33">
            <w:pPr>
              <w:pStyle w:val="TableText"/>
              <w:jc w:val="center"/>
              <w:rPr>
                <w:lang w:eastAsia="en-NZ"/>
              </w:rPr>
            </w:pPr>
            <w:r w:rsidRPr="009B173B">
              <w:rPr>
                <w:lang w:eastAsia="en-NZ"/>
              </w:rPr>
              <w:t>40</w:t>
            </w:r>
          </w:p>
        </w:tc>
        <w:tc>
          <w:tcPr>
            <w:tcW w:w="1474" w:type="dxa"/>
            <w:tcBorders>
              <w:top w:val="nil"/>
              <w:bottom w:val="nil"/>
            </w:tcBorders>
            <w:shd w:val="clear" w:color="auto" w:fill="F2F2F2" w:themeFill="background1" w:themeFillShade="F2"/>
          </w:tcPr>
          <w:p w14:paraId="709E0C91" w14:textId="77777777" w:rsidR="000577D9" w:rsidRPr="009B173B" w:rsidRDefault="000577D9" w:rsidP="00FA3B33">
            <w:pPr>
              <w:pStyle w:val="TableText"/>
              <w:jc w:val="center"/>
              <w:rPr>
                <w:lang w:eastAsia="en-NZ"/>
              </w:rPr>
            </w:pPr>
            <w:r w:rsidRPr="009B173B">
              <w:rPr>
                <w:lang w:eastAsia="en-NZ"/>
              </w:rPr>
              <w:t>46</w:t>
            </w:r>
          </w:p>
        </w:tc>
        <w:tc>
          <w:tcPr>
            <w:tcW w:w="1474" w:type="dxa"/>
            <w:tcBorders>
              <w:top w:val="nil"/>
              <w:bottom w:val="nil"/>
            </w:tcBorders>
            <w:shd w:val="clear" w:color="auto" w:fill="F2F2F2" w:themeFill="background1" w:themeFillShade="F2"/>
          </w:tcPr>
          <w:p w14:paraId="7A551C0B" w14:textId="77777777" w:rsidR="000577D9" w:rsidRPr="009B173B" w:rsidRDefault="000577D9" w:rsidP="00FA3B33">
            <w:pPr>
              <w:pStyle w:val="TableText"/>
              <w:jc w:val="center"/>
              <w:rPr>
                <w:lang w:eastAsia="en-NZ"/>
              </w:rPr>
            </w:pPr>
            <w:r w:rsidRPr="009B173B">
              <w:rPr>
                <w:lang w:eastAsia="en-NZ"/>
              </w:rPr>
              <w:t>37</w:t>
            </w:r>
          </w:p>
        </w:tc>
        <w:tc>
          <w:tcPr>
            <w:tcW w:w="1475" w:type="dxa"/>
            <w:tcBorders>
              <w:top w:val="nil"/>
              <w:bottom w:val="nil"/>
            </w:tcBorders>
            <w:shd w:val="clear" w:color="auto" w:fill="F2F2F2" w:themeFill="background1" w:themeFillShade="F2"/>
          </w:tcPr>
          <w:p w14:paraId="2E21DE7D" w14:textId="77777777" w:rsidR="000577D9" w:rsidRPr="009B173B" w:rsidRDefault="000577D9" w:rsidP="00FA3B33">
            <w:pPr>
              <w:pStyle w:val="TableText"/>
              <w:jc w:val="center"/>
              <w:rPr>
                <w:lang w:eastAsia="en-NZ"/>
              </w:rPr>
            </w:pPr>
            <w:r w:rsidRPr="009B173B">
              <w:rPr>
                <w:lang w:eastAsia="en-NZ"/>
              </w:rPr>
              <w:t>50</w:t>
            </w:r>
          </w:p>
        </w:tc>
      </w:tr>
      <w:tr w:rsidR="000577D9" w:rsidRPr="009B173B" w14:paraId="2899B9A3" w14:textId="77777777" w:rsidTr="00043C84">
        <w:trPr>
          <w:cantSplit/>
        </w:trPr>
        <w:tc>
          <w:tcPr>
            <w:tcW w:w="1985" w:type="dxa"/>
            <w:vMerge/>
            <w:tcBorders>
              <w:top w:val="nil"/>
              <w:bottom w:val="nil"/>
            </w:tcBorders>
            <w:shd w:val="clear" w:color="auto" w:fill="auto"/>
          </w:tcPr>
          <w:p w14:paraId="7EBDF3DA" w14:textId="77777777" w:rsidR="000577D9" w:rsidRPr="009B173B" w:rsidRDefault="000577D9" w:rsidP="000577D9">
            <w:pPr>
              <w:pStyle w:val="TableText"/>
              <w:rPr>
                <w:lang w:eastAsia="en-NZ"/>
              </w:rPr>
            </w:pPr>
          </w:p>
        </w:tc>
        <w:tc>
          <w:tcPr>
            <w:tcW w:w="1474" w:type="dxa"/>
            <w:tcBorders>
              <w:top w:val="nil"/>
              <w:bottom w:val="nil"/>
            </w:tcBorders>
            <w:shd w:val="clear" w:color="auto" w:fill="auto"/>
          </w:tcPr>
          <w:p w14:paraId="5840F9BD"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bottom w:val="nil"/>
            </w:tcBorders>
            <w:shd w:val="clear" w:color="auto" w:fill="auto"/>
          </w:tcPr>
          <w:p w14:paraId="4FB9B820" w14:textId="77777777" w:rsidR="000577D9" w:rsidRPr="009B173B" w:rsidRDefault="000577D9" w:rsidP="00FA3B33">
            <w:pPr>
              <w:pStyle w:val="TableText"/>
              <w:jc w:val="center"/>
              <w:rPr>
                <w:lang w:eastAsia="en-NZ"/>
              </w:rPr>
            </w:pPr>
            <w:r w:rsidRPr="009B173B">
              <w:rPr>
                <w:lang w:eastAsia="en-NZ"/>
              </w:rPr>
              <w:t>14</w:t>
            </w:r>
          </w:p>
        </w:tc>
        <w:tc>
          <w:tcPr>
            <w:tcW w:w="1474" w:type="dxa"/>
            <w:tcBorders>
              <w:top w:val="nil"/>
              <w:bottom w:val="nil"/>
            </w:tcBorders>
            <w:shd w:val="clear" w:color="auto" w:fill="auto"/>
          </w:tcPr>
          <w:p w14:paraId="22D9961E" w14:textId="77777777" w:rsidR="000577D9" w:rsidRPr="009B173B" w:rsidRDefault="000577D9" w:rsidP="00FA3B33">
            <w:pPr>
              <w:pStyle w:val="TableText"/>
              <w:jc w:val="center"/>
              <w:rPr>
                <w:lang w:eastAsia="en-NZ"/>
              </w:rPr>
            </w:pPr>
            <w:r w:rsidRPr="009B173B">
              <w:rPr>
                <w:lang w:eastAsia="en-NZ"/>
              </w:rPr>
              <w:t>25</w:t>
            </w:r>
          </w:p>
        </w:tc>
        <w:tc>
          <w:tcPr>
            <w:tcW w:w="1474" w:type="dxa"/>
            <w:tcBorders>
              <w:top w:val="nil"/>
              <w:bottom w:val="nil"/>
            </w:tcBorders>
            <w:shd w:val="clear" w:color="auto" w:fill="auto"/>
          </w:tcPr>
          <w:p w14:paraId="1060C55B" w14:textId="77777777" w:rsidR="000577D9" w:rsidRPr="009B173B" w:rsidRDefault="000577D9" w:rsidP="00FA3B33">
            <w:pPr>
              <w:pStyle w:val="TableText"/>
              <w:jc w:val="center"/>
              <w:rPr>
                <w:lang w:eastAsia="en-NZ"/>
              </w:rPr>
            </w:pPr>
            <w:r w:rsidRPr="009B173B">
              <w:rPr>
                <w:lang w:eastAsia="en-NZ"/>
              </w:rPr>
              <w:t>12</w:t>
            </w:r>
          </w:p>
        </w:tc>
        <w:tc>
          <w:tcPr>
            <w:tcW w:w="1475" w:type="dxa"/>
            <w:tcBorders>
              <w:top w:val="nil"/>
              <w:bottom w:val="nil"/>
            </w:tcBorders>
            <w:shd w:val="clear" w:color="auto" w:fill="auto"/>
          </w:tcPr>
          <w:p w14:paraId="6B800055" w14:textId="77777777" w:rsidR="000577D9" w:rsidRPr="009B173B" w:rsidRDefault="000577D9" w:rsidP="000577D9">
            <w:pPr>
              <w:pStyle w:val="TableText"/>
              <w:jc w:val="center"/>
              <w:rPr>
                <w:lang w:eastAsia="en-NZ"/>
              </w:rPr>
            </w:pPr>
            <w:r w:rsidRPr="009B173B">
              <w:rPr>
                <w:lang w:eastAsia="en-NZ"/>
              </w:rPr>
              <w:t>n/a</w:t>
            </w:r>
          </w:p>
        </w:tc>
      </w:tr>
      <w:tr w:rsidR="000577D9" w:rsidRPr="009B173B" w14:paraId="05A9D8D3" w14:textId="77777777" w:rsidTr="00043C84">
        <w:trPr>
          <w:cantSplit/>
        </w:trPr>
        <w:tc>
          <w:tcPr>
            <w:tcW w:w="1985" w:type="dxa"/>
            <w:vMerge w:val="restart"/>
            <w:tcBorders>
              <w:top w:val="nil"/>
              <w:bottom w:val="nil"/>
            </w:tcBorders>
            <w:shd w:val="clear" w:color="auto" w:fill="auto"/>
          </w:tcPr>
          <w:p w14:paraId="2C736654" w14:textId="77777777" w:rsidR="000577D9" w:rsidRPr="009B173B" w:rsidRDefault="000577D9" w:rsidP="000577D9">
            <w:pPr>
              <w:pStyle w:val="TableText"/>
              <w:rPr>
                <w:lang w:eastAsia="en-NZ"/>
              </w:rPr>
            </w:pPr>
            <w:r w:rsidRPr="009B173B">
              <w:rPr>
                <w:lang w:eastAsia="en-NZ"/>
              </w:rPr>
              <w:t>European/Other</w:t>
            </w:r>
          </w:p>
        </w:tc>
        <w:tc>
          <w:tcPr>
            <w:tcW w:w="1474" w:type="dxa"/>
            <w:tcBorders>
              <w:top w:val="nil"/>
              <w:bottom w:val="nil"/>
            </w:tcBorders>
            <w:shd w:val="clear" w:color="auto" w:fill="F2F2F2" w:themeFill="background1" w:themeFillShade="F2"/>
          </w:tcPr>
          <w:p w14:paraId="62295C43" w14:textId="77777777" w:rsidR="000577D9" w:rsidRPr="009B173B" w:rsidRDefault="000577D9" w:rsidP="000577D9">
            <w:pPr>
              <w:pStyle w:val="TableText"/>
              <w:rPr>
                <w:lang w:eastAsia="en-NZ"/>
              </w:rPr>
            </w:pPr>
            <w:r w:rsidRPr="009B173B">
              <w:rPr>
                <w:lang w:eastAsia="en-NZ"/>
              </w:rPr>
              <w:t>Increased</w:t>
            </w:r>
          </w:p>
        </w:tc>
        <w:tc>
          <w:tcPr>
            <w:tcW w:w="1474" w:type="dxa"/>
            <w:tcBorders>
              <w:top w:val="nil"/>
              <w:bottom w:val="nil"/>
            </w:tcBorders>
            <w:shd w:val="clear" w:color="auto" w:fill="F2F2F2" w:themeFill="background1" w:themeFillShade="F2"/>
          </w:tcPr>
          <w:p w14:paraId="67C55592" w14:textId="77777777" w:rsidR="000577D9" w:rsidRPr="009B173B" w:rsidRDefault="000577D9" w:rsidP="00FA3B33">
            <w:pPr>
              <w:pStyle w:val="TableText"/>
              <w:jc w:val="center"/>
              <w:rPr>
                <w:lang w:eastAsia="en-NZ"/>
              </w:rPr>
            </w:pPr>
            <w:r w:rsidRPr="009B173B">
              <w:rPr>
                <w:lang w:eastAsia="en-NZ"/>
              </w:rPr>
              <w:t>60</w:t>
            </w:r>
          </w:p>
        </w:tc>
        <w:tc>
          <w:tcPr>
            <w:tcW w:w="1474" w:type="dxa"/>
            <w:tcBorders>
              <w:top w:val="nil"/>
              <w:bottom w:val="nil"/>
            </w:tcBorders>
            <w:shd w:val="clear" w:color="auto" w:fill="F2F2F2" w:themeFill="background1" w:themeFillShade="F2"/>
          </w:tcPr>
          <w:p w14:paraId="1870BD13" w14:textId="77777777" w:rsidR="000577D9" w:rsidRPr="009B173B" w:rsidRDefault="000577D9" w:rsidP="00FA3B33">
            <w:pPr>
              <w:pStyle w:val="TableText"/>
              <w:jc w:val="center"/>
              <w:rPr>
                <w:lang w:eastAsia="en-NZ"/>
              </w:rPr>
            </w:pPr>
            <w:r w:rsidRPr="009B173B">
              <w:rPr>
                <w:lang w:eastAsia="en-NZ"/>
              </w:rPr>
              <w:t>61</w:t>
            </w:r>
          </w:p>
        </w:tc>
        <w:tc>
          <w:tcPr>
            <w:tcW w:w="1474" w:type="dxa"/>
            <w:tcBorders>
              <w:top w:val="nil"/>
              <w:bottom w:val="nil"/>
            </w:tcBorders>
            <w:shd w:val="clear" w:color="auto" w:fill="F2F2F2" w:themeFill="background1" w:themeFillShade="F2"/>
          </w:tcPr>
          <w:p w14:paraId="38123F1F" w14:textId="77777777" w:rsidR="000577D9" w:rsidRPr="009B173B" w:rsidRDefault="000577D9" w:rsidP="00FA3B33">
            <w:pPr>
              <w:pStyle w:val="TableText"/>
              <w:jc w:val="center"/>
              <w:rPr>
                <w:lang w:eastAsia="en-NZ"/>
              </w:rPr>
            </w:pPr>
            <w:r w:rsidRPr="009B173B">
              <w:rPr>
                <w:lang w:eastAsia="en-NZ"/>
              </w:rPr>
              <w:t>54</w:t>
            </w:r>
          </w:p>
        </w:tc>
        <w:tc>
          <w:tcPr>
            <w:tcW w:w="1475" w:type="dxa"/>
            <w:tcBorders>
              <w:top w:val="nil"/>
              <w:bottom w:val="nil"/>
            </w:tcBorders>
            <w:shd w:val="clear" w:color="auto" w:fill="F2F2F2" w:themeFill="background1" w:themeFillShade="F2"/>
          </w:tcPr>
          <w:p w14:paraId="2F0C4B19" w14:textId="77777777" w:rsidR="000577D9" w:rsidRPr="009B173B" w:rsidRDefault="000577D9" w:rsidP="00FA3B33">
            <w:pPr>
              <w:pStyle w:val="TableText"/>
              <w:jc w:val="center"/>
              <w:rPr>
                <w:lang w:eastAsia="en-NZ"/>
              </w:rPr>
            </w:pPr>
            <w:r w:rsidRPr="009B173B">
              <w:rPr>
                <w:lang w:eastAsia="en-NZ"/>
              </w:rPr>
              <w:t>57</w:t>
            </w:r>
          </w:p>
        </w:tc>
      </w:tr>
      <w:tr w:rsidR="000577D9" w:rsidRPr="009B173B" w14:paraId="01429297" w14:textId="77777777" w:rsidTr="00FF11F8">
        <w:trPr>
          <w:cantSplit/>
        </w:trPr>
        <w:tc>
          <w:tcPr>
            <w:tcW w:w="1985" w:type="dxa"/>
            <w:vMerge/>
            <w:tcBorders>
              <w:top w:val="nil"/>
            </w:tcBorders>
            <w:shd w:val="clear" w:color="auto" w:fill="auto"/>
          </w:tcPr>
          <w:p w14:paraId="5FEFC8DA" w14:textId="77777777" w:rsidR="000577D9" w:rsidRPr="009B173B" w:rsidRDefault="000577D9" w:rsidP="000577D9">
            <w:pPr>
              <w:pStyle w:val="TableText"/>
              <w:rPr>
                <w:lang w:eastAsia="en-NZ"/>
              </w:rPr>
            </w:pPr>
          </w:p>
        </w:tc>
        <w:tc>
          <w:tcPr>
            <w:tcW w:w="1474" w:type="dxa"/>
            <w:tcBorders>
              <w:top w:val="nil"/>
            </w:tcBorders>
            <w:shd w:val="clear" w:color="auto" w:fill="auto"/>
          </w:tcPr>
          <w:p w14:paraId="0CF947DD" w14:textId="77777777" w:rsidR="000577D9" w:rsidRPr="009B173B" w:rsidRDefault="000577D9" w:rsidP="000577D9">
            <w:pPr>
              <w:pStyle w:val="TableText"/>
              <w:rPr>
                <w:lang w:eastAsia="en-NZ"/>
              </w:rPr>
            </w:pPr>
            <w:r w:rsidRPr="009B173B">
              <w:rPr>
                <w:lang w:eastAsia="en-NZ"/>
              </w:rPr>
              <w:t>Very high</w:t>
            </w:r>
          </w:p>
        </w:tc>
        <w:tc>
          <w:tcPr>
            <w:tcW w:w="1474" w:type="dxa"/>
            <w:tcBorders>
              <w:top w:val="nil"/>
            </w:tcBorders>
            <w:shd w:val="clear" w:color="auto" w:fill="auto"/>
          </w:tcPr>
          <w:p w14:paraId="524695A4" w14:textId="77777777" w:rsidR="000577D9" w:rsidRPr="009B173B" w:rsidRDefault="000577D9" w:rsidP="00FA3B33">
            <w:pPr>
              <w:pStyle w:val="TableText"/>
              <w:jc w:val="center"/>
              <w:rPr>
                <w:lang w:eastAsia="en-NZ"/>
              </w:rPr>
            </w:pPr>
            <w:r w:rsidRPr="009B173B">
              <w:rPr>
                <w:lang w:eastAsia="en-NZ"/>
              </w:rPr>
              <w:t>28</w:t>
            </w:r>
          </w:p>
        </w:tc>
        <w:tc>
          <w:tcPr>
            <w:tcW w:w="1474" w:type="dxa"/>
            <w:tcBorders>
              <w:top w:val="nil"/>
            </w:tcBorders>
            <w:shd w:val="clear" w:color="auto" w:fill="auto"/>
          </w:tcPr>
          <w:p w14:paraId="78E7A2CB" w14:textId="77777777" w:rsidR="000577D9" w:rsidRPr="009B173B" w:rsidRDefault="000577D9" w:rsidP="00FA3B33">
            <w:pPr>
              <w:pStyle w:val="TableText"/>
              <w:jc w:val="center"/>
              <w:rPr>
                <w:lang w:eastAsia="en-NZ"/>
              </w:rPr>
            </w:pPr>
            <w:r w:rsidRPr="009B173B">
              <w:rPr>
                <w:lang w:eastAsia="en-NZ"/>
              </w:rPr>
              <w:t>40</w:t>
            </w:r>
          </w:p>
        </w:tc>
        <w:tc>
          <w:tcPr>
            <w:tcW w:w="1474" w:type="dxa"/>
            <w:tcBorders>
              <w:top w:val="nil"/>
            </w:tcBorders>
            <w:shd w:val="clear" w:color="auto" w:fill="auto"/>
          </w:tcPr>
          <w:p w14:paraId="695D4D5D" w14:textId="77777777" w:rsidR="000577D9" w:rsidRPr="009B173B" w:rsidRDefault="000577D9" w:rsidP="00FA3B33">
            <w:pPr>
              <w:pStyle w:val="TableText"/>
              <w:jc w:val="center"/>
              <w:rPr>
                <w:lang w:eastAsia="en-NZ"/>
              </w:rPr>
            </w:pPr>
            <w:r w:rsidRPr="009B173B">
              <w:rPr>
                <w:lang w:eastAsia="en-NZ"/>
              </w:rPr>
              <w:t>25</w:t>
            </w:r>
          </w:p>
        </w:tc>
        <w:tc>
          <w:tcPr>
            <w:tcW w:w="1475" w:type="dxa"/>
            <w:tcBorders>
              <w:top w:val="nil"/>
            </w:tcBorders>
            <w:shd w:val="clear" w:color="auto" w:fill="auto"/>
          </w:tcPr>
          <w:p w14:paraId="3B6DE04C" w14:textId="77777777" w:rsidR="000577D9" w:rsidRPr="009B173B" w:rsidRDefault="000577D9" w:rsidP="000577D9">
            <w:pPr>
              <w:pStyle w:val="TableText"/>
              <w:jc w:val="center"/>
              <w:rPr>
                <w:lang w:eastAsia="en-NZ"/>
              </w:rPr>
            </w:pPr>
            <w:r w:rsidRPr="009B173B">
              <w:rPr>
                <w:lang w:eastAsia="en-NZ"/>
              </w:rPr>
              <w:t>n/a</w:t>
            </w:r>
          </w:p>
        </w:tc>
      </w:tr>
    </w:tbl>
    <w:p w14:paraId="71FE4933" w14:textId="77777777" w:rsidR="000577D9" w:rsidRPr="009B173B" w:rsidRDefault="000577D9" w:rsidP="000577D9"/>
    <w:p w14:paraId="330BC4FC" w14:textId="77777777" w:rsidR="003E7784" w:rsidRPr="009B173B" w:rsidRDefault="003E7784" w:rsidP="00FF11F8">
      <w:pPr>
        <w:pStyle w:val="Heading2"/>
      </w:pPr>
      <w:bookmarkStart w:id="93" w:name="_Toc400635835"/>
      <w:bookmarkStart w:id="94" w:name="_Toc400697946"/>
      <w:bookmarkStart w:id="95" w:name="_Toc414263797"/>
      <w:r w:rsidRPr="009B173B">
        <w:t>Tracking the obesity epidemic</w:t>
      </w:r>
      <w:bookmarkEnd w:id="93"/>
      <w:bookmarkEnd w:id="94"/>
      <w:bookmarkEnd w:id="95"/>
    </w:p>
    <w:p w14:paraId="6590CE29" w14:textId="77777777" w:rsidR="003E7784" w:rsidRPr="009B173B" w:rsidRDefault="003E7784" w:rsidP="00FF11F8">
      <w:pPr>
        <w:pStyle w:val="Heading3"/>
      </w:pPr>
      <w:r w:rsidRPr="009B173B">
        <w:t>Over the last 15 years there has been an increase in BMI across the whole population</w:t>
      </w:r>
    </w:p>
    <w:p w14:paraId="7F41FA32" w14:textId="5619C638" w:rsidR="005164D8" w:rsidRPr="009B173B" w:rsidRDefault="003E7784" w:rsidP="00430661">
      <w:pPr>
        <w:keepNext/>
      </w:pPr>
      <w:r w:rsidRPr="009B173B">
        <w:t xml:space="preserve">Figure </w:t>
      </w:r>
      <w:r w:rsidRPr="009B173B">
        <w:rPr>
          <w:noProof/>
        </w:rPr>
        <w:t>8</w:t>
      </w:r>
      <w:r w:rsidRPr="009B173B">
        <w:t xml:space="preserve"> shows how the distribution of BMI has changed over the last 15 years. Since 1997 the BMI distribution curve has shifted to the right; there has been an increase in BMI across the whole population. The percentage of adults who are a healthy weight has fallen from 41 percent to 34 percent</w:t>
      </w:r>
      <w:r w:rsidR="003220B4">
        <w:t xml:space="preserve"> </w:t>
      </w:r>
      <w:r w:rsidR="003220B4" w:rsidRPr="009B173B">
        <w:t>(see Table 14)</w:t>
      </w:r>
      <w:r w:rsidRPr="009B173B">
        <w:t xml:space="preserve">, reflecting </w:t>
      </w:r>
      <w:r w:rsidR="00CA479D">
        <w:t>the</w:t>
      </w:r>
      <w:r w:rsidR="00CA479D" w:rsidRPr="009B173B">
        <w:t xml:space="preserve"> </w:t>
      </w:r>
      <w:r w:rsidRPr="009B173B">
        <w:t>44 percent increase in the prevalence of obesity.</w:t>
      </w:r>
    </w:p>
    <w:p w14:paraId="2128414F" w14:textId="77777777" w:rsidR="003E7784" w:rsidRPr="009B173B" w:rsidRDefault="003E7784" w:rsidP="00430661">
      <w:pPr>
        <w:keepNext/>
      </w:pPr>
    </w:p>
    <w:p w14:paraId="205E31F8" w14:textId="77777777" w:rsidR="003E7784" w:rsidRPr="009B173B" w:rsidRDefault="003E7784" w:rsidP="00FF11F8">
      <w:pPr>
        <w:pStyle w:val="Figure"/>
      </w:pPr>
      <w:bookmarkStart w:id="96" w:name="_Ref387840419"/>
      <w:bookmarkStart w:id="97" w:name="_Toc414260856"/>
      <w:r w:rsidRPr="009B173B">
        <w:t xml:space="preserve">Figure </w:t>
      </w:r>
      <w:r w:rsidRPr="009B173B">
        <w:rPr>
          <w:noProof/>
        </w:rPr>
        <w:t>8</w:t>
      </w:r>
      <w:bookmarkEnd w:id="96"/>
      <w:r w:rsidRPr="009B173B">
        <w:t>: Body mass index distribution in adults, 1997 and 2011–2013</w:t>
      </w:r>
      <w:bookmarkEnd w:id="97"/>
    </w:p>
    <w:p w14:paraId="58AFA865" w14:textId="15B0934C" w:rsidR="003E7784" w:rsidRPr="009B173B" w:rsidRDefault="00430661" w:rsidP="00430661">
      <w:pPr>
        <w:rPr>
          <w:lang w:eastAsia="en-US"/>
        </w:rPr>
      </w:pPr>
      <w:r w:rsidRPr="00430661">
        <w:rPr>
          <w:noProof/>
          <w:lang w:eastAsia="en-NZ"/>
        </w:rPr>
        <w:drawing>
          <wp:inline distT="0" distB="0" distL="0" distR="0" wp14:anchorId="320F81E8" wp14:editId="3D751746">
            <wp:extent cx="4430684" cy="2710879"/>
            <wp:effectExtent l="0" t="0" r="8255" b="0"/>
            <wp:docPr id="21" name="Picture 21" title="Figure 8: Body mass index distribution in adults, 1997 and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r="14930" b="14679"/>
                    <a:stretch/>
                  </pic:blipFill>
                  <pic:spPr bwMode="auto">
                    <a:xfrm>
                      <a:off x="0" y="0"/>
                      <a:ext cx="4430151" cy="2710553"/>
                    </a:xfrm>
                    <a:prstGeom prst="rect">
                      <a:avLst/>
                    </a:prstGeom>
                    <a:ln>
                      <a:noFill/>
                    </a:ln>
                    <a:extLst>
                      <a:ext uri="{53640926-AAD7-44D8-BBD7-CCE9431645EC}">
                        <a14:shadowObscured xmlns:a14="http://schemas.microsoft.com/office/drawing/2010/main"/>
                      </a:ext>
                    </a:extLst>
                  </pic:spPr>
                </pic:pic>
              </a:graphicData>
            </a:graphic>
          </wp:inline>
        </w:drawing>
      </w:r>
    </w:p>
    <w:p w14:paraId="65DC1876" w14:textId="77777777" w:rsidR="003E7784" w:rsidRPr="009B173B" w:rsidRDefault="003E7784" w:rsidP="00A71DE4">
      <w:bookmarkStart w:id="98" w:name="_Ref387840882"/>
    </w:p>
    <w:p w14:paraId="47A344AD" w14:textId="77777777" w:rsidR="003E7784" w:rsidRPr="009B173B" w:rsidRDefault="003E7784" w:rsidP="00FF11F8">
      <w:pPr>
        <w:pStyle w:val="Table"/>
      </w:pPr>
      <w:bookmarkStart w:id="99" w:name="_Toc414260837"/>
      <w:r w:rsidRPr="009B173B">
        <w:t xml:space="preserve">Table </w:t>
      </w:r>
      <w:bookmarkEnd w:id="98"/>
      <w:r w:rsidRPr="009B173B">
        <w:t>14: Body mass index distribution in adults by survey year and sex</w:t>
      </w:r>
      <w:bookmarkEnd w:id="99"/>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418"/>
        <w:gridCol w:w="1134"/>
        <w:gridCol w:w="886"/>
        <w:gridCol w:w="886"/>
        <w:gridCol w:w="886"/>
        <w:gridCol w:w="886"/>
        <w:gridCol w:w="1086"/>
        <w:gridCol w:w="1087"/>
        <w:gridCol w:w="1087"/>
      </w:tblGrid>
      <w:tr w:rsidR="006E2C63" w:rsidRPr="009B173B" w14:paraId="511C3189" w14:textId="77777777" w:rsidTr="0074773A">
        <w:trPr>
          <w:cantSplit/>
        </w:trPr>
        <w:tc>
          <w:tcPr>
            <w:tcW w:w="1418" w:type="dxa"/>
            <w:tcBorders>
              <w:top w:val="single" w:sz="4" w:space="0" w:color="auto"/>
              <w:bottom w:val="single" w:sz="4" w:space="0" w:color="auto"/>
            </w:tcBorders>
            <w:shd w:val="clear" w:color="auto" w:fill="auto"/>
          </w:tcPr>
          <w:p w14:paraId="5D8E8A92" w14:textId="77777777" w:rsidR="006E2C63" w:rsidRPr="009B173B" w:rsidRDefault="006E2C63" w:rsidP="00FF11F8">
            <w:pPr>
              <w:pStyle w:val="TableText"/>
              <w:rPr>
                <w:b/>
                <w:lang w:eastAsia="en-US"/>
              </w:rPr>
            </w:pPr>
            <w:r w:rsidRPr="009B173B">
              <w:rPr>
                <w:b/>
                <w:lang w:eastAsia="en-US"/>
              </w:rPr>
              <w:t>Characteristic</w:t>
            </w:r>
          </w:p>
        </w:tc>
        <w:tc>
          <w:tcPr>
            <w:tcW w:w="1134" w:type="dxa"/>
            <w:tcBorders>
              <w:top w:val="single" w:sz="4" w:space="0" w:color="auto"/>
              <w:bottom w:val="single" w:sz="4" w:space="0" w:color="auto"/>
            </w:tcBorders>
            <w:shd w:val="clear" w:color="auto" w:fill="auto"/>
          </w:tcPr>
          <w:p w14:paraId="4066E831" w14:textId="77777777" w:rsidR="006E2C63" w:rsidRPr="009B173B" w:rsidRDefault="006E2C63" w:rsidP="00FF11F8">
            <w:pPr>
              <w:pStyle w:val="TableText"/>
              <w:rPr>
                <w:b/>
                <w:lang w:eastAsia="en-US"/>
              </w:rPr>
            </w:pPr>
            <w:r w:rsidRPr="009B173B">
              <w:rPr>
                <w:b/>
                <w:lang w:eastAsia="en-US"/>
              </w:rPr>
              <w:t>Year</w:t>
            </w:r>
          </w:p>
        </w:tc>
        <w:tc>
          <w:tcPr>
            <w:tcW w:w="886" w:type="dxa"/>
            <w:tcBorders>
              <w:top w:val="single" w:sz="4" w:space="0" w:color="auto"/>
              <w:bottom w:val="single" w:sz="4" w:space="0" w:color="auto"/>
            </w:tcBorders>
            <w:shd w:val="clear" w:color="auto" w:fill="auto"/>
          </w:tcPr>
          <w:p w14:paraId="14118C07" w14:textId="47913C0F" w:rsidR="006E2C63" w:rsidRPr="009B173B" w:rsidRDefault="006E2C63" w:rsidP="0074773A">
            <w:pPr>
              <w:pStyle w:val="TableText"/>
              <w:jc w:val="center"/>
              <w:rPr>
                <w:b/>
                <w:lang w:eastAsia="en-US"/>
              </w:rPr>
            </w:pPr>
            <w:r w:rsidRPr="009B173B">
              <w:rPr>
                <w:b/>
                <w:lang w:eastAsia="en-US"/>
              </w:rPr>
              <w:t>Under-weight</w:t>
            </w:r>
            <w:r w:rsidR="0074773A">
              <w:rPr>
                <w:b/>
                <w:lang w:eastAsia="en-US"/>
              </w:rPr>
              <w:br/>
            </w:r>
            <w:r w:rsidR="0074773A">
              <w:rPr>
                <w:b/>
                <w:lang w:eastAsia="en-US"/>
              </w:rPr>
              <w:br/>
            </w:r>
            <w:r w:rsidR="0074773A">
              <w:rPr>
                <w:b/>
                <w:lang w:eastAsia="en-US"/>
              </w:rPr>
              <w:br/>
            </w:r>
            <w:r>
              <w:rPr>
                <w:b/>
                <w:lang w:eastAsia="en-US"/>
              </w:rPr>
              <w:t>(%)</w:t>
            </w:r>
          </w:p>
        </w:tc>
        <w:tc>
          <w:tcPr>
            <w:tcW w:w="886" w:type="dxa"/>
            <w:tcBorders>
              <w:top w:val="single" w:sz="4" w:space="0" w:color="auto"/>
              <w:bottom w:val="single" w:sz="4" w:space="0" w:color="auto"/>
            </w:tcBorders>
            <w:shd w:val="clear" w:color="auto" w:fill="auto"/>
          </w:tcPr>
          <w:p w14:paraId="24AC321C" w14:textId="0F404950" w:rsidR="006E2C63" w:rsidRPr="009B173B" w:rsidRDefault="006E2C63" w:rsidP="0074773A">
            <w:pPr>
              <w:pStyle w:val="TableText"/>
              <w:jc w:val="center"/>
              <w:rPr>
                <w:b/>
                <w:lang w:eastAsia="en-US"/>
              </w:rPr>
            </w:pPr>
            <w:r w:rsidRPr="009B173B">
              <w:rPr>
                <w:b/>
                <w:lang w:eastAsia="en-US"/>
              </w:rPr>
              <w:t>Healthy</w:t>
            </w:r>
            <w:r>
              <w:rPr>
                <w:b/>
                <w:lang w:eastAsia="en-US"/>
              </w:rPr>
              <w:t xml:space="preserve"> weight</w:t>
            </w:r>
            <w:r w:rsidR="0074773A">
              <w:rPr>
                <w:b/>
                <w:lang w:eastAsia="en-US"/>
              </w:rPr>
              <w:br/>
            </w:r>
            <w:r w:rsidR="0074773A">
              <w:rPr>
                <w:b/>
                <w:lang w:eastAsia="en-US"/>
              </w:rPr>
              <w:br/>
            </w:r>
            <w:r w:rsidR="0074773A">
              <w:rPr>
                <w:b/>
                <w:lang w:eastAsia="en-US"/>
              </w:rPr>
              <w:br/>
            </w:r>
            <w:r>
              <w:rPr>
                <w:b/>
                <w:lang w:eastAsia="en-US"/>
              </w:rPr>
              <w:t>(%)</w:t>
            </w:r>
          </w:p>
        </w:tc>
        <w:tc>
          <w:tcPr>
            <w:tcW w:w="886" w:type="dxa"/>
            <w:tcBorders>
              <w:top w:val="single" w:sz="4" w:space="0" w:color="auto"/>
              <w:bottom w:val="single" w:sz="4" w:space="0" w:color="auto"/>
            </w:tcBorders>
            <w:shd w:val="clear" w:color="auto" w:fill="auto"/>
          </w:tcPr>
          <w:p w14:paraId="2F77CFEE" w14:textId="7DC2FE2B" w:rsidR="006E2C63" w:rsidRPr="009B173B" w:rsidRDefault="006E2C63" w:rsidP="0074773A">
            <w:pPr>
              <w:pStyle w:val="TableText"/>
              <w:jc w:val="center"/>
              <w:rPr>
                <w:b/>
                <w:lang w:eastAsia="en-US"/>
              </w:rPr>
            </w:pPr>
            <w:r w:rsidRPr="009B173B">
              <w:rPr>
                <w:b/>
                <w:lang w:eastAsia="en-US"/>
              </w:rPr>
              <w:t>Over-weight</w:t>
            </w:r>
            <w:r w:rsidR="0074773A">
              <w:rPr>
                <w:b/>
                <w:lang w:eastAsia="en-US"/>
              </w:rPr>
              <w:br/>
            </w:r>
            <w:r w:rsidR="0074773A">
              <w:rPr>
                <w:b/>
                <w:lang w:eastAsia="en-US"/>
              </w:rPr>
              <w:br/>
            </w:r>
            <w:r w:rsidR="0074773A">
              <w:rPr>
                <w:b/>
                <w:lang w:eastAsia="en-US"/>
              </w:rPr>
              <w:br/>
            </w:r>
            <w:r>
              <w:rPr>
                <w:b/>
                <w:lang w:eastAsia="en-US"/>
              </w:rPr>
              <w:t>(%)</w:t>
            </w:r>
          </w:p>
        </w:tc>
        <w:tc>
          <w:tcPr>
            <w:tcW w:w="886" w:type="dxa"/>
            <w:tcBorders>
              <w:top w:val="single" w:sz="4" w:space="0" w:color="auto"/>
              <w:bottom w:val="single" w:sz="4" w:space="0" w:color="auto"/>
            </w:tcBorders>
          </w:tcPr>
          <w:p w14:paraId="2D1B49F4" w14:textId="121611CC" w:rsidR="006E2C63" w:rsidRPr="009B173B" w:rsidRDefault="006E2C63" w:rsidP="0074773A">
            <w:pPr>
              <w:pStyle w:val="TableText"/>
              <w:jc w:val="center"/>
              <w:rPr>
                <w:b/>
                <w:lang w:eastAsia="en-US"/>
              </w:rPr>
            </w:pPr>
            <w:r>
              <w:rPr>
                <w:b/>
                <w:lang w:eastAsia="en-US"/>
              </w:rPr>
              <w:t>Obese</w:t>
            </w:r>
            <w:r w:rsidR="0074773A">
              <w:rPr>
                <w:b/>
                <w:lang w:eastAsia="en-US"/>
              </w:rPr>
              <w:br/>
            </w:r>
            <w:r w:rsidR="0074773A">
              <w:rPr>
                <w:b/>
                <w:lang w:eastAsia="en-US"/>
              </w:rPr>
              <w:br/>
            </w:r>
            <w:r w:rsidR="0074773A">
              <w:rPr>
                <w:b/>
                <w:lang w:eastAsia="en-US"/>
              </w:rPr>
              <w:br/>
            </w:r>
            <w:r w:rsidR="0074773A">
              <w:rPr>
                <w:b/>
                <w:lang w:eastAsia="en-US"/>
              </w:rPr>
              <w:br/>
            </w:r>
            <w:r>
              <w:rPr>
                <w:b/>
                <w:lang w:eastAsia="en-US"/>
              </w:rPr>
              <w:t>(%)</w:t>
            </w:r>
          </w:p>
        </w:tc>
        <w:tc>
          <w:tcPr>
            <w:tcW w:w="1086" w:type="dxa"/>
            <w:tcBorders>
              <w:top w:val="single" w:sz="4" w:space="0" w:color="auto"/>
              <w:bottom w:val="single" w:sz="4" w:space="0" w:color="auto"/>
            </w:tcBorders>
            <w:shd w:val="clear" w:color="auto" w:fill="auto"/>
          </w:tcPr>
          <w:p w14:paraId="55ED7C68" w14:textId="6E7ED2BF" w:rsidR="006E2C63" w:rsidRPr="009B173B" w:rsidRDefault="006E2C63" w:rsidP="0074773A">
            <w:pPr>
              <w:pStyle w:val="TableText"/>
              <w:jc w:val="center"/>
              <w:rPr>
                <w:b/>
                <w:lang w:eastAsia="en-US"/>
              </w:rPr>
            </w:pPr>
            <w:r w:rsidRPr="009B173B">
              <w:rPr>
                <w:b/>
                <w:lang w:eastAsia="en-US"/>
              </w:rPr>
              <w:t>Obesity class </w:t>
            </w:r>
            <w:r>
              <w:rPr>
                <w:b/>
                <w:lang w:eastAsia="en-US"/>
              </w:rPr>
              <w:t>I</w:t>
            </w:r>
            <w:r w:rsidRPr="009B173B">
              <w:rPr>
                <w:b/>
                <w:lang w:eastAsia="en-US"/>
              </w:rPr>
              <w:br/>
              <w:t>(BMI</w:t>
            </w:r>
            <w:r w:rsidR="0074773A">
              <w:rPr>
                <w:b/>
                <w:lang w:eastAsia="en-US"/>
              </w:rPr>
              <w:br/>
            </w:r>
            <w:r w:rsidRPr="009B173B">
              <w:rPr>
                <w:b/>
                <w:lang w:eastAsia="en-US"/>
              </w:rPr>
              <w:t>30</w:t>
            </w:r>
            <w:r>
              <w:rPr>
                <w:b/>
                <w:lang w:eastAsia="en-US"/>
              </w:rPr>
              <w:t>.0</w:t>
            </w:r>
            <w:r w:rsidRPr="009B173B">
              <w:rPr>
                <w:b/>
                <w:lang w:eastAsia="en-US"/>
              </w:rPr>
              <w:t>–34.9)</w:t>
            </w:r>
            <w:r w:rsidR="0074773A">
              <w:rPr>
                <w:b/>
                <w:lang w:eastAsia="en-US"/>
              </w:rPr>
              <w:br/>
            </w:r>
            <w:r>
              <w:rPr>
                <w:b/>
                <w:lang w:eastAsia="en-US"/>
              </w:rPr>
              <w:t>(%)</w:t>
            </w:r>
          </w:p>
        </w:tc>
        <w:tc>
          <w:tcPr>
            <w:tcW w:w="1087" w:type="dxa"/>
            <w:tcBorders>
              <w:top w:val="single" w:sz="4" w:space="0" w:color="auto"/>
              <w:bottom w:val="single" w:sz="4" w:space="0" w:color="auto"/>
            </w:tcBorders>
            <w:shd w:val="clear" w:color="auto" w:fill="auto"/>
          </w:tcPr>
          <w:p w14:paraId="7F007CE5" w14:textId="368D6235" w:rsidR="006E2C63" w:rsidRPr="009B173B" w:rsidRDefault="006E2C63" w:rsidP="0074773A">
            <w:pPr>
              <w:pStyle w:val="TableText"/>
              <w:jc w:val="center"/>
              <w:rPr>
                <w:b/>
                <w:lang w:eastAsia="en-US"/>
              </w:rPr>
            </w:pPr>
            <w:r w:rsidRPr="009B173B">
              <w:rPr>
                <w:b/>
                <w:lang w:eastAsia="en-US"/>
              </w:rPr>
              <w:t>Obesity class </w:t>
            </w:r>
            <w:r>
              <w:rPr>
                <w:b/>
                <w:lang w:eastAsia="en-US"/>
              </w:rPr>
              <w:t>II</w:t>
            </w:r>
            <w:r w:rsidRPr="009B173B">
              <w:rPr>
                <w:b/>
                <w:lang w:eastAsia="en-US"/>
              </w:rPr>
              <w:br/>
              <w:t>(BMI</w:t>
            </w:r>
            <w:r w:rsidR="0074773A">
              <w:rPr>
                <w:b/>
                <w:lang w:eastAsia="en-US"/>
              </w:rPr>
              <w:br/>
            </w:r>
            <w:r w:rsidRPr="009B173B">
              <w:rPr>
                <w:b/>
                <w:lang w:eastAsia="en-US"/>
              </w:rPr>
              <w:t>35</w:t>
            </w:r>
            <w:r>
              <w:rPr>
                <w:b/>
                <w:lang w:eastAsia="en-US"/>
              </w:rPr>
              <w:t>.0</w:t>
            </w:r>
            <w:r w:rsidRPr="009B173B">
              <w:rPr>
                <w:b/>
                <w:lang w:eastAsia="en-US"/>
              </w:rPr>
              <w:t>–39.9)</w:t>
            </w:r>
            <w:r w:rsidR="0074773A">
              <w:rPr>
                <w:b/>
                <w:lang w:eastAsia="en-US"/>
              </w:rPr>
              <w:br/>
            </w:r>
            <w:r>
              <w:rPr>
                <w:b/>
                <w:lang w:eastAsia="en-US"/>
              </w:rPr>
              <w:t>(%)</w:t>
            </w:r>
          </w:p>
        </w:tc>
        <w:tc>
          <w:tcPr>
            <w:tcW w:w="1087" w:type="dxa"/>
            <w:tcBorders>
              <w:top w:val="single" w:sz="4" w:space="0" w:color="auto"/>
              <w:bottom w:val="single" w:sz="4" w:space="0" w:color="auto"/>
            </w:tcBorders>
            <w:shd w:val="clear" w:color="auto" w:fill="auto"/>
          </w:tcPr>
          <w:p w14:paraId="1503E2B0" w14:textId="5BFC7CD0" w:rsidR="006E2C63" w:rsidRPr="009B173B" w:rsidRDefault="006E2C63" w:rsidP="0074773A">
            <w:pPr>
              <w:pStyle w:val="TableText"/>
              <w:jc w:val="center"/>
              <w:rPr>
                <w:b/>
                <w:lang w:eastAsia="en-US"/>
              </w:rPr>
            </w:pPr>
            <w:r w:rsidRPr="009B173B">
              <w:rPr>
                <w:b/>
                <w:lang w:eastAsia="en-US"/>
              </w:rPr>
              <w:t>Obesity class </w:t>
            </w:r>
            <w:r>
              <w:rPr>
                <w:b/>
                <w:lang w:eastAsia="en-US"/>
              </w:rPr>
              <w:t>III</w:t>
            </w:r>
            <w:r w:rsidRPr="009B173B">
              <w:rPr>
                <w:b/>
                <w:lang w:eastAsia="en-US"/>
              </w:rPr>
              <w:br/>
              <w:t>(BMI</w:t>
            </w:r>
            <w:r w:rsidR="0074773A">
              <w:rPr>
                <w:b/>
                <w:lang w:eastAsia="en-US"/>
              </w:rPr>
              <w:br/>
            </w:r>
            <w:r w:rsidRPr="009B173B">
              <w:rPr>
                <w:b/>
                <w:lang w:eastAsia="en-US"/>
              </w:rPr>
              <w:t>&gt;40</w:t>
            </w:r>
            <w:r>
              <w:rPr>
                <w:b/>
                <w:lang w:eastAsia="en-US"/>
              </w:rPr>
              <w:t>.0</w:t>
            </w:r>
            <w:r w:rsidRPr="009B173B">
              <w:rPr>
                <w:b/>
                <w:lang w:eastAsia="en-US"/>
              </w:rPr>
              <w:t>)</w:t>
            </w:r>
            <w:r w:rsidR="0074773A">
              <w:rPr>
                <w:b/>
                <w:lang w:eastAsia="en-US"/>
              </w:rPr>
              <w:br/>
            </w:r>
            <w:r>
              <w:rPr>
                <w:b/>
                <w:lang w:eastAsia="en-US"/>
              </w:rPr>
              <w:t>(%)</w:t>
            </w:r>
          </w:p>
        </w:tc>
      </w:tr>
      <w:tr w:rsidR="006E2C63" w:rsidRPr="009B173B" w14:paraId="12668CA8" w14:textId="77777777" w:rsidTr="0074773A">
        <w:trPr>
          <w:cantSplit/>
        </w:trPr>
        <w:tc>
          <w:tcPr>
            <w:tcW w:w="1418" w:type="dxa"/>
            <w:vMerge w:val="restart"/>
            <w:tcBorders>
              <w:top w:val="single" w:sz="4" w:space="0" w:color="auto"/>
            </w:tcBorders>
            <w:shd w:val="clear" w:color="auto" w:fill="auto"/>
          </w:tcPr>
          <w:p w14:paraId="41A52611" w14:textId="14569924" w:rsidR="006E2C63" w:rsidRPr="009B173B" w:rsidRDefault="006E2C63" w:rsidP="00FF11F8">
            <w:pPr>
              <w:pStyle w:val="TableText"/>
              <w:rPr>
                <w:lang w:eastAsia="en-US"/>
              </w:rPr>
            </w:pPr>
            <w:r w:rsidRPr="009B173B">
              <w:rPr>
                <w:lang w:eastAsia="en-US"/>
              </w:rPr>
              <w:t>Males</w:t>
            </w:r>
          </w:p>
        </w:tc>
        <w:tc>
          <w:tcPr>
            <w:tcW w:w="1134" w:type="dxa"/>
            <w:tcBorders>
              <w:top w:val="single" w:sz="4" w:space="0" w:color="auto"/>
              <w:bottom w:val="nil"/>
            </w:tcBorders>
            <w:shd w:val="clear" w:color="auto" w:fill="F2F2F2" w:themeFill="background1" w:themeFillShade="F2"/>
          </w:tcPr>
          <w:p w14:paraId="77B23715" w14:textId="77777777" w:rsidR="006E2C63" w:rsidRPr="009B173B" w:rsidRDefault="006E2C63" w:rsidP="00FF11F8">
            <w:pPr>
              <w:pStyle w:val="TableText"/>
              <w:rPr>
                <w:lang w:eastAsia="en-US"/>
              </w:rPr>
            </w:pPr>
            <w:r w:rsidRPr="009B173B">
              <w:rPr>
                <w:lang w:eastAsia="en-US"/>
              </w:rPr>
              <w:t>1997</w:t>
            </w:r>
          </w:p>
        </w:tc>
        <w:tc>
          <w:tcPr>
            <w:tcW w:w="886" w:type="dxa"/>
            <w:tcBorders>
              <w:top w:val="single" w:sz="4" w:space="0" w:color="auto"/>
              <w:bottom w:val="nil"/>
            </w:tcBorders>
            <w:shd w:val="clear" w:color="auto" w:fill="F2F2F2" w:themeFill="background1" w:themeFillShade="F2"/>
          </w:tcPr>
          <w:p w14:paraId="0AF829D4" w14:textId="77777777" w:rsidR="006E2C63" w:rsidRPr="009B173B" w:rsidRDefault="006E2C63" w:rsidP="00FA3B33">
            <w:pPr>
              <w:pStyle w:val="TableText"/>
              <w:jc w:val="center"/>
              <w:rPr>
                <w:lang w:eastAsia="en-US"/>
              </w:rPr>
            </w:pPr>
            <w:r w:rsidRPr="009B173B">
              <w:rPr>
                <w:lang w:eastAsia="en-US"/>
              </w:rPr>
              <w:t>0</w:t>
            </w:r>
          </w:p>
        </w:tc>
        <w:tc>
          <w:tcPr>
            <w:tcW w:w="886" w:type="dxa"/>
            <w:tcBorders>
              <w:top w:val="single" w:sz="4" w:space="0" w:color="auto"/>
              <w:bottom w:val="nil"/>
            </w:tcBorders>
            <w:shd w:val="clear" w:color="auto" w:fill="F2F2F2" w:themeFill="background1" w:themeFillShade="F2"/>
          </w:tcPr>
          <w:p w14:paraId="6D694D9B" w14:textId="77777777" w:rsidR="006E2C63" w:rsidRPr="009B173B" w:rsidRDefault="006E2C63" w:rsidP="00FA3B33">
            <w:pPr>
              <w:pStyle w:val="TableText"/>
              <w:jc w:val="center"/>
              <w:rPr>
                <w:lang w:eastAsia="en-US"/>
              </w:rPr>
            </w:pPr>
            <w:r w:rsidRPr="009B173B">
              <w:rPr>
                <w:lang w:eastAsia="en-US"/>
              </w:rPr>
              <w:t>38</w:t>
            </w:r>
          </w:p>
        </w:tc>
        <w:tc>
          <w:tcPr>
            <w:tcW w:w="886" w:type="dxa"/>
            <w:tcBorders>
              <w:top w:val="single" w:sz="4" w:space="0" w:color="auto"/>
              <w:bottom w:val="nil"/>
            </w:tcBorders>
            <w:shd w:val="clear" w:color="auto" w:fill="F2F2F2" w:themeFill="background1" w:themeFillShade="F2"/>
          </w:tcPr>
          <w:p w14:paraId="7BD317DC" w14:textId="77777777" w:rsidR="006E2C63" w:rsidRPr="009B173B" w:rsidRDefault="006E2C63" w:rsidP="00FA3B33">
            <w:pPr>
              <w:pStyle w:val="TableText"/>
              <w:jc w:val="center"/>
              <w:rPr>
                <w:lang w:eastAsia="en-US"/>
              </w:rPr>
            </w:pPr>
            <w:r w:rsidRPr="009B173B">
              <w:rPr>
                <w:lang w:eastAsia="en-US"/>
              </w:rPr>
              <w:t>42</w:t>
            </w:r>
          </w:p>
        </w:tc>
        <w:tc>
          <w:tcPr>
            <w:tcW w:w="886" w:type="dxa"/>
            <w:tcBorders>
              <w:top w:val="single" w:sz="4" w:space="0" w:color="auto"/>
              <w:bottom w:val="nil"/>
            </w:tcBorders>
            <w:shd w:val="clear" w:color="auto" w:fill="F2F2F2" w:themeFill="background1" w:themeFillShade="F2"/>
          </w:tcPr>
          <w:p w14:paraId="54B07AEE" w14:textId="34756A2D" w:rsidR="006E2C63" w:rsidRPr="009B173B" w:rsidRDefault="006E2C63" w:rsidP="00FA3B33">
            <w:pPr>
              <w:pStyle w:val="TableText"/>
              <w:jc w:val="center"/>
              <w:rPr>
                <w:lang w:eastAsia="en-US"/>
              </w:rPr>
            </w:pPr>
            <w:r>
              <w:rPr>
                <w:lang w:eastAsia="en-US"/>
              </w:rPr>
              <w:t>19</w:t>
            </w:r>
          </w:p>
        </w:tc>
        <w:tc>
          <w:tcPr>
            <w:tcW w:w="1086" w:type="dxa"/>
            <w:tcBorders>
              <w:top w:val="single" w:sz="4" w:space="0" w:color="auto"/>
              <w:bottom w:val="nil"/>
            </w:tcBorders>
            <w:shd w:val="clear" w:color="auto" w:fill="F2F2F2" w:themeFill="background1" w:themeFillShade="F2"/>
          </w:tcPr>
          <w:p w14:paraId="6C474A21" w14:textId="0AF0D88E" w:rsidR="006E2C63" w:rsidRPr="009B173B" w:rsidRDefault="006E2C63" w:rsidP="00FA3B33">
            <w:pPr>
              <w:pStyle w:val="TableText"/>
              <w:jc w:val="center"/>
              <w:rPr>
                <w:lang w:eastAsia="en-US"/>
              </w:rPr>
            </w:pPr>
            <w:r w:rsidRPr="009B173B">
              <w:rPr>
                <w:lang w:eastAsia="en-US"/>
              </w:rPr>
              <w:t>15</w:t>
            </w:r>
          </w:p>
        </w:tc>
        <w:tc>
          <w:tcPr>
            <w:tcW w:w="1087" w:type="dxa"/>
            <w:tcBorders>
              <w:top w:val="single" w:sz="4" w:space="0" w:color="auto"/>
              <w:bottom w:val="nil"/>
            </w:tcBorders>
            <w:shd w:val="clear" w:color="auto" w:fill="F2F2F2" w:themeFill="background1" w:themeFillShade="F2"/>
          </w:tcPr>
          <w:p w14:paraId="05F3D3E5" w14:textId="77777777" w:rsidR="006E2C63" w:rsidRPr="009B173B" w:rsidRDefault="006E2C63" w:rsidP="00FA3B33">
            <w:pPr>
              <w:pStyle w:val="TableText"/>
              <w:jc w:val="center"/>
              <w:rPr>
                <w:lang w:eastAsia="en-US"/>
              </w:rPr>
            </w:pPr>
            <w:r>
              <w:rPr>
                <w:lang w:eastAsia="en-US"/>
              </w:rPr>
              <w:t>3</w:t>
            </w:r>
          </w:p>
        </w:tc>
        <w:tc>
          <w:tcPr>
            <w:tcW w:w="1087" w:type="dxa"/>
            <w:tcBorders>
              <w:top w:val="single" w:sz="4" w:space="0" w:color="auto"/>
              <w:bottom w:val="nil"/>
            </w:tcBorders>
            <w:shd w:val="clear" w:color="auto" w:fill="F2F2F2" w:themeFill="background1" w:themeFillShade="F2"/>
          </w:tcPr>
          <w:p w14:paraId="7614AE10" w14:textId="77777777" w:rsidR="006E2C63" w:rsidRPr="009B173B" w:rsidRDefault="006E2C63" w:rsidP="00FA3B33">
            <w:pPr>
              <w:pStyle w:val="TableText"/>
              <w:jc w:val="center"/>
              <w:rPr>
                <w:lang w:eastAsia="en-US"/>
              </w:rPr>
            </w:pPr>
            <w:r w:rsidRPr="009B173B">
              <w:rPr>
                <w:lang w:eastAsia="en-US"/>
              </w:rPr>
              <w:t>1</w:t>
            </w:r>
          </w:p>
        </w:tc>
      </w:tr>
      <w:tr w:rsidR="006E2C63" w:rsidRPr="009B173B" w14:paraId="7E602D1D" w14:textId="77777777" w:rsidTr="0074773A">
        <w:trPr>
          <w:cantSplit/>
        </w:trPr>
        <w:tc>
          <w:tcPr>
            <w:tcW w:w="1418" w:type="dxa"/>
            <w:vMerge/>
            <w:tcBorders>
              <w:bottom w:val="nil"/>
            </w:tcBorders>
            <w:shd w:val="clear" w:color="auto" w:fill="auto"/>
          </w:tcPr>
          <w:p w14:paraId="032ED1CA" w14:textId="77777777" w:rsidR="006E2C63" w:rsidRPr="009B173B" w:rsidRDefault="006E2C63" w:rsidP="00FF11F8">
            <w:pPr>
              <w:pStyle w:val="TableText"/>
              <w:rPr>
                <w:lang w:eastAsia="en-US"/>
              </w:rPr>
            </w:pPr>
          </w:p>
        </w:tc>
        <w:tc>
          <w:tcPr>
            <w:tcW w:w="1134" w:type="dxa"/>
            <w:tcBorders>
              <w:top w:val="nil"/>
              <w:bottom w:val="nil"/>
            </w:tcBorders>
            <w:shd w:val="clear" w:color="auto" w:fill="auto"/>
          </w:tcPr>
          <w:p w14:paraId="3632F42C" w14:textId="77777777" w:rsidR="006E2C63" w:rsidRPr="009B173B" w:rsidRDefault="006E2C63" w:rsidP="00FF11F8">
            <w:pPr>
              <w:pStyle w:val="TableText"/>
              <w:rPr>
                <w:lang w:eastAsia="en-US"/>
              </w:rPr>
            </w:pPr>
            <w:r w:rsidRPr="009B173B">
              <w:rPr>
                <w:lang w:eastAsia="en-US"/>
              </w:rPr>
              <w:t>2011–2013</w:t>
            </w:r>
          </w:p>
        </w:tc>
        <w:tc>
          <w:tcPr>
            <w:tcW w:w="886" w:type="dxa"/>
            <w:tcBorders>
              <w:top w:val="nil"/>
              <w:bottom w:val="nil"/>
            </w:tcBorders>
            <w:shd w:val="clear" w:color="auto" w:fill="auto"/>
          </w:tcPr>
          <w:p w14:paraId="5BCE01E5" w14:textId="77777777" w:rsidR="006E2C63" w:rsidRPr="009B173B" w:rsidRDefault="006E2C63" w:rsidP="00FA3B33">
            <w:pPr>
              <w:pStyle w:val="TableText"/>
              <w:jc w:val="center"/>
              <w:rPr>
                <w:lang w:eastAsia="en-US"/>
              </w:rPr>
            </w:pPr>
            <w:r w:rsidRPr="009B173B">
              <w:rPr>
                <w:lang w:eastAsia="en-US"/>
              </w:rPr>
              <w:t>1</w:t>
            </w:r>
          </w:p>
        </w:tc>
        <w:tc>
          <w:tcPr>
            <w:tcW w:w="886" w:type="dxa"/>
            <w:tcBorders>
              <w:top w:val="nil"/>
              <w:bottom w:val="nil"/>
            </w:tcBorders>
            <w:shd w:val="clear" w:color="auto" w:fill="auto"/>
          </w:tcPr>
          <w:p w14:paraId="092B8ABB" w14:textId="77777777" w:rsidR="006E2C63" w:rsidRPr="009B173B" w:rsidRDefault="006E2C63" w:rsidP="00FA3B33">
            <w:pPr>
              <w:pStyle w:val="TableText"/>
              <w:jc w:val="center"/>
              <w:rPr>
                <w:lang w:eastAsia="en-US"/>
              </w:rPr>
            </w:pPr>
            <w:r w:rsidRPr="009B173B">
              <w:rPr>
                <w:lang w:eastAsia="en-US"/>
              </w:rPr>
              <w:t>30</w:t>
            </w:r>
          </w:p>
        </w:tc>
        <w:tc>
          <w:tcPr>
            <w:tcW w:w="886" w:type="dxa"/>
            <w:tcBorders>
              <w:top w:val="nil"/>
              <w:bottom w:val="nil"/>
            </w:tcBorders>
            <w:shd w:val="clear" w:color="auto" w:fill="auto"/>
          </w:tcPr>
          <w:p w14:paraId="6675E7EC" w14:textId="77777777" w:rsidR="006E2C63" w:rsidRPr="009B173B" w:rsidRDefault="006E2C63" w:rsidP="00FA3B33">
            <w:pPr>
              <w:pStyle w:val="TableText"/>
              <w:jc w:val="center"/>
              <w:rPr>
                <w:lang w:eastAsia="en-US"/>
              </w:rPr>
            </w:pPr>
            <w:r w:rsidRPr="009B173B">
              <w:rPr>
                <w:lang w:eastAsia="en-US"/>
              </w:rPr>
              <w:t>39</w:t>
            </w:r>
          </w:p>
        </w:tc>
        <w:tc>
          <w:tcPr>
            <w:tcW w:w="886" w:type="dxa"/>
            <w:tcBorders>
              <w:top w:val="nil"/>
              <w:bottom w:val="nil"/>
            </w:tcBorders>
          </w:tcPr>
          <w:p w14:paraId="7D2322F4" w14:textId="402407E8" w:rsidR="006E2C63" w:rsidRPr="009B173B" w:rsidRDefault="006E2C63" w:rsidP="00FA3B33">
            <w:pPr>
              <w:pStyle w:val="TableText"/>
              <w:jc w:val="center"/>
              <w:rPr>
                <w:lang w:eastAsia="en-US"/>
              </w:rPr>
            </w:pPr>
            <w:r>
              <w:rPr>
                <w:lang w:eastAsia="en-US"/>
              </w:rPr>
              <w:t>29</w:t>
            </w:r>
          </w:p>
        </w:tc>
        <w:tc>
          <w:tcPr>
            <w:tcW w:w="1086" w:type="dxa"/>
            <w:tcBorders>
              <w:top w:val="nil"/>
              <w:bottom w:val="nil"/>
            </w:tcBorders>
            <w:shd w:val="clear" w:color="auto" w:fill="auto"/>
          </w:tcPr>
          <w:p w14:paraId="544F2738" w14:textId="1168D0E9" w:rsidR="006E2C63" w:rsidRPr="009B173B" w:rsidRDefault="006E2C63" w:rsidP="00FA3B33">
            <w:pPr>
              <w:pStyle w:val="TableText"/>
              <w:jc w:val="center"/>
              <w:rPr>
                <w:lang w:eastAsia="en-US"/>
              </w:rPr>
            </w:pPr>
            <w:r w:rsidRPr="009B173B">
              <w:rPr>
                <w:lang w:eastAsia="en-US"/>
              </w:rPr>
              <w:t>20</w:t>
            </w:r>
          </w:p>
        </w:tc>
        <w:tc>
          <w:tcPr>
            <w:tcW w:w="1087" w:type="dxa"/>
            <w:tcBorders>
              <w:top w:val="nil"/>
              <w:bottom w:val="nil"/>
            </w:tcBorders>
            <w:shd w:val="clear" w:color="auto" w:fill="auto"/>
          </w:tcPr>
          <w:p w14:paraId="7BA06B0D" w14:textId="77777777" w:rsidR="006E2C63" w:rsidRPr="009B173B" w:rsidRDefault="006E2C63" w:rsidP="00FA3B33">
            <w:pPr>
              <w:pStyle w:val="TableText"/>
              <w:jc w:val="center"/>
              <w:rPr>
                <w:lang w:eastAsia="en-US"/>
              </w:rPr>
            </w:pPr>
            <w:r w:rsidRPr="009B173B">
              <w:rPr>
                <w:lang w:eastAsia="en-US"/>
              </w:rPr>
              <w:t>6</w:t>
            </w:r>
          </w:p>
        </w:tc>
        <w:tc>
          <w:tcPr>
            <w:tcW w:w="1087" w:type="dxa"/>
            <w:tcBorders>
              <w:top w:val="nil"/>
              <w:bottom w:val="nil"/>
            </w:tcBorders>
            <w:shd w:val="clear" w:color="auto" w:fill="auto"/>
          </w:tcPr>
          <w:p w14:paraId="5437DE83" w14:textId="77777777" w:rsidR="006E2C63" w:rsidRPr="009B173B" w:rsidRDefault="006E2C63" w:rsidP="00FA3B33">
            <w:pPr>
              <w:pStyle w:val="TableText"/>
              <w:jc w:val="center"/>
              <w:rPr>
                <w:lang w:eastAsia="en-US"/>
              </w:rPr>
            </w:pPr>
            <w:r>
              <w:rPr>
                <w:lang w:eastAsia="en-US"/>
              </w:rPr>
              <w:t>3</w:t>
            </w:r>
          </w:p>
        </w:tc>
      </w:tr>
      <w:tr w:rsidR="006E2C63" w:rsidRPr="009B173B" w14:paraId="6731EB65" w14:textId="77777777" w:rsidTr="0074773A">
        <w:trPr>
          <w:cantSplit/>
        </w:trPr>
        <w:tc>
          <w:tcPr>
            <w:tcW w:w="1418" w:type="dxa"/>
            <w:vMerge w:val="restart"/>
            <w:tcBorders>
              <w:top w:val="nil"/>
              <w:bottom w:val="nil"/>
            </w:tcBorders>
            <w:shd w:val="clear" w:color="auto" w:fill="auto"/>
          </w:tcPr>
          <w:p w14:paraId="4AAFB675" w14:textId="77777777" w:rsidR="006E2C63" w:rsidRPr="009B173B" w:rsidRDefault="006E2C63" w:rsidP="00FF11F8">
            <w:pPr>
              <w:pStyle w:val="TableText"/>
              <w:rPr>
                <w:lang w:eastAsia="en-US"/>
              </w:rPr>
            </w:pPr>
            <w:r w:rsidRPr="009B173B">
              <w:rPr>
                <w:lang w:eastAsia="en-US"/>
              </w:rPr>
              <w:t>Females</w:t>
            </w:r>
          </w:p>
        </w:tc>
        <w:tc>
          <w:tcPr>
            <w:tcW w:w="1134" w:type="dxa"/>
            <w:tcBorders>
              <w:top w:val="nil"/>
              <w:bottom w:val="nil"/>
            </w:tcBorders>
            <w:shd w:val="clear" w:color="auto" w:fill="F2F2F2" w:themeFill="background1" w:themeFillShade="F2"/>
          </w:tcPr>
          <w:p w14:paraId="51F78955" w14:textId="77777777" w:rsidR="006E2C63" w:rsidRPr="009B173B" w:rsidRDefault="006E2C63" w:rsidP="00FF11F8">
            <w:pPr>
              <w:pStyle w:val="TableText"/>
              <w:rPr>
                <w:lang w:eastAsia="en-US"/>
              </w:rPr>
            </w:pPr>
            <w:r w:rsidRPr="009B173B">
              <w:rPr>
                <w:lang w:eastAsia="en-US"/>
              </w:rPr>
              <w:t>1997</w:t>
            </w:r>
          </w:p>
        </w:tc>
        <w:tc>
          <w:tcPr>
            <w:tcW w:w="886" w:type="dxa"/>
            <w:tcBorders>
              <w:top w:val="nil"/>
              <w:bottom w:val="nil"/>
            </w:tcBorders>
            <w:shd w:val="clear" w:color="auto" w:fill="F2F2F2" w:themeFill="background1" w:themeFillShade="F2"/>
          </w:tcPr>
          <w:p w14:paraId="205C7220" w14:textId="77777777" w:rsidR="006E2C63" w:rsidRPr="009B173B" w:rsidRDefault="006E2C63" w:rsidP="00FA3B33">
            <w:pPr>
              <w:pStyle w:val="TableText"/>
              <w:jc w:val="center"/>
              <w:rPr>
                <w:lang w:eastAsia="en-US"/>
              </w:rPr>
            </w:pPr>
            <w:r w:rsidRPr="009B173B">
              <w:rPr>
                <w:lang w:eastAsia="en-US"/>
              </w:rPr>
              <w:t>2</w:t>
            </w:r>
          </w:p>
        </w:tc>
        <w:tc>
          <w:tcPr>
            <w:tcW w:w="886" w:type="dxa"/>
            <w:tcBorders>
              <w:top w:val="nil"/>
              <w:bottom w:val="nil"/>
            </w:tcBorders>
            <w:shd w:val="clear" w:color="auto" w:fill="F2F2F2" w:themeFill="background1" w:themeFillShade="F2"/>
          </w:tcPr>
          <w:p w14:paraId="1592ECDA" w14:textId="77777777" w:rsidR="006E2C63" w:rsidRPr="009B173B" w:rsidRDefault="006E2C63" w:rsidP="00FA3B33">
            <w:pPr>
              <w:pStyle w:val="TableText"/>
              <w:jc w:val="center"/>
              <w:rPr>
                <w:lang w:eastAsia="en-US"/>
              </w:rPr>
            </w:pPr>
            <w:r w:rsidRPr="009B173B">
              <w:rPr>
                <w:lang w:eastAsia="en-US"/>
              </w:rPr>
              <w:t>44</w:t>
            </w:r>
          </w:p>
        </w:tc>
        <w:tc>
          <w:tcPr>
            <w:tcW w:w="886" w:type="dxa"/>
            <w:tcBorders>
              <w:top w:val="nil"/>
              <w:bottom w:val="nil"/>
            </w:tcBorders>
            <w:shd w:val="clear" w:color="auto" w:fill="F2F2F2" w:themeFill="background1" w:themeFillShade="F2"/>
          </w:tcPr>
          <w:p w14:paraId="409515A7" w14:textId="77777777" w:rsidR="006E2C63" w:rsidRPr="009B173B" w:rsidRDefault="006E2C63" w:rsidP="00FA3B33">
            <w:pPr>
              <w:pStyle w:val="TableText"/>
              <w:jc w:val="center"/>
              <w:rPr>
                <w:lang w:eastAsia="en-US"/>
              </w:rPr>
            </w:pPr>
            <w:r w:rsidRPr="009B173B">
              <w:rPr>
                <w:lang w:eastAsia="en-US"/>
              </w:rPr>
              <w:t>31</w:t>
            </w:r>
          </w:p>
        </w:tc>
        <w:tc>
          <w:tcPr>
            <w:tcW w:w="886" w:type="dxa"/>
            <w:tcBorders>
              <w:top w:val="nil"/>
              <w:bottom w:val="nil"/>
            </w:tcBorders>
            <w:shd w:val="clear" w:color="auto" w:fill="F2F2F2" w:themeFill="background1" w:themeFillShade="F2"/>
          </w:tcPr>
          <w:p w14:paraId="64A60494" w14:textId="1F199BA9" w:rsidR="006E2C63" w:rsidRPr="009B173B" w:rsidRDefault="006E2C63" w:rsidP="00FA3B33">
            <w:pPr>
              <w:pStyle w:val="TableText"/>
              <w:jc w:val="center"/>
              <w:rPr>
                <w:lang w:eastAsia="en-US"/>
              </w:rPr>
            </w:pPr>
            <w:r>
              <w:rPr>
                <w:lang w:eastAsia="en-US"/>
              </w:rPr>
              <w:t>22</w:t>
            </w:r>
          </w:p>
        </w:tc>
        <w:tc>
          <w:tcPr>
            <w:tcW w:w="1086" w:type="dxa"/>
            <w:tcBorders>
              <w:top w:val="nil"/>
              <w:bottom w:val="nil"/>
            </w:tcBorders>
            <w:shd w:val="clear" w:color="auto" w:fill="F2F2F2" w:themeFill="background1" w:themeFillShade="F2"/>
          </w:tcPr>
          <w:p w14:paraId="326C72D2" w14:textId="4800E034" w:rsidR="006E2C63" w:rsidRPr="009B173B" w:rsidRDefault="006E2C63" w:rsidP="00FA3B33">
            <w:pPr>
              <w:pStyle w:val="TableText"/>
              <w:jc w:val="center"/>
              <w:rPr>
                <w:lang w:eastAsia="en-US"/>
              </w:rPr>
            </w:pPr>
            <w:r w:rsidRPr="009B173B">
              <w:rPr>
                <w:lang w:eastAsia="en-US"/>
              </w:rPr>
              <w:t>14</w:t>
            </w:r>
          </w:p>
        </w:tc>
        <w:tc>
          <w:tcPr>
            <w:tcW w:w="1087" w:type="dxa"/>
            <w:tcBorders>
              <w:top w:val="nil"/>
              <w:bottom w:val="nil"/>
            </w:tcBorders>
            <w:shd w:val="clear" w:color="auto" w:fill="F2F2F2" w:themeFill="background1" w:themeFillShade="F2"/>
          </w:tcPr>
          <w:p w14:paraId="057DC340" w14:textId="77777777" w:rsidR="006E2C63" w:rsidRPr="009B173B" w:rsidRDefault="006E2C63" w:rsidP="00FA3B33">
            <w:pPr>
              <w:pStyle w:val="TableText"/>
              <w:jc w:val="center"/>
              <w:rPr>
                <w:lang w:eastAsia="en-US"/>
              </w:rPr>
            </w:pPr>
            <w:r>
              <w:rPr>
                <w:lang w:eastAsia="en-US"/>
              </w:rPr>
              <w:t>5</w:t>
            </w:r>
          </w:p>
        </w:tc>
        <w:tc>
          <w:tcPr>
            <w:tcW w:w="1087" w:type="dxa"/>
            <w:tcBorders>
              <w:top w:val="nil"/>
              <w:bottom w:val="nil"/>
            </w:tcBorders>
            <w:shd w:val="clear" w:color="auto" w:fill="F2F2F2" w:themeFill="background1" w:themeFillShade="F2"/>
          </w:tcPr>
          <w:p w14:paraId="44B82360" w14:textId="77777777" w:rsidR="006E2C63" w:rsidRPr="009B173B" w:rsidRDefault="006E2C63" w:rsidP="00FA3B33">
            <w:pPr>
              <w:pStyle w:val="TableText"/>
              <w:jc w:val="center"/>
              <w:rPr>
                <w:lang w:eastAsia="en-US"/>
              </w:rPr>
            </w:pPr>
            <w:r w:rsidRPr="009B173B">
              <w:rPr>
                <w:lang w:eastAsia="en-US"/>
              </w:rPr>
              <w:t>3</w:t>
            </w:r>
          </w:p>
        </w:tc>
      </w:tr>
      <w:tr w:rsidR="006E2C63" w:rsidRPr="009B173B" w14:paraId="742450F1" w14:textId="77777777" w:rsidTr="0074773A">
        <w:trPr>
          <w:cantSplit/>
        </w:trPr>
        <w:tc>
          <w:tcPr>
            <w:tcW w:w="1418" w:type="dxa"/>
            <w:vMerge/>
            <w:tcBorders>
              <w:top w:val="nil"/>
              <w:bottom w:val="nil"/>
            </w:tcBorders>
            <w:shd w:val="clear" w:color="auto" w:fill="auto"/>
          </w:tcPr>
          <w:p w14:paraId="01207383" w14:textId="77777777" w:rsidR="006E2C63" w:rsidRPr="009B173B" w:rsidRDefault="006E2C63" w:rsidP="00FF11F8">
            <w:pPr>
              <w:pStyle w:val="TableText"/>
              <w:rPr>
                <w:lang w:eastAsia="en-US"/>
              </w:rPr>
            </w:pPr>
          </w:p>
        </w:tc>
        <w:tc>
          <w:tcPr>
            <w:tcW w:w="1134" w:type="dxa"/>
            <w:tcBorders>
              <w:top w:val="nil"/>
              <w:bottom w:val="nil"/>
            </w:tcBorders>
            <w:shd w:val="clear" w:color="auto" w:fill="auto"/>
          </w:tcPr>
          <w:p w14:paraId="54FC18B1" w14:textId="77777777" w:rsidR="006E2C63" w:rsidRPr="009B173B" w:rsidRDefault="006E2C63" w:rsidP="00FF11F8">
            <w:pPr>
              <w:pStyle w:val="TableText"/>
              <w:rPr>
                <w:lang w:eastAsia="en-US"/>
              </w:rPr>
            </w:pPr>
            <w:r w:rsidRPr="009B173B">
              <w:rPr>
                <w:lang w:eastAsia="en-US"/>
              </w:rPr>
              <w:t>2011–2013</w:t>
            </w:r>
          </w:p>
        </w:tc>
        <w:tc>
          <w:tcPr>
            <w:tcW w:w="886" w:type="dxa"/>
            <w:tcBorders>
              <w:top w:val="nil"/>
              <w:bottom w:val="nil"/>
            </w:tcBorders>
            <w:shd w:val="clear" w:color="auto" w:fill="auto"/>
          </w:tcPr>
          <w:p w14:paraId="664C2FAB" w14:textId="77777777" w:rsidR="006E2C63" w:rsidRPr="009B173B" w:rsidRDefault="006E2C63" w:rsidP="00FA3B33">
            <w:pPr>
              <w:pStyle w:val="TableText"/>
              <w:jc w:val="center"/>
              <w:rPr>
                <w:lang w:eastAsia="en-US"/>
              </w:rPr>
            </w:pPr>
            <w:r>
              <w:rPr>
                <w:lang w:eastAsia="en-US"/>
              </w:rPr>
              <w:t>2</w:t>
            </w:r>
          </w:p>
        </w:tc>
        <w:tc>
          <w:tcPr>
            <w:tcW w:w="886" w:type="dxa"/>
            <w:tcBorders>
              <w:top w:val="nil"/>
              <w:bottom w:val="nil"/>
            </w:tcBorders>
            <w:shd w:val="clear" w:color="auto" w:fill="auto"/>
          </w:tcPr>
          <w:p w14:paraId="13CD919C" w14:textId="77777777" w:rsidR="006E2C63" w:rsidRPr="009B173B" w:rsidRDefault="006E2C63" w:rsidP="00FA3B33">
            <w:pPr>
              <w:pStyle w:val="TableText"/>
              <w:jc w:val="center"/>
              <w:rPr>
                <w:lang w:eastAsia="en-US"/>
              </w:rPr>
            </w:pPr>
            <w:r w:rsidRPr="009B173B">
              <w:rPr>
                <w:lang w:eastAsia="en-US"/>
              </w:rPr>
              <w:t>37</w:t>
            </w:r>
          </w:p>
        </w:tc>
        <w:tc>
          <w:tcPr>
            <w:tcW w:w="886" w:type="dxa"/>
            <w:tcBorders>
              <w:top w:val="nil"/>
              <w:bottom w:val="nil"/>
            </w:tcBorders>
            <w:shd w:val="clear" w:color="auto" w:fill="auto"/>
          </w:tcPr>
          <w:p w14:paraId="5057C305" w14:textId="77777777" w:rsidR="006E2C63" w:rsidRPr="009B173B" w:rsidRDefault="006E2C63" w:rsidP="00FA3B33">
            <w:pPr>
              <w:pStyle w:val="TableText"/>
              <w:jc w:val="center"/>
              <w:rPr>
                <w:lang w:eastAsia="en-US"/>
              </w:rPr>
            </w:pPr>
            <w:r w:rsidRPr="009B173B">
              <w:rPr>
                <w:lang w:eastAsia="en-US"/>
              </w:rPr>
              <w:t>30</w:t>
            </w:r>
          </w:p>
        </w:tc>
        <w:tc>
          <w:tcPr>
            <w:tcW w:w="886" w:type="dxa"/>
            <w:tcBorders>
              <w:top w:val="nil"/>
              <w:bottom w:val="nil"/>
            </w:tcBorders>
          </w:tcPr>
          <w:p w14:paraId="3FA47EEB" w14:textId="4F45B455" w:rsidR="006E2C63" w:rsidRPr="009B173B" w:rsidRDefault="006E2C63" w:rsidP="00FA3B33">
            <w:pPr>
              <w:pStyle w:val="TableText"/>
              <w:jc w:val="center"/>
              <w:rPr>
                <w:lang w:eastAsia="en-US"/>
              </w:rPr>
            </w:pPr>
            <w:r>
              <w:rPr>
                <w:lang w:eastAsia="en-US"/>
              </w:rPr>
              <w:t>31</w:t>
            </w:r>
          </w:p>
        </w:tc>
        <w:tc>
          <w:tcPr>
            <w:tcW w:w="1086" w:type="dxa"/>
            <w:tcBorders>
              <w:top w:val="nil"/>
              <w:bottom w:val="nil"/>
            </w:tcBorders>
            <w:shd w:val="clear" w:color="auto" w:fill="auto"/>
          </w:tcPr>
          <w:p w14:paraId="51E17D3E" w14:textId="500A8BDD" w:rsidR="006E2C63" w:rsidRPr="009B173B" w:rsidRDefault="006E2C63" w:rsidP="00FA3B33">
            <w:pPr>
              <w:pStyle w:val="TableText"/>
              <w:jc w:val="center"/>
              <w:rPr>
                <w:lang w:eastAsia="en-US"/>
              </w:rPr>
            </w:pPr>
            <w:r w:rsidRPr="009B173B">
              <w:rPr>
                <w:lang w:eastAsia="en-US"/>
              </w:rPr>
              <w:t>17</w:t>
            </w:r>
          </w:p>
        </w:tc>
        <w:tc>
          <w:tcPr>
            <w:tcW w:w="1087" w:type="dxa"/>
            <w:tcBorders>
              <w:top w:val="nil"/>
              <w:bottom w:val="nil"/>
            </w:tcBorders>
            <w:shd w:val="clear" w:color="auto" w:fill="auto"/>
          </w:tcPr>
          <w:p w14:paraId="528E98FA" w14:textId="77777777" w:rsidR="006E2C63" w:rsidRPr="009B173B" w:rsidRDefault="006E2C63" w:rsidP="00FA3B33">
            <w:pPr>
              <w:pStyle w:val="TableText"/>
              <w:jc w:val="center"/>
              <w:rPr>
                <w:lang w:eastAsia="en-US"/>
              </w:rPr>
            </w:pPr>
            <w:r w:rsidRPr="009B173B">
              <w:rPr>
                <w:lang w:eastAsia="en-US"/>
              </w:rPr>
              <w:t>8</w:t>
            </w:r>
          </w:p>
        </w:tc>
        <w:tc>
          <w:tcPr>
            <w:tcW w:w="1087" w:type="dxa"/>
            <w:tcBorders>
              <w:top w:val="nil"/>
              <w:bottom w:val="nil"/>
            </w:tcBorders>
            <w:shd w:val="clear" w:color="auto" w:fill="auto"/>
          </w:tcPr>
          <w:p w14:paraId="438F8669" w14:textId="77777777" w:rsidR="006E2C63" w:rsidRPr="009B173B" w:rsidRDefault="006E2C63" w:rsidP="00FA3B33">
            <w:pPr>
              <w:pStyle w:val="TableText"/>
              <w:jc w:val="center"/>
              <w:rPr>
                <w:lang w:eastAsia="en-US"/>
              </w:rPr>
            </w:pPr>
            <w:r>
              <w:rPr>
                <w:lang w:eastAsia="en-US"/>
              </w:rPr>
              <w:t>6</w:t>
            </w:r>
          </w:p>
        </w:tc>
      </w:tr>
      <w:tr w:rsidR="006E2C63" w:rsidRPr="00043C84" w14:paraId="7CEEB61A" w14:textId="77777777" w:rsidTr="0074773A">
        <w:trPr>
          <w:cantSplit/>
        </w:trPr>
        <w:tc>
          <w:tcPr>
            <w:tcW w:w="1418" w:type="dxa"/>
            <w:vMerge w:val="restart"/>
            <w:tcBorders>
              <w:top w:val="nil"/>
              <w:bottom w:val="nil"/>
            </w:tcBorders>
            <w:shd w:val="clear" w:color="auto" w:fill="auto"/>
          </w:tcPr>
          <w:p w14:paraId="304235D9" w14:textId="77777777" w:rsidR="006E2C63" w:rsidRPr="00043C84" w:rsidRDefault="006E2C63" w:rsidP="00FF11F8">
            <w:pPr>
              <w:pStyle w:val="TableText"/>
              <w:rPr>
                <w:lang w:eastAsia="en-US"/>
              </w:rPr>
            </w:pPr>
            <w:r w:rsidRPr="00043C84">
              <w:rPr>
                <w:lang w:eastAsia="en-US"/>
              </w:rPr>
              <w:t>Total</w:t>
            </w:r>
          </w:p>
        </w:tc>
        <w:tc>
          <w:tcPr>
            <w:tcW w:w="1134" w:type="dxa"/>
            <w:tcBorders>
              <w:top w:val="nil"/>
              <w:bottom w:val="nil"/>
            </w:tcBorders>
            <w:shd w:val="clear" w:color="auto" w:fill="F2F2F2" w:themeFill="background1" w:themeFillShade="F2"/>
          </w:tcPr>
          <w:p w14:paraId="771888E4" w14:textId="77777777" w:rsidR="006E2C63" w:rsidRPr="00043C84" w:rsidRDefault="006E2C63" w:rsidP="00FF11F8">
            <w:pPr>
              <w:pStyle w:val="TableText"/>
              <w:rPr>
                <w:lang w:eastAsia="en-US"/>
              </w:rPr>
            </w:pPr>
            <w:r w:rsidRPr="00043C84">
              <w:rPr>
                <w:lang w:eastAsia="en-US"/>
              </w:rPr>
              <w:t>1997</w:t>
            </w:r>
          </w:p>
        </w:tc>
        <w:tc>
          <w:tcPr>
            <w:tcW w:w="886" w:type="dxa"/>
            <w:tcBorders>
              <w:top w:val="nil"/>
              <w:bottom w:val="nil"/>
            </w:tcBorders>
            <w:shd w:val="clear" w:color="auto" w:fill="F2F2F2" w:themeFill="background1" w:themeFillShade="F2"/>
          </w:tcPr>
          <w:p w14:paraId="0348827A" w14:textId="77777777" w:rsidR="006E2C63" w:rsidRPr="00043C84" w:rsidRDefault="006E2C63" w:rsidP="00FA3B33">
            <w:pPr>
              <w:pStyle w:val="TableText"/>
              <w:jc w:val="center"/>
              <w:rPr>
                <w:lang w:eastAsia="en-US"/>
              </w:rPr>
            </w:pPr>
            <w:r w:rsidRPr="00043C84">
              <w:rPr>
                <w:lang w:eastAsia="en-US"/>
              </w:rPr>
              <w:t>1</w:t>
            </w:r>
          </w:p>
        </w:tc>
        <w:tc>
          <w:tcPr>
            <w:tcW w:w="886" w:type="dxa"/>
            <w:tcBorders>
              <w:top w:val="nil"/>
              <w:bottom w:val="nil"/>
            </w:tcBorders>
            <w:shd w:val="clear" w:color="auto" w:fill="F2F2F2" w:themeFill="background1" w:themeFillShade="F2"/>
          </w:tcPr>
          <w:p w14:paraId="0FC22850" w14:textId="77777777" w:rsidR="006E2C63" w:rsidRPr="00043C84" w:rsidRDefault="006E2C63" w:rsidP="00FA3B33">
            <w:pPr>
              <w:pStyle w:val="TableText"/>
              <w:jc w:val="center"/>
              <w:rPr>
                <w:lang w:eastAsia="en-US"/>
              </w:rPr>
            </w:pPr>
            <w:r w:rsidRPr="00043C84">
              <w:rPr>
                <w:lang w:eastAsia="en-US"/>
              </w:rPr>
              <w:t>41</w:t>
            </w:r>
          </w:p>
        </w:tc>
        <w:tc>
          <w:tcPr>
            <w:tcW w:w="886" w:type="dxa"/>
            <w:tcBorders>
              <w:top w:val="nil"/>
              <w:bottom w:val="nil"/>
            </w:tcBorders>
            <w:shd w:val="clear" w:color="auto" w:fill="F2F2F2" w:themeFill="background1" w:themeFillShade="F2"/>
          </w:tcPr>
          <w:p w14:paraId="26913C10" w14:textId="77777777" w:rsidR="006E2C63" w:rsidRPr="00043C84" w:rsidRDefault="006E2C63" w:rsidP="00FA3B33">
            <w:pPr>
              <w:pStyle w:val="TableText"/>
              <w:jc w:val="center"/>
              <w:rPr>
                <w:lang w:eastAsia="en-US"/>
              </w:rPr>
            </w:pPr>
            <w:r w:rsidRPr="00043C84">
              <w:rPr>
                <w:lang w:eastAsia="en-US"/>
              </w:rPr>
              <w:t>3</w:t>
            </w:r>
            <w:r>
              <w:rPr>
                <w:lang w:eastAsia="en-US"/>
              </w:rPr>
              <w:t>7</w:t>
            </w:r>
          </w:p>
        </w:tc>
        <w:tc>
          <w:tcPr>
            <w:tcW w:w="886" w:type="dxa"/>
            <w:tcBorders>
              <w:top w:val="nil"/>
              <w:bottom w:val="nil"/>
            </w:tcBorders>
            <w:shd w:val="clear" w:color="auto" w:fill="F2F2F2" w:themeFill="background1" w:themeFillShade="F2"/>
          </w:tcPr>
          <w:p w14:paraId="0763B9A2" w14:textId="31798CC1" w:rsidR="006E2C63" w:rsidRPr="00043C84" w:rsidRDefault="006E2C63" w:rsidP="00FA3B33">
            <w:pPr>
              <w:pStyle w:val="TableText"/>
              <w:jc w:val="center"/>
              <w:rPr>
                <w:lang w:eastAsia="en-US"/>
              </w:rPr>
            </w:pPr>
            <w:r>
              <w:rPr>
                <w:lang w:eastAsia="en-US"/>
              </w:rPr>
              <w:t>21</w:t>
            </w:r>
          </w:p>
        </w:tc>
        <w:tc>
          <w:tcPr>
            <w:tcW w:w="1086" w:type="dxa"/>
            <w:tcBorders>
              <w:top w:val="nil"/>
              <w:bottom w:val="nil"/>
            </w:tcBorders>
            <w:shd w:val="clear" w:color="auto" w:fill="F2F2F2" w:themeFill="background1" w:themeFillShade="F2"/>
          </w:tcPr>
          <w:p w14:paraId="2CBA08BB" w14:textId="24A5CAD9" w:rsidR="006E2C63" w:rsidRPr="00043C84" w:rsidRDefault="006E2C63" w:rsidP="00FA3B33">
            <w:pPr>
              <w:pStyle w:val="TableText"/>
              <w:jc w:val="center"/>
              <w:rPr>
                <w:lang w:eastAsia="en-US"/>
              </w:rPr>
            </w:pPr>
            <w:r w:rsidRPr="00043C84">
              <w:rPr>
                <w:lang w:eastAsia="en-US"/>
              </w:rPr>
              <w:t>1</w:t>
            </w:r>
            <w:r>
              <w:rPr>
                <w:lang w:eastAsia="en-US"/>
              </w:rPr>
              <w:t>5</w:t>
            </w:r>
          </w:p>
        </w:tc>
        <w:tc>
          <w:tcPr>
            <w:tcW w:w="1087" w:type="dxa"/>
            <w:tcBorders>
              <w:top w:val="nil"/>
              <w:bottom w:val="nil"/>
            </w:tcBorders>
            <w:shd w:val="clear" w:color="auto" w:fill="F2F2F2" w:themeFill="background1" w:themeFillShade="F2"/>
          </w:tcPr>
          <w:p w14:paraId="77EDBC61" w14:textId="77777777" w:rsidR="006E2C63" w:rsidRPr="00043C84" w:rsidRDefault="006E2C63" w:rsidP="00FA3B33">
            <w:pPr>
              <w:pStyle w:val="TableText"/>
              <w:jc w:val="center"/>
              <w:rPr>
                <w:lang w:eastAsia="en-US"/>
              </w:rPr>
            </w:pPr>
            <w:r>
              <w:rPr>
                <w:lang w:eastAsia="en-US"/>
              </w:rPr>
              <w:t>4</w:t>
            </w:r>
          </w:p>
        </w:tc>
        <w:tc>
          <w:tcPr>
            <w:tcW w:w="1087" w:type="dxa"/>
            <w:tcBorders>
              <w:top w:val="nil"/>
              <w:bottom w:val="nil"/>
            </w:tcBorders>
            <w:shd w:val="clear" w:color="auto" w:fill="F2F2F2" w:themeFill="background1" w:themeFillShade="F2"/>
          </w:tcPr>
          <w:p w14:paraId="7660DC42" w14:textId="77777777" w:rsidR="006E2C63" w:rsidRPr="00043C84" w:rsidRDefault="006E2C63" w:rsidP="00FA3B33">
            <w:pPr>
              <w:pStyle w:val="TableText"/>
              <w:jc w:val="center"/>
              <w:rPr>
                <w:lang w:eastAsia="en-US"/>
              </w:rPr>
            </w:pPr>
            <w:r w:rsidRPr="00043C84">
              <w:rPr>
                <w:lang w:eastAsia="en-US"/>
              </w:rPr>
              <w:t>2</w:t>
            </w:r>
          </w:p>
        </w:tc>
      </w:tr>
      <w:tr w:rsidR="006E2C63" w:rsidRPr="00043C84" w14:paraId="6C86A891" w14:textId="77777777" w:rsidTr="0074773A">
        <w:trPr>
          <w:cantSplit/>
        </w:trPr>
        <w:tc>
          <w:tcPr>
            <w:tcW w:w="1418" w:type="dxa"/>
            <w:vMerge/>
            <w:tcBorders>
              <w:top w:val="nil"/>
            </w:tcBorders>
            <w:shd w:val="clear" w:color="auto" w:fill="auto"/>
          </w:tcPr>
          <w:p w14:paraId="6CCCF376" w14:textId="77777777" w:rsidR="006E2C63" w:rsidRPr="00043C84" w:rsidRDefault="006E2C63" w:rsidP="00FF11F8">
            <w:pPr>
              <w:pStyle w:val="TableText"/>
              <w:rPr>
                <w:lang w:eastAsia="en-US"/>
              </w:rPr>
            </w:pPr>
          </w:p>
        </w:tc>
        <w:tc>
          <w:tcPr>
            <w:tcW w:w="1134" w:type="dxa"/>
            <w:tcBorders>
              <w:top w:val="nil"/>
            </w:tcBorders>
            <w:shd w:val="clear" w:color="auto" w:fill="auto"/>
          </w:tcPr>
          <w:p w14:paraId="0DA4E4FD" w14:textId="77777777" w:rsidR="006E2C63" w:rsidRPr="00043C84" w:rsidRDefault="006E2C63" w:rsidP="00FF11F8">
            <w:pPr>
              <w:pStyle w:val="TableText"/>
              <w:rPr>
                <w:lang w:eastAsia="en-US"/>
              </w:rPr>
            </w:pPr>
            <w:r w:rsidRPr="00043C84">
              <w:rPr>
                <w:lang w:eastAsia="en-US"/>
              </w:rPr>
              <w:t>2011–2013</w:t>
            </w:r>
          </w:p>
        </w:tc>
        <w:tc>
          <w:tcPr>
            <w:tcW w:w="886" w:type="dxa"/>
            <w:tcBorders>
              <w:top w:val="nil"/>
            </w:tcBorders>
            <w:shd w:val="clear" w:color="auto" w:fill="auto"/>
          </w:tcPr>
          <w:p w14:paraId="09F17FC7" w14:textId="77777777" w:rsidR="006E2C63" w:rsidRPr="00043C84" w:rsidRDefault="006E2C63" w:rsidP="00FA3B33">
            <w:pPr>
              <w:pStyle w:val="TableText"/>
              <w:jc w:val="center"/>
              <w:rPr>
                <w:lang w:eastAsia="en-US"/>
              </w:rPr>
            </w:pPr>
            <w:r w:rsidRPr="00043C84">
              <w:rPr>
                <w:lang w:eastAsia="en-US"/>
              </w:rPr>
              <w:t>1</w:t>
            </w:r>
          </w:p>
        </w:tc>
        <w:tc>
          <w:tcPr>
            <w:tcW w:w="886" w:type="dxa"/>
            <w:tcBorders>
              <w:top w:val="nil"/>
            </w:tcBorders>
            <w:shd w:val="clear" w:color="auto" w:fill="auto"/>
          </w:tcPr>
          <w:p w14:paraId="10BF9BCF" w14:textId="77777777" w:rsidR="006E2C63" w:rsidRPr="00043C84" w:rsidRDefault="006E2C63" w:rsidP="00FA3B33">
            <w:pPr>
              <w:pStyle w:val="TableText"/>
              <w:jc w:val="center"/>
              <w:rPr>
                <w:lang w:eastAsia="en-US"/>
              </w:rPr>
            </w:pPr>
            <w:r w:rsidRPr="00043C84">
              <w:rPr>
                <w:lang w:eastAsia="en-US"/>
              </w:rPr>
              <w:t>34</w:t>
            </w:r>
          </w:p>
        </w:tc>
        <w:tc>
          <w:tcPr>
            <w:tcW w:w="886" w:type="dxa"/>
            <w:tcBorders>
              <w:top w:val="nil"/>
            </w:tcBorders>
            <w:shd w:val="clear" w:color="auto" w:fill="auto"/>
          </w:tcPr>
          <w:p w14:paraId="21C9159D" w14:textId="77777777" w:rsidR="006E2C63" w:rsidRPr="00043C84" w:rsidRDefault="006E2C63" w:rsidP="00FA3B33">
            <w:pPr>
              <w:pStyle w:val="TableText"/>
              <w:jc w:val="center"/>
              <w:rPr>
                <w:lang w:eastAsia="en-US"/>
              </w:rPr>
            </w:pPr>
            <w:r w:rsidRPr="00043C84">
              <w:rPr>
                <w:lang w:eastAsia="en-US"/>
              </w:rPr>
              <w:t>3</w:t>
            </w:r>
            <w:r>
              <w:rPr>
                <w:lang w:eastAsia="en-US"/>
              </w:rPr>
              <w:t>5</w:t>
            </w:r>
          </w:p>
        </w:tc>
        <w:tc>
          <w:tcPr>
            <w:tcW w:w="886" w:type="dxa"/>
            <w:tcBorders>
              <w:top w:val="nil"/>
            </w:tcBorders>
          </w:tcPr>
          <w:p w14:paraId="66DEEE32" w14:textId="17771AA4" w:rsidR="006E2C63" w:rsidRPr="00043C84" w:rsidRDefault="006E2C63" w:rsidP="00FA3B33">
            <w:pPr>
              <w:pStyle w:val="TableText"/>
              <w:jc w:val="center"/>
              <w:rPr>
                <w:lang w:eastAsia="en-US"/>
              </w:rPr>
            </w:pPr>
            <w:r>
              <w:rPr>
                <w:lang w:eastAsia="en-US"/>
              </w:rPr>
              <w:t>30</w:t>
            </w:r>
          </w:p>
        </w:tc>
        <w:tc>
          <w:tcPr>
            <w:tcW w:w="1086" w:type="dxa"/>
            <w:tcBorders>
              <w:top w:val="nil"/>
            </w:tcBorders>
            <w:shd w:val="clear" w:color="auto" w:fill="auto"/>
          </w:tcPr>
          <w:p w14:paraId="3A4EF177" w14:textId="17D52451" w:rsidR="006E2C63" w:rsidRPr="00043C84" w:rsidRDefault="006E2C63" w:rsidP="00FA3B33">
            <w:pPr>
              <w:pStyle w:val="TableText"/>
              <w:jc w:val="center"/>
              <w:rPr>
                <w:lang w:eastAsia="en-US"/>
              </w:rPr>
            </w:pPr>
            <w:r w:rsidRPr="00043C84">
              <w:rPr>
                <w:lang w:eastAsia="en-US"/>
              </w:rPr>
              <w:t>1</w:t>
            </w:r>
            <w:r>
              <w:rPr>
                <w:lang w:eastAsia="en-US"/>
              </w:rPr>
              <w:t>9</w:t>
            </w:r>
          </w:p>
        </w:tc>
        <w:tc>
          <w:tcPr>
            <w:tcW w:w="1087" w:type="dxa"/>
            <w:tcBorders>
              <w:top w:val="nil"/>
            </w:tcBorders>
            <w:shd w:val="clear" w:color="auto" w:fill="auto"/>
          </w:tcPr>
          <w:p w14:paraId="01923C60" w14:textId="77777777" w:rsidR="006E2C63" w:rsidRPr="00043C84" w:rsidRDefault="006E2C63" w:rsidP="00FA3B33">
            <w:pPr>
              <w:pStyle w:val="TableText"/>
              <w:jc w:val="center"/>
              <w:rPr>
                <w:lang w:eastAsia="en-US"/>
              </w:rPr>
            </w:pPr>
            <w:r w:rsidRPr="00043C84">
              <w:rPr>
                <w:lang w:eastAsia="en-US"/>
              </w:rPr>
              <w:t>7</w:t>
            </w:r>
          </w:p>
        </w:tc>
        <w:tc>
          <w:tcPr>
            <w:tcW w:w="1087" w:type="dxa"/>
            <w:tcBorders>
              <w:top w:val="nil"/>
            </w:tcBorders>
            <w:shd w:val="clear" w:color="auto" w:fill="auto"/>
          </w:tcPr>
          <w:p w14:paraId="6222CFB1" w14:textId="77777777" w:rsidR="006E2C63" w:rsidRPr="00043C84" w:rsidRDefault="006E2C63" w:rsidP="00FA3B33">
            <w:pPr>
              <w:pStyle w:val="TableText"/>
              <w:jc w:val="center"/>
              <w:rPr>
                <w:lang w:eastAsia="en-US"/>
              </w:rPr>
            </w:pPr>
            <w:r w:rsidRPr="00043C84">
              <w:rPr>
                <w:lang w:eastAsia="en-US"/>
              </w:rPr>
              <w:t>4</w:t>
            </w:r>
          </w:p>
        </w:tc>
      </w:tr>
    </w:tbl>
    <w:p w14:paraId="0A351084" w14:textId="77777777" w:rsidR="0074773A" w:rsidRPr="009B173B" w:rsidRDefault="0074773A" w:rsidP="0074773A"/>
    <w:p w14:paraId="165DC129" w14:textId="77777777" w:rsidR="003E7784" w:rsidRPr="009B173B" w:rsidRDefault="003E7784" w:rsidP="00FF11F8">
      <w:pPr>
        <w:pStyle w:val="Heading3"/>
      </w:pPr>
      <w:r w:rsidRPr="009B173B">
        <w:t>The adult obesity rate has trebled since the 1970s</w:t>
      </w:r>
    </w:p>
    <w:p w14:paraId="25C7FE70" w14:textId="77777777" w:rsidR="003E7784" w:rsidRPr="009B173B" w:rsidRDefault="003E7784" w:rsidP="00B70CCF">
      <w:pPr>
        <w:keepNext/>
      </w:pPr>
      <w:r w:rsidRPr="009B173B">
        <w:t xml:space="preserve">Since the late 1970s the adult obesity rate has increased three-fold, from 10 percent in 1977 to 30 percent in 2011–2013 (see Figure </w:t>
      </w:r>
      <w:r w:rsidRPr="009B173B">
        <w:rPr>
          <w:noProof/>
        </w:rPr>
        <w:t>9</w:t>
      </w:r>
      <w:r w:rsidRPr="009B173B">
        <w:t xml:space="preserve">). During this time, the environment has become increasingly obesogenic; availability and promotion of cheap, energy-dense, nutrient-poor foods has greatly increased, and physical activity levels have reduced </w:t>
      </w:r>
      <w:r w:rsidRPr="009B173B">
        <w:rPr>
          <w:noProof/>
        </w:rPr>
        <w:t>(Swinburn 2008)</w:t>
      </w:r>
      <w:r w:rsidRPr="009B173B">
        <w:t>.</w:t>
      </w:r>
    </w:p>
    <w:p w14:paraId="0478DF8A" w14:textId="77777777" w:rsidR="003E7784" w:rsidRPr="009B173B" w:rsidRDefault="003E7784" w:rsidP="00B70CCF">
      <w:pPr>
        <w:keepNext/>
      </w:pPr>
    </w:p>
    <w:p w14:paraId="2C24643C" w14:textId="77777777" w:rsidR="003E7784" w:rsidRPr="009B173B" w:rsidRDefault="003E7784" w:rsidP="00FF11F8">
      <w:pPr>
        <w:pStyle w:val="Figure"/>
      </w:pPr>
      <w:bookmarkStart w:id="100" w:name="_Ref392668859"/>
      <w:bookmarkStart w:id="101" w:name="_Toc414260857"/>
      <w:r w:rsidRPr="009B173B">
        <w:t xml:space="preserve">Figure </w:t>
      </w:r>
      <w:r w:rsidRPr="009B173B">
        <w:rPr>
          <w:noProof/>
        </w:rPr>
        <w:t>9</w:t>
      </w:r>
      <w:bookmarkEnd w:id="100"/>
      <w:r w:rsidRPr="009B173B">
        <w:t>: Adult obesity rate, 1977*–</w:t>
      </w:r>
      <w:r w:rsidRPr="001D4FE3">
        <w:t>2012/13</w:t>
      </w:r>
      <w:bookmarkEnd w:id="101"/>
    </w:p>
    <w:p w14:paraId="0B2626FE" w14:textId="51001355" w:rsidR="003E7784" w:rsidRPr="009B173B" w:rsidRDefault="00382ECA" w:rsidP="00B70CCF">
      <w:pPr>
        <w:rPr>
          <w:lang w:eastAsia="en-US"/>
        </w:rPr>
      </w:pPr>
      <w:r>
        <w:rPr>
          <w:noProof/>
          <w:lang w:eastAsia="en-NZ"/>
        </w:rPr>
        <w:drawing>
          <wp:inline distT="0" distB="0" distL="0" distR="0" wp14:anchorId="7DC0D6C9" wp14:editId="5962FF37">
            <wp:extent cx="4397432" cy="2759825"/>
            <wp:effectExtent l="0" t="0" r="3175" b="2540"/>
            <wp:docPr id="9" name="Picture 9" title="Figure 9: Adult obesity rate, 1977*–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r="17602" b="15250"/>
                    <a:stretch/>
                  </pic:blipFill>
                  <pic:spPr bwMode="auto">
                    <a:xfrm>
                      <a:off x="0" y="0"/>
                      <a:ext cx="4404009" cy="2763953"/>
                    </a:xfrm>
                    <a:prstGeom prst="rect">
                      <a:avLst/>
                    </a:prstGeom>
                    <a:noFill/>
                    <a:ln>
                      <a:noFill/>
                    </a:ln>
                    <a:extLst>
                      <a:ext uri="{53640926-AAD7-44D8-BBD7-CCE9431645EC}">
                        <a14:shadowObscured xmlns:a14="http://schemas.microsoft.com/office/drawing/2010/main"/>
                      </a:ext>
                    </a:extLst>
                  </pic:spPr>
                </pic:pic>
              </a:graphicData>
            </a:graphic>
          </wp:inline>
        </w:drawing>
      </w:r>
    </w:p>
    <w:p w14:paraId="51B2A5E7" w14:textId="77777777" w:rsidR="003E7784" w:rsidRPr="009B173B" w:rsidRDefault="003E7784" w:rsidP="00FF11F8">
      <w:pPr>
        <w:pStyle w:val="Note"/>
      </w:pPr>
      <w:r w:rsidRPr="009B173B">
        <w:t>*</w:t>
      </w:r>
      <w:r w:rsidR="00FF11F8" w:rsidRPr="009B173B">
        <w:tab/>
        <w:t>N</w:t>
      </w:r>
      <w:r w:rsidRPr="009B173B">
        <w:t>ote: The 1977 obesity rate refers to adults aged 15–64 years.</w:t>
      </w:r>
    </w:p>
    <w:p w14:paraId="4D9381A2" w14:textId="77777777" w:rsidR="003E7784" w:rsidRPr="009B173B" w:rsidRDefault="003E7784" w:rsidP="00FF11F8"/>
    <w:p w14:paraId="2EE10137" w14:textId="77777777" w:rsidR="003E7784" w:rsidRPr="009B173B" w:rsidRDefault="003E7784" w:rsidP="00F20BCB">
      <w:r w:rsidRPr="009B173B">
        <w:t>The impact of the obesogenic environment may differ depending on the age at which adults are first exposed to such an environment. Older adults have been exposed to the obesogenic environment for a smaller proportion of their lives compared with young adults, who have grown up in it. Older adults may therefore be less influenced by the obesogenic environment, and better able to maintain dietary habits established prior to the environment changing. In contrast, young adults</w:t>
      </w:r>
      <w:r w:rsidR="005164D8" w:rsidRPr="009B173B">
        <w:t>’</w:t>
      </w:r>
      <w:r w:rsidRPr="009B173B">
        <w:t xml:space="preserve"> early exposure to the obesogenic environment may increase their risk of rapid weight gain early in life </w:t>
      </w:r>
      <w:r w:rsidRPr="009B173B">
        <w:rPr>
          <w:noProof/>
        </w:rPr>
        <w:t>(Reither et al 2009)</w:t>
      </w:r>
      <w:r w:rsidRPr="009B173B">
        <w:t>.</w:t>
      </w:r>
    </w:p>
    <w:p w14:paraId="08F85AE6" w14:textId="77777777" w:rsidR="003E7784" w:rsidRPr="009B173B" w:rsidRDefault="003E7784" w:rsidP="00FF11F8"/>
    <w:p w14:paraId="3AC3DAB5" w14:textId="77777777" w:rsidR="003E7784" w:rsidRPr="009B173B" w:rsidRDefault="003E7784" w:rsidP="00FF11F8">
      <w:r w:rsidRPr="009B173B">
        <w:t xml:space="preserve">Figure </w:t>
      </w:r>
      <w:r w:rsidRPr="009B173B">
        <w:rPr>
          <w:noProof/>
        </w:rPr>
        <w:t>10</w:t>
      </w:r>
      <w:r w:rsidRPr="009B173B">
        <w:t xml:space="preserve"> shows how the prevalence of obesity has changed over time for particular birth cohorts. To construct this figure, the researchers grouped adults into birth cohorts using their decade of birth</w:t>
      </w:r>
      <w:r w:rsidR="008C6FFE">
        <w:t xml:space="preserve"> and mapped</w:t>
      </w:r>
      <w:r w:rsidRPr="009B173B">
        <w:t xml:space="preserve"> obesity rates for all those born in a particular birth cohort across historic health surveys.</w:t>
      </w:r>
    </w:p>
    <w:p w14:paraId="06AA3197" w14:textId="77777777" w:rsidR="003E7784" w:rsidRPr="009B173B" w:rsidRDefault="003E7784" w:rsidP="00FF11F8"/>
    <w:p w14:paraId="4A3D2D8B" w14:textId="77777777" w:rsidR="003E7784" w:rsidRPr="009B173B" w:rsidRDefault="003E7784" w:rsidP="00FF11F8">
      <w:pPr>
        <w:pStyle w:val="Figure"/>
      </w:pPr>
      <w:bookmarkStart w:id="102" w:name="_Ref390250414"/>
      <w:bookmarkStart w:id="103" w:name="_Toc414260858"/>
      <w:r w:rsidRPr="009B173B">
        <w:t xml:space="preserve">Figure </w:t>
      </w:r>
      <w:r w:rsidRPr="009B173B">
        <w:rPr>
          <w:noProof/>
        </w:rPr>
        <w:t>10</w:t>
      </w:r>
      <w:bookmarkEnd w:id="102"/>
      <w:r w:rsidRPr="009B173B">
        <w:t>: Adult obesity rate, by birth cohort, 1977–</w:t>
      </w:r>
      <w:r w:rsidRPr="001D4FE3">
        <w:t>2012/13</w:t>
      </w:r>
      <w:bookmarkEnd w:id="103"/>
    </w:p>
    <w:p w14:paraId="28091679" w14:textId="24DF870F" w:rsidR="003E7784" w:rsidRPr="009B173B" w:rsidRDefault="00382ECA" w:rsidP="00C33030">
      <w:pPr>
        <w:rPr>
          <w:lang w:eastAsia="en-US"/>
        </w:rPr>
      </w:pPr>
      <w:r>
        <w:rPr>
          <w:noProof/>
          <w:lang w:eastAsia="en-NZ"/>
        </w:rPr>
        <w:drawing>
          <wp:inline distT="0" distB="0" distL="0" distR="0" wp14:anchorId="68772095" wp14:editId="6112A53A">
            <wp:extent cx="5378335" cy="2797633"/>
            <wp:effectExtent l="0" t="0" r="0" b="0"/>
            <wp:docPr id="10" name="Picture 10" title="Figure 10: Adult obesity rate, by birth cohort, 1977–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b="14753"/>
                    <a:stretch/>
                  </pic:blipFill>
                  <pic:spPr bwMode="auto">
                    <a:xfrm>
                      <a:off x="0" y="0"/>
                      <a:ext cx="5385594" cy="2801409"/>
                    </a:xfrm>
                    <a:prstGeom prst="rect">
                      <a:avLst/>
                    </a:prstGeom>
                    <a:noFill/>
                    <a:ln>
                      <a:noFill/>
                    </a:ln>
                    <a:extLst>
                      <a:ext uri="{53640926-AAD7-44D8-BBD7-CCE9431645EC}">
                        <a14:shadowObscured xmlns:a14="http://schemas.microsoft.com/office/drawing/2010/main"/>
                      </a:ext>
                    </a:extLst>
                  </pic:spPr>
                </pic:pic>
              </a:graphicData>
            </a:graphic>
          </wp:inline>
        </w:drawing>
      </w:r>
    </w:p>
    <w:p w14:paraId="7FAFE5C9" w14:textId="3F72E960" w:rsidR="0021012B" w:rsidRDefault="004C4E65" w:rsidP="003220B4">
      <w:pPr>
        <w:pStyle w:val="Bullet"/>
        <w:numPr>
          <w:ilvl w:val="0"/>
          <w:numId w:val="0"/>
        </w:numPr>
        <w:rPr>
          <w:rFonts w:ascii="Arial" w:hAnsi="Arial" w:cs="Arial"/>
          <w:sz w:val="18"/>
          <w:szCs w:val="18"/>
          <w:lang w:eastAsia="en-US"/>
        </w:rPr>
      </w:pPr>
      <w:r w:rsidRPr="004C4E65">
        <w:rPr>
          <w:rFonts w:ascii="Arial" w:hAnsi="Arial" w:cs="Arial"/>
          <w:sz w:val="18"/>
          <w:szCs w:val="18"/>
          <w:lang w:eastAsia="en-US"/>
        </w:rPr>
        <w:t xml:space="preserve">Note: </w:t>
      </w:r>
      <w:r w:rsidR="003220B4" w:rsidRPr="004C4E65">
        <w:rPr>
          <w:rFonts w:ascii="Arial" w:hAnsi="Arial" w:cs="Arial"/>
          <w:sz w:val="18"/>
          <w:szCs w:val="18"/>
          <w:lang w:eastAsia="en-US"/>
        </w:rPr>
        <w:t>Years of survey were 1977, 1989, 1996/97, 2002/03, 2006/07</w:t>
      </w:r>
      <w:r w:rsidR="001D4FE3">
        <w:rPr>
          <w:rFonts w:ascii="Arial" w:hAnsi="Arial" w:cs="Arial"/>
          <w:sz w:val="18"/>
          <w:szCs w:val="18"/>
          <w:lang w:eastAsia="en-US"/>
        </w:rPr>
        <w:t>, 2011/12</w:t>
      </w:r>
      <w:r w:rsidR="003220B4" w:rsidRPr="004C4E65">
        <w:rPr>
          <w:rFonts w:ascii="Arial" w:hAnsi="Arial" w:cs="Arial"/>
          <w:sz w:val="18"/>
          <w:szCs w:val="18"/>
          <w:lang w:eastAsia="en-US"/>
        </w:rPr>
        <w:t xml:space="preserve"> and 201</w:t>
      </w:r>
      <w:r w:rsidR="001D4FE3">
        <w:rPr>
          <w:rFonts w:ascii="Arial" w:hAnsi="Arial" w:cs="Arial"/>
          <w:sz w:val="18"/>
          <w:szCs w:val="18"/>
          <w:lang w:eastAsia="en-US"/>
        </w:rPr>
        <w:t>2</w:t>
      </w:r>
      <w:r w:rsidR="003C6F65">
        <w:rPr>
          <w:rFonts w:ascii="Arial" w:hAnsi="Arial" w:cs="Arial"/>
          <w:sz w:val="18"/>
          <w:szCs w:val="18"/>
          <w:lang w:eastAsia="en-US"/>
        </w:rPr>
        <w:t>/</w:t>
      </w:r>
      <w:r w:rsidR="003220B4" w:rsidRPr="004C4E65">
        <w:rPr>
          <w:rFonts w:ascii="Arial" w:hAnsi="Arial" w:cs="Arial"/>
          <w:sz w:val="18"/>
          <w:szCs w:val="18"/>
          <w:lang w:eastAsia="en-US"/>
        </w:rPr>
        <w:t>13</w:t>
      </w:r>
      <w:r w:rsidR="0074773A">
        <w:rPr>
          <w:rFonts w:ascii="Arial" w:hAnsi="Arial" w:cs="Arial"/>
          <w:sz w:val="18"/>
          <w:szCs w:val="18"/>
          <w:lang w:eastAsia="en-US"/>
        </w:rPr>
        <w:t>.</w:t>
      </w:r>
    </w:p>
    <w:p w14:paraId="23597FCF" w14:textId="77777777" w:rsidR="0074773A" w:rsidRPr="004C4E65" w:rsidRDefault="0074773A" w:rsidP="0074773A">
      <w:pPr>
        <w:rPr>
          <w:lang w:eastAsia="en-US"/>
        </w:rPr>
      </w:pPr>
    </w:p>
    <w:p w14:paraId="1A0F5B50" w14:textId="77777777" w:rsidR="005164D8" w:rsidRPr="009B173B" w:rsidRDefault="003E7784" w:rsidP="0074773A">
      <w:pPr>
        <w:pStyle w:val="Heading3"/>
      </w:pPr>
      <w:r w:rsidRPr="009B173B">
        <w:t>The increase in obesity since 1977 has affected all birth cohorts</w:t>
      </w:r>
    </w:p>
    <w:p w14:paraId="5A2ED950" w14:textId="1F5FD305" w:rsidR="003E7784" w:rsidRPr="009B173B" w:rsidRDefault="003E7784" w:rsidP="00C33030">
      <w:r w:rsidRPr="009B173B">
        <w:t>All birth cohorts have seen a steep increase in their obesity rate over the last three decades (see Figure</w:t>
      </w:r>
      <w:r w:rsidR="00FF11F8" w:rsidRPr="009B173B">
        <w:t> </w:t>
      </w:r>
      <w:r w:rsidRPr="009B173B">
        <w:rPr>
          <w:noProof/>
        </w:rPr>
        <w:t>10</w:t>
      </w:r>
      <w:r w:rsidRPr="009B173B">
        <w:t>). The steepness of the incline has been relatively consistent across all birth cohorts, averaging a 3 percent increase in the obesity rate per year. The exception may be those born in the 1990s, for whom the obesity rate increased from 9 percent in 200</w:t>
      </w:r>
      <w:r w:rsidR="003C6F65">
        <w:t>6/0</w:t>
      </w:r>
      <w:r w:rsidRPr="009B173B">
        <w:t>7 to 20 percent in 2012</w:t>
      </w:r>
      <w:r w:rsidR="003C6F65">
        <w:t>/13</w:t>
      </w:r>
      <w:r w:rsidRPr="009B173B">
        <w:t>: an average 1</w:t>
      </w:r>
      <w:r w:rsidR="003C6F65">
        <w:t>2</w:t>
      </w:r>
      <w:r w:rsidRPr="009B173B">
        <w:t xml:space="preserve"> percent increase per year. However, we recommend caution in interpreting these results: </w:t>
      </w:r>
      <w:r w:rsidR="001B768A">
        <w:t>less</w:t>
      </w:r>
      <w:r w:rsidRPr="009B173B">
        <w:t xml:space="preserve"> data </w:t>
      </w:r>
      <w:r w:rsidR="001B768A">
        <w:t>are</w:t>
      </w:r>
      <w:r w:rsidRPr="009B173B">
        <w:t xml:space="preserve"> available for this younger cohort, and the time period examined includes the transition from adolescence to adulthood, during which the obesity rate is known to increase considerably.</w:t>
      </w:r>
    </w:p>
    <w:p w14:paraId="5253B651" w14:textId="77777777" w:rsidR="003E7784" w:rsidRPr="009B173B" w:rsidRDefault="003E7784" w:rsidP="00FF11F8"/>
    <w:p w14:paraId="70861C9C" w14:textId="77777777" w:rsidR="003E7784" w:rsidRPr="009B173B" w:rsidRDefault="003E7784" w:rsidP="00FF11F8">
      <w:pPr>
        <w:pStyle w:val="Heading3"/>
      </w:pPr>
      <w:bookmarkStart w:id="104" w:name="_Ref390250532"/>
      <w:r w:rsidRPr="009B173B">
        <w:t>The age at which the obesity rate peaks is rising</w:t>
      </w:r>
    </w:p>
    <w:p w14:paraId="64048F0C" w14:textId="1B2F5309" w:rsidR="005164D8" w:rsidRPr="009B173B" w:rsidRDefault="003E7784" w:rsidP="00FF11F8">
      <w:r w:rsidRPr="009B173B">
        <w:t xml:space="preserve">Increases in obesity among younger age groups can be hidden by the increase in obesity associated with ageing. </w:t>
      </w:r>
      <w:r w:rsidR="006E2C63">
        <w:t>The obesity rate increases during</w:t>
      </w:r>
      <w:r w:rsidRPr="009B173B">
        <w:t xml:space="preserve"> middle age</w:t>
      </w:r>
      <w:r w:rsidR="006E2C63">
        <w:t xml:space="preserve"> and </w:t>
      </w:r>
      <w:r w:rsidRPr="009B173B">
        <w:t>then decreases in older adults, due to shortened life expectancy for those who are obese and a general deterioration in health among older adults. Figure</w:t>
      </w:r>
      <w:r w:rsidR="00FF11F8" w:rsidRPr="009B173B">
        <w:t> </w:t>
      </w:r>
      <w:r w:rsidRPr="009B173B">
        <w:rPr>
          <w:noProof/>
        </w:rPr>
        <w:t>11</w:t>
      </w:r>
      <w:r w:rsidRPr="009B173B">
        <w:t xml:space="preserve"> demonstrates how the obesity rate increases with age, and how the age distribution of obesity has changed over time.</w:t>
      </w:r>
    </w:p>
    <w:p w14:paraId="1DF09B4C" w14:textId="77777777" w:rsidR="003E7784" w:rsidRPr="009B173B" w:rsidRDefault="003E7784" w:rsidP="00FF11F8"/>
    <w:p w14:paraId="32828794" w14:textId="60817A08" w:rsidR="003E7784" w:rsidRPr="009B173B" w:rsidRDefault="003E7784" w:rsidP="00FF11F8">
      <w:r w:rsidRPr="009B173B">
        <w:t xml:space="preserve">All age groups have seen an increase in obesity over time; the top line in Figure 11 represents the latest age distribution of obesity, using data from the 2011–2013 New Zealand Health Survey. The graph also shows that the age at which the obesity rate starts to decline is getting older. </w:t>
      </w:r>
      <w:r w:rsidR="00F0007C">
        <w:t>T</w:t>
      </w:r>
      <w:r w:rsidR="00F0007C">
        <w:rPr>
          <w:rFonts w:cs="Georgia"/>
          <w:color w:val="000000"/>
          <w:szCs w:val="22"/>
          <w:lang w:eastAsia="en-NZ"/>
        </w:rPr>
        <w:t>he peak in the obesity rate has changed from 55</w:t>
      </w:r>
      <w:r w:rsidR="0074773A">
        <w:rPr>
          <w:rFonts w:cs="Georgia"/>
          <w:color w:val="000000"/>
          <w:szCs w:val="22"/>
          <w:lang w:eastAsia="en-NZ"/>
        </w:rPr>
        <w:t>–</w:t>
      </w:r>
      <w:r w:rsidR="00F0007C">
        <w:rPr>
          <w:rFonts w:cs="Georgia"/>
          <w:color w:val="000000"/>
          <w:szCs w:val="22"/>
          <w:lang w:eastAsia="en-NZ"/>
        </w:rPr>
        <w:t>59 years in the late 1970s to 65</w:t>
      </w:r>
      <w:r w:rsidR="0074773A">
        <w:rPr>
          <w:rFonts w:cs="Georgia"/>
          <w:color w:val="000000"/>
          <w:szCs w:val="22"/>
          <w:lang w:eastAsia="en-NZ"/>
        </w:rPr>
        <w:t>–</w:t>
      </w:r>
      <w:r w:rsidR="00F0007C">
        <w:rPr>
          <w:rFonts w:cs="Georgia"/>
          <w:color w:val="000000"/>
          <w:szCs w:val="22"/>
          <w:lang w:eastAsia="en-NZ"/>
        </w:rPr>
        <w:t>69 years in</w:t>
      </w:r>
      <w:r w:rsidR="0074773A">
        <w:rPr>
          <w:rFonts w:cs="Georgia"/>
          <w:color w:val="000000"/>
          <w:szCs w:val="22"/>
          <w:lang w:eastAsia="en-NZ"/>
        </w:rPr>
        <w:br/>
      </w:r>
      <w:r w:rsidR="00F0007C">
        <w:rPr>
          <w:rFonts w:cs="Georgia"/>
          <w:color w:val="000000"/>
          <w:szCs w:val="22"/>
          <w:lang w:eastAsia="en-NZ"/>
        </w:rPr>
        <w:t>2011–2013.</w:t>
      </w:r>
      <w:r w:rsidRPr="009B173B">
        <w:t xml:space="preserve"> This may reflect improved survival among obese adults, due to better treatment availability and reduced mortality from cardiovascular disease.</w:t>
      </w:r>
    </w:p>
    <w:p w14:paraId="549811DB" w14:textId="77777777" w:rsidR="003E7784" w:rsidRPr="009B173B" w:rsidRDefault="003E7784" w:rsidP="00FF11F8"/>
    <w:p w14:paraId="68F1D746" w14:textId="2DA31758" w:rsidR="003E7784" w:rsidRPr="009B173B" w:rsidRDefault="003E7784" w:rsidP="00FF11F8">
      <w:pPr>
        <w:pStyle w:val="Figure"/>
      </w:pPr>
      <w:bookmarkStart w:id="105" w:name="_Ref390868242"/>
      <w:bookmarkStart w:id="106" w:name="_Toc414260859"/>
      <w:r w:rsidRPr="009B173B">
        <w:t xml:space="preserve">Figure </w:t>
      </w:r>
      <w:r w:rsidRPr="009B173B">
        <w:rPr>
          <w:noProof/>
        </w:rPr>
        <w:t>11</w:t>
      </w:r>
      <w:bookmarkEnd w:id="105"/>
      <w:r w:rsidRPr="009B173B">
        <w:t>: Adult obesity rate, by age and year of survey, 1977–</w:t>
      </w:r>
      <w:r w:rsidR="00382ECA">
        <w:t>2011-</w:t>
      </w:r>
      <w:r w:rsidRPr="00382ECA">
        <w:t>13</w:t>
      </w:r>
      <w:bookmarkEnd w:id="106"/>
    </w:p>
    <w:p w14:paraId="20DC74AB" w14:textId="75C8BDF9" w:rsidR="003E7784" w:rsidRPr="009B173B" w:rsidRDefault="0074773A" w:rsidP="0074773A">
      <w:pPr>
        <w:rPr>
          <w:lang w:eastAsia="en-US"/>
        </w:rPr>
      </w:pPr>
      <w:r w:rsidRPr="0074773A">
        <w:rPr>
          <w:noProof/>
          <w:lang w:eastAsia="en-NZ"/>
        </w:rPr>
        <w:drawing>
          <wp:inline distT="0" distB="0" distL="0" distR="0" wp14:anchorId="312CEE32" wp14:editId="139C5DFE">
            <wp:extent cx="5004261" cy="2989072"/>
            <wp:effectExtent l="0" t="0" r="6350" b="1905"/>
            <wp:docPr id="22" name="Picture 22" title="Figure 11: Adult obesity rate, by age and year of health survey, 1977–20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6535" b="8487"/>
                    <a:stretch/>
                  </pic:blipFill>
                  <pic:spPr bwMode="auto">
                    <a:xfrm>
                      <a:off x="0" y="0"/>
                      <a:ext cx="5003659" cy="2988712"/>
                    </a:xfrm>
                    <a:prstGeom prst="rect">
                      <a:avLst/>
                    </a:prstGeom>
                    <a:ln>
                      <a:noFill/>
                    </a:ln>
                    <a:extLst>
                      <a:ext uri="{53640926-AAD7-44D8-BBD7-CCE9431645EC}">
                        <a14:shadowObscured xmlns:a14="http://schemas.microsoft.com/office/drawing/2010/main"/>
                      </a:ext>
                    </a:extLst>
                  </pic:spPr>
                </pic:pic>
              </a:graphicData>
            </a:graphic>
          </wp:inline>
        </w:drawing>
      </w:r>
    </w:p>
    <w:p w14:paraId="44748E9A" w14:textId="77777777" w:rsidR="003E7784" w:rsidRPr="009B173B" w:rsidRDefault="003E7784" w:rsidP="0074773A"/>
    <w:p w14:paraId="468F728D" w14:textId="77777777" w:rsidR="003E7784" w:rsidRPr="009B173B" w:rsidRDefault="003E7784" w:rsidP="0074773A">
      <w:r w:rsidRPr="009B173B">
        <w:t>Figure 12 shows how the obesity rate has changed with age, depending on the decade of birth. The obesity rate is shown by the age at which the measurement of BMI was taken; that is, when the health survey was conducted. The inclusion of data on childhood obesity in this figure provides additional trend information for those born from the 1990s onwards.</w:t>
      </w:r>
    </w:p>
    <w:p w14:paraId="082A6571" w14:textId="77777777" w:rsidR="003E7784" w:rsidRPr="009B173B" w:rsidRDefault="003E7784" w:rsidP="0074773A"/>
    <w:p w14:paraId="5D8247D6" w14:textId="01A86974" w:rsidR="003E7784" w:rsidRDefault="003E7784" w:rsidP="0074773A">
      <w:pPr>
        <w:pStyle w:val="Figure"/>
      </w:pPr>
      <w:bookmarkStart w:id="107" w:name="_Ref390867921"/>
      <w:bookmarkStart w:id="108" w:name="_Ref393108570"/>
      <w:bookmarkStart w:id="109" w:name="_Toc414260860"/>
      <w:r w:rsidRPr="009B173B">
        <w:t xml:space="preserve">Figure </w:t>
      </w:r>
      <w:r w:rsidRPr="009B173B">
        <w:rPr>
          <w:noProof/>
        </w:rPr>
        <w:t>12</w:t>
      </w:r>
      <w:bookmarkEnd w:id="104"/>
      <w:bookmarkEnd w:id="107"/>
      <w:r w:rsidRPr="009B173B">
        <w:t>: Change in the obesity rate, by birth cohort and age at time of survey</w:t>
      </w:r>
      <w:bookmarkEnd w:id="108"/>
      <w:bookmarkEnd w:id="109"/>
    </w:p>
    <w:p w14:paraId="6A0AC7E3" w14:textId="27F0154E" w:rsidR="00E86320" w:rsidRPr="00E86320" w:rsidRDefault="00A139BA" w:rsidP="00E86320">
      <w:r w:rsidRPr="00A139BA">
        <w:rPr>
          <w:noProof/>
          <w:lang w:eastAsia="en-NZ"/>
        </w:rPr>
        <w:drawing>
          <wp:inline distT="0" distB="0" distL="0" distR="0" wp14:anchorId="406E12C0" wp14:editId="0A4BAEDF">
            <wp:extent cx="5345083" cy="2774610"/>
            <wp:effectExtent l="0" t="0" r="8255" b="6985"/>
            <wp:docPr id="23" name="Picture 23" title="Figure 12: Change in the obesity rate, by birth cohort and age at time of health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b="14908"/>
                    <a:stretch/>
                  </pic:blipFill>
                  <pic:spPr bwMode="auto">
                    <a:xfrm>
                      <a:off x="0" y="0"/>
                      <a:ext cx="5344438" cy="2774275"/>
                    </a:xfrm>
                    <a:prstGeom prst="rect">
                      <a:avLst/>
                    </a:prstGeom>
                    <a:ln>
                      <a:noFill/>
                    </a:ln>
                    <a:extLst>
                      <a:ext uri="{53640926-AAD7-44D8-BBD7-CCE9431645EC}">
                        <a14:shadowObscured xmlns:a14="http://schemas.microsoft.com/office/drawing/2010/main"/>
                      </a:ext>
                    </a:extLst>
                  </pic:spPr>
                </pic:pic>
              </a:graphicData>
            </a:graphic>
          </wp:inline>
        </w:drawing>
      </w:r>
    </w:p>
    <w:p w14:paraId="24BE759B" w14:textId="673B7DE4" w:rsidR="003E7784" w:rsidRPr="009B173B" w:rsidRDefault="003E7784" w:rsidP="00A139BA"/>
    <w:p w14:paraId="39B2935A" w14:textId="77777777" w:rsidR="003E7784" w:rsidRPr="009B173B" w:rsidRDefault="003E7784" w:rsidP="00FF11F8">
      <w:pPr>
        <w:pStyle w:val="Heading3"/>
      </w:pPr>
      <w:r w:rsidRPr="009B173B">
        <w:t>At any age, those born in more recent decades are more likely to be obese than those born in earlier decades</w:t>
      </w:r>
    </w:p>
    <w:p w14:paraId="12CBA795" w14:textId="77777777" w:rsidR="00FF11F8" w:rsidRPr="009B173B" w:rsidRDefault="003E7784" w:rsidP="00EB6741">
      <w:pPr>
        <w:keepNext/>
      </w:pPr>
      <w:r w:rsidRPr="009B173B">
        <w:t xml:space="preserve">Figure 12 reiterates what Figure </w:t>
      </w:r>
      <w:r w:rsidRPr="009B173B">
        <w:rPr>
          <w:noProof/>
        </w:rPr>
        <w:t>10</w:t>
      </w:r>
      <w:r w:rsidRPr="009B173B">
        <w:t xml:space="preserve"> also shows: a steep increase in obesity rates that is similar across all birth cohorts.</w:t>
      </w:r>
    </w:p>
    <w:p w14:paraId="29E8C856" w14:textId="77777777" w:rsidR="003E7784" w:rsidRPr="009B173B" w:rsidRDefault="003E7784" w:rsidP="00EB6741">
      <w:pPr>
        <w:keepNext/>
      </w:pPr>
    </w:p>
    <w:p w14:paraId="625A5079" w14:textId="14805889" w:rsidR="005164D8" w:rsidRPr="009B173B" w:rsidRDefault="003E7784" w:rsidP="00EB6741">
      <w:pPr>
        <w:keepLines/>
      </w:pPr>
      <w:r w:rsidRPr="009B173B">
        <w:t xml:space="preserve">The incline is less steep </w:t>
      </w:r>
      <w:r w:rsidR="00AA632B">
        <w:t>for</w:t>
      </w:r>
      <w:r w:rsidRPr="009B173B">
        <w:t xml:space="preserve"> those born in the 1930s and </w:t>
      </w:r>
      <w:r w:rsidR="003A1005">
        <w:t>before</w:t>
      </w:r>
      <w:r w:rsidR="002414D0">
        <w:t>, likely to reflect that these individuals were entering old age when measurements were taken</w:t>
      </w:r>
      <w:r w:rsidRPr="009B173B">
        <w:t>. It is fairly consistent for those born from the 1940s onwards, but those born more recently are reaching higher obesity rates earlier. For example, by 40 years of age, around 10 percent of those born in the 1940s were obese, whereas</w:t>
      </w:r>
      <w:r w:rsidR="006B28E0">
        <w:t xml:space="preserve"> over</w:t>
      </w:r>
      <w:r w:rsidRPr="009B173B">
        <w:t xml:space="preserve"> 20 percent of those born in the 1960s were obese by the same age.</w:t>
      </w:r>
    </w:p>
    <w:p w14:paraId="2975AB6E" w14:textId="77777777" w:rsidR="003E7784" w:rsidRPr="009B173B" w:rsidRDefault="003E7784" w:rsidP="00FF11F8"/>
    <w:p w14:paraId="223E7540" w14:textId="1AD14A1A" w:rsidR="003E7784" w:rsidRPr="009B173B" w:rsidRDefault="00A67251" w:rsidP="00FF11F8">
      <w:r>
        <w:t>A</w:t>
      </w:r>
      <w:r w:rsidR="003E7784" w:rsidRPr="009B173B">
        <w:t>nalys</w:t>
      </w:r>
      <w:r>
        <w:t>i</w:t>
      </w:r>
      <w:r w:rsidR="003E7784" w:rsidRPr="009B173B">
        <w:t>s of changes in obesity rates by ethnic group (see Appendix</w:t>
      </w:r>
      <w:r w:rsidR="00FF11F8" w:rsidRPr="009B173B">
        <w:t> </w:t>
      </w:r>
      <w:r>
        <w:t>1)</w:t>
      </w:r>
      <w:r w:rsidR="003E7784" w:rsidRPr="009B173B">
        <w:t xml:space="preserve"> showed similar cohort effects to those outlined above</w:t>
      </w:r>
      <w:r w:rsidR="0016679C">
        <w:t>. The age-effects are most evident in Pacific people</w:t>
      </w:r>
      <w:r w:rsidR="003E7784" w:rsidRPr="009B173B">
        <w:t>.</w:t>
      </w:r>
    </w:p>
    <w:p w14:paraId="5124ED5E" w14:textId="77777777" w:rsidR="00FF11F8" w:rsidRPr="009B173B" w:rsidRDefault="00FF11F8" w:rsidP="00FF11F8"/>
    <w:p w14:paraId="10B3162E" w14:textId="77777777" w:rsidR="00FF11F8" w:rsidRPr="009B173B" w:rsidRDefault="00FF11F8" w:rsidP="00FF11F8">
      <w:bookmarkStart w:id="110" w:name="_Toc400635836"/>
      <w:bookmarkStart w:id="111" w:name="_Toc400697947"/>
      <w:r w:rsidRPr="009B173B">
        <w:br w:type="page"/>
      </w:r>
    </w:p>
    <w:p w14:paraId="41668CD2" w14:textId="77777777" w:rsidR="005164D8" w:rsidRPr="009B173B" w:rsidRDefault="003E7784" w:rsidP="00FF11F8">
      <w:pPr>
        <w:pStyle w:val="Heading1"/>
      </w:pPr>
      <w:bookmarkStart w:id="112" w:name="_Toc414263798"/>
      <w:r w:rsidRPr="009B173B">
        <w:t>Excess body weight in children</w:t>
      </w:r>
      <w:bookmarkEnd w:id="110"/>
      <w:bookmarkEnd w:id="111"/>
      <w:bookmarkEnd w:id="112"/>
    </w:p>
    <w:p w14:paraId="16353147" w14:textId="77777777" w:rsidR="00FF11F8" w:rsidRPr="009B173B" w:rsidRDefault="00FF11F8" w:rsidP="00FF11F8">
      <w:pPr>
        <w:pStyle w:val="Heading2"/>
      </w:pPr>
      <w:bookmarkStart w:id="113" w:name="_Toc414263799"/>
      <w:r w:rsidRPr="009B173B">
        <w:t>Key messages</w:t>
      </w:r>
      <w:bookmarkEnd w:id="113"/>
    </w:p>
    <w:p w14:paraId="11B0343B" w14:textId="77777777" w:rsidR="00FF11F8" w:rsidRPr="009B173B" w:rsidRDefault="00FF11F8" w:rsidP="00FF11F8">
      <w:pPr>
        <w:pStyle w:val="BoxHeading"/>
      </w:pPr>
      <w:r w:rsidRPr="009B173B">
        <w:t>Body mass index distribution</w:t>
      </w:r>
    </w:p>
    <w:p w14:paraId="2FD08131" w14:textId="2F8C24AA" w:rsidR="00FF11F8" w:rsidRPr="009B173B" w:rsidRDefault="00FF11F8" w:rsidP="00BB2AD8">
      <w:pPr>
        <w:pStyle w:val="BoxBullet"/>
      </w:pPr>
      <w:r w:rsidRPr="009B173B">
        <w:t xml:space="preserve">One-third of children are overweight or obese; </w:t>
      </w:r>
      <w:r w:rsidR="0052616B" w:rsidRPr="009B173B">
        <w:t>1</w:t>
      </w:r>
      <w:r w:rsidR="0052616B">
        <w:t>1</w:t>
      </w:r>
      <w:r w:rsidR="0052616B" w:rsidRPr="009B173B">
        <w:t> </w:t>
      </w:r>
      <w:r w:rsidRPr="009B173B">
        <w:t>percent are obese</w:t>
      </w:r>
      <w:r w:rsidR="00B95842">
        <w:t xml:space="preserve"> in 2011-13</w:t>
      </w:r>
      <w:r w:rsidRPr="009B173B">
        <w:t>.</w:t>
      </w:r>
    </w:p>
    <w:p w14:paraId="6CF912C2" w14:textId="77777777" w:rsidR="00FF11F8" w:rsidRPr="009B173B" w:rsidRDefault="00FF11F8" w:rsidP="00BB2AD8">
      <w:pPr>
        <w:pStyle w:val="BoxBullet"/>
      </w:pPr>
      <w:r w:rsidRPr="009B173B">
        <w:t>Around 35,000 children (5%) are morbidly obese; that is, have a BMI of ≥</w:t>
      </w:r>
      <w:r w:rsidR="00BB2AD8" w:rsidRPr="009B173B">
        <w:t> </w:t>
      </w:r>
      <w:r w:rsidRPr="009B173B">
        <w:t>35</w:t>
      </w:r>
      <w:r w:rsidR="00BB2AD8" w:rsidRPr="009B173B">
        <w:t> </w:t>
      </w:r>
      <w:r w:rsidRPr="009B173B">
        <w:t>kg/m</w:t>
      </w:r>
      <w:r w:rsidRPr="009B173B">
        <w:rPr>
          <w:vertAlign w:val="superscript"/>
        </w:rPr>
        <w:t>2</w:t>
      </w:r>
      <w:r w:rsidRPr="009B173B">
        <w:t>.</w:t>
      </w:r>
    </w:p>
    <w:p w14:paraId="2A519424" w14:textId="77777777" w:rsidR="00FF11F8" w:rsidRPr="009B173B" w:rsidRDefault="00FF11F8" w:rsidP="00BB2AD8">
      <w:pPr>
        <w:pStyle w:val="BoxBullet"/>
      </w:pPr>
      <w:r w:rsidRPr="009B173B">
        <w:t>Like overall obesity rates, rates of morbid obesity in children are highest in Pacific (12%) and Māori children (8%).</w:t>
      </w:r>
    </w:p>
    <w:p w14:paraId="16ACDFB4" w14:textId="77777777" w:rsidR="00FF11F8" w:rsidRPr="009B173B" w:rsidRDefault="00FF11F8" w:rsidP="00BB2AD8">
      <w:pPr>
        <w:pStyle w:val="BoxBullet"/>
      </w:pPr>
      <w:r w:rsidRPr="009B173B">
        <w:t>Morbid obesity rates are highest in children aged 2–4 years (6%), decreasing to 3</w:t>
      </w:r>
      <w:r w:rsidR="00BB2AD8" w:rsidRPr="009B173B">
        <w:t> </w:t>
      </w:r>
      <w:r w:rsidRPr="009B173B">
        <w:t>percent in those aged 10–14 years.</w:t>
      </w:r>
    </w:p>
    <w:p w14:paraId="010EBFD5" w14:textId="77777777" w:rsidR="00FF11F8" w:rsidRPr="009B173B" w:rsidRDefault="00FF11F8" w:rsidP="00BB2AD8">
      <w:pPr>
        <w:pStyle w:val="BoxBullet"/>
      </w:pPr>
      <w:r w:rsidRPr="009B173B">
        <w:t>After adjusting for age, sex and ethnic differences, children living in the most deprived areas are four times as likely to be morbidly obese as those living in the least deprived areas.</w:t>
      </w:r>
    </w:p>
    <w:p w14:paraId="2DE1EDC6" w14:textId="77777777" w:rsidR="00FF11F8" w:rsidRPr="009B173B" w:rsidRDefault="00FF11F8" w:rsidP="00FF11F8">
      <w:pPr>
        <w:pStyle w:val="BoxHeading"/>
        <w:spacing w:before="240"/>
      </w:pPr>
      <w:r w:rsidRPr="009B173B">
        <w:t>Alternative measures of excess body weight</w:t>
      </w:r>
    </w:p>
    <w:p w14:paraId="4F6BA2E4" w14:textId="77777777" w:rsidR="00FF11F8" w:rsidRPr="009B173B" w:rsidRDefault="00FF11F8" w:rsidP="00BB2AD8">
      <w:pPr>
        <w:pStyle w:val="BoxBullet"/>
      </w:pPr>
      <w:r w:rsidRPr="009B173B">
        <w:t>One in four children has a high WHtR; that is, a WHtR of ≥</w:t>
      </w:r>
      <w:r w:rsidR="00BB2AD8" w:rsidRPr="009B173B">
        <w:t> </w:t>
      </w:r>
      <w:r w:rsidRPr="009B173B">
        <w:t>0.5.</w:t>
      </w:r>
    </w:p>
    <w:p w14:paraId="6F54E1A0" w14:textId="77777777" w:rsidR="00FF11F8" w:rsidRPr="009B173B" w:rsidRDefault="00FF11F8" w:rsidP="00BB2AD8">
      <w:pPr>
        <w:pStyle w:val="BoxBullet"/>
      </w:pPr>
      <w:r w:rsidRPr="009B173B">
        <w:t>Pacific children are most likely to have a high WHtR; two out of five Pacific children are affected.</w:t>
      </w:r>
    </w:p>
    <w:p w14:paraId="2660A2B9" w14:textId="77777777" w:rsidR="00FF11F8" w:rsidRPr="009B173B" w:rsidRDefault="00FF11F8" w:rsidP="00FF11F8">
      <w:pPr>
        <w:pStyle w:val="BoxHeading"/>
        <w:spacing w:before="240"/>
      </w:pPr>
      <w:r w:rsidRPr="009B173B">
        <w:t>Parental perception of child weight</w:t>
      </w:r>
    </w:p>
    <w:p w14:paraId="644F66C0" w14:textId="77777777" w:rsidR="00FF11F8" w:rsidRPr="009B173B" w:rsidRDefault="00FF11F8" w:rsidP="00BB2AD8">
      <w:pPr>
        <w:pStyle w:val="BoxBullet"/>
      </w:pPr>
      <w:r w:rsidRPr="009B173B">
        <w:t>Over half of parents of obese children do not perceive their child to be overweight.</w:t>
      </w:r>
    </w:p>
    <w:p w14:paraId="5525C1E5" w14:textId="77777777" w:rsidR="00FF11F8" w:rsidRPr="009B173B" w:rsidRDefault="00FF11F8" w:rsidP="00BB2AD8">
      <w:pPr>
        <w:pStyle w:val="BoxBullet"/>
      </w:pPr>
      <w:r w:rsidRPr="009B173B">
        <w:t xml:space="preserve">Parents of obese children aged 2–4 years are the least likely to believe that their child has a weight problem: </w:t>
      </w:r>
      <w:r w:rsidR="00042813">
        <w:t>ni</w:t>
      </w:r>
      <w:r w:rsidRPr="009B173B">
        <w:t xml:space="preserve">ne out of ten </w:t>
      </w:r>
      <w:r w:rsidR="00042813">
        <w:t>believe</w:t>
      </w:r>
      <w:r w:rsidR="00042813" w:rsidRPr="009B173B">
        <w:t xml:space="preserve">s </w:t>
      </w:r>
      <w:r w:rsidRPr="009B173B">
        <w:t xml:space="preserve">their child </w:t>
      </w:r>
      <w:r w:rsidR="00042813">
        <w:t>to be neither under- nor overweight</w:t>
      </w:r>
      <w:r w:rsidRPr="009B173B">
        <w:t>.</w:t>
      </w:r>
    </w:p>
    <w:p w14:paraId="34C56BCE" w14:textId="77777777" w:rsidR="003E7784" w:rsidRPr="009B173B" w:rsidRDefault="003E7784" w:rsidP="00BB2AD8"/>
    <w:p w14:paraId="14C57E81" w14:textId="77777777" w:rsidR="003E7784" w:rsidRPr="009B173B" w:rsidRDefault="003E7784" w:rsidP="00BB2AD8">
      <w:pPr>
        <w:pStyle w:val="Heading2"/>
      </w:pPr>
      <w:bookmarkStart w:id="114" w:name="_Toc400635837"/>
      <w:bookmarkStart w:id="115" w:name="_Toc400697948"/>
      <w:bookmarkStart w:id="116" w:name="_Toc414263800"/>
      <w:r w:rsidRPr="009B173B">
        <w:rPr>
          <w:rStyle w:val="Heading2Char"/>
          <w:b/>
        </w:rPr>
        <w:t>Body mass index distribution</w:t>
      </w:r>
      <w:bookmarkEnd w:id="114"/>
      <w:bookmarkEnd w:id="115"/>
      <w:bookmarkEnd w:id="116"/>
    </w:p>
    <w:p w14:paraId="7792C4F8" w14:textId="77777777" w:rsidR="003E7784" w:rsidRPr="009B173B" w:rsidRDefault="003E7784" w:rsidP="00BB2AD8">
      <w:pPr>
        <w:pStyle w:val="Heading3"/>
      </w:pPr>
      <w:r w:rsidRPr="009B173B">
        <w:t>One in three children aged 2–14 years is overweight or obese</w:t>
      </w:r>
    </w:p>
    <w:p w14:paraId="549B6171" w14:textId="2FD074FE" w:rsidR="003E7784" w:rsidRPr="009B173B" w:rsidRDefault="003E7784" w:rsidP="00ED3548">
      <w:pPr>
        <w:keepNext/>
      </w:pPr>
      <w:r w:rsidRPr="009B173B">
        <w:t xml:space="preserve">One-third of children in New Zealand were overweight or obese in 2011–2013 (31% of boys and 33% of girls aged 2–14 years) (see Figure </w:t>
      </w:r>
      <w:r w:rsidRPr="009B173B">
        <w:rPr>
          <w:noProof/>
        </w:rPr>
        <w:t>13</w:t>
      </w:r>
      <w:r w:rsidRPr="009B173B">
        <w:t>). This includes 11 percent of children who were obese: an estimated 83,000 children</w:t>
      </w:r>
      <w:r w:rsidR="00A139BA">
        <w:t>.</w:t>
      </w:r>
      <w:r w:rsidR="00077D0C">
        <w:rPr>
          <w:rStyle w:val="FootnoteReference"/>
        </w:rPr>
        <w:footnoteReference w:id="4"/>
      </w:r>
    </w:p>
    <w:p w14:paraId="67F615EC" w14:textId="77777777" w:rsidR="003E7784" w:rsidRPr="009B173B" w:rsidRDefault="003E7784" w:rsidP="00ED3548">
      <w:pPr>
        <w:keepNext/>
      </w:pPr>
    </w:p>
    <w:p w14:paraId="66B3F1D2" w14:textId="77777777" w:rsidR="003E7784" w:rsidRPr="009B173B" w:rsidRDefault="003E7784" w:rsidP="00ED3548">
      <w:pPr>
        <w:keepNext/>
      </w:pPr>
      <w:r w:rsidRPr="009B173B">
        <w:t>More than half of Pacific children (54%) and 44 percent of Māori children were overweight or obese</w:t>
      </w:r>
      <w:r w:rsidR="00F06514">
        <w:t>,</w:t>
      </w:r>
      <w:r w:rsidRPr="009B173B">
        <w:t xml:space="preserve"> </w:t>
      </w:r>
      <w:r w:rsidR="00F06514">
        <w:t xml:space="preserve">with </w:t>
      </w:r>
      <w:r w:rsidRPr="009B173B">
        <w:t>26 percent of Pacific and 18 percent of Māori children within the obese category.</w:t>
      </w:r>
    </w:p>
    <w:p w14:paraId="2051057E" w14:textId="77777777" w:rsidR="003E7784" w:rsidRPr="009B173B" w:rsidRDefault="003E7784" w:rsidP="00ED3548">
      <w:pPr>
        <w:keepNext/>
      </w:pPr>
    </w:p>
    <w:p w14:paraId="5F4C8472" w14:textId="77777777" w:rsidR="003E7784" w:rsidRDefault="003E7784" w:rsidP="00BB2AD8">
      <w:pPr>
        <w:pStyle w:val="Figure"/>
      </w:pPr>
      <w:bookmarkStart w:id="117" w:name="_Ref264268458"/>
      <w:bookmarkStart w:id="118" w:name="_Toc414260861"/>
      <w:r w:rsidRPr="009B173B">
        <w:t xml:space="preserve">Figure </w:t>
      </w:r>
      <w:r w:rsidRPr="009B173B">
        <w:rPr>
          <w:noProof/>
        </w:rPr>
        <w:t>13</w:t>
      </w:r>
      <w:bookmarkEnd w:id="117"/>
      <w:r w:rsidRPr="009B173B">
        <w:t xml:space="preserve">: </w:t>
      </w:r>
      <w:r w:rsidR="00F06514">
        <w:t xml:space="preserve">Percentage of </w:t>
      </w:r>
      <w:r w:rsidRPr="009B173B">
        <w:t>children</w:t>
      </w:r>
      <w:r w:rsidR="00F06514">
        <w:t xml:space="preserve"> in each BMI category</w:t>
      </w:r>
      <w:r w:rsidRPr="009B173B">
        <w:t>, by sex and ethnic group,</w:t>
      </w:r>
      <w:r w:rsidR="00BB2AD8" w:rsidRPr="009B173B">
        <w:br/>
      </w:r>
      <w:r w:rsidRPr="009B173B">
        <w:t>2011–2013</w:t>
      </w:r>
      <w:bookmarkEnd w:id="118"/>
    </w:p>
    <w:p w14:paraId="77A287C7" w14:textId="3E3CF253" w:rsidR="006D4D45" w:rsidRDefault="006D4D45" w:rsidP="00ED5096">
      <w:r>
        <w:rPr>
          <w:noProof/>
          <w:lang w:eastAsia="en-NZ"/>
        </w:rPr>
        <w:drawing>
          <wp:inline distT="0" distB="0" distL="0" distR="0" wp14:anchorId="23CD1ADB" wp14:editId="2C27E4B7">
            <wp:extent cx="4483377" cy="2601884"/>
            <wp:effectExtent l="0" t="0" r="0" b="8255"/>
            <wp:docPr id="20" name="Picture 20" title="Figure 13: Percentage of children in each BMI category, by sex and ethni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a:extLst>
                        <a:ext uri="{28A0092B-C50C-407E-A947-70E740481C1C}">
                          <a14:useLocalDpi xmlns:a14="http://schemas.microsoft.com/office/drawing/2010/main" val="0"/>
                        </a:ext>
                      </a:extLst>
                    </a:blip>
                    <a:srcRect r="8477" b="12954"/>
                    <a:stretch/>
                  </pic:blipFill>
                  <pic:spPr bwMode="auto">
                    <a:xfrm>
                      <a:off x="0" y="0"/>
                      <a:ext cx="4488644" cy="2604941"/>
                    </a:xfrm>
                    <a:prstGeom prst="rect">
                      <a:avLst/>
                    </a:prstGeom>
                    <a:noFill/>
                    <a:ln>
                      <a:noFill/>
                    </a:ln>
                    <a:extLst>
                      <a:ext uri="{53640926-AAD7-44D8-BBD7-CCE9431645EC}">
                        <a14:shadowObscured xmlns:a14="http://schemas.microsoft.com/office/drawing/2010/main"/>
                      </a:ext>
                    </a:extLst>
                  </pic:spPr>
                </pic:pic>
              </a:graphicData>
            </a:graphic>
          </wp:inline>
        </w:drawing>
      </w:r>
    </w:p>
    <w:p w14:paraId="313FC8AB" w14:textId="77777777" w:rsidR="006D4D45" w:rsidRPr="00ED5096" w:rsidRDefault="006D4D45" w:rsidP="00A139BA"/>
    <w:p w14:paraId="32E6C710" w14:textId="77777777" w:rsidR="003E7784" w:rsidRPr="009B173B" w:rsidRDefault="003E7784" w:rsidP="00BB2AD8">
      <w:pPr>
        <w:pStyle w:val="Heading3"/>
      </w:pPr>
      <w:r w:rsidRPr="009B173B">
        <w:t>One in 20 children in New Zealand and one in eight Pacific children are morbidly obese</w:t>
      </w:r>
    </w:p>
    <w:p w14:paraId="5A6F7C90" w14:textId="77777777" w:rsidR="003E7784" w:rsidRPr="009B173B" w:rsidRDefault="003E7784" w:rsidP="00BB2AD8">
      <w:r w:rsidRPr="009B173B">
        <w:t xml:space="preserve">Children are defined as morbidly obese if they have a BMI of </w:t>
      </w:r>
      <w:r w:rsidRPr="009B173B">
        <w:rPr>
          <w:rFonts w:ascii="Arial" w:hAnsi="Arial" w:cs="Arial"/>
        </w:rPr>
        <w:t>≥</w:t>
      </w:r>
      <w:r w:rsidR="00BB2AD8" w:rsidRPr="009B173B">
        <w:rPr>
          <w:rFonts w:ascii="Arial" w:hAnsi="Arial" w:cs="Arial"/>
        </w:rPr>
        <w:t> </w:t>
      </w:r>
      <w:r w:rsidRPr="009B173B">
        <w:t>35</w:t>
      </w:r>
      <w:r w:rsidR="00BB2AD8" w:rsidRPr="009B173B">
        <w:t> </w:t>
      </w:r>
      <w:r w:rsidRPr="009B173B">
        <w:t>kg/m</w:t>
      </w:r>
      <w:r w:rsidRPr="009B173B">
        <w:rPr>
          <w:vertAlign w:val="superscript"/>
        </w:rPr>
        <w:t>2</w:t>
      </w:r>
      <w:r w:rsidRPr="009B173B">
        <w:t>. One in 20 children was morbidly obese in 2011–2013 (5% of boys and 4% of girls): an estimated 35,000 children.</w:t>
      </w:r>
    </w:p>
    <w:p w14:paraId="020A92A8" w14:textId="77777777" w:rsidR="003E7784" w:rsidRPr="009B173B" w:rsidRDefault="003E7784" w:rsidP="00BB2AD8"/>
    <w:p w14:paraId="6AA8F18C" w14:textId="4028F801" w:rsidR="003E7784" w:rsidRPr="009B173B" w:rsidRDefault="003E7784" w:rsidP="00BB2AD8">
      <w:r w:rsidRPr="009B173B">
        <w:t xml:space="preserve">Morbid obesity rates were highest among Pacific children (12%) (see Table </w:t>
      </w:r>
      <w:r w:rsidRPr="009B173B">
        <w:rPr>
          <w:noProof/>
        </w:rPr>
        <w:t>1</w:t>
      </w:r>
      <w:r w:rsidRPr="009B173B">
        <w:t>5). After adjusting for age and sex, Pacific children were</w:t>
      </w:r>
      <w:r w:rsidR="006C7D3D">
        <w:t xml:space="preserve"> almost</w:t>
      </w:r>
      <w:r w:rsidRPr="009B173B">
        <w:t xml:space="preserve"> four times</w:t>
      </w:r>
      <w:r w:rsidR="00042813">
        <w:t xml:space="preserve"> </w:t>
      </w:r>
      <w:r w:rsidRPr="009B173B">
        <w:t>as likely</w:t>
      </w:r>
      <w:r w:rsidR="00042813">
        <w:t xml:space="preserve"> (ARR= 3.7)</w:t>
      </w:r>
      <w:r w:rsidRPr="009B173B">
        <w:t xml:space="preserve"> to be morbidly obese compared with non-Pacific children (see Table </w:t>
      </w:r>
      <w:r w:rsidRPr="009B173B">
        <w:rPr>
          <w:noProof/>
        </w:rPr>
        <w:t>1</w:t>
      </w:r>
      <w:r w:rsidRPr="009B173B">
        <w:t>6).</w:t>
      </w:r>
    </w:p>
    <w:p w14:paraId="6E4782BE" w14:textId="77777777" w:rsidR="003E7784" w:rsidRPr="009B173B" w:rsidRDefault="003E7784" w:rsidP="00BB2AD8"/>
    <w:p w14:paraId="486F9FAB" w14:textId="77777777" w:rsidR="003E7784" w:rsidRPr="009B173B" w:rsidRDefault="003E7784" w:rsidP="00BB2AD8">
      <w:r w:rsidRPr="009B173B">
        <w:t xml:space="preserve">Of Māori children, 8 percent were morbidly obese; Māori children were more than twice as likely </w:t>
      </w:r>
      <w:r w:rsidR="00042813">
        <w:t xml:space="preserve">(ARR=2.3) </w:t>
      </w:r>
      <w:r w:rsidRPr="009B173B">
        <w:t>to be morbidly obese compared with non-Māori children.</w:t>
      </w:r>
    </w:p>
    <w:p w14:paraId="7D4D4BA5" w14:textId="77777777" w:rsidR="003E7784" w:rsidRPr="009B173B" w:rsidRDefault="003E7784" w:rsidP="00BB2AD8"/>
    <w:p w14:paraId="195BE1B2" w14:textId="77777777" w:rsidR="003E7784" w:rsidRPr="009B173B" w:rsidRDefault="003E7784" w:rsidP="00BB2AD8">
      <w:pPr>
        <w:pStyle w:val="Table"/>
      </w:pPr>
      <w:bookmarkStart w:id="119" w:name="_Ref264269325"/>
      <w:bookmarkStart w:id="120" w:name="_Toc414260838"/>
      <w:r w:rsidRPr="009B173B">
        <w:t xml:space="preserve">Table </w:t>
      </w:r>
      <w:r w:rsidRPr="009B173B">
        <w:rPr>
          <w:noProof/>
        </w:rPr>
        <w:t>1</w:t>
      </w:r>
      <w:bookmarkEnd w:id="119"/>
      <w:r w:rsidRPr="009B173B">
        <w:t>5: Sociodemographic characteristics of children, by BMI category, 2011–2013</w:t>
      </w:r>
      <w:bookmarkEnd w:id="120"/>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985"/>
        <w:gridCol w:w="1134"/>
        <w:gridCol w:w="1134"/>
        <w:gridCol w:w="1134"/>
        <w:gridCol w:w="1134"/>
        <w:gridCol w:w="1417"/>
        <w:gridCol w:w="1418"/>
      </w:tblGrid>
      <w:tr w:rsidR="00BB2AD8" w:rsidRPr="009B173B" w14:paraId="20D0E6EF" w14:textId="77777777" w:rsidTr="003220B4">
        <w:trPr>
          <w:cantSplit/>
        </w:trPr>
        <w:tc>
          <w:tcPr>
            <w:tcW w:w="1985" w:type="dxa"/>
            <w:tcBorders>
              <w:top w:val="single" w:sz="4" w:space="0" w:color="auto"/>
              <w:bottom w:val="single" w:sz="4" w:space="0" w:color="auto"/>
            </w:tcBorders>
            <w:shd w:val="clear" w:color="auto" w:fill="auto"/>
          </w:tcPr>
          <w:p w14:paraId="74EE1ABD" w14:textId="77777777" w:rsidR="00BB2AD8" w:rsidRPr="009B173B" w:rsidRDefault="00BB2AD8" w:rsidP="00BB2AD8">
            <w:pPr>
              <w:pStyle w:val="TableText"/>
              <w:keepNext/>
              <w:rPr>
                <w:rFonts w:cs="Arial"/>
                <w:b/>
                <w:szCs w:val="18"/>
                <w:lang w:eastAsia="en-NZ"/>
              </w:rPr>
            </w:pPr>
            <w:r w:rsidRPr="009B173B">
              <w:rPr>
                <w:rFonts w:cs="Arial"/>
                <w:b/>
                <w:szCs w:val="18"/>
                <w:lang w:eastAsia="en-NZ"/>
              </w:rPr>
              <w:t>Characteristic</w:t>
            </w:r>
          </w:p>
        </w:tc>
        <w:tc>
          <w:tcPr>
            <w:tcW w:w="1134" w:type="dxa"/>
            <w:tcBorders>
              <w:top w:val="single" w:sz="4" w:space="0" w:color="auto"/>
              <w:bottom w:val="single" w:sz="4" w:space="0" w:color="auto"/>
            </w:tcBorders>
            <w:shd w:val="clear" w:color="auto" w:fill="auto"/>
          </w:tcPr>
          <w:p w14:paraId="195BC5CA" w14:textId="121282DF" w:rsidR="00FA3B33" w:rsidRPr="009B173B" w:rsidRDefault="006D4D45" w:rsidP="00A139BA">
            <w:pPr>
              <w:pStyle w:val="TableText"/>
              <w:jc w:val="center"/>
              <w:rPr>
                <w:rFonts w:cs="Arial"/>
                <w:b/>
                <w:szCs w:val="18"/>
                <w:lang w:eastAsia="en-NZ"/>
              </w:rPr>
            </w:pPr>
            <w:r>
              <w:rPr>
                <w:rFonts w:cs="Arial"/>
                <w:b/>
                <w:szCs w:val="18"/>
                <w:lang w:eastAsia="en-NZ"/>
              </w:rPr>
              <w:t>Thinness</w:t>
            </w:r>
            <w:r w:rsidR="00A139BA">
              <w:rPr>
                <w:rFonts w:cs="Arial"/>
                <w:b/>
                <w:szCs w:val="18"/>
                <w:lang w:eastAsia="en-NZ"/>
              </w:rPr>
              <w:br/>
            </w:r>
            <w:r w:rsidR="00A139BA">
              <w:rPr>
                <w:rFonts w:cs="Arial"/>
                <w:b/>
                <w:szCs w:val="18"/>
                <w:lang w:eastAsia="en-NZ"/>
              </w:rPr>
              <w:br/>
            </w:r>
            <w:r w:rsidR="00FA3B33">
              <w:rPr>
                <w:rFonts w:cs="Arial"/>
                <w:b/>
                <w:szCs w:val="18"/>
                <w:lang w:eastAsia="en-NZ"/>
              </w:rPr>
              <w:t>(%)</w:t>
            </w:r>
          </w:p>
        </w:tc>
        <w:tc>
          <w:tcPr>
            <w:tcW w:w="1134" w:type="dxa"/>
            <w:tcBorders>
              <w:top w:val="single" w:sz="4" w:space="0" w:color="auto"/>
              <w:bottom w:val="single" w:sz="4" w:space="0" w:color="auto"/>
            </w:tcBorders>
            <w:shd w:val="clear" w:color="auto" w:fill="auto"/>
          </w:tcPr>
          <w:p w14:paraId="03685CF0" w14:textId="2D073760" w:rsidR="00FA3B33" w:rsidRPr="009B173B" w:rsidRDefault="00606FC9" w:rsidP="00A139BA">
            <w:pPr>
              <w:pStyle w:val="TableText"/>
              <w:jc w:val="center"/>
              <w:rPr>
                <w:rFonts w:cs="Arial"/>
                <w:b/>
                <w:szCs w:val="18"/>
                <w:lang w:eastAsia="en-NZ"/>
              </w:rPr>
            </w:pPr>
            <w:r>
              <w:rPr>
                <w:rFonts w:cs="Arial"/>
                <w:b/>
                <w:szCs w:val="18"/>
                <w:lang w:eastAsia="en-NZ"/>
              </w:rPr>
              <w:t>Healthy</w:t>
            </w:r>
            <w:r w:rsidRPr="009B173B">
              <w:rPr>
                <w:rFonts w:cs="Arial"/>
                <w:b/>
                <w:szCs w:val="18"/>
                <w:lang w:eastAsia="en-NZ"/>
              </w:rPr>
              <w:t xml:space="preserve"> </w:t>
            </w:r>
            <w:r w:rsidR="009D05CE">
              <w:rPr>
                <w:rFonts w:cs="Arial"/>
                <w:b/>
                <w:szCs w:val="18"/>
                <w:lang w:eastAsia="en-NZ"/>
              </w:rPr>
              <w:t>weight</w:t>
            </w:r>
            <w:r w:rsidR="00A139BA">
              <w:rPr>
                <w:rFonts w:cs="Arial"/>
                <w:b/>
                <w:szCs w:val="18"/>
                <w:lang w:eastAsia="en-NZ"/>
              </w:rPr>
              <w:br/>
            </w:r>
            <w:r w:rsidR="00FA3B33">
              <w:rPr>
                <w:rFonts w:cs="Arial"/>
                <w:b/>
                <w:szCs w:val="18"/>
                <w:lang w:eastAsia="en-NZ"/>
              </w:rPr>
              <w:t>(%)</w:t>
            </w:r>
          </w:p>
        </w:tc>
        <w:tc>
          <w:tcPr>
            <w:tcW w:w="1134" w:type="dxa"/>
            <w:tcBorders>
              <w:top w:val="single" w:sz="4" w:space="0" w:color="auto"/>
              <w:bottom w:val="single" w:sz="4" w:space="0" w:color="auto"/>
            </w:tcBorders>
            <w:shd w:val="clear" w:color="auto" w:fill="auto"/>
          </w:tcPr>
          <w:p w14:paraId="1070DA81" w14:textId="33EFD389" w:rsidR="00FA3B33" w:rsidRPr="009B173B" w:rsidRDefault="00BB2AD8" w:rsidP="00A139BA">
            <w:pPr>
              <w:pStyle w:val="TableText"/>
              <w:jc w:val="center"/>
              <w:rPr>
                <w:rFonts w:cs="Arial"/>
                <w:b/>
                <w:szCs w:val="18"/>
                <w:lang w:eastAsia="en-NZ"/>
              </w:rPr>
            </w:pPr>
            <w:r w:rsidRPr="009B173B">
              <w:rPr>
                <w:rFonts w:cs="Arial"/>
                <w:b/>
                <w:szCs w:val="18"/>
                <w:lang w:eastAsia="en-NZ"/>
              </w:rPr>
              <w:t>Over-weight</w:t>
            </w:r>
            <w:r w:rsidR="00A139BA">
              <w:rPr>
                <w:rFonts w:cs="Arial"/>
                <w:b/>
                <w:szCs w:val="18"/>
                <w:lang w:eastAsia="en-NZ"/>
              </w:rPr>
              <w:br/>
            </w:r>
            <w:r w:rsidR="00FA3B33">
              <w:rPr>
                <w:rFonts w:cs="Arial"/>
                <w:b/>
                <w:szCs w:val="18"/>
                <w:lang w:eastAsia="en-NZ"/>
              </w:rPr>
              <w:t>(%)</w:t>
            </w:r>
          </w:p>
        </w:tc>
        <w:tc>
          <w:tcPr>
            <w:tcW w:w="1134" w:type="dxa"/>
            <w:tcBorders>
              <w:top w:val="single" w:sz="4" w:space="0" w:color="auto"/>
              <w:bottom w:val="single" w:sz="4" w:space="0" w:color="auto"/>
            </w:tcBorders>
            <w:shd w:val="clear" w:color="auto" w:fill="auto"/>
          </w:tcPr>
          <w:p w14:paraId="6A3828C7" w14:textId="55729C82" w:rsidR="00FA3B33" w:rsidRPr="009B173B" w:rsidRDefault="00BB2AD8" w:rsidP="00A139BA">
            <w:pPr>
              <w:pStyle w:val="TableText"/>
              <w:jc w:val="center"/>
              <w:rPr>
                <w:rFonts w:cs="Arial"/>
                <w:b/>
                <w:szCs w:val="18"/>
                <w:lang w:eastAsia="en-NZ"/>
              </w:rPr>
            </w:pPr>
            <w:r w:rsidRPr="009B173B">
              <w:rPr>
                <w:rFonts w:cs="Arial"/>
                <w:b/>
                <w:szCs w:val="18"/>
                <w:lang w:eastAsia="en-NZ"/>
              </w:rPr>
              <w:t>Obese</w:t>
            </w:r>
            <w:r w:rsidR="00A139BA">
              <w:rPr>
                <w:rFonts w:cs="Arial"/>
                <w:b/>
                <w:szCs w:val="18"/>
                <w:lang w:eastAsia="en-NZ"/>
              </w:rPr>
              <w:br/>
            </w:r>
            <w:r w:rsidR="00A139BA">
              <w:rPr>
                <w:rFonts w:cs="Arial"/>
                <w:b/>
                <w:szCs w:val="18"/>
                <w:lang w:eastAsia="en-NZ"/>
              </w:rPr>
              <w:br/>
            </w:r>
            <w:r w:rsidR="00FA3B33">
              <w:rPr>
                <w:rFonts w:cs="Arial"/>
                <w:b/>
                <w:szCs w:val="18"/>
                <w:lang w:eastAsia="en-NZ"/>
              </w:rPr>
              <w:t>(%)</w:t>
            </w:r>
          </w:p>
        </w:tc>
        <w:tc>
          <w:tcPr>
            <w:tcW w:w="1417" w:type="dxa"/>
            <w:tcBorders>
              <w:top w:val="single" w:sz="4" w:space="0" w:color="auto"/>
              <w:bottom w:val="single" w:sz="4" w:space="0" w:color="auto"/>
            </w:tcBorders>
            <w:shd w:val="pct5" w:color="auto" w:fill="auto"/>
          </w:tcPr>
          <w:p w14:paraId="05D04A76" w14:textId="5BDC6C1A" w:rsidR="00FA3B33" w:rsidRPr="009B173B" w:rsidRDefault="00BB2AD8" w:rsidP="00A139BA">
            <w:pPr>
              <w:pStyle w:val="TableText"/>
              <w:jc w:val="center"/>
              <w:rPr>
                <w:rFonts w:cs="Arial"/>
                <w:b/>
                <w:szCs w:val="18"/>
                <w:lang w:eastAsia="en-NZ"/>
              </w:rPr>
            </w:pPr>
            <w:r w:rsidRPr="009B173B">
              <w:rPr>
                <w:rFonts w:cs="Arial"/>
                <w:b/>
                <w:szCs w:val="18"/>
                <w:lang w:eastAsia="en-NZ"/>
              </w:rPr>
              <w:t>Obes</w:t>
            </w:r>
            <w:r w:rsidR="003220B4">
              <w:rPr>
                <w:rFonts w:cs="Arial"/>
                <w:b/>
                <w:szCs w:val="18"/>
                <w:lang w:eastAsia="en-NZ"/>
              </w:rPr>
              <w:t>e</w:t>
            </w:r>
            <w:r w:rsidRPr="009B173B">
              <w:rPr>
                <w:rFonts w:cs="Arial"/>
                <w:b/>
                <w:szCs w:val="18"/>
                <w:lang w:eastAsia="en-NZ"/>
              </w:rPr>
              <w:t> </w:t>
            </w:r>
            <w:r w:rsidR="008A5B0C">
              <w:rPr>
                <w:rFonts w:cs="Arial"/>
                <w:b/>
                <w:szCs w:val="18"/>
                <w:lang w:eastAsia="en-NZ"/>
              </w:rPr>
              <w:t>I</w:t>
            </w:r>
            <w:r w:rsidRPr="009B173B">
              <w:rPr>
                <w:rFonts w:cs="Arial"/>
                <w:b/>
                <w:szCs w:val="18"/>
                <w:lang w:eastAsia="en-NZ"/>
              </w:rPr>
              <w:br/>
              <w:t>(BMI 30</w:t>
            </w:r>
            <w:r w:rsidR="00E1517C">
              <w:rPr>
                <w:rFonts w:cs="Arial"/>
                <w:b/>
                <w:szCs w:val="18"/>
                <w:lang w:eastAsia="en-NZ"/>
              </w:rPr>
              <w:t>.0</w:t>
            </w:r>
            <w:r w:rsidRPr="009B173B">
              <w:rPr>
                <w:rFonts w:cs="Arial"/>
                <w:b/>
                <w:szCs w:val="18"/>
                <w:lang w:eastAsia="en-NZ"/>
              </w:rPr>
              <w:t>–34.9)</w:t>
            </w:r>
            <w:r w:rsidR="00A139BA">
              <w:rPr>
                <w:rFonts w:cs="Arial"/>
                <w:b/>
                <w:szCs w:val="18"/>
                <w:lang w:eastAsia="en-NZ"/>
              </w:rPr>
              <w:br/>
            </w:r>
            <w:r w:rsidR="00FA3B33">
              <w:rPr>
                <w:rFonts w:cs="Arial"/>
                <w:b/>
                <w:szCs w:val="18"/>
                <w:lang w:eastAsia="en-NZ"/>
              </w:rPr>
              <w:t>(%)</w:t>
            </w:r>
          </w:p>
        </w:tc>
        <w:tc>
          <w:tcPr>
            <w:tcW w:w="1418" w:type="dxa"/>
            <w:tcBorders>
              <w:top w:val="single" w:sz="4" w:space="0" w:color="auto"/>
              <w:bottom w:val="single" w:sz="4" w:space="0" w:color="auto"/>
            </w:tcBorders>
            <w:shd w:val="pct5" w:color="auto" w:fill="auto"/>
          </w:tcPr>
          <w:p w14:paraId="076DF807" w14:textId="0A41C96A" w:rsidR="00FA3B33" w:rsidRPr="009B173B" w:rsidRDefault="00BB2AD8" w:rsidP="00325EBF">
            <w:pPr>
              <w:pStyle w:val="TableText"/>
              <w:jc w:val="center"/>
              <w:rPr>
                <w:rFonts w:cs="Arial"/>
                <w:b/>
                <w:szCs w:val="18"/>
                <w:lang w:eastAsia="en-NZ"/>
              </w:rPr>
            </w:pPr>
            <w:r w:rsidRPr="009B173B">
              <w:rPr>
                <w:rFonts w:cs="Arial"/>
                <w:b/>
                <w:szCs w:val="18"/>
                <w:lang w:eastAsia="en-NZ"/>
              </w:rPr>
              <w:t>Obes</w:t>
            </w:r>
            <w:r w:rsidR="003220B4">
              <w:rPr>
                <w:rFonts w:cs="Arial"/>
                <w:b/>
                <w:szCs w:val="18"/>
                <w:lang w:eastAsia="en-NZ"/>
              </w:rPr>
              <w:t>e</w:t>
            </w:r>
            <w:r w:rsidRPr="009B173B">
              <w:rPr>
                <w:rFonts w:cs="Arial"/>
                <w:b/>
                <w:szCs w:val="18"/>
                <w:lang w:eastAsia="en-NZ"/>
              </w:rPr>
              <w:t> </w:t>
            </w:r>
            <w:r w:rsidR="008A5B0C">
              <w:rPr>
                <w:rFonts w:cs="Arial"/>
                <w:b/>
                <w:szCs w:val="18"/>
                <w:lang w:eastAsia="en-NZ"/>
              </w:rPr>
              <w:t>II</w:t>
            </w:r>
            <w:r w:rsidRPr="009B173B">
              <w:rPr>
                <w:rFonts w:cs="Arial"/>
                <w:b/>
                <w:szCs w:val="18"/>
                <w:lang w:eastAsia="en-NZ"/>
              </w:rPr>
              <w:br/>
              <w:t xml:space="preserve">(BMI </w:t>
            </w:r>
            <w:r w:rsidR="00325EBF" w:rsidRPr="009B173B">
              <w:rPr>
                <w:rFonts w:cs="Arial"/>
                <w:b/>
                <w:lang w:eastAsia="en-NZ"/>
              </w:rPr>
              <w:t>≥</w:t>
            </w:r>
            <w:r w:rsidR="00325EBF">
              <w:rPr>
                <w:rFonts w:cs="Arial"/>
                <w:b/>
                <w:lang w:eastAsia="en-NZ"/>
              </w:rPr>
              <w:t xml:space="preserve"> </w:t>
            </w:r>
            <w:r w:rsidRPr="009B173B">
              <w:rPr>
                <w:rFonts w:cs="Arial"/>
                <w:b/>
                <w:szCs w:val="18"/>
                <w:lang w:eastAsia="en-NZ"/>
              </w:rPr>
              <w:t>35</w:t>
            </w:r>
            <w:r w:rsidR="00E1517C">
              <w:rPr>
                <w:rFonts w:cs="Arial"/>
                <w:b/>
                <w:szCs w:val="18"/>
                <w:lang w:eastAsia="en-NZ"/>
              </w:rPr>
              <w:t>.0</w:t>
            </w:r>
            <w:r w:rsidRPr="009B173B">
              <w:rPr>
                <w:rFonts w:cs="Arial"/>
                <w:b/>
                <w:szCs w:val="18"/>
                <w:lang w:eastAsia="en-NZ"/>
              </w:rPr>
              <w:t>)</w:t>
            </w:r>
            <w:r w:rsidR="00A139BA">
              <w:rPr>
                <w:rFonts w:cs="Arial"/>
                <w:b/>
                <w:szCs w:val="18"/>
                <w:lang w:eastAsia="en-NZ"/>
              </w:rPr>
              <w:br/>
            </w:r>
            <w:r w:rsidR="00FA3B33">
              <w:rPr>
                <w:rFonts w:cs="Arial"/>
                <w:b/>
                <w:szCs w:val="18"/>
                <w:lang w:eastAsia="en-NZ"/>
              </w:rPr>
              <w:t>(%)</w:t>
            </w:r>
          </w:p>
        </w:tc>
      </w:tr>
      <w:tr w:rsidR="003E7784" w:rsidRPr="009B173B" w14:paraId="7338D98E" w14:textId="77777777" w:rsidTr="003220B4">
        <w:trPr>
          <w:cantSplit/>
        </w:trPr>
        <w:tc>
          <w:tcPr>
            <w:tcW w:w="1985" w:type="dxa"/>
            <w:tcBorders>
              <w:top w:val="single" w:sz="4" w:space="0" w:color="auto"/>
              <w:bottom w:val="nil"/>
            </w:tcBorders>
            <w:shd w:val="clear" w:color="auto" w:fill="F2F2F2" w:themeFill="background1" w:themeFillShade="F2"/>
          </w:tcPr>
          <w:p w14:paraId="09380FC2" w14:textId="77777777" w:rsidR="003E7784" w:rsidRPr="009B173B" w:rsidRDefault="003E7784" w:rsidP="00BB2AD8">
            <w:pPr>
              <w:pStyle w:val="TableText"/>
              <w:keepNext/>
              <w:rPr>
                <w:rFonts w:cs="Arial"/>
                <w:szCs w:val="18"/>
                <w:lang w:eastAsia="en-NZ"/>
              </w:rPr>
            </w:pPr>
            <w:r w:rsidRPr="009B173B">
              <w:rPr>
                <w:rFonts w:cs="Arial"/>
                <w:szCs w:val="18"/>
                <w:lang w:eastAsia="en-NZ"/>
              </w:rPr>
              <w:t>Boys</w:t>
            </w:r>
          </w:p>
        </w:tc>
        <w:tc>
          <w:tcPr>
            <w:tcW w:w="1134" w:type="dxa"/>
            <w:tcBorders>
              <w:top w:val="single" w:sz="4" w:space="0" w:color="auto"/>
              <w:bottom w:val="nil"/>
            </w:tcBorders>
            <w:shd w:val="clear" w:color="auto" w:fill="F2F2F2" w:themeFill="background1" w:themeFillShade="F2"/>
          </w:tcPr>
          <w:p w14:paraId="46C12A0B" w14:textId="77777777" w:rsidR="003E7784" w:rsidRPr="009B173B" w:rsidRDefault="003E7784" w:rsidP="00FA3B33">
            <w:pPr>
              <w:pStyle w:val="TableText"/>
              <w:jc w:val="center"/>
              <w:rPr>
                <w:rFonts w:cs="Arial"/>
                <w:szCs w:val="18"/>
                <w:lang w:eastAsia="en-NZ"/>
              </w:rPr>
            </w:pPr>
            <w:r w:rsidRPr="009B173B">
              <w:rPr>
                <w:rFonts w:cs="Arial"/>
                <w:szCs w:val="18"/>
                <w:lang w:eastAsia="en-NZ"/>
              </w:rPr>
              <w:t>3</w:t>
            </w:r>
          </w:p>
        </w:tc>
        <w:tc>
          <w:tcPr>
            <w:tcW w:w="1134" w:type="dxa"/>
            <w:tcBorders>
              <w:top w:val="single" w:sz="4" w:space="0" w:color="auto"/>
              <w:bottom w:val="nil"/>
            </w:tcBorders>
            <w:shd w:val="clear" w:color="auto" w:fill="F2F2F2" w:themeFill="background1" w:themeFillShade="F2"/>
          </w:tcPr>
          <w:p w14:paraId="7B76B40C" w14:textId="77777777" w:rsidR="003E7784" w:rsidRPr="009B173B" w:rsidRDefault="003E7784" w:rsidP="00FA3B33">
            <w:pPr>
              <w:pStyle w:val="TableText"/>
              <w:jc w:val="center"/>
              <w:rPr>
                <w:rFonts w:cs="Arial"/>
                <w:szCs w:val="18"/>
                <w:lang w:eastAsia="en-NZ"/>
              </w:rPr>
            </w:pPr>
            <w:r w:rsidRPr="009B173B">
              <w:rPr>
                <w:rFonts w:cs="Arial"/>
                <w:szCs w:val="18"/>
                <w:lang w:eastAsia="en-NZ"/>
              </w:rPr>
              <w:t>65</w:t>
            </w:r>
          </w:p>
        </w:tc>
        <w:tc>
          <w:tcPr>
            <w:tcW w:w="1134" w:type="dxa"/>
            <w:tcBorders>
              <w:top w:val="single" w:sz="4" w:space="0" w:color="auto"/>
              <w:bottom w:val="nil"/>
            </w:tcBorders>
            <w:shd w:val="clear" w:color="auto" w:fill="F2F2F2" w:themeFill="background1" w:themeFillShade="F2"/>
          </w:tcPr>
          <w:p w14:paraId="13E61837" w14:textId="77777777" w:rsidR="003E7784" w:rsidRPr="009B173B" w:rsidRDefault="003E7784" w:rsidP="00FA3B33">
            <w:pPr>
              <w:pStyle w:val="TableText"/>
              <w:jc w:val="center"/>
              <w:rPr>
                <w:rFonts w:cs="Arial"/>
                <w:szCs w:val="18"/>
                <w:lang w:eastAsia="en-NZ"/>
              </w:rPr>
            </w:pPr>
            <w:r w:rsidRPr="009B173B">
              <w:rPr>
                <w:rFonts w:cs="Arial"/>
                <w:szCs w:val="18"/>
                <w:lang w:eastAsia="en-NZ"/>
              </w:rPr>
              <w:t>20</w:t>
            </w:r>
          </w:p>
        </w:tc>
        <w:tc>
          <w:tcPr>
            <w:tcW w:w="1134" w:type="dxa"/>
            <w:tcBorders>
              <w:top w:val="single" w:sz="4" w:space="0" w:color="auto"/>
              <w:bottom w:val="nil"/>
            </w:tcBorders>
            <w:shd w:val="clear" w:color="auto" w:fill="F2F2F2" w:themeFill="background1" w:themeFillShade="F2"/>
          </w:tcPr>
          <w:p w14:paraId="7D3BA029"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11</w:t>
            </w:r>
          </w:p>
        </w:tc>
        <w:tc>
          <w:tcPr>
            <w:tcW w:w="1417" w:type="dxa"/>
            <w:tcBorders>
              <w:top w:val="single" w:sz="4" w:space="0" w:color="auto"/>
              <w:bottom w:val="nil"/>
            </w:tcBorders>
            <w:shd w:val="pct5" w:color="auto" w:fill="auto"/>
          </w:tcPr>
          <w:p w14:paraId="737C4F36"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6</w:t>
            </w:r>
          </w:p>
        </w:tc>
        <w:tc>
          <w:tcPr>
            <w:tcW w:w="1418" w:type="dxa"/>
            <w:tcBorders>
              <w:top w:val="single" w:sz="4" w:space="0" w:color="auto"/>
              <w:bottom w:val="nil"/>
            </w:tcBorders>
            <w:shd w:val="pct5" w:color="auto" w:fill="auto"/>
          </w:tcPr>
          <w:p w14:paraId="02F7B073"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5</w:t>
            </w:r>
          </w:p>
        </w:tc>
      </w:tr>
      <w:tr w:rsidR="003E7784" w:rsidRPr="009B173B" w14:paraId="3729FB3E" w14:textId="77777777" w:rsidTr="003220B4">
        <w:trPr>
          <w:cantSplit/>
        </w:trPr>
        <w:tc>
          <w:tcPr>
            <w:tcW w:w="1985" w:type="dxa"/>
            <w:tcBorders>
              <w:top w:val="nil"/>
              <w:bottom w:val="single" w:sz="4" w:space="0" w:color="A6A6A6" w:themeColor="background1" w:themeShade="A6"/>
            </w:tcBorders>
            <w:shd w:val="clear" w:color="auto" w:fill="auto"/>
          </w:tcPr>
          <w:p w14:paraId="66FF1C1D" w14:textId="77777777" w:rsidR="003E7784" w:rsidRPr="009B173B" w:rsidRDefault="003E7784" w:rsidP="00BB2AD8">
            <w:pPr>
              <w:pStyle w:val="TableText"/>
              <w:keepNext/>
              <w:rPr>
                <w:rFonts w:cs="Arial"/>
                <w:szCs w:val="18"/>
                <w:lang w:eastAsia="en-NZ"/>
              </w:rPr>
            </w:pPr>
            <w:r w:rsidRPr="009B173B">
              <w:rPr>
                <w:rFonts w:cs="Arial"/>
                <w:szCs w:val="18"/>
                <w:lang w:eastAsia="en-NZ"/>
              </w:rPr>
              <w:t>Girls</w:t>
            </w:r>
          </w:p>
        </w:tc>
        <w:tc>
          <w:tcPr>
            <w:tcW w:w="1134" w:type="dxa"/>
            <w:tcBorders>
              <w:top w:val="nil"/>
              <w:bottom w:val="single" w:sz="4" w:space="0" w:color="A6A6A6" w:themeColor="background1" w:themeShade="A6"/>
            </w:tcBorders>
            <w:shd w:val="clear" w:color="auto" w:fill="auto"/>
          </w:tcPr>
          <w:p w14:paraId="63E67B4B" w14:textId="77777777" w:rsidR="003E7784" w:rsidRPr="009B173B" w:rsidRDefault="003E7784" w:rsidP="00FA3B33">
            <w:pPr>
              <w:pStyle w:val="TableText"/>
              <w:jc w:val="center"/>
              <w:rPr>
                <w:rFonts w:cs="Arial"/>
                <w:szCs w:val="18"/>
                <w:lang w:eastAsia="en-NZ"/>
              </w:rPr>
            </w:pPr>
            <w:r w:rsidRPr="009B173B">
              <w:rPr>
                <w:rFonts w:cs="Arial"/>
                <w:szCs w:val="18"/>
                <w:lang w:eastAsia="en-NZ"/>
              </w:rPr>
              <w:t>4</w:t>
            </w:r>
          </w:p>
        </w:tc>
        <w:tc>
          <w:tcPr>
            <w:tcW w:w="1134" w:type="dxa"/>
            <w:tcBorders>
              <w:top w:val="nil"/>
              <w:bottom w:val="single" w:sz="4" w:space="0" w:color="A6A6A6" w:themeColor="background1" w:themeShade="A6"/>
            </w:tcBorders>
            <w:shd w:val="clear" w:color="auto" w:fill="auto"/>
          </w:tcPr>
          <w:p w14:paraId="1C14E8A1" w14:textId="77777777" w:rsidR="003E7784" w:rsidRPr="009B173B" w:rsidRDefault="003E7784" w:rsidP="00FA3B33">
            <w:pPr>
              <w:pStyle w:val="TableText"/>
              <w:jc w:val="center"/>
              <w:rPr>
                <w:rFonts w:cs="Arial"/>
                <w:szCs w:val="18"/>
                <w:lang w:eastAsia="en-NZ"/>
              </w:rPr>
            </w:pPr>
            <w:r w:rsidRPr="009B173B">
              <w:rPr>
                <w:rFonts w:cs="Arial"/>
                <w:szCs w:val="18"/>
                <w:lang w:eastAsia="en-NZ"/>
              </w:rPr>
              <w:t>63</w:t>
            </w:r>
          </w:p>
        </w:tc>
        <w:tc>
          <w:tcPr>
            <w:tcW w:w="1134" w:type="dxa"/>
            <w:tcBorders>
              <w:top w:val="nil"/>
              <w:bottom w:val="single" w:sz="4" w:space="0" w:color="A6A6A6" w:themeColor="background1" w:themeShade="A6"/>
            </w:tcBorders>
            <w:shd w:val="clear" w:color="auto" w:fill="auto"/>
          </w:tcPr>
          <w:p w14:paraId="692D300B" w14:textId="77777777" w:rsidR="003E7784" w:rsidRPr="009B173B" w:rsidRDefault="003E7784" w:rsidP="00FA3B33">
            <w:pPr>
              <w:pStyle w:val="TableText"/>
              <w:jc w:val="center"/>
              <w:rPr>
                <w:rFonts w:cs="Arial"/>
                <w:szCs w:val="18"/>
                <w:lang w:eastAsia="en-NZ"/>
              </w:rPr>
            </w:pPr>
            <w:r w:rsidRPr="009B173B">
              <w:rPr>
                <w:rFonts w:cs="Arial"/>
                <w:szCs w:val="18"/>
                <w:lang w:eastAsia="en-NZ"/>
              </w:rPr>
              <w:t>23</w:t>
            </w:r>
          </w:p>
        </w:tc>
        <w:tc>
          <w:tcPr>
            <w:tcW w:w="1134" w:type="dxa"/>
            <w:tcBorders>
              <w:top w:val="nil"/>
              <w:bottom w:val="single" w:sz="4" w:space="0" w:color="A6A6A6" w:themeColor="background1" w:themeShade="A6"/>
            </w:tcBorders>
            <w:shd w:val="clear" w:color="auto" w:fill="auto"/>
          </w:tcPr>
          <w:p w14:paraId="059901BF"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10</w:t>
            </w:r>
          </w:p>
        </w:tc>
        <w:tc>
          <w:tcPr>
            <w:tcW w:w="1417" w:type="dxa"/>
            <w:tcBorders>
              <w:top w:val="nil"/>
              <w:bottom w:val="single" w:sz="4" w:space="0" w:color="A6A6A6" w:themeColor="background1" w:themeShade="A6"/>
            </w:tcBorders>
            <w:shd w:val="pct5" w:color="auto" w:fill="auto"/>
          </w:tcPr>
          <w:p w14:paraId="59E4B781"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6</w:t>
            </w:r>
          </w:p>
        </w:tc>
        <w:tc>
          <w:tcPr>
            <w:tcW w:w="1418" w:type="dxa"/>
            <w:tcBorders>
              <w:top w:val="nil"/>
              <w:bottom w:val="single" w:sz="4" w:space="0" w:color="A6A6A6" w:themeColor="background1" w:themeShade="A6"/>
            </w:tcBorders>
            <w:shd w:val="pct5" w:color="auto" w:fill="auto"/>
          </w:tcPr>
          <w:p w14:paraId="3660B5C4"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4</w:t>
            </w:r>
          </w:p>
        </w:tc>
      </w:tr>
      <w:tr w:rsidR="003E7784" w:rsidRPr="009B173B" w14:paraId="530BAA1B" w14:textId="77777777" w:rsidTr="003220B4">
        <w:trPr>
          <w:cantSplit/>
        </w:trPr>
        <w:tc>
          <w:tcPr>
            <w:tcW w:w="1985" w:type="dxa"/>
            <w:tcBorders>
              <w:top w:val="single" w:sz="4" w:space="0" w:color="A6A6A6" w:themeColor="background1" w:themeShade="A6"/>
              <w:bottom w:val="nil"/>
            </w:tcBorders>
            <w:shd w:val="clear" w:color="auto" w:fill="F2F2F2" w:themeFill="background1" w:themeFillShade="F2"/>
          </w:tcPr>
          <w:p w14:paraId="60984799" w14:textId="77777777" w:rsidR="003E7784" w:rsidRPr="009B173B" w:rsidRDefault="003E7784" w:rsidP="00BB2AD8">
            <w:pPr>
              <w:pStyle w:val="TableText"/>
              <w:keepNext/>
              <w:rPr>
                <w:rFonts w:cs="Arial"/>
                <w:b/>
                <w:szCs w:val="18"/>
                <w:lang w:eastAsia="en-NZ"/>
              </w:rPr>
            </w:pPr>
            <w:r w:rsidRPr="009B173B">
              <w:rPr>
                <w:rFonts w:cs="Arial"/>
                <w:b/>
                <w:szCs w:val="18"/>
                <w:lang w:eastAsia="en-NZ"/>
              </w:rPr>
              <w:t>Ethnic group</w:t>
            </w:r>
          </w:p>
        </w:tc>
        <w:tc>
          <w:tcPr>
            <w:tcW w:w="1134" w:type="dxa"/>
            <w:tcBorders>
              <w:top w:val="single" w:sz="4" w:space="0" w:color="A6A6A6" w:themeColor="background1" w:themeShade="A6"/>
              <w:bottom w:val="nil"/>
            </w:tcBorders>
            <w:shd w:val="clear" w:color="auto" w:fill="F2F2F2" w:themeFill="background1" w:themeFillShade="F2"/>
          </w:tcPr>
          <w:p w14:paraId="4CFF9CC3"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F2F2F2" w:themeFill="background1" w:themeFillShade="F2"/>
          </w:tcPr>
          <w:p w14:paraId="052DB910"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F2F2F2" w:themeFill="background1" w:themeFillShade="F2"/>
          </w:tcPr>
          <w:p w14:paraId="46215495"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F2F2F2" w:themeFill="background1" w:themeFillShade="F2"/>
          </w:tcPr>
          <w:p w14:paraId="07B6B3B2" w14:textId="77777777" w:rsidR="003E7784" w:rsidRPr="009B173B" w:rsidRDefault="003E7784" w:rsidP="00BB2AD8">
            <w:pPr>
              <w:pStyle w:val="TableText"/>
              <w:tabs>
                <w:tab w:val="decimal" w:pos="617"/>
              </w:tabs>
              <w:rPr>
                <w:rFonts w:cs="Arial"/>
                <w:b/>
                <w:szCs w:val="18"/>
                <w:lang w:eastAsia="en-NZ"/>
              </w:rPr>
            </w:pPr>
          </w:p>
        </w:tc>
        <w:tc>
          <w:tcPr>
            <w:tcW w:w="1417" w:type="dxa"/>
            <w:tcBorders>
              <w:top w:val="single" w:sz="4" w:space="0" w:color="A6A6A6" w:themeColor="background1" w:themeShade="A6"/>
              <w:bottom w:val="nil"/>
            </w:tcBorders>
            <w:shd w:val="pct5" w:color="auto" w:fill="auto"/>
          </w:tcPr>
          <w:p w14:paraId="071865CB" w14:textId="77777777" w:rsidR="003E7784" w:rsidRPr="009B173B" w:rsidRDefault="003E7784" w:rsidP="00BB2AD8">
            <w:pPr>
              <w:pStyle w:val="TableText"/>
              <w:tabs>
                <w:tab w:val="decimal" w:pos="727"/>
              </w:tabs>
              <w:rPr>
                <w:rFonts w:cs="Arial"/>
                <w:b/>
                <w:szCs w:val="18"/>
                <w:lang w:eastAsia="en-NZ"/>
              </w:rPr>
            </w:pPr>
          </w:p>
        </w:tc>
        <w:tc>
          <w:tcPr>
            <w:tcW w:w="1418" w:type="dxa"/>
            <w:tcBorders>
              <w:top w:val="single" w:sz="4" w:space="0" w:color="A6A6A6" w:themeColor="background1" w:themeShade="A6"/>
              <w:bottom w:val="nil"/>
            </w:tcBorders>
            <w:shd w:val="pct5" w:color="auto" w:fill="auto"/>
          </w:tcPr>
          <w:p w14:paraId="4E05E414" w14:textId="77777777" w:rsidR="003E7784" w:rsidRPr="009B173B" w:rsidRDefault="003E7784" w:rsidP="00BB2AD8">
            <w:pPr>
              <w:pStyle w:val="TableText"/>
              <w:tabs>
                <w:tab w:val="decimal" w:pos="727"/>
              </w:tabs>
              <w:rPr>
                <w:rFonts w:cs="Arial"/>
                <w:b/>
                <w:szCs w:val="18"/>
                <w:lang w:eastAsia="en-NZ"/>
              </w:rPr>
            </w:pPr>
          </w:p>
        </w:tc>
      </w:tr>
      <w:tr w:rsidR="003E7784" w:rsidRPr="009B173B" w14:paraId="280F6D1F" w14:textId="77777777" w:rsidTr="003220B4">
        <w:trPr>
          <w:cantSplit/>
        </w:trPr>
        <w:tc>
          <w:tcPr>
            <w:tcW w:w="1985" w:type="dxa"/>
            <w:tcBorders>
              <w:top w:val="nil"/>
              <w:bottom w:val="nil"/>
            </w:tcBorders>
            <w:shd w:val="clear" w:color="auto" w:fill="auto"/>
          </w:tcPr>
          <w:p w14:paraId="0189BBA8" w14:textId="77777777" w:rsidR="003E7784" w:rsidRPr="009B173B" w:rsidRDefault="003E7784" w:rsidP="00BB2AD8">
            <w:pPr>
              <w:pStyle w:val="TableText"/>
              <w:keepNext/>
              <w:rPr>
                <w:rFonts w:cs="Arial"/>
                <w:szCs w:val="18"/>
                <w:lang w:eastAsia="en-NZ"/>
              </w:rPr>
            </w:pPr>
            <w:r w:rsidRPr="009B173B">
              <w:rPr>
                <w:rFonts w:cs="Arial"/>
                <w:szCs w:val="18"/>
                <w:lang w:eastAsia="en-NZ"/>
              </w:rPr>
              <w:t>Māori</w:t>
            </w:r>
          </w:p>
        </w:tc>
        <w:tc>
          <w:tcPr>
            <w:tcW w:w="1134" w:type="dxa"/>
            <w:tcBorders>
              <w:top w:val="nil"/>
              <w:bottom w:val="nil"/>
            </w:tcBorders>
            <w:shd w:val="clear" w:color="auto" w:fill="auto"/>
          </w:tcPr>
          <w:p w14:paraId="1BF0DA73" w14:textId="77777777" w:rsidR="003E7784" w:rsidRPr="009B173B" w:rsidRDefault="003E7784" w:rsidP="00FA3B33">
            <w:pPr>
              <w:pStyle w:val="TableText"/>
              <w:jc w:val="center"/>
              <w:rPr>
                <w:rFonts w:cs="Arial"/>
                <w:szCs w:val="18"/>
                <w:lang w:eastAsia="en-NZ"/>
              </w:rPr>
            </w:pPr>
            <w:r w:rsidRPr="009B173B">
              <w:rPr>
                <w:rFonts w:cs="Arial"/>
                <w:szCs w:val="18"/>
                <w:lang w:eastAsia="en-NZ"/>
              </w:rPr>
              <w:t>3</w:t>
            </w:r>
          </w:p>
        </w:tc>
        <w:tc>
          <w:tcPr>
            <w:tcW w:w="1134" w:type="dxa"/>
            <w:tcBorders>
              <w:top w:val="nil"/>
              <w:bottom w:val="nil"/>
            </w:tcBorders>
            <w:shd w:val="clear" w:color="auto" w:fill="auto"/>
          </w:tcPr>
          <w:p w14:paraId="01F92D06" w14:textId="77777777" w:rsidR="003E7784" w:rsidRPr="009B173B" w:rsidRDefault="003E7784" w:rsidP="00FA3B33">
            <w:pPr>
              <w:pStyle w:val="TableText"/>
              <w:jc w:val="center"/>
              <w:rPr>
                <w:rFonts w:cs="Arial"/>
                <w:szCs w:val="18"/>
                <w:lang w:eastAsia="en-NZ"/>
              </w:rPr>
            </w:pPr>
            <w:r w:rsidRPr="009B173B">
              <w:rPr>
                <w:rFonts w:cs="Arial"/>
                <w:szCs w:val="18"/>
                <w:lang w:eastAsia="en-NZ"/>
              </w:rPr>
              <w:t>53</w:t>
            </w:r>
          </w:p>
        </w:tc>
        <w:tc>
          <w:tcPr>
            <w:tcW w:w="1134" w:type="dxa"/>
            <w:tcBorders>
              <w:top w:val="nil"/>
              <w:bottom w:val="nil"/>
            </w:tcBorders>
            <w:shd w:val="clear" w:color="auto" w:fill="auto"/>
          </w:tcPr>
          <w:p w14:paraId="4F40E37B" w14:textId="77777777" w:rsidR="003E7784" w:rsidRPr="009B173B" w:rsidRDefault="003E7784" w:rsidP="00FA3B33">
            <w:pPr>
              <w:pStyle w:val="TableText"/>
              <w:jc w:val="center"/>
              <w:rPr>
                <w:rFonts w:cs="Arial"/>
                <w:szCs w:val="18"/>
                <w:lang w:eastAsia="en-NZ"/>
              </w:rPr>
            </w:pPr>
            <w:r w:rsidRPr="009B173B">
              <w:rPr>
                <w:rFonts w:cs="Arial"/>
                <w:szCs w:val="18"/>
                <w:lang w:eastAsia="en-NZ"/>
              </w:rPr>
              <w:t>26</w:t>
            </w:r>
          </w:p>
        </w:tc>
        <w:tc>
          <w:tcPr>
            <w:tcW w:w="1134" w:type="dxa"/>
            <w:tcBorders>
              <w:top w:val="nil"/>
              <w:bottom w:val="nil"/>
            </w:tcBorders>
            <w:shd w:val="clear" w:color="auto" w:fill="auto"/>
          </w:tcPr>
          <w:p w14:paraId="0763D2E6"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18</w:t>
            </w:r>
          </w:p>
        </w:tc>
        <w:tc>
          <w:tcPr>
            <w:tcW w:w="1417" w:type="dxa"/>
            <w:tcBorders>
              <w:top w:val="nil"/>
              <w:bottom w:val="nil"/>
            </w:tcBorders>
            <w:shd w:val="pct5" w:color="auto" w:fill="auto"/>
          </w:tcPr>
          <w:p w14:paraId="1B9E6EE4"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10</w:t>
            </w:r>
          </w:p>
        </w:tc>
        <w:tc>
          <w:tcPr>
            <w:tcW w:w="1418" w:type="dxa"/>
            <w:tcBorders>
              <w:top w:val="nil"/>
              <w:bottom w:val="nil"/>
            </w:tcBorders>
            <w:shd w:val="pct5" w:color="auto" w:fill="auto"/>
          </w:tcPr>
          <w:p w14:paraId="2810D02F"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8</w:t>
            </w:r>
          </w:p>
        </w:tc>
      </w:tr>
      <w:tr w:rsidR="003E7784" w:rsidRPr="009B173B" w14:paraId="086BA386" w14:textId="77777777" w:rsidTr="003220B4">
        <w:trPr>
          <w:cantSplit/>
        </w:trPr>
        <w:tc>
          <w:tcPr>
            <w:tcW w:w="1985" w:type="dxa"/>
            <w:tcBorders>
              <w:top w:val="nil"/>
              <w:bottom w:val="nil"/>
            </w:tcBorders>
            <w:shd w:val="clear" w:color="auto" w:fill="F2F2F2" w:themeFill="background1" w:themeFillShade="F2"/>
          </w:tcPr>
          <w:p w14:paraId="72DA1420" w14:textId="77777777" w:rsidR="003E7784" w:rsidRPr="009B173B" w:rsidRDefault="003E7784" w:rsidP="00BB2AD8">
            <w:pPr>
              <w:pStyle w:val="TableText"/>
              <w:keepNext/>
              <w:rPr>
                <w:rFonts w:cs="Arial"/>
                <w:szCs w:val="18"/>
                <w:lang w:eastAsia="en-NZ"/>
              </w:rPr>
            </w:pPr>
            <w:r w:rsidRPr="009B173B">
              <w:rPr>
                <w:rFonts w:cs="Arial"/>
                <w:szCs w:val="18"/>
                <w:lang w:eastAsia="en-NZ"/>
              </w:rPr>
              <w:t>Pacific</w:t>
            </w:r>
          </w:p>
        </w:tc>
        <w:tc>
          <w:tcPr>
            <w:tcW w:w="1134" w:type="dxa"/>
            <w:tcBorders>
              <w:top w:val="nil"/>
              <w:bottom w:val="nil"/>
            </w:tcBorders>
            <w:shd w:val="clear" w:color="auto" w:fill="F2F2F2" w:themeFill="background1" w:themeFillShade="F2"/>
          </w:tcPr>
          <w:p w14:paraId="334315F9" w14:textId="77777777" w:rsidR="003E7784" w:rsidRPr="009B173B" w:rsidRDefault="003E7784" w:rsidP="00FA3B33">
            <w:pPr>
              <w:pStyle w:val="TableText"/>
              <w:jc w:val="center"/>
              <w:rPr>
                <w:rFonts w:cs="Arial"/>
                <w:szCs w:val="18"/>
                <w:lang w:eastAsia="en-NZ"/>
              </w:rPr>
            </w:pPr>
            <w:r w:rsidRPr="009B173B">
              <w:rPr>
                <w:rFonts w:cs="Arial"/>
                <w:szCs w:val="18"/>
                <w:lang w:eastAsia="en-NZ"/>
              </w:rPr>
              <w:t>1</w:t>
            </w:r>
          </w:p>
        </w:tc>
        <w:tc>
          <w:tcPr>
            <w:tcW w:w="1134" w:type="dxa"/>
            <w:tcBorders>
              <w:top w:val="nil"/>
              <w:bottom w:val="nil"/>
            </w:tcBorders>
            <w:shd w:val="clear" w:color="auto" w:fill="F2F2F2" w:themeFill="background1" w:themeFillShade="F2"/>
          </w:tcPr>
          <w:p w14:paraId="2FAEBF29" w14:textId="77777777" w:rsidR="003E7784" w:rsidRPr="009B173B" w:rsidRDefault="003E7784" w:rsidP="00FA3B33">
            <w:pPr>
              <w:pStyle w:val="TableText"/>
              <w:jc w:val="center"/>
              <w:rPr>
                <w:rFonts w:cs="Arial"/>
                <w:szCs w:val="18"/>
                <w:lang w:eastAsia="en-NZ"/>
              </w:rPr>
            </w:pPr>
            <w:r w:rsidRPr="009B173B">
              <w:rPr>
                <w:rFonts w:cs="Arial"/>
                <w:szCs w:val="18"/>
                <w:lang w:eastAsia="en-NZ"/>
              </w:rPr>
              <w:t>45</w:t>
            </w:r>
          </w:p>
        </w:tc>
        <w:tc>
          <w:tcPr>
            <w:tcW w:w="1134" w:type="dxa"/>
            <w:tcBorders>
              <w:top w:val="nil"/>
              <w:bottom w:val="nil"/>
            </w:tcBorders>
            <w:shd w:val="clear" w:color="auto" w:fill="F2F2F2" w:themeFill="background1" w:themeFillShade="F2"/>
          </w:tcPr>
          <w:p w14:paraId="5DE8493B" w14:textId="77777777" w:rsidR="003E7784" w:rsidRPr="009B173B" w:rsidRDefault="003E7784" w:rsidP="00FA3B33">
            <w:pPr>
              <w:pStyle w:val="TableText"/>
              <w:jc w:val="center"/>
              <w:rPr>
                <w:rFonts w:cs="Arial"/>
                <w:szCs w:val="18"/>
                <w:lang w:eastAsia="en-NZ"/>
              </w:rPr>
            </w:pPr>
            <w:r w:rsidRPr="009B173B">
              <w:rPr>
                <w:rFonts w:cs="Arial"/>
                <w:szCs w:val="18"/>
                <w:lang w:eastAsia="en-NZ"/>
              </w:rPr>
              <w:t>28</w:t>
            </w:r>
          </w:p>
        </w:tc>
        <w:tc>
          <w:tcPr>
            <w:tcW w:w="1134" w:type="dxa"/>
            <w:tcBorders>
              <w:top w:val="nil"/>
              <w:bottom w:val="nil"/>
            </w:tcBorders>
            <w:shd w:val="clear" w:color="auto" w:fill="F2F2F2" w:themeFill="background1" w:themeFillShade="F2"/>
          </w:tcPr>
          <w:p w14:paraId="334E4542"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26</w:t>
            </w:r>
          </w:p>
        </w:tc>
        <w:tc>
          <w:tcPr>
            <w:tcW w:w="1417" w:type="dxa"/>
            <w:tcBorders>
              <w:top w:val="nil"/>
              <w:bottom w:val="nil"/>
            </w:tcBorders>
            <w:shd w:val="pct5" w:color="auto" w:fill="auto"/>
          </w:tcPr>
          <w:p w14:paraId="5CC3D33C"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14</w:t>
            </w:r>
          </w:p>
        </w:tc>
        <w:tc>
          <w:tcPr>
            <w:tcW w:w="1418" w:type="dxa"/>
            <w:tcBorders>
              <w:top w:val="nil"/>
              <w:bottom w:val="nil"/>
            </w:tcBorders>
            <w:shd w:val="pct5" w:color="auto" w:fill="auto"/>
          </w:tcPr>
          <w:p w14:paraId="5F8B91F7"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12</w:t>
            </w:r>
          </w:p>
        </w:tc>
      </w:tr>
      <w:tr w:rsidR="003E7784" w:rsidRPr="009B173B" w14:paraId="023104ED" w14:textId="77777777" w:rsidTr="003220B4">
        <w:trPr>
          <w:cantSplit/>
        </w:trPr>
        <w:tc>
          <w:tcPr>
            <w:tcW w:w="1985" w:type="dxa"/>
            <w:tcBorders>
              <w:top w:val="nil"/>
              <w:bottom w:val="nil"/>
            </w:tcBorders>
            <w:shd w:val="clear" w:color="auto" w:fill="auto"/>
          </w:tcPr>
          <w:p w14:paraId="246D09A6" w14:textId="77777777" w:rsidR="003E7784" w:rsidRPr="009B173B" w:rsidRDefault="003E7784" w:rsidP="00BB2AD8">
            <w:pPr>
              <w:pStyle w:val="TableText"/>
              <w:keepNext/>
              <w:rPr>
                <w:rFonts w:cs="Arial"/>
                <w:szCs w:val="18"/>
                <w:lang w:eastAsia="en-NZ"/>
              </w:rPr>
            </w:pPr>
            <w:r w:rsidRPr="009B173B">
              <w:rPr>
                <w:rFonts w:cs="Arial"/>
                <w:szCs w:val="18"/>
                <w:lang w:eastAsia="en-NZ"/>
              </w:rPr>
              <w:t>Asian</w:t>
            </w:r>
          </w:p>
        </w:tc>
        <w:tc>
          <w:tcPr>
            <w:tcW w:w="1134" w:type="dxa"/>
            <w:tcBorders>
              <w:top w:val="nil"/>
              <w:bottom w:val="nil"/>
            </w:tcBorders>
            <w:shd w:val="clear" w:color="auto" w:fill="auto"/>
          </w:tcPr>
          <w:p w14:paraId="0617E11A" w14:textId="77777777" w:rsidR="003E7784" w:rsidRPr="009B173B" w:rsidRDefault="003E7784" w:rsidP="00FA3B33">
            <w:pPr>
              <w:pStyle w:val="TableText"/>
              <w:jc w:val="center"/>
              <w:rPr>
                <w:rFonts w:cs="Arial"/>
                <w:szCs w:val="18"/>
                <w:lang w:eastAsia="en-NZ"/>
              </w:rPr>
            </w:pPr>
            <w:r w:rsidRPr="009B173B">
              <w:rPr>
                <w:rFonts w:cs="Arial"/>
                <w:szCs w:val="18"/>
                <w:lang w:eastAsia="en-NZ"/>
              </w:rPr>
              <w:t>7</w:t>
            </w:r>
          </w:p>
        </w:tc>
        <w:tc>
          <w:tcPr>
            <w:tcW w:w="1134" w:type="dxa"/>
            <w:tcBorders>
              <w:top w:val="nil"/>
              <w:bottom w:val="nil"/>
            </w:tcBorders>
            <w:shd w:val="clear" w:color="auto" w:fill="auto"/>
          </w:tcPr>
          <w:p w14:paraId="5D2353F9" w14:textId="77777777" w:rsidR="003E7784" w:rsidRPr="009B173B" w:rsidRDefault="003E7784" w:rsidP="00FA3B33">
            <w:pPr>
              <w:pStyle w:val="TableText"/>
              <w:jc w:val="center"/>
              <w:rPr>
                <w:rFonts w:cs="Arial"/>
                <w:szCs w:val="18"/>
                <w:lang w:eastAsia="en-NZ"/>
              </w:rPr>
            </w:pPr>
            <w:r w:rsidRPr="009B173B">
              <w:rPr>
                <w:rFonts w:cs="Arial"/>
                <w:szCs w:val="18"/>
                <w:lang w:eastAsia="en-NZ"/>
              </w:rPr>
              <w:t>68</w:t>
            </w:r>
          </w:p>
        </w:tc>
        <w:tc>
          <w:tcPr>
            <w:tcW w:w="1134" w:type="dxa"/>
            <w:tcBorders>
              <w:top w:val="nil"/>
              <w:bottom w:val="nil"/>
            </w:tcBorders>
            <w:shd w:val="clear" w:color="auto" w:fill="auto"/>
          </w:tcPr>
          <w:p w14:paraId="2F5953C5" w14:textId="77777777" w:rsidR="003E7784" w:rsidRPr="009B173B" w:rsidRDefault="003E7784" w:rsidP="00FA3B33">
            <w:pPr>
              <w:pStyle w:val="TableText"/>
              <w:jc w:val="center"/>
              <w:rPr>
                <w:rFonts w:cs="Arial"/>
                <w:szCs w:val="18"/>
                <w:lang w:eastAsia="en-NZ"/>
              </w:rPr>
            </w:pPr>
            <w:r w:rsidRPr="009B173B">
              <w:rPr>
                <w:rFonts w:cs="Arial"/>
                <w:szCs w:val="18"/>
                <w:lang w:eastAsia="en-NZ"/>
              </w:rPr>
              <w:t>19</w:t>
            </w:r>
          </w:p>
        </w:tc>
        <w:tc>
          <w:tcPr>
            <w:tcW w:w="1134" w:type="dxa"/>
            <w:tcBorders>
              <w:top w:val="nil"/>
              <w:bottom w:val="nil"/>
            </w:tcBorders>
            <w:shd w:val="clear" w:color="auto" w:fill="auto"/>
          </w:tcPr>
          <w:p w14:paraId="10EF7E04"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7</w:t>
            </w:r>
          </w:p>
        </w:tc>
        <w:tc>
          <w:tcPr>
            <w:tcW w:w="1417" w:type="dxa"/>
            <w:tcBorders>
              <w:top w:val="nil"/>
              <w:bottom w:val="nil"/>
            </w:tcBorders>
            <w:shd w:val="pct5" w:color="auto" w:fill="auto"/>
          </w:tcPr>
          <w:p w14:paraId="4EC223F0"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4</w:t>
            </w:r>
          </w:p>
        </w:tc>
        <w:tc>
          <w:tcPr>
            <w:tcW w:w="1418" w:type="dxa"/>
            <w:tcBorders>
              <w:top w:val="nil"/>
              <w:bottom w:val="nil"/>
            </w:tcBorders>
            <w:shd w:val="pct5" w:color="auto" w:fill="auto"/>
          </w:tcPr>
          <w:p w14:paraId="08E988C8"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2</w:t>
            </w:r>
          </w:p>
        </w:tc>
      </w:tr>
      <w:tr w:rsidR="003E7784" w:rsidRPr="009B173B" w14:paraId="56AF2120" w14:textId="77777777" w:rsidTr="003220B4">
        <w:trPr>
          <w:cantSplit/>
        </w:trPr>
        <w:tc>
          <w:tcPr>
            <w:tcW w:w="1985" w:type="dxa"/>
            <w:tcBorders>
              <w:top w:val="nil"/>
              <w:bottom w:val="single" w:sz="4" w:space="0" w:color="A6A6A6" w:themeColor="background1" w:themeShade="A6"/>
            </w:tcBorders>
            <w:shd w:val="clear" w:color="auto" w:fill="F2F2F2" w:themeFill="background1" w:themeFillShade="F2"/>
          </w:tcPr>
          <w:p w14:paraId="2D96A847" w14:textId="77777777" w:rsidR="003E7784" w:rsidRPr="009B173B" w:rsidRDefault="003E7784" w:rsidP="00BB2AD8">
            <w:pPr>
              <w:pStyle w:val="TableText"/>
              <w:keepNext/>
              <w:rPr>
                <w:rFonts w:cs="Arial"/>
                <w:szCs w:val="18"/>
                <w:lang w:eastAsia="en-NZ"/>
              </w:rPr>
            </w:pPr>
            <w:r w:rsidRPr="009B173B">
              <w:rPr>
                <w:rFonts w:cs="Arial"/>
                <w:szCs w:val="18"/>
                <w:lang w:eastAsia="en-NZ"/>
              </w:rPr>
              <w:t>European/</w:t>
            </w:r>
            <w:r w:rsidR="00BB2AD8" w:rsidRPr="009B173B">
              <w:rPr>
                <w:rFonts w:cs="Arial"/>
                <w:szCs w:val="18"/>
                <w:lang w:eastAsia="en-NZ"/>
              </w:rPr>
              <w:t>O</w:t>
            </w:r>
            <w:r w:rsidRPr="009B173B">
              <w:rPr>
                <w:rFonts w:cs="Arial"/>
                <w:szCs w:val="18"/>
                <w:lang w:eastAsia="en-NZ"/>
              </w:rPr>
              <w:t>ther</w:t>
            </w:r>
          </w:p>
        </w:tc>
        <w:tc>
          <w:tcPr>
            <w:tcW w:w="1134" w:type="dxa"/>
            <w:tcBorders>
              <w:top w:val="nil"/>
              <w:bottom w:val="single" w:sz="4" w:space="0" w:color="A6A6A6" w:themeColor="background1" w:themeShade="A6"/>
            </w:tcBorders>
            <w:shd w:val="clear" w:color="auto" w:fill="F2F2F2" w:themeFill="background1" w:themeFillShade="F2"/>
          </w:tcPr>
          <w:p w14:paraId="07C27DC5" w14:textId="77777777" w:rsidR="003E7784" w:rsidRPr="009B173B" w:rsidRDefault="003E7784" w:rsidP="00FA3B33">
            <w:pPr>
              <w:pStyle w:val="TableText"/>
              <w:jc w:val="center"/>
              <w:rPr>
                <w:rFonts w:cs="Arial"/>
                <w:szCs w:val="18"/>
                <w:lang w:eastAsia="en-NZ"/>
              </w:rPr>
            </w:pPr>
            <w:r w:rsidRPr="009B173B">
              <w:rPr>
                <w:rFonts w:cs="Arial"/>
                <w:szCs w:val="18"/>
                <w:lang w:eastAsia="en-NZ"/>
              </w:rPr>
              <w:t>4</w:t>
            </w:r>
          </w:p>
        </w:tc>
        <w:tc>
          <w:tcPr>
            <w:tcW w:w="1134" w:type="dxa"/>
            <w:tcBorders>
              <w:top w:val="nil"/>
              <w:bottom w:val="single" w:sz="4" w:space="0" w:color="A6A6A6" w:themeColor="background1" w:themeShade="A6"/>
            </w:tcBorders>
            <w:shd w:val="clear" w:color="auto" w:fill="F2F2F2" w:themeFill="background1" w:themeFillShade="F2"/>
          </w:tcPr>
          <w:p w14:paraId="4B5FAE1B" w14:textId="77777777" w:rsidR="003E7784" w:rsidRPr="009B173B" w:rsidRDefault="003E7784" w:rsidP="00FA3B33">
            <w:pPr>
              <w:pStyle w:val="TableText"/>
              <w:jc w:val="center"/>
              <w:rPr>
                <w:rFonts w:cs="Arial"/>
                <w:szCs w:val="18"/>
                <w:lang w:eastAsia="en-NZ"/>
              </w:rPr>
            </w:pPr>
            <w:r w:rsidRPr="009B173B">
              <w:rPr>
                <w:rFonts w:cs="Arial"/>
                <w:szCs w:val="18"/>
                <w:lang w:eastAsia="en-NZ"/>
              </w:rPr>
              <w:t>70</w:t>
            </w:r>
          </w:p>
        </w:tc>
        <w:tc>
          <w:tcPr>
            <w:tcW w:w="1134" w:type="dxa"/>
            <w:tcBorders>
              <w:top w:val="nil"/>
              <w:bottom w:val="single" w:sz="4" w:space="0" w:color="A6A6A6" w:themeColor="background1" w:themeShade="A6"/>
            </w:tcBorders>
            <w:shd w:val="clear" w:color="auto" w:fill="F2F2F2" w:themeFill="background1" w:themeFillShade="F2"/>
          </w:tcPr>
          <w:p w14:paraId="30A71CD9" w14:textId="77777777" w:rsidR="003E7784" w:rsidRPr="009B173B" w:rsidRDefault="003E7784" w:rsidP="00FA3B33">
            <w:pPr>
              <w:pStyle w:val="TableText"/>
              <w:jc w:val="center"/>
              <w:rPr>
                <w:rFonts w:cs="Arial"/>
                <w:szCs w:val="18"/>
                <w:lang w:eastAsia="en-NZ"/>
              </w:rPr>
            </w:pPr>
            <w:r w:rsidRPr="009B173B">
              <w:rPr>
                <w:rFonts w:cs="Arial"/>
                <w:szCs w:val="18"/>
                <w:lang w:eastAsia="en-NZ"/>
              </w:rPr>
              <w:t>20</w:t>
            </w:r>
          </w:p>
        </w:tc>
        <w:tc>
          <w:tcPr>
            <w:tcW w:w="1134" w:type="dxa"/>
            <w:tcBorders>
              <w:top w:val="nil"/>
              <w:bottom w:val="single" w:sz="4" w:space="0" w:color="A6A6A6" w:themeColor="background1" w:themeShade="A6"/>
            </w:tcBorders>
            <w:shd w:val="clear" w:color="auto" w:fill="F2F2F2" w:themeFill="background1" w:themeFillShade="F2"/>
          </w:tcPr>
          <w:p w14:paraId="160A7EE9"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7</w:t>
            </w:r>
          </w:p>
        </w:tc>
        <w:tc>
          <w:tcPr>
            <w:tcW w:w="1417" w:type="dxa"/>
            <w:tcBorders>
              <w:top w:val="nil"/>
              <w:bottom w:val="single" w:sz="4" w:space="0" w:color="A6A6A6" w:themeColor="background1" w:themeShade="A6"/>
            </w:tcBorders>
            <w:shd w:val="pct5" w:color="auto" w:fill="auto"/>
          </w:tcPr>
          <w:p w14:paraId="2BB36E76"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4</w:t>
            </w:r>
          </w:p>
        </w:tc>
        <w:tc>
          <w:tcPr>
            <w:tcW w:w="1418" w:type="dxa"/>
            <w:tcBorders>
              <w:top w:val="nil"/>
              <w:bottom w:val="single" w:sz="4" w:space="0" w:color="A6A6A6" w:themeColor="background1" w:themeShade="A6"/>
            </w:tcBorders>
            <w:shd w:val="pct5" w:color="auto" w:fill="auto"/>
          </w:tcPr>
          <w:p w14:paraId="1DA17917"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3</w:t>
            </w:r>
          </w:p>
        </w:tc>
      </w:tr>
      <w:tr w:rsidR="003E7784" w:rsidRPr="009B173B" w14:paraId="0CC7BFE9" w14:textId="77777777" w:rsidTr="003220B4">
        <w:trPr>
          <w:cantSplit/>
        </w:trPr>
        <w:tc>
          <w:tcPr>
            <w:tcW w:w="1985" w:type="dxa"/>
            <w:tcBorders>
              <w:top w:val="single" w:sz="4" w:space="0" w:color="A6A6A6" w:themeColor="background1" w:themeShade="A6"/>
              <w:bottom w:val="nil"/>
            </w:tcBorders>
            <w:shd w:val="clear" w:color="auto" w:fill="auto"/>
          </w:tcPr>
          <w:p w14:paraId="1796A431" w14:textId="77777777" w:rsidR="003E7784" w:rsidRPr="009B173B" w:rsidRDefault="003E7784" w:rsidP="00BB2AD8">
            <w:pPr>
              <w:pStyle w:val="TableText"/>
              <w:keepNext/>
              <w:rPr>
                <w:rFonts w:cs="Arial"/>
                <w:b/>
                <w:szCs w:val="18"/>
                <w:lang w:eastAsia="en-NZ"/>
              </w:rPr>
            </w:pPr>
            <w:r w:rsidRPr="009B173B">
              <w:rPr>
                <w:rFonts w:cs="Arial"/>
                <w:b/>
                <w:szCs w:val="18"/>
                <w:lang w:eastAsia="en-NZ"/>
              </w:rPr>
              <w:t>Age</w:t>
            </w:r>
          </w:p>
        </w:tc>
        <w:tc>
          <w:tcPr>
            <w:tcW w:w="1134" w:type="dxa"/>
            <w:tcBorders>
              <w:top w:val="single" w:sz="4" w:space="0" w:color="A6A6A6" w:themeColor="background1" w:themeShade="A6"/>
              <w:bottom w:val="nil"/>
            </w:tcBorders>
            <w:shd w:val="clear" w:color="auto" w:fill="auto"/>
          </w:tcPr>
          <w:p w14:paraId="09259DEE"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auto"/>
          </w:tcPr>
          <w:p w14:paraId="03287ACC"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auto"/>
          </w:tcPr>
          <w:p w14:paraId="42FB9497"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auto"/>
          </w:tcPr>
          <w:p w14:paraId="48802C57" w14:textId="77777777" w:rsidR="003E7784" w:rsidRPr="009B173B" w:rsidRDefault="003E7784" w:rsidP="00BB2AD8">
            <w:pPr>
              <w:pStyle w:val="TableText"/>
              <w:tabs>
                <w:tab w:val="decimal" w:pos="617"/>
              </w:tabs>
              <w:rPr>
                <w:rFonts w:cs="Arial"/>
                <w:b/>
                <w:szCs w:val="18"/>
                <w:lang w:eastAsia="en-NZ"/>
              </w:rPr>
            </w:pPr>
          </w:p>
        </w:tc>
        <w:tc>
          <w:tcPr>
            <w:tcW w:w="1417" w:type="dxa"/>
            <w:tcBorders>
              <w:top w:val="single" w:sz="4" w:space="0" w:color="A6A6A6" w:themeColor="background1" w:themeShade="A6"/>
              <w:bottom w:val="nil"/>
            </w:tcBorders>
            <w:shd w:val="pct5" w:color="auto" w:fill="auto"/>
          </w:tcPr>
          <w:p w14:paraId="7831DB05" w14:textId="77777777" w:rsidR="003E7784" w:rsidRPr="009B173B" w:rsidRDefault="003E7784" w:rsidP="00BB2AD8">
            <w:pPr>
              <w:pStyle w:val="TableText"/>
              <w:tabs>
                <w:tab w:val="decimal" w:pos="727"/>
              </w:tabs>
              <w:rPr>
                <w:rFonts w:cs="Arial"/>
                <w:b/>
                <w:szCs w:val="18"/>
                <w:lang w:eastAsia="en-NZ"/>
              </w:rPr>
            </w:pPr>
          </w:p>
        </w:tc>
        <w:tc>
          <w:tcPr>
            <w:tcW w:w="1418" w:type="dxa"/>
            <w:tcBorders>
              <w:top w:val="single" w:sz="4" w:space="0" w:color="A6A6A6" w:themeColor="background1" w:themeShade="A6"/>
              <w:bottom w:val="nil"/>
            </w:tcBorders>
            <w:shd w:val="pct5" w:color="auto" w:fill="auto"/>
          </w:tcPr>
          <w:p w14:paraId="2BAC51B8" w14:textId="77777777" w:rsidR="003E7784" w:rsidRPr="009B173B" w:rsidRDefault="003E7784" w:rsidP="00BB2AD8">
            <w:pPr>
              <w:pStyle w:val="TableText"/>
              <w:tabs>
                <w:tab w:val="decimal" w:pos="727"/>
              </w:tabs>
              <w:rPr>
                <w:rFonts w:cs="Arial"/>
                <w:b/>
                <w:szCs w:val="18"/>
                <w:lang w:eastAsia="en-NZ"/>
              </w:rPr>
            </w:pPr>
          </w:p>
        </w:tc>
      </w:tr>
      <w:tr w:rsidR="003E7784" w:rsidRPr="009B173B" w14:paraId="39688908" w14:textId="77777777" w:rsidTr="003220B4">
        <w:trPr>
          <w:cantSplit/>
        </w:trPr>
        <w:tc>
          <w:tcPr>
            <w:tcW w:w="1985" w:type="dxa"/>
            <w:tcBorders>
              <w:top w:val="nil"/>
              <w:bottom w:val="nil"/>
            </w:tcBorders>
            <w:shd w:val="clear" w:color="auto" w:fill="F2F2F2" w:themeFill="background1" w:themeFillShade="F2"/>
          </w:tcPr>
          <w:p w14:paraId="661A0CBB" w14:textId="77777777" w:rsidR="003E7784" w:rsidRPr="009B173B" w:rsidRDefault="003E7784" w:rsidP="00BB2AD8">
            <w:pPr>
              <w:pStyle w:val="TableText"/>
              <w:keepNext/>
              <w:rPr>
                <w:rFonts w:cs="Arial"/>
                <w:szCs w:val="18"/>
                <w:lang w:eastAsia="en-NZ"/>
              </w:rPr>
            </w:pPr>
            <w:r w:rsidRPr="009B173B">
              <w:rPr>
                <w:rFonts w:cs="Arial"/>
                <w:szCs w:val="18"/>
                <w:lang w:eastAsia="en-NZ"/>
              </w:rPr>
              <w:t>2–4</w:t>
            </w:r>
          </w:p>
        </w:tc>
        <w:tc>
          <w:tcPr>
            <w:tcW w:w="1134" w:type="dxa"/>
            <w:tcBorders>
              <w:top w:val="nil"/>
              <w:bottom w:val="nil"/>
            </w:tcBorders>
            <w:shd w:val="clear" w:color="auto" w:fill="F2F2F2" w:themeFill="background1" w:themeFillShade="F2"/>
          </w:tcPr>
          <w:p w14:paraId="10675FE4" w14:textId="77777777" w:rsidR="003E7784" w:rsidRPr="009B173B" w:rsidRDefault="003E7784" w:rsidP="00FA3B33">
            <w:pPr>
              <w:pStyle w:val="TableText"/>
              <w:jc w:val="center"/>
              <w:rPr>
                <w:rFonts w:cs="Arial"/>
                <w:szCs w:val="18"/>
                <w:lang w:eastAsia="en-NZ"/>
              </w:rPr>
            </w:pPr>
            <w:r w:rsidRPr="009B173B">
              <w:rPr>
                <w:rFonts w:cs="Arial"/>
                <w:szCs w:val="18"/>
                <w:lang w:eastAsia="en-NZ"/>
              </w:rPr>
              <w:t>4</w:t>
            </w:r>
          </w:p>
        </w:tc>
        <w:tc>
          <w:tcPr>
            <w:tcW w:w="1134" w:type="dxa"/>
            <w:tcBorders>
              <w:top w:val="nil"/>
              <w:bottom w:val="nil"/>
            </w:tcBorders>
            <w:shd w:val="clear" w:color="auto" w:fill="F2F2F2" w:themeFill="background1" w:themeFillShade="F2"/>
          </w:tcPr>
          <w:p w14:paraId="68D66E44" w14:textId="77777777" w:rsidR="003E7784" w:rsidRPr="009B173B" w:rsidRDefault="003E7784" w:rsidP="00FA3B33">
            <w:pPr>
              <w:pStyle w:val="TableText"/>
              <w:jc w:val="center"/>
              <w:rPr>
                <w:rFonts w:cs="Arial"/>
                <w:szCs w:val="18"/>
                <w:lang w:eastAsia="en-NZ"/>
              </w:rPr>
            </w:pPr>
            <w:r w:rsidRPr="009B173B">
              <w:rPr>
                <w:rFonts w:cs="Arial"/>
                <w:szCs w:val="18"/>
                <w:lang w:eastAsia="en-NZ"/>
              </w:rPr>
              <w:t>64</w:t>
            </w:r>
          </w:p>
        </w:tc>
        <w:tc>
          <w:tcPr>
            <w:tcW w:w="1134" w:type="dxa"/>
            <w:tcBorders>
              <w:top w:val="nil"/>
              <w:bottom w:val="nil"/>
            </w:tcBorders>
            <w:shd w:val="clear" w:color="auto" w:fill="F2F2F2" w:themeFill="background1" w:themeFillShade="F2"/>
          </w:tcPr>
          <w:p w14:paraId="055108A3" w14:textId="77777777" w:rsidR="003E7784" w:rsidRPr="009B173B" w:rsidRDefault="003E7784" w:rsidP="00FA3B33">
            <w:pPr>
              <w:pStyle w:val="TableText"/>
              <w:jc w:val="center"/>
              <w:rPr>
                <w:rFonts w:cs="Arial"/>
                <w:szCs w:val="18"/>
                <w:lang w:eastAsia="en-NZ"/>
              </w:rPr>
            </w:pPr>
            <w:r w:rsidRPr="009B173B">
              <w:rPr>
                <w:rFonts w:cs="Arial"/>
                <w:szCs w:val="18"/>
                <w:lang w:eastAsia="en-NZ"/>
              </w:rPr>
              <w:t>22</w:t>
            </w:r>
          </w:p>
        </w:tc>
        <w:tc>
          <w:tcPr>
            <w:tcW w:w="1134" w:type="dxa"/>
            <w:tcBorders>
              <w:top w:val="nil"/>
              <w:bottom w:val="nil"/>
            </w:tcBorders>
            <w:shd w:val="clear" w:color="auto" w:fill="F2F2F2" w:themeFill="background1" w:themeFillShade="F2"/>
          </w:tcPr>
          <w:p w14:paraId="10C51834"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10</w:t>
            </w:r>
          </w:p>
        </w:tc>
        <w:tc>
          <w:tcPr>
            <w:tcW w:w="1417" w:type="dxa"/>
            <w:tcBorders>
              <w:top w:val="nil"/>
              <w:bottom w:val="nil"/>
            </w:tcBorders>
            <w:shd w:val="pct5" w:color="auto" w:fill="auto"/>
          </w:tcPr>
          <w:p w14:paraId="743E4533"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4</w:t>
            </w:r>
          </w:p>
        </w:tc>
        <w:tc>
          <w:tcPr>
            <w:tcW w:w="1418" w:type="dxa"/>
            <w:tcBorders>
              <w:top w:val="nil"/>
              <w:bottom w:val="nil"/>
            </w:tcBorders>
            <w:shd w:val="pct5" w:color="auto" w:fill="auto"/>
          </w:tcPr>
          <w:p w14:paraId="13F1AC37"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6</w:t>
            </w:r>
          </w:p>
        </w:tc>
      </w:tr>
      <w:tr w:rsidR="003E7784" w:rsidRPr="009B173B" w14:paraId="23E37CFA" w14:textId="77777777" w:rsidTr="003220B4">
        <w:trPr>
          <w:cantSplit/>
        </w:trPr>
        <w:tc>
          <w:tcPr>
            <w:tcW w:w="1985" w:type="dxa"/>
            <w:tcBorders>
              <w:top w:val="nil"/>
              <w:bottom w:val="nil"/>
            </w:tcBorders>
            <w:shd w:val="clear" w:color="auto" w:fill="auto"/>
          </w:tcPr>
          <w:p w14:paraId="7A5DC395" w14:textId="77777777" w:rsidR="003E7784" w:rsidRPr="009B173B" w:rsidRDefault="003E7784" w:rsidP="00BB2AD8">
            <w:pPr>
              <w:pStyle w:val="TableText"/>
              <w:keepNext/>
              <w:rPr>
                <w:rFonts w:cs="Arial"/>
                <w:szCs w:val="18"/>
                <w:lang w:eastAsia="en-NZ"/>
              </w:rPr>
            </w:pPr>
            <w:r w:rsidRPr="009B173B">
              <w:rPr>
                <w:rFonts w:cs="Arial"/>
                <w:szCs w:val="18"/>
                <w:lang w:eastAsia="en-NZ"/>
              </w:rPr>
              <w:t>5–9</w:t>
            </w:r>
          </w:p>
        </w:tc>
        <w:tc>
          <w:tcPr>
            <w:tcW w:w="1134" w:type="dxa"/>
            <w:tcBorders>
              <w:top w:val="nil"/>
              <w:bottom w:val="nil"/>
            </w:tcBorders>
            <w:shd w:val="clear" w:color="auto" w:fill="auto"/>
          </w:tcPr>
          <w:p w14:paraId="7A25167F" w14:textId="77777777" w:rsidR="003E7784" w:rsidRPr="009B173B" w:rsidRDefault="003E7784" w:rsidP="00FA3B33">
            <w:pPr>
              <w:pStyle w:val="TableText"/>
              <w:jc w:val="center"/>
              <w:rPr>
                <w:rFonts w:cs="Arial"/>
                <w:szCs w:val="18"/>
                <w:lang w:eastAsia="en-NZ"/>
              </w:rPr>
            </w:pPr>
            <w:r w:rsidRPr="009B173B">
              <w:rPr>
                <w:rFonts w:cs="Arial"/>
                <w:szCs w:val="18"/>
                <w:lang w:eastAsia="en-NZ"/>
              </w:rPr>
              <w:t>3</w:t>
            </w:r>
          </w:p>
        </w:tc>
        <w:tc>
          <w:tcPr>
            <w:tcW w:w="1134" w:type="dxa"/>
            <w:tcBorders>
              <w:top w:val="nil"/>
              <w:bottom w:val="nil"/>
            </w:tcBorders>
            <w:shd w:val="clear" w:color="auto" w:fill="auto"/>
          </w:tcPr>
          <w:p w14:paraId="7BDD1193" w14:textId="77777777" w:rsidR="003E7784" w:rsidRPr="009B173B" w:rsidRDefault="003E7784" w:rsidP="00FA3B33">
            <w:pPr>
              <w:pStyle w:val="TableText"/>
              <w:jc w:val="center"/>
              <w:rPr>
                <w:rFonts w:cs="Arial"/>
                <w:szCs w:val="18"/>
                <w:lang w:eastAsia="en-NZ"/>
              </w:rPr>
            </w:pPr>
            <w:r w:rsidRPr="009B173B">
              <w:rPr>
                <w:rFonts w:cs="Arial"/>
                <w:szCs w:val="18"/>
                <w:lang w:eastAsia="en-NZ"/>
              </w:rPr>
              <w:t>67</w:t>
            </w:r>
          </w:p>
        </w:tc>
        <w:tc>
          <w:tcPr>
            <w:tcW w:w="1134" w:type="dxa"/>
            <w:tcBorders>
              <w:top w:val="nil"/>
              <w:bottom w:val="nil"/>
            </w:tcBorders>
            <w:shd w:val="clear" w:color="auto" w:fill="auto"/>
          </w:tcPr>
          <w:p w14:paraId="6AF835F3" w14:textId="77777777" w:rsidR="003E7784" w:rsidRPr="009B173B" w:rsidRDefault="003E7784" w:rsidP="00FA3B33">
            <w:pPr>
              <w:pStyle w:val="TableText"/>
              <w:jc w:val="center"/>
              <w:rPr>
                <w:rFonts w:cs="Arial"/>
                <w:szCs w:val="18"/>
                <w:lang w:eastAsia="en-NZ"/>
              </w:rPr>
            </w:pPr>
            <w:r w:rsidRPr="009B173B">
              <w:rPr>
                <w:rFonts w:cs="Arial"/>
                <w:szCs w:val="18"/>
                <w:lang w:eastAsia="en-NZ"/>
              </w:rPr>
              <w:t>19</w:t>
            </w:r>
          </w:p>
        </w:tc>
        <w:tc>
          <w:tcPr>
            <w:tcW w:w="1134" w:type="dxa"/>
            <w:tcBorders>
              <w:top w:val="nil"/>
              <w:bottom w:val="nil"/>
            </w:tcBorders>
            <w:shd w:val="clear" w:color="auto" w:fill="auto"/>
          </w:tcPr>
          <w:p w14:paraId="4F3AADBA"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11</w:t>
            </w:r>
          </w:p>
        </w:tc>
        <w:tc>
          <w:tcPr>
            <w:tcW w:w="1417" w:type="dxa"/>
            <w:tcBorders>
              <w:top w:val="nil"/>
              <w:bottom w:val="nil"/>
            </w:tcBorders>
            <w:shd w:val="pct5" w:color="auto" w:fill="auto"/>
          </w:tcPr>
          <w:p w14:paraId="19279B8E"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6</w:t>
            </w:r>
          </w:p>
        </w:tc>
        <w:tc>
          <w:tcPr>
            <w:tcW w:w="1418" w:type="dxa"/>
            <w:tcBorders>
              <w:top w:val="nil"/>
              <w:bottom w:val="nil"/>
            </w:tcBorders>
            <w:shd w:val="pct5" w:color="auto" w:fill="auto"/>
          </w:tcPr>
          <w:p w14:paraId="1F87480A"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5</w:t>
            </w:r>
          </w:p>
        </w:tc>
      </w:tr>
      <w:tr w:rsidR="003E7784" w:rsidRPr="009B173B" w14:paraId="69AB4D85" w14:textId="77777777" w:rsidTr="003220B4">
        <w:trPr>
          <w:cantSplit/>
        </w:trPr>
        <w:tc>
          <w:tcPr>
            <w:tcW w:w="1985" w:type="dxa"/>
            <w:tcBorders>
              <w:top w:val="nil"/>
              <w:bottom w:val="single" w:sz="4" w:space="0" w:color="A6A6A6" w:themeColor="background1" w:themeShade="A6"/>
            </w:tcBorders>
            <w:shd w:val="clear" w:color="auto" w:fill="F2F2F2" w:themeFill="background1" w:themeFillShade="F2"/>
          </w:tcPr>
          <w:p w14:paraId="693E5863" w14:textId="77777777" w:rsidR="003E7784" w:rsidRPr="009B173B" w:rsidRDefault="003E7784" w:rsidP="00BB2AD8">
            <w:pPr>
              <w:pStyle w:val="TableText"/>
              <w:keepNext/>
              <w:rPr>
                <w:rFonts w:cs="Arial"/>
                <w:szCs w:val="18"/>
                <w:lang w:eastAsia="en-NZ"/>
              </w:rPr>
            </w:pPr>
            <w:r w:rsidRPr="009B173B">
              <w:rPr>
                <w:rFonts w:cs="Arial"/>
                <w:szCs w:val="18"/>
                <w:lang w:eastAsia="en-NZ"/>
              </w:rPr>
              <w:t>10–14</w:t>
            </w:r>
          </w:p>
        </w:tc>
        <w:tc>
          <w:tcPr>
            <w:tcW w:w="1134" w:type="dxa"/>
            <w:tcBorders>
              <w:top w:val="nil"/>
              <w:bottom w:val="single" w:sz="4" w:space="0" w:color="A6A6A6" w:themeColor="background1" w:themeShade="A6"/>
            </w:tcBorders>
            <w:shd w:val="clear" w:color="auto" w:fill="F2F2F2" w:themeFill="background1" w:themeFillShade="F2"/>
          </w:tcPr>
          <w:p w14:paraId="17D1B871" w14:textId="77777777" w:rsidR="003E7784" w:rsidRPr="009B173B" w:rsidRDefault="003E7784" w:rsidP="00FA3B33">
            <w:pPr>
              <w:pStyle w:val="TableText"/>
              <w:jc w:val="center"/>
              <w:rPr>
                <w:rFonts w:cs="Arial"/>
                <w:szCs w:val="18"/>
                <w:lang w:eastAsia="en-NZ"/>
              </w:rPr>
            </w:pPr>
            <w:r w:rsidRPr="009B173B">
              <w:rPr>
                <w:rFonts w:cs="Arial"/>
                <w:szCs w:val="18"/>
                <w:lang w:eastAsia="en-NZ"/>
              </w:rPr>
              <w:t>4</w:t>
            </w:r>
          </w:p>
        </w:tc>
        <w:tc>
          <w:tcPr>
            <w:tcW w:w="1134" w:type="dxa"/>
            <w:tcBorders>
              <w:top w:val="nil"/>
              <w:bottom w:val="single" w:sz="4" w:space="0" w:color="A6A6A6" w:themeColor="background1" w:themeShade="A6"/>
            </w:tcBorders>
            <w:shd w:val="clear" w:color="auto" w:fill="F2F2F2" w:themeFill="background1" w:themeFillShade="F2"/>
          </w:tcPr>
          <w:p w14:paraId="639D7ECC" w14:textId="77777777" w:rsidR="003E7784" w:rsidRPr="009B173B" w:rsidRDefault="003E7784" w:rsidP="00FA3B33">
            <w:pPr>
              <w:pStyle w:val="TableText"/>
              <w:jc w:val="center"/>
              <w:rPr>
                <w:rFonts w:cs="Arial"/>
                <w:szCs w:val="18"/>
                <w:lang w:eastAsia="en-NZ"/>
              </w:rPr>
            </w:pPr>
            <w:r w:rsidRPr="009B173B">
              <w:rPr>
                <w:rFonts w:cs="Arial"/>
                <w:szCs w:val="18"/>
                <w:lang w:eastAsia="en-NZ"/>
              </w:rPr>
              <w:t>62</w:t>
            </w:r>
          </w:p>
        </w:tc>
        <w:tc>
          <w:tcPr>
            <w:tcW w:w="1134" w:type="dxa"/>
            <w:tcBorders>
              <w:top w:val="nil"/>
              <w:bottom w:val="single" w:sz="4" w:space="0" w:color="A6A6A6" w:themeColor="background1" w:themeShade="A6"/>
            </w:tcBorders>
            <w:shd w:val="clear" w:color="auto" w:fill="F2F2F2" w:themeFill="background1" w:themeFillShade="F2"/>
          </w:tcPr>
          <w:p w14:paraId="2C163758" w14:textId="77777777" w:rsidR="003E7784" w:rsidRPr="009B173B" w:rsidRDefault="003E7784" w:rsidP="00FA3B33">
            <w:pPr>
              <w:pStyle w:val="TableText"/>
              <w:jc w:val="center"/>
              <w:rPr>
                <w:rFonts w:cs="Arial"/>
                <w:szCs w:val="18"/>
                <w:lang w:eastAsia="en-NZ"/>
              </w:rPr>
            </w:pPr>
            <w:r w:rsidRPr="009B173B">
              <w:rPr>
                <w:rFonts w:cs="Arial"/>
                <w:szCs w:val="18"/>
                <w:lang w:eastAsia="en-NZ"/>
              </w:rPr>
              <w:t>24</w:t>
            </w:r>
          </w:p>
        </w:tc>
        <w:tc>
          <w:tcPr>
            <w:tcW w:w="1134" w:type="dxa"/>
            <w:tcBorders>
              <w:top w:val="nil"/>
              <w:bottom w:val="single" w:sz="4" w:space="0" w:color="A6A6A6" w:themeColor="background1" w:themeShade="A6"/>
            </w:tcBorders>
            <w:shd w:val="clear" w:color="auto" w:fill="F2F2F2" w:themeFill="background1" w:themeFillShade="F2"/>
          </w:tcPr>
          <w:p w14:paraId="6B55FFA3"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11</w:t>
            </w:r>
          </w:p>
        </w:tc>
        <w:tc>
          <w:tcPr>
            <w:tcW w:w="1417" w:type="dxa"/>
            <w:tcBorders>
              <w:top w:val="nil"/>
              <w:bottom w:val="single" w:sz="4" w:space="0" w:color="A6A6A6" w:themeColor="background1" w:themeShade="A6"/>
            </w:tcBorders>
            <w:shd w:val="pct5" w:color="auto" w:fill="auto"/>
          </w:tcPr>
          <w:p w14:paraId="5D3CF3CB"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8</w:t>
            </w:r>
          </w:p>
        </w:tc>
        <w:tc>
          <w:tcPr>
            <w:tcW w:w="1418" w:type="dxa"/>
            <w:tcBorders>
              <w:top w:val="nil"/>
              <w:bottom w:val="single" w:sz="4" w:space="0" w:color="A6A6A6" w:themeColor="background1" w:themeShade="A6"/>
            </w:tcBorders>
            <w:shd w:val="pct5" w:color="auto" w:fill="auto"/>
          </w:tcPr>
          <w:p w14:paraId="06619C06"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3</w:t>
            </w:r>
          </w:p>
        </w:tc>
      </w:tr>
      <w:tr w:rsidR="003E7784" w:rsidRPr="009B173B" w14:paraId="03D619AB" w14:textId="77777777" w:rsidTr="003220B4">
        <w:trPr>
          <w:cantSplit/>
        </w:trPr>
        <w:tc>
          <w:tcPr>
            <w:tcW w:w="1985" w:type="dxa"/>
            <w:tcBorders>
              <w:top w:val="single" w:sz="4" w:space="0" w:color="A6A6A6" w:themeColor="background1" w:themeShade="A6"/>
              <w:bottom w:val="nil"/>
            </w:tcBorders>
            <w:shd w:val="clear" w:color="auto" w:fill="auto"/>
          </w:tcPr>
          <w:p w14:paraId="6BC9E21F" w14:textId="77777777" w:rsidR="003E7784" w:rsidRPr="009B173B" w:rsidRDefault="003E7784" w:rsidP="00BB2AD8">
            <w:pPr>
              <w:pStyle w:val="TableText"/>
              <w:keepNext/>
              <w:rPr>
                <w:rFonts w:cs="Arial"/>
                <w:b/>
                <w:szCs w:val="18"/>
                <w:lang w:eastAsia="en-NZ"/>
              </w:rPr>
            </w:pPr>
            <w:r w:rsidRPr="009B173B">
              <w:rPr>
                <w:rFonts w:cs="Arial"/>
                <w:b/>
                <w:szCs w:val="18"/>
                <w:lang w:eastAsia="en-NZ"/>
              </w:rPr>
              <w:t>Deprivation</w:t>
            </w:r>
          </w:p>
        </w:tc>
        <w:tc>
          <w:tcPr>
            <w:tcW w:w="1134" w:type="dxa"/>
            <w:tcBorders>
              <w:top w:val="single" w:sz="4" w:space="0" w:color="A6A6A6" w:themeColor="background1" w:themeShade="A6"/>
              <w:bottom w:val="nil"/>
            </w:tcBorders>
            <w:shd w:val="clear" w:color="auto" w:fill="auto"/>
          </w:tcPr>
          <w:p w14:paraId="3AF4B44D"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auto"/>
          </w:tcPr>
          <w:p w14:paraId="58B5BD52"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auto"/>
          </w:tcPr>
          <w:p w14:paraId="4F2CDA57" w14:textId="77777777" w:rsidR="003E7784" w:rsidRPr="009B173B" w:rsidRDefault="003E7784" w:rsidP="00BB2AD8">
            <w:pPr>
              <w:pStyle w:val="TableText"/>
              <w:jc w:val="center"/>
              <w:rPr>
                <w:rFonts w:cs="Arial"/>
                <w:b/>
                <w:szCs w:val="18"/>
                <w:lang w:eastAsia="en-NZ"/>
              </w:rPr>
            </w:pPr>
          </w:p>
        </w:tc>
        <w:tc>
          <w:tcPr>
            <w:tcW w:w="1134" w:type="dxa"/>
            <w:tcBorders>
              <w:top w:val="single" w:sz="4" w:space="0" w:color="A6A6A6" w:themeColor="background1" w:themeShade="A6"/>
              <w:bottom w:val="nil"/>
            </w:tcBorders>
            <w:shd w:val="clear" w:color="auto" w:fill="auto"/>
          </w:tcPr>
          <w:p w14:paraId="06C1167F" w14:textId="77777777" w:rsidR="003E7784" w:rsidRPr="009B173B" w:rsidRDefault="003E7784" w:rsidP="00BB2AD8">
            <w:pPr>
              <w:pStyle w:val="TableText"/>
              <w:tabs>
                <w:tab w:val="decimal" w:pos="617"/>
              </w:tabs>
              <w:rPr>
                <w:rFonts w:cs="Arial"/>
                <w:b/>
                <w:szCs w:val="18"/>
                <w:lang w:eastAsia="en-NZ"/>
              </w:rPr>
            </w:pPr>
          </w:p>
        </w:tc>
        <w:tc>
          <w:tcPr>
            <w:tcW w:w="1417" w:type="dxa"/>
            <w:tcBorders>
              <w:top w:val="single" w:sz="4" w:space="0" w:color="A6A6A6" w:themeColor="background1" w:themeShade="A6"/>
              <w:bottom w:val="nil"/>
            </w:tcBorders>
            <w:shd w:val="pct5" w:color="auto" w:fill="auto"/>
          </w:tcPr>
          <w:p w14:paraId="3888C647" w14:textId="77777777" w:rsidR="003E7784" w:rsidRPr="009B173B" w:rsidRDefault="003E7784" w:rsidP="00BB2AD8">
            <w:pPr>
              <w:pStyle w:val="TableText"/>
              <w:tabs>
                <w:tab w:val="decimal" w:pos="727"/>
              </w:tabs>
              <w:rPr>
                <w:rFonts w:cs="Arial"/>
                <w:b/>
                <w:szCs w:val="18"/>
                <w:lang w:eastAsia="en-NZ"/>
              </w:rPr>
            </w:pPr>
          </w:p>
        </w:tc>
        <w:tc>
          <w:tcPr>
            <w:tcW w:w="1418" w:type="dxa"/>
            <w:tcBorders>
              <w:top w:val="single" w:sz="4" w:space="0" w:color="A6A6A6" w:themeColor="background1" w:themeShade="A6"/>
              <w:bottom w:val="nil"/>
            </w:tcBorders>
            <w:shd w:val="pct5" w:color="auto" w:fill="auto"/>
          </w:tcPr>
          <w:p w14:paraId="722B57D9" w14:textId="77777777" w:rsidR="003E7784" w:rsidRPr="009B173B" w:rsidRDefault="003E7784" w:rsidP="00BB2AD8">
            <w:pPr>
              <w:pStyle w:val="TableText"/>
              <w:tabs>
                <w:tab w:val="decimal" w:pos="727"/>
              </w:tabs>
              <w:rPr>
                <w:rFonts w:cs="Arial"/>
                <w:b/>
                <w:szCs w:val="18"/>
                <w:lang w:eastAsia="en-NZ"/>
              </w:rPr>
            </w:pPr>
          </w:p>
        </w:tc>
      </w:tr>
      <w:tr w:rsidR="003E7784" w:rsidRPr="009B173B" w14:paraId="3C248F1E" w14:textId="77777777" w:rsidTr="003220B4">
        <w:trPr>
          <w:cantSplit/>
        </w:trPr>
        <w:tc>
          <w:tcPr>
            <w:tcW w:w="1985" w:type="dxa"/>
            <w:tcBorders>
              <w:top w:val="nil"/>
              <w:bottom w:val="nil"/>
            </w:tcBorders>
            <w:shd w:val="clear" w:color="auto" w:fill="F2F2F2" w:themeFill="background1" w:themeFillShade="F2"/>
          </w:tcPr>
          <w:p w14:paraId="47A37615" w14:textId="77777777" w:rsidR="003E7784" w:rsidRPr="009B173B" w:rsidRDefault="003E7784" w:rsidP="00BB2AD8">
            <w:pPr>
              <w:pStyle w:val="TableText"/>
              <w:rPr>
                <w:rFonts w:cs="Arial"/>
                <w:szCs w:val="18"/>
                <w:lang w:eastAsia="en-NZ"/>
              </w:rPr>
            </w:pPr>
            <w:r w:rsidRPr="009B173B">
              <w:rPr>
                <w:rFonts w:cs="Arial"/>
                <w:szCs w:val="18"/>
                <w:lang w:eastAsia="en-NZ"/>
              </w:rPr>
              <w:t>Q1</w:t>
            </w:r>
            <w:r w:rsidR="00BB2AD8" w:rsidRPr="009B173B">
              <w:rPr>
                <w:rFonts w:cs="Arial"/>
                <w:szCs w:val="18"/>
                <w:lang w:eastAsia="en-NZ"/>
              </w:rPr>
              <w:br/>
            </w:r>
            <w:r w:rsidRPr="009B173B">
              <w:rPr>
                <w:rFonts w:cs="Arial"/>
                <w:szCs w:val="18"/>
                <w:lang w:eastAsia="en-NZ"/>
              </w:rPr>
              <w:t>(least deprived areas)</w:t>
            </w:r>
          </w:p>
        </w:tc>
        <w:tc>
          <w:tcPr>
            <w:tcW w:w="1134" w:type="dxa"/>
            <w:tcBorders>
              <w:top w:val="nil"/>
              <w:bottom w:val="nil"/>
            </w:tcBorders>
            <w:shd w:val="clear" w:color="auto" w:fill="F2F2F2" w:themeFill="background1" w:themeFillShade="F2"/>
          </w:tcPr>
          <w:p w14:paraId="64F5EFF9" w14:textId="77777777" w:rsidR="003E7784" w:rsidRPr="009B173B" w:rsidRDefault="003E7784" w:rsidP="00FA3B33">
            <w:pPr>
              <w:pStyle w:val="TableText"/>
              <w:jc w:val="center"/>
              <w:rPr>
                <w:rFonts w:cs="Arial"/>
                <w:szCs w:val="18"/>
                <w:lang w:eastAsia="en-NZ"/>
              </w:rPr>
            </w:pPr>
            <w:r w:rsidRPr="009B173B">
              <w:rPr>
                <w:rFonts w:cs="Arial"/>
                <w:szCs w:val="18"/>
                <w:lang w:eastAsia="en-NZ"/>
              </w:rPr>
              <w:t>4</w:t>
            </w:r>
          </w:p>
        </w:tc>
        <w:tc>
          <w:tcPr>
            <w:tcW w:w="1134" w:type="dxa"/>
            <w:tcBorders>
              <w:top w:val="nil"/>
              <w:bottom w:val="nil"/>
            </w:tcBorders>
            <w:shd w:val="clear" w:color="auto" w:fill="F2F2F2" w:themeFill="background1" w:themeFillShade="F2"/>
          </w:tcPr>
          <w:p w14:paraId="4A041652" w14:textId="77777777" w:rsidR="003E7784" w:rsidRPr="009B173B" w:rsidRDefault="003E7784" w:rsidP="00FA3B33">
            <w:pPr>
              <w:pStyle w:val="TableText"/>
              <w:jc w:val="center"/>
              <w:rPr>
                <w:rFonts w:cs="Arial"/>
                <w:szCs w:val="18"/>
                <w:lang w:eastAsia="en-NZ"/>
              </w:rPr>
            </w:pPr>
            <w:r w:rsidRPr="009B173B">
              <w:rPr>
                <w:rFonts w:cs="Arial"/>
                <w:szCs w:val="18"/>
                <w:lang w:eastAsia="en-NZ"/>
              </w:rPr>
              <w:t>76</w:t>
            </w:r>
          </w:p>
        </w:tc>
        <w:tc>
          <w:tcPr>
            <w:tcW w:w="1134" w:type="dxa"/>
            <w:tcBorders>
              <w:top w:val="nil"/>
              <w:bottom w:val="nil"/>
            </w:tcBorders>
            <w:shd w:val="clear" w:color="auto" w:fill="F2F2F2" w:themeFill="background1" w:themeFillShade="F2"/>
          </w:tcPr>
          <w:p w14:paraId="19D93317" w14:textId="77777777" w:rsidR="003E7784" w:rsidRPr="009B173B" w:rsidRDefault="003E7784" w:rsidP="00FA3B33">
            <w:pPr>
              <w:pStyle w:val="TableText"/>
              <w:jc w:val="center"/>
              <w:rPr>
                <w:rFonts w:cs="Arial"/>
                <w:szCs w:val="18"/>
                <w:lang w:eastAsia="en-NZ"/>
              </w:rPr>
            </w:pPr>
            <w:r w:rsidRPr="009B173B">
              <w:rPr>
                <w:rFonts w:cs="Arial"/>
                <w:szCs w:val="18"/>
                <w:lang w:eastAsia="en-NZ"/>
              </w:rPr>
              <w:t>17</w:t>
            </w:r>
          </w:p>
        </w:tc>
        <w:tc>
          <w:tcPr>
            <w:tcW w:w="1134" w:type="dxa"/>
            <w:tcBorders>
              <w:top w:val="nil"/>
              <w:bottom w:val="nil"/>
            </w:tcBorders>
            <w:shd w:val="clear" w:color="auto" w:fill="F2F2F2" w:themeFill="background1" w:themeFillShade="F2"/>
          </w:tcPr>
          <w:p w14:paraId="3C89B107"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3</w:t>
            </w:r>
          </w:p>
        </w:tc>
        <w:tc>
          <w:tcPr>
            <w:tcW w:w="1417" w:type="dxa"/>
            <w:tcBorders>
              <w:top w:val="nil"/>
              <w:bottom w:val="nil"/>
            </w:tcBorders>
            <w:shd w:val="pct5" w:color="auto" w:fill="auto"/>
          </w:tcPr>
          <w:p w14:paraId="095931D0"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3</w:t>
            </w:r>
          </w:p>
        </w:tc>
        <w:tc>
          <w:tcPr>
            <w:tcW w:w="1418" w:type="dxa"/>
            <w:tcBorders>
              <w:top w:val="nil"/>
              <w:bottom w:val="nil"/>
            </w:tcBorders>
            <w:shd w:val="pct5" w:color="auto" w:fill="auto"/>
          </w:tcPr>
          <w:p w14:paraId="3DD8AAFD"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0</w:t>
            </w:r>
          </w:p>
        </w:tc>
      </w:tr>
      <w:tr w:rsidR="003E7784" w:rsidRPr="009B173B" w14:paraId="36F916E7" w14:textId="77777777" w:rsidTr="003220B4">
        <w:trPr>
          <w:cantSplit/>
        </w:trPr>
        <w:tc>
          <w:tcPr>
            <w:tcW w:w="1985" w:type="dxa"/>
            <w:tcBorders>
              <w:top w:val="nil"/>
              <w:bottom w:val="nil"/>
            </w:tcBorders>
            <w:shd w:val="clear" w:color="auto" w:fill="auto"/>
          </w:tcPr>
          <w:p w14:paraId="61933841" w14:textId="77777777" w:rsidR="003E7784" w:rsidRPr="009B173B" w:rsidRDefault="003E7784" w:rsidP="00BB2AD8">
            <w:pPr>
              <w:pStyle w:val="TableText"/>
              <w:rPr>
                <w:rFonts w:cs="Arial"/>
                <w:szCs w:val="18"/>
                <w:lang w:eastAsia="en-NZ"/>
              </w:rPr>
            </w:pPr>
            <w:r w:rsidRPr="009B173B">
              <w:rPr>
                <w:rFonts w:cs="Arial"/>
                <w:szCs w:val="18"/>
                <w:lang w:eastAsia="en-NZ"/>
              </w:rPr>
              <w:t>Q2</w:t>
            </w:r>
          </w:p>
        </w:tc>
        <w:tc>
          <w:tcPr>
            <w:tcW w:w="1134" w:type="dxa"/>
            <w:tcBorders>
              <w:top w:val="nil"/>
              <w:bottom w:val="nil"/>
            </w:tcBorders>
            <w:shd w:val="clear" w:color="auto" w:fill="auto"/>
          </w:tcPr>
          <w:p w14:paraId="67E204F4" w14:textId="77777777" w:rsidR="003E7784" w:rsidRPr="009B173B" w:rsidRDefault="003E7784" w:rsidP="00FA3B33">
            <w:pPr>
              <w:pStyle w:val="TableText"/>
              <w:jc w:val="center"/>
              <w:rPr>
                <w:rFonts w:cs="Arial"/>
                <w:szCs w:val="18"/>
                <w:lang w:eastAsia="en-NZ"/>
              </w:rPr>
            </w:pPr>
            <w:r w:rsidRPr="009B173B">
              <w:rPr>
                <w:rFonts w:cs="Arial"/>
                <w:szCs w:val="18"/>
                <w:lang w:eastAsia="en-NZ"/>
              </w:rPr>
              <w:t>4</w:t>
            </w:r>
          </w:p>
        </w:tc>
        <w:tc>
          <w:tcPr>
            <w:tcW w:w="1134" w:type="dxa"/>
            <w:tcBorders>
              <w:top w:val="nil"/>
              <w:bottom w:val="nil"/>
            </w:tcBorders>
            <w:shd w:val="clear" w:color="auto" w:fill="auto"/>
          </w:tcPr>
          <w:p w14:paraId="64E501B2" w14:textId="77777777" w:rsidR="003E7784" w:rsidRPr="009B173B" w:rsidRDefault="003E7784" w:rsidP="00FA3B33">
            <w:pPr>
              <w:pStyle w:val="TableText"/>
              <w:jc w:val="center"/>
              <w:rPr>
                <w:rFonts w:cs="Arial"/>
                <w:szCs w:val="18"/>
                <w:lang w:eastAsia="en-NZ"/>
              </w:rPr>
            </w:pPr>
            <w:r w:rsidRPr="009B173B">
              <w:rPr>
                <w:rFonts w:cs="Arial"/>
                <w:szCs w:val="18"/>
                <w:lang w:eastAsia="en-NZ"/>
              </w:rPr>
              <w:t>69</w:t>
            </w:r>
          </w:p>
        </w:tc>
        <w:tc>
          <w:tcPr>
            <w:tcW w:w="1134" w:type="dxa"/>
            <w:tcBorders>
              <w:top w:val="nil"/>
              <w:bottom w:val="nil"/>
            </w:tcBorders>
            <w:shd w:val="clear" w:color="auto" w:fill="auto"/>
          </w:tcPr>
          <w:p w14:paraId="407EE993" w14:textId="77777777" w:rsidR="003E7784" w:rsidRPr="009B173B" w:rsidRDefault="003E7784" w:rsidP="00FA3B33">
            <w:pPr>
              <w:pStyle w:val="TableText"/>
              <w:jc w:val="center"/>
              <w:rPr>
                <w:rFonts w:cs="Arial"/>
                <w:szCs w:val="18"/>
                <w:lang w:eastAsia="en-NZ"/>
              </w:rPr>
            </w:pPr>
            <w:r w:rsidRPr="009B173B">
              <w:rPr>
                <w:rFonts w:cs="Arial"/>
                <w:szCs w:val="18"/>
                <w:lang w:eastAsia="en-NZ"/>
              </w:rPr>
              <w:t>18</w:t>
            </w:r>
          </w:p>
        </w:tc>
        <w:tc>
          <w:tcPr>
            <w:tcW w:w="1134" w:type="dxa"/>
            <w:tcBorders>
              <w:top w:val="nil"/>
              <w:bottom w:val="nil"/>
            </w:tcBorders>
            <w:shd w:val="clear" w:color="auto" w:fill="auto"/>
          </w:tcPr>
          <w:p w14:paraId="5FD3730F"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8</w:t>
            </w:r>
          </w:p>
        </w:tc>
        <w:tc>
          <w:tcPr>
            <w:tcW w:w="1417" w:type="dxa"/>
            <w:tcBorders>
              <w:top w:val="nil"/>
              <w:bottom w:val="nil"/>
            </w:tcBorders>
            <w:shd w:val="pct5" w:color="auto" w:fill="auto"/>
          </w:tcPr>
          <w:p w14:paraId="4DF1EB4D"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5</w:t>
            </w:r>
          </w:p>
        </w:tc>
        <w:tc>
          <w:tcPr>
            <w:tcW w:w="1418" w:type="dxa"/>
            <w:tcBorders>
              <w:top w:val="nil"/>
              <w:bottom w:val="nil"/>
            </w:tcBorders>
            <w:shd w:val="pct5" w:color="auto" w:fill="auto"/>
          </w:tcPr>
          <w:p w14:paraId="54DCD58B"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3</w:t>
            </w:r>
          </w:p>
        </w:tc>
      </w:tr>
      <w:tr w:rsidR="003E7784" w:rsidRPr="009B173B" w14:paraId="6B5C2C27" w14:textId="77777777" w:rsidTr="003220B4">
        <w:trPr>
          <w:cantSplit/>
        </w:trPr>
        <w:tc>
          <w:tcPr>
            <w:tcW w:w="1985" w:type="dxa"/>
            <w:tcBorders>
              <w:top w:val="nil"/>
              <w:bottom w:val="nil"/>
            </w:tcBorders>
            <w:shd w:val="clear" w:color="auto" w:fill="F2F2F2" w:themeFill="background1" w:themeFillShade="F2"/>
          </w:tcPr>
          <w:p w14:paraId="0CF07ADB" w14:textId="77777777" w:rsidR="003E7784" w:rsidRPr="009B173B" w:rsidRDefault="003E7784" w:rsidP="00BB2AD8">
            <w:pPr>
              <w:pStyle w:val="TableText"/>
              <w:rPr>
                <w:rFonts w:cs="Arial"/>
                <w:szCs w:val="18"/>
                <w:lang w:eastAsia="en-NZ"/>
              </w:rPr>
            </w:pPr>
            <w:r w:rsidRPr="009B173B">
              <w:rPr>
                <w:rFonts w:cs="Arial"/>
                <w:szCs w:val="18"/>
                <w:lang w:eastAsia="en-NZ"/>
              </w:rPr>
              <w:t>Q3</w:t>
            </w:r>
          </w:p>
        </w:tc>
        <w:tc>
          <w:tcPr>
            <w:tcW w:w="1134" w:type="dxa"/>
            <w:tcBorders>
              <w:top w:val="nil"/>
              <w:bottom w:val="nil"/>
            </w:tcBorders>
            <w:shd w:val="clear" w:color="auto" w:fill="F2F2F2" w:themeFill="background1" w:themeFillShade="F2"/>
          </w:tcPr>
          <w:p w14:paraId="00A5DC5C" w14:textId="77777777" w:rsidR="003E7784" w:rsidRPr="009B173B" w:rsidRDefault="003E7784" w:rsidP="00FA3B33">
            <w:pPr>
              <w:pStyle w:val="TableText"/>
              <w:jc w:val="center"/>
              <w:rPr>
                <w:rFonts w:cs="Arial"/>
                <w:szCs w:val="18"/>
                <w:lang w:eastAsia="en-NZ"/>
              </w:rPr>
            </w:pPr>
            <w:r w:rsidRPr="009B173B">
              <w:rPr>
                <w:rFonts w:cs="Arial"/>
                <w:szCs w:val="18"/>
                <w:lang w:eastAsia="en-NZ"/>
              </w:rPr>
              <w:t>4</w:t>
            </w:r>
          </w:p>
        </w:tc>
        <w:tc>
          <w:tcPr>
            <w:tcW w:w="1134" w:type="dxa"/>
            <w:tcBorders>
              <w:top w:val="nil"/>
              <w:bottom w:val="nil"/>
            </w:tcBorders>
            <w:shd w:val="clear" w:color="auto" w:fill="F2F2F2" w:themeFill="background1" w:themeFillShade="F2"/>
          </w:tcPr>
          <w:p w14:paraId="76035CC2" w14:textId="77777777" w:rsidR="003E7784" w:rsidRPr="009B173B" w:rsidRDefault="003E7784" w:rsidP="00FA3B33">
            <w:pPr>
              <w:pStyle w:val="TableText"/>
              <w:jc w:val="center"/>
              <w:rPr>
                <w:rFonts w:cs="Arial"/>
                <w:szCs w:val="18"/>
                <w:lang w:eastAsia="en-NZ"/>
              </w:rPr>
            </w:pPr>
            <w:r w:rsidRPr="009B173B">
              <w:rPr>
                <w:rFonts w:cs="Arial"/>
                <w:szCs w:val="18"/>
                <w:lang w:eastAsia="en-NZ"/>
              </w:rPr>
              <w:t>68</w:t>
            </w:r>
          </w:p>
        </w:tc>
        <w:tc>
          <w:tcPr>
            <w:tcW w:w="1134" w:type="dxa"/>
            <w:tcBorders>
              <w:top w:val="nil"/>
              <w:bottom w:val="nil"/>
            </w:tcBorders>
            <w:shd w:val="clear" w:color="auto" w:fill="F2F2F2" w:themeFill="background1" w:themeFillShade="F2"/>
          </w:tcPr>
          <w:p w14:paraId="7A0A662D" w14:textId="77777777" w:rsidR="003E7784" w:rsidRPr="009B173B" w:rsidRDefault="003E7784" w:rsidP="00FA3B33">
            <w:pPr>
              <w:pStyle w:val="TableText"/>
              <w:jc w:val="center"/>
              <w:rPr>
                <w:rFonts w:cs="Arial"/>
                <w:szCs w:val="18"/>
                <w:lang w:eastAsia="en-NZ"/>
              </w:rPr>
            </w:pPr>
            <w:r w:rsidRPr="009B173B">
              <w:rPr>
                <w:rFonts w:cs="Arial"/>
                <w:szCs w:val="18"/>
                <w:lang w:eastAsia="en-NZ"/>
              </w:rPr>
              <w:t>20</w:t>
            </w:r>
          </w:p>
        </w:tc>
        <w:tc>
          <w:tcPr>
            <w:tcW w:w="1134" w:type="dxa"/>
            <w:tcBorders>
              <w:top w:val="nil"/>
              <w:bottom w:val="nil"/>
            </w:tcBorders>
            <w:shd w:val="clear" w:color="auto" w:fill="F2F2F2" w:themeFill="background1" w:themeFillShade="F2"/>
          </w:tcPr>
          <w:p w14:paraId="7BFEC0B5"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8</w:t>
            </w:r>
          </w:p>
        </w:tc>
        <w:tc>
          <w:tcPr>
            <w:tcW w:w="1417" w:type="dxa"/>
            <w:tcBorders>
              <w:top w:val="nil"/>
              <w:bottom w:val="nil"/>
            </w:tcBorders>
            <w:shd w:val="pct5" w:color="auto" w:fill="auto"/>
          </w:tcPr>
          <w:p w14:paraId="7733E366"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5</w:t>
            </w:r>
          </w:p>
        </w:tc>
        <w:tc>
          <w:tcPr>
            <w:tcW w:w="1418" w:type="dxa"/>
            <w:tcBorders>
              <w:top w:val="nil"/>
              <w:bottom w:val="nil"/>
            </w:tcBorders>
            <w:shd w:val="pct5" w:color="auto" w:fill="auto"/>
          </w:tcPr>
          <w:p w14:paraId="1CA7C5CE"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4</w:t>
            </w:r>
          </w:p>
        </w:tc>
      </w:tr>
      <w:tr w:rsidR="003E7784" w:rsidRPr="009B173B" w14:paraId="626A65E1" w14:textId="77777777" w:rsidTr="003220B4">
        <w:trPr>
          <w:cantSplit/>
        </w:trPr>
        <w:tc>
          <w:tcPr>
            <w:tcW w:w="1985" w:type="dxa"/>
            <w:tcBorders>
              <w:top w:val="nil"/>
              <w:bottom w:val="nil"/>
            </w:tcBorders>
            <w:shd w:val="clear" w:color="auto" w:fill="auto"/>
          </w:tcPr>
          <w:p w14:paraId="4A16B679" w14:textId="77777777" w:rsidR="003E7784" w:rsidRPr="009B173B" w:rsidRDefault="003E7784" w:rsidP="00BB2AD8">
            <w:pPr>
              <w:pStyle w:val="TableText"/>
              <w:rPr>
                <w:rFonts w:cs="Arial"/>
                <w:szCs w:val="18"/>
                <w:lang w:eastAsia="en-NZ"/>
              </w:rPr>
            </w:pPr>
            <w:r w:rsidRPr="009B173B">
              <w:rPr>
                <w:rFonts w:cs="Arial"/>
                <w:szCs w:val="18"/>
                <w:lang w:eastAsia="en-NZ"/>
              </w:rPr>
              <w:t>Q4</w:t>
            </w:r>
          </w:p>
        </w:tc>
        <w:tc>
          <w:tcPr>
            <w:tcW w:w="1134" w:type="dxa"/>
            <w:tcBorders>
              <w:top w:val="nil"/>
              <w:bottom w:val="nil"/>
            </w:tcBorders>
            <w:shd w:val="clear" w:color="auto" w:fill="auto"/>
          </w:tcPr>
          <w:p w14:paraId="646325C8" w14:textId="77777777" w:rsidR="003E7784" w:rsidRPr="009B173B" w:rsidRDefault="003E7784" w:rsidP="00FA3B33">
            <w:pPr>
              <w:pStyle w:val="TableText"/>
              <w:jc w:val="center"/>
              <w:rPr>
                <w:rFonts w:cs="Arial"/>
                <w:szCs w:val="18"/>
                <w:lang w:eastAsia="en-NZ"/>
              </w:rPr>
            </w:pPr>
            <w:r w:rsidRPr="009B173B">
              <w:rPr>
                <w:rFonts w:cs="Arial"/>
                <w:szCs w:val="18"/>
                <w:lang w:eastAsia="en-NZ"/>
              </w:rPr>
              <w:t>3</w:t>
            </w:r>
          </w:p>
        </w:tc>
        <w:tc>
          <w:tcPr>
            <w:tcW w:w="1134" w:type="dxa"/>
            <w:tcBorders>
              <w:top w:val="nil"/>
              <w:bottom w:val="nil"/>
            </w:tcBorders>
            <w:shd w:val="clear" w:color="auto" w:fill="auto"/>
          </w:tcPr>
          <w:p w14:paraId="4AAD6417" w14:textId="77777777" w:rsidR="003E7784" w:rsidRPr="009B173B" w:rsidRDefault="003E7784" w:rsidP="00FA3B33">
            <w:pPr>
              <w:pStyle w:val="TableText"/>
              <w:jc w:val="center"/>
              <w:rPr>
                <w:rFonts w:cs="Arial"/>
                <w:szCs w:val="18"/>
                <w:lang w:eastAsia="en-NZ"/>
              </w:rPr>
            </w:pPr>
            <w:r w:rsidRPr="009B173B">
              <w:rPr>
                <w:rFonts w:cs="Arial"/>
                <w:szCs w:val="18"/>
                <w:lang w:eastAsia="en-NZ"/>
              </w:rPr>
              <w:t>63</w:t>
            </w:r>
          </w:p>
        </w:tc>
        <w:tc>
          <w:tcPr>
            <w:tcW w:w="1134" w:type="dxa"/>
            <w:tcBorders>
              <w:top w:val="nil"/>
              <w:bottom w:val="nil"/>
            </w:tcBorders>
            <w:shd w:val="clear" w:color="auto" w:fill="auto"/>
          </w:tcPr>
          <w:p w14:paraId="78E5988C" w14:textId="77777777" w:rsidR="003E7784" w:rsidRPr="009B173B" w:rsidRDefault="003E7784" w:rsidP="00FA3B33">
            <w:pPr>
              <w:pStyle w:val="TableText"/>
              <w:jc w:val="center"/>
              <w:rPr>
                <w:rFonts w:cs="Arial"/>
                <w:szCs w:val="18"/>
                <w:lang w:eastAsia="en-NZ"/>
              </w:rPr>
            </w:pPr>
            <w:r w:rsidRPr="009B173B">
              <w:rPr>
                <w:rFonts w:cs="Arial"/>
                <w:szCs w:val="18"/>
                <w:lang w:eastAsia="en-NZ"/>
              </w:rPr>
              <w:t>21</w:t>
            </w:r>
          </w:p>
        </w:tc>
        <w:tc>
          <w:tcPr>
            <w:tcW w:w="1134" w:type="dxa"/>
            <w:tcBorders>
              <w:top w:val="nil"/>
              <w:bottom w:val="nil"/>
            </w:tcBorders>
            <w:shd w:val="clear" w:color="auto" w:fill="auto"/>
          </w:tcPr>
          <w:p w14:paraId="1B1A3D08"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12</w:t>
            </w:r>
          </w:p>
        </w:tc>
        <w:tc>
          <w:tcPr>
            <w:tcW w:w="1417" w:type="dxa"/>
            <w:tcBorders>
              <w:top w:val="nil"/>
              <w:bottom w:val="nil"/>
            </w:tcBorders>
            <w:shd w:val="pct5" w:color="auto" w:fill="auto"/>
          </w:tcPr>
          <w:p w14:paraId="58A40D48"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7</w:t>
            </w:r>
          </w:p>
        </w:tc>
        <w:tc>
          <w:tcPr>
            <w:tcW w:w="1418" w:type="dxa"/>
            <w:tcBorders>
              <w:top w:val="nil"/>
              <w:bottom w:val="nil"/>
            </w:tcBorders>
            <w:shd w:val="pct5" w:color="auto" w:fill="auto"/>
          </w:tcPr>
          <w:p w14:paraId="289E77E5"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5</w:t>
            </w:r>
          </w:p>
        </w:tc>
      </w:tr>
      <w:tr w:rsidR="003E7784" w:rsidRPr="009B173B" w14:paraId="591CC3BB" w14:textId="77777777" w:rsidTr="003220B4">
        <w:trPr>
          <w:cantSplit/>
        </w:trPr>
        <w:tc>
          <w:tcPr>
            <w:tcW w:w="1985" w:type="dxa"/>
            <w:tcBorders>
              <w:top w:val="nil"/>
              <w:bottom w:val="single" w:sz="4" w:space="0" w:color="auto"/>
            </w:tcBorders>
            <w:shd w:val="clear" w:color="auto" w:fill="F2F2F2" w:themeFill="background1" w:themeFillShade="F2"/>
          </w:tcPr>
          <w:p w14:paraId="26D352D7" w14:textId="77777777" w:rsidR="003E7784" w:rsidRPr="009B173B" w:rsidRDefault="003E7784" w:rsidP="00BB2AD8">
            <w:pPr>
              <w:pStyle w:val="TableText"/>
              <w:rPr>
                <w:rFonts w:cs="Arial"/>
                <w:szCs w:val="18"/>
                <w:lang w:eastAsia="en-NZ"/>
              </w:rPr>
            </w:pPr>
            <w:r w:rsidRPr="009B173B">
              <w:rPr>
                <w:rFonts w:cs="Arial"/>
                <w:szCs w:val="18"/>
                <w:lang w:eastAsia="en-NZ"/>
              </w:rPr>
              <w:t>Q5</w:t>
            </w:r>
            <w:r w:rsidR="00BB2AD8" w:rsidRPr="009B173B">
              <w:rPr>
                <w:rFonts w:cs="Arial"/>
                <w:szCs w:val="18"/>
                <w:lang w:eastAsia="en-NZ"/>
              </w:rPr>
              <w:br/>
            </w:r>
            <w:r w:rsidRPr="009B173B">
              <w:rPr>
                <w:rFonts w:cs="Arial"/>
                <w:szCs w:val="18"/>
                <w:lang w:eastAsia="en-NZ"/>
              </w:rPr>
              <w:t>(most deprived areas)</w:t>
            </w:r>
          </w:p>
        </w:tc>
        <w:tc>
          <w:tcPr>
            <w:tcW w:w="1134" w:type="dxa"/>
            <w:tcBorders>
              <w:top w:val="nil"/>
              <w:bottom w:val="single" w:sz="4" w:space="0" w:color="auto"/>
            </w:tcBorders>
            <w:shd w:val="clear" w:color="auto" w:fill="F2F2F2" w:themeFill="background1" w:themeFillShade="F2"/>
          </w:tcPr>
          <w:p w14:paraId="141DBD60" w14:textId="77777777" w:rsidR="003E7784" w:rsidRPr="009B173B" w:rsidRDefault="003E7784" w:rsidP="00FA3B33">
            <w:pPr>
              <w:pStyle w:val="TableText"/>
              <w:jc w:val="center"/>
              <w:rPr>
                <w:rFonts w:cs="Arial"/>
                <w:szCs w:val="18"/>
                <w:lang w:eastAsia="en-NZ"/>
              </w:rPr>
            </w:pPr>
            <w:r w:rsidRPr="009B173B">
              <w:rPr>
                <w:rFonts w:cs="Arial"/>
                <w:szCs w:val="18"/>
                <w:lang w:eastAsia="en-NZ"/>
              </w:rPr>
              <w:t>3</w:t>
            </w:r>
          </w:p>
        </w:tc>
        <w:tc>
          <w:tcPr>
            <w:tcW w:w="1134" w:type="dxa"/>
            <w:tcBorders>
              <w:top w:val="nil"/>
              <w:bottom w:val="single" w:sz="4" w:space="0" w:color="auto"/>
            </w:tcBorders>
            <w:shd w:val="clear" w:color="auto" w:fill="F2F2F2" w:themeFill="background1" w:themeFillShade="F2"/>
          </w:tcPr>
          <w:p w14:paraId="53F6D95A" w14:textId="77777777" w:rsidR="003E7784" w:rsidRPr="009B173B" w:rsidRDefault="003E7784" w:rsidP="00FA3B33">
            <w:pPr>
              <w:pStyle w:val="TableText"/>
              <w:jc w:val="center"/>
              <w:rPr>
                <w:rFonts w:cs="Arial"/>
                <w:szCs w:val="18"/>
                <w:lang w:eastAsia="en-NZ"/>
              </w:rPr>
            </w:pPr>
            <w:r w:rsidRPr="009B173B">
              <w:rPr>
                <w:rFonts w:cs="Arial"/>
                <w:szCs w:val="18"/>
                <w:lang w:eastAsia="en-NZ"/>
              </w:rPr>
              <w:t>51</w:t>
            </w:r>
          </w:p>
        </w:tc>
        <w:tc>
          <w:tcPr>
            <w:tcW w:w="1134" w:type="dxa"/>
            <w:tcBorders>
              <w:top w:val="nil"/>
              <w:bottom w:val="single" w:sz="4" w:space="0" w:color="auto"/>
            </w:tcBorders>
            <w:shd w:val="clear" w:color="auto" w:fill="F2F2F2" w:themeFill="background1" w:themeFillShade="F2"/>
          </w:tcPr>
          <w:p w14:paraId="3FFD247E" w14:textId="77777777" w:rsidR="003E7784" w:rsidRPr="009B173B" w:rsidRDefault="003E7784" w:rsidP="00FA3B33">
            <w:pPr>
              <w:pStyle w:val="TableText"/>
              <w:jc w:val="center"/>
              <w:rPr>
                <w:rFonts w:cs="Arial"/>
                <w:szCs w:val="18"/>
                <w:lang w:eastAsia="en-NZ"/>
              </w:rPr>
            </w:pPr>
            <w:r w:rsidRPr="009B173B">
              <w:rPr>
                <w:rFonts w:cs="Arial"/>
                <w:szCs w:val="18"/>
                <w:lang w:eastAsia="en-NZ"/>
              </w:rPr>
              <w:t>27</w:t>
            </w:r>
          </w:p>
        </w:tc>
        <w:tc>
          <w:tcPr>
            <w:tcW w:w="1134" w:type="dxa"/>
            <w:tcBorders>
              <w:top w:val="nil"/>
              <w:bottom w:val="single" w:sz="4" w:space="0" w:color="auto"/>
            </w:tcBorders>
            <w:shd w:val="clear" w:color="auto" w:fill="F2F2F2" w:themeFill="background1" w:themeFillShade="F2"/>
          </w:tcPr>
          <w:p w14:paraId="6D6DC498" w14:textId="77777777" w:rsidR="003E7784" w:rsidRPr="009B173B" w:rsidRDefault="003E7784" w:rsidP="00FA3B33">
            <w:pPr>
              <w:pStyle w:val="TableText"/>
              <w:tabs>
                <w:tab w:val="decimal" w:pos="617"/>
              </w:tabs>
              <w:rPr>
                <w:rFonts w:cs="Arial"/>
                <w:szCs w:val="18"/>
                <w:lang w:eastAsia="en-NZ"/>
              </w:rPr>
            </w:pPr>
            <w:r w:rsidRPr="009B173B">
              <w:rPr>
                <w:rFonts w:cs="Arial"/>
                <w:szCs w:val="18"/>
                <w:lang w:eastAsia="en-NZ"/>
              </w:rPr>
              <w:t>19</w:t>
            </w:r>
          </w:p>
        </w:tc>
        <w:tc>
          <w:tcPr>
            <w:tcW w:w="1417" w:type="dxa"/>
            <w:tcBorders>
              <w:top w:val="nil"/>
              <w:bottom w:val="single" w:sz="4" w:space="0" w:color="auto"/>
            </w:tcBorders>
            <w:shd w:val="pct5" w:color="auto" w:fill="auto"/>
          </w:tcPr>
          <w:p w14:paraId="271BFEB8"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10</w:t>
            </w:r>
          </w:p>
        </w:tc>
        <w:tc>
          <w:tcPr>
            <w:tcW w:w="1418" w:type="dxa"/>
            <w:tcBorders>
              <w:top w:val="nil"/>
              <w:bottom w:val="single" w:sz="4" w:space="0" w:color="auto"/>
            </w:tcBorders>
            <w:shd w:val="pct5" w:color="auto" w:fill="auto"/>
          </w:tcPr>
          <w:p w14:paraId="7807AA4A" w14:textId="77777777" w:rsidR="003E7784" w:rsidRPr="009B173B" w:rsidRDefault="003E7784" w:rsidP="00FA3B33">
            <w:pPr>
              <w:pStyle w:val="TableText"/>
              <w:tabs>
                <w:tab w:val="decimal" w:pos="727"/>
              </w:tabs>
              <w:rPr>
                <w:rFonts w:cs="Arial"/>
                <w:szCs w:val="18"/>
                <w:lang w:eastAsia="en-NZ"/>
              </w:rPr>
            </w:pPr>
            <w:r w:rsidRPr="009B173B">
              <w:rPr>
                <w:rFonts w:cs="Arial"/>
                <w:szCs w:val="18"/>
                <w:lang w:eastAsia="en-NZ"/>
              </w:rPr>
              <w:t>9</w:t>
            </w:r>
          </w:p>
        </w:tc>
      </w:tr>
    </w:tbl>
    <w:p w14:paraId="3F8DB7AC" w14:textId="77777777" w:rsidR="003E7784" w:rsidRPr="009B173B" w:rsidRDefault="003E7784" w:rsidP="00BB2AD8"/>
    <w:p w14:paraId="3ACC1A0D" w14:textId="77777777" w:rsidR="003E7784" w:rsidRPr="009B173B" w:rsidRDefault="003E7784" w:rsidP="00BB2AD8">
      <w:pPr>
        <w:pStyle w:val="Table"/>
      </w:pPr>
      <w:bookmarkStart w:id="121" w:name="_Ref390864117"/>
      <w:bookmarkStart w:id="122" w:name="_Ref390864112"/>
      <w:bookmarkStart w:id="123" w:name="_Toc414260839"/>
      <w:r w:rsidRPr="009B173B">
        <w:t xml:space="preserve">Table </w:t>
      </w:r>
      <w:r w:rsidRPr="009B173B">
        <w:rPr>
          <w:noProof/>
        </w:rPr>
        <w:t>1</w:t>
      </w:r>
      <w:bookmarkEnd w:id="121"/>
      <w:r w:rsidRPr="009B173B">
        <w:t>6: Adjusted rate ratios for obesity and morbid obesity among children</w:t>
      </w:r>
      <w:bookmarkEnd w:id="122"/>
      <w:bookmarkEnd w:id="123"/>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446"/>
        <w:gridCol w:w="1541"/>
        <w:gridCol w:w="1967"/>
      </w:tblGrid>
      <w:tr w:rsidR="003E7784" w:rsidRPr="009B173B" w14:paraId="0701C370" w14:textId="77777777" w:rsidTr="00A139BA">
        <w:trPr>
          <w:cantSplit/>
        </w:trPr>
        <w:tc>
          <w:tcPr>
            <w:tcW w:w="2446" w:type="dxa"/>
            <w:tcBorders>
              <w:top w:val="single" w:sz="4" w:space="0" w:color="auto"/>
              <w:bottom w:val="single" w:sz="4" w:space="0" w:color="auto"/>
            </w:tcBorders>
            <w:shd w:val="clear" w:color="auto" w:fill="auto"/>
          </w:tcPr>
          <w:p w14:paraId="43103306" w14:textId="77777777" w:rsidR="003E7784" w:rsidRPr="009B173B" w:rsidRDefault="003E7784" w:rsidP="00BB2AD8">
            <w:pPr>
              <w:pStyle w:val="TableText"/>
              <w:rPr>
                <w:b/>
                <w:lang w:eastAsia="en-NZ"/>
              </w:rPr>
            </w:pPr>
            <w:r w:rsidRPr="009B173B">
              <w:rPr>
                <w:b/>
                <w:lang w:eastAsia="en-NZ"/>
              </w:rPr>
              <w:t>ARRs</w:t>
            </w:r>
          </w:p>
        </w:tc>
        <w:tc>
          <w:tcPr>
            <w:tcW w:w="1541" w:type="dxa"/>
            <w:tcBorders>
              <w:top w:val="single" w:sz="4" w:space="0" w:color="auto"/>
              <w:bottom w:val="single" w:sz="4" w:space="0" w:color="auto"/>
            </w:tcBorders>
            <w:shd w:val="clear" w:color="auto" w:fill="auto"/>
          </w:tcPr>
          <w:p w14:paraId="22DA48C7" w14:textId="1BCC3914" w:rsidR="00E1517C" w:rsidRPr="009B173B" w:rsidRDefault="003E7784" w:rsidP="00A139BA">
            <w:pPr>
              <w:pStyle w:val="TableText"/>
              <w:jc w:val="center"/>
              <w:rPr>
                <w:b/>
                <w:lang w:eastAsia="en-NZ"/>
              </w:rPr>
            </w:pPr>
            <w:r w:rsidRPr="009B173B">
              <w:rPr>
                <w:b/>
                <w:lang w:eastAsia="en-NZ"/>
              </w:rPr>
              <w:t>Obese</w:t>
            </w:r>
            <w:r w:rsidR="00A139BA">
              <w:rPr>
                <w:b/>
                <w:lang w:eastAsia="en-NZ"/>
              </w:rPr>
              <w:br/>
            </w:r>
            <w:r w:rsidR="00E1517C" w:rsidRPr="009B173B">
              <w:rPr>
                <w:rFonts w:cs="Arial"/>
                <w:b/>
                <w:szCs w:val="18"/>
                <w:lang w:eastAsia="en-NZ"/>
              </w:rPr>
              <w:t>(BMI 30</w:t>
            </w:r>
            <w:r w:rsidR="00E1517C">
              <w:rPr>
                <w:rFonts w:cs="Arial"/>
                <w:b/>
                <w:szCs w:val="18"/>
                <w:lang w:eastAsia="en-NZ"/>
              </w:rPr>
              <w:t>.0</w:t>
            </w:r>
            <w:r w:rsidR="00E1517C" w:rsidRPr="009B173B">
              <w:rPr>
                <w:rFonts w:cs="Arial"/>
                <w:b/>
                <w:szCs w:val="18"/>
                <w:lang w:eastAsia="en-NZ"/>
              </w:rPr>
              <w:t>–34.9)</w:t>
            </w:r>
          </w:p>
        </w:tc>
        <w:tc>
          <w:tcPr>
            <w:tcW w:w="1967" w:type="dxa"/>
            <w:tcBorders>
              <w:top w:val="single" w:sz="4" w:space="0" w:color="auto"/>
              <w:bottom w:val="single" w:sz="4" w:space="0" w:color="auto"/>
            </w:tcBorders>
            <w:shd w:val="clear" w:color="auto" w:fill="auto"/>
          </w:tcPr>
          <w:p w14:paraId="2B26B530" w14:textId="77777777" w:rsidR="003E7784" w:rsidRPr="009B173B" w:rsidRDefault="003E7784" w:rsidP="00BB2AD8">
            <w:pPr>
              <w:pStyle w:val="TableText"/>
              <w:jc w:val="center"/>
              <w:rPr>
                <w:b/>
                <w:sz w:val="16"/>
                <w:szCs w:val="16"/>
                <w:lang w:eastAsia="en-NZ"/>
              </w:rPr>
            </w:pPr>
            <w:r w:rsidRPr="009B173B">
              <w:rPr>
                <w:b/>
                <w:lang w:eastAsia="en-NZ"/>
              </w:rPr>
              <w:t>Morbidly obese</w:t>
            </w:r>
            <w:r w:rsidR="00BB2AD8" w:rsidRPr="009B173B">
              <w:rPr>
                <w:b/>
                <w:lang w:eastAsia="en-NZ"/>
              </w:rPr>
              <w:br/>
            </w:r>
            <w:r w:rsidRPr="009B173B">
              <w:rPr>
                <w:b/>
                <w:lang w:eastAsia="en-NZ"/>
              </w:rPr>
              <w:t xml:space="preserve">(BMI </w:t>
            </w:r>
            <w:r w:rsidRPr="009B173B">
              <w:rPr>
                <w:rFonts w:cs="Arial"/>
                <w:b/>
                <w:lang w:eastAsia="en-NZ"/>
              </w:rPr>
              <w:t>≥</w:t>
            </w:r>
            <w:r w:rsidR="00BB2AD8" w:rsidRPr="009B173B">
              <w:rPr>
                <w:rFonts w:cs="Arial"/>
                <w:b/>
                <w:lang w:eastAsia="en-NZ"/>
              </w:rPr>
              <w:t> </w:t>
            </w:r>
            <w:r w:rsidRPr="009B173B">
              <w:rPr>
                <w:b/>
                <w:lang w:eastAsia="en-NZ"/>
              </w:rPr>
              <w:t>35</w:t>
            </w:r>
            <w:r w:rsidR="00E1517C">
              <w:rPr>
                <w:b/>
                <w:lang w:eastAsia="en-NZ"/>
              </w:rPr>
              <w:t>.0</w:t>
            </w:r>
            <w:r w:rsidR="00BB2AD8" w:rsidRPr="009B173B">
              <w:rPr>
                <w:b/>
                <w:lang w:eastAsia="en-NZ"/>
              </w:rPr>
              <w:t> </w:t>
            </w:r>
            <w:r w:rsidRPr="009B173B">
              <w:rPr>
                <w:b/>
                <w:lang w:eastAsia="en-NZ"/>
              </w:rPr>
              <w:t>kg/m</w:t>
            </w:r>
            <w:r w:rsidRPr="009B173B">
              <w:rPr>
                <w:b/>
                <w:sz w:val="16"/>
                <w:szCs w:val="16"/>
                <w:vertAlign w:val="superscript"/>
                <w:lang w:eastAsia="en-NZ"/>
              </w:rPr>
              <w:t>2</w:t>
            </w:r>
            <w:r w:rsidRPr="009B173B">
              <w:rPr>
                <w:b/>
                <w:sz w:val="16"/>
                <w:szCs w:val="16"/>
                <w:lang w:eastAsia="en-NZ"/>
              </w:rPr>
              <w:t>)</w:t>
            </w:r>
          </w:p>
        </w:tc>
      </w:tr>
      <w:tr w:rsidR="003E7784" w:rsidRPr="009B173B" w14:paraId="5839601F" w14:textId="77777777" w:rsidTr="00A139BA">
        <w:trPr>
          <w:cantSplit/>
        </w:trPr>
        <w:tc>
          <w:tcPr>
            <w:tcW w:w="2446" w:type="dxa"/>
            <w:tcBorders>
              <w:top w:val="single" w:sz="4" w:space="0" w:color="auto"/>
              <w:bottom w:val="nil"/>
            </w:tcBorders>
            <w:shd w:val="clear" w:color="auto" w:fill="F2F2F2" w:themeFill="background1" w:themeFillShade="F2"/>
          </w:tcPr>
          <w:p w14:paraId="69B360B9" w14:textId="77777777" w:rsidR="003E7784" w:rsidRPr="009B173B" w:rsidRDefault="003E7784" w:rsidP="00BB2AD8">
            <w:pPr>
              <w:pStyle w:val="TableText"/>
              <w:rPr>
                <w:lang w:eastAsia="en-NZ"/>
              </w:rPr>
            </w:pPr>
            <w:r w:rsidRPr="009B173B">
              <w:rPr>
                <w:lang w:eastAsia="en-NZ"/>
              </w:rPr>
              <w:t>Boys vs girls</w:t>
            </w:r>
          </w:p>
        </w:tc>
        <w:tc>
          <w:tcPr>
            <w:tcW w:w="1541" w:type="dxa"/>
            <w:tcBorders>
              <w:top w:val="single" w:sz="4" w:space="0" w:color="auto"/>
              <w:bottom w:val="nil"/>
            </w:tcBorders>
            <w:shd w:val="clear" w:color="auto" w:fill="F2F2F2" w:themeFill="background1" w:themeFillShade="F2"/>
          </w:tcPr>
          <w:p w14:paraId="21928C86" w14:textId="77777777" w:rsidR="003E7784" w:rsidRPr="009B173B" w:rsidRDefault="003E7784" w:rsidP="00BB2AD8">
            <w:pPr>
              <w:pStyle w:val="TableText"/>
              <w:tabs>
                <w:tab w:val="decimal" w:pos="639"/>
              </w:tabs>
              <w:rPr>
                <w:lang w:eastAsia="en-NZ"/>
              </w:rPr>
            </w:pPr>
            <w:r w:rsidRPr="009B173B">
              <w:rPr>
                <w:lang w:eastAsia="en-NZ"/>
              </w:rPr>
              <w:t>1.1</w:t>
            </w:r>
          </w:p>
        </w:tc>
        <w:tc>
          <w:tcPr>
            <w:tcW w:w="1967" w:type="dxa"/>
            <w:tcBorders>
              <w:top w:val="single" w:sz="4" w:space="0" w:color="auto"/>
              <w:bottom w:val="nil"/>
            </w:tcBorders>
            <w:shd w:val="clear" w:color="auto" w:fill="F2F2F2" w:themeFill="background1" w:themeFillShade="F2"/>
          </w:tcPr>
          <w:p w14:paraId="0E25B910" w14:textId="77777777" w:rsidR="003E7784" w:rsidRPr="009B173B" w:rsidRDefault="003E7784" w:rsidP="00A139BA">
            <w:pPr>
              <w:pStyle w:val="TableText"/>
              <w:tabs>
                <w:tab w:val="decimal" w:pos="918"/>
              </w:tabs>
              <w:rPr>
                <w:lang w:eastAsia="en-NZ"/>
              </w:rPr>
            </w:pPr>
            <w:r w:rsidRPr="009B173B">
              <w:rPr>
                <w:lang w:eastAsia="en-NZ"/>
              </w:rPr>
              <w:t>1.3</w:t>
            </w:r>
          </w:p>
        </w:tc>
      </w:tr>
      <w:tr w:rsidR="003E7784" w:rsidRPr="009B173B" w14:paraId="3D6538EF" w14:textId="77777777" w:rsidTr="00A139BA">
        <w:trPr>
          <w:cantSplit/>
        </w:trPr>
        <w:tc>
          <w:tcPr>
            <w:tcW w:w="2446" w:type="dxa"/>
            <w:tcBorders>
              <w:top w:val="nil"/>
              <w:bottom w:val="nil"/>
            </w:tcBorders>
            <w:shd w:val="clear" w:color="auto" w:fill="auto"/>
          </w:tcPr>
          <w:p w14:paraId="2C295FC7" w14:textId="77777777" w:rsidR="003E7784" w:rsidRPr="009B173B" w:rsidRDefault="003E7784" w:rsidP="00BB2AD8">
            <w:pPr>
              <w:pStyle w:val="TableText"/>
              <w:rPr>
                <w:lang w:eastAsia="en-NZ"/>
              </w:rPr>
            </w:pPr>
            <w:r w:rsidRPr="009B173B">
              <w:rPr>
                <w:lang w:eastAsia="en-NZ"/>
              </w:rPr>
              <w:t>Māori vs non-Māori</w:t>
            </w:r>
          </w:p>
        </w:tc>
        <w:tc>
          <w:tcPr>
            <w:tcW w:w="1541" w:type="dxa"/>
            <w:tcBorders>
              <w:top w:val="nil"/>
              <w:bottom w:val="nil"/>
            </w:tcBorders>
            <w:shd w:val="clear" w:color="auto" w:fill="auto"/>
          </w:tcPr>
          <w:p w14:paraId="4A4C18F4" w14:textId="77777777" w:rsidR="003E7784" w:rsidRPr="009B173B" w:rsidRDefault="003E7784" w:rsidP="00BB2AD8">
            <w:pPr>
              <w:pStyle w:val="TableText"/>
              <w:tabs>
                <w:tab w:val="decimal" w:pos="639"/>
              </w:tabs>
              <w:rPr>
                <w:lang w:eastAsia="en-NZ"/>
              </w:rPr>
            </w:pPr>
            <w:r w:rsidRPr="009B173B">
              <w:rPr>
                <w:lang w:eastAsia="en-NZ"/>
              </w:rPr>
              <w:t>2.1*</w:t>
            </w:r>
          </w:p>
        </w:tc>
        <w:tc>
          <w:tcPr>
            <w:tcW w:w="1967" w:type="dxa"/>
            <w:tcBorders>
              <w:top w:val="nil"/>
              <w:bottom w:val="nil"/>
            </w:tcBorders>
            <w:shd w:val="clear" w:color="auto" w:fill="auto"/>
          </w:tcPr>
          <w:p w14:paraId="6466234D" w14:textId="77777777" w:rsidR="003E7784" w:rsidRPr="009B173B" w:rsidRDefault="003E7784" w:rsidP="00A139BA">
            <w:pPr>
              <w:pStyle w:val="TableText"/>
              <w:tabs>
                <w:tab w:val="decimal" w:pos="918"/>
              </w:tabs>
              <w:rPr>
                <w:lang w:eastAsia="en-NZ"/>
              </w:rPr>
            </w:pPr>
            <w:r w:rsidRPr="009B173B">
              <w:rPr>
                <w:lang w:eastAsia="en-NZ"/>
              </w:rPr>
              <w:t>2.3*</w:t>
            </w:r>
          </w:p>
        </w:tc>
      </w:tr>
      <w:tr w:rsidR="003E7784" w:rsidRPr="009B173B" w14:paraId="183DF4CC" w14:textId="77777777" w:rsidTr="00A139BA">
        <w:trPr>
          <w:cantSplit/>
        </w:trPr>
        <w:tc>
          <w:tcPr>
            <w:tcW w:w="2446" w:type="dxa"/>
            <w:tcBorders>
              <w:top w:val="nil"/>
              <w:bottom w:val="nil"/>
            </w:tcBorders>
            <w:shd w:val="clear" w:color="auto" w:fill="F2F2F2" w:themeFill="background1" w:themeFillShade="F2"/>
          </w:tcPr>
          <w:p w14:paraId="6F45FB3E" w14:textId="77777777" w:rsidR="003E7784" w:rsidRPr="009B173B" w:rsidRDefault="003E7784" w:rsidP="00BB2AD8">
            <w:pPr>
              <w:pStyle w:val="TableText"/>
              <w:rPr>
                <w:lang w:eastAsia="en-NZ"/>
              </w:rPr>
            </w:pPr>
            <w:r w:rsidRPr="009B173B">
              <w:rPr>
                <w:lang w:eastAsia="en-NZ"/>
              </w:rPr>
              <w:t>Pacific vs non-Pacific</w:t>
            </w:r>
          </w:p>
        </w:tc>
        <w:tc>
          <w:tcPr>
            <w:tcW w:w="1541" w:type="dxa"/>
            <w:tcBorders>
              <w:top w:val="nil"/>
              <w:bottom w:val="nil"/>
            </w:tcBorders>
            <w:shd w:val="clear" w:color="auto" w:fill="F2F2F2" w:themeFill="background1" w:themeFillShade="F2"/>
          </w:tcPr>
          <w:p w14:paraId="6AC4723B" w14:textId="77777777" w:rsidR="003E7784" w:rsidRPr="009B173B" w:rsidRDefault="003E7784" w:rsidP="00A70AEB">
            <w:pPr>
              <w:pStyle w:val="TableText"/>
              <w:tabs>
                <w:tab w:val="decimal" w:pos="639"/>
              </w:tabs>
              <w:rPr>
                <w:lang w:eastAsia="en-NZ"/>
              </w:rPr>
            </w:pPr>
            <w:r w:rsidRPr="009B173B">
              <w:rPr>
                <w:lang w:eastAsia="en-NZ"/>
              </w:rPr>
              <w:t>3.</w:t>
            </w:r>
            <w:r w:rsidR="00A70AEB">
              <w:rPr>
                <w:lang w:eastAsia="en-NZ"/>
              </w:rPr>
              <w:t>2</w:t>
            </w:r>
            <w:r w:rsidRPr="009B173B">
              <w:rPr>
                <w:lang w:eastAsia="en-NZ"/>
              </w:rPr>
              <w:t>*</w:t>
            </w:r>
          </w:p>
        </w:tc>
        <w:tc>
          <w:tcPr>
            <w:tcW w:w="1967" w:type="dxa"/>
            <w:tcBorders>
              <w:top w:val="nil"/>
              <w:bottom w:val="nil"/>
            </w:tcBorders>
            <w:shd w:val="clear" w:color="auto" w:fill="F2F2F2" w:themeFill="background1" w:themeFillShade="F2"/>
          </w:tcPr>
          <w:p w14:paraId="0D5F3341" w14:textId="77777777" w:rsidR="003E7784" w:rsidRPr="009B173B" w:rsidRDefault="003E7784" w:rsidP="00A139BA">
            <w:pPr>
              <w:pStyle w:val="TableText"/>
              <w:tabs>
                <w:tab w:val="decimal" w:pos="918"/>
              </w:tabs>
              <w:rPr>
                <w:lang w:eastAsia="en-NZ"/>
              </w:rPr>
            </w:pPr>
            <w:r w:rsidRPr="009B173B">
              <w:rPr>
                <w:lang w:eastAsia="en-NZ"/>
              </w:rPr>
              <w:t>3.7*</w:t>
            </w:r>
          </w:p>
        </w:tc>
      </w:tr>
      <w:tr w:rsidR="003E7784" w:rsidRPr="009B173B" w14:paraId="6C78163D" w14:textId="77777777" w:rsidTr="00A139BA">
        <w:trPr>
          <w:cantSplit/>
        </w:trPr>
        <w:tc>
          <w:tcPr>
            <w:tcW w:w="2446" w:type="dxa"/>
            <w:tcBorders>
              <w:top w:val="nil"/>
              <w:bottom w:val="nil"/>
            </w:tcBorders>
            <w:shd w:val="clear" w:color="auto" w:fill="auto"/>
          </w:tcPr>
          <w:p w14:paraId="1BE4E1B8" w14:textId="77777777" w:rsidR="003E7784" w:rsidRPr="009B173B" w:rsidRDefault="003E7784" w:rsidP="00BB2AD8">
            <w:pPr>
              <w:pStyle w:val="TableText"/>
              <w:rPr>
                <w:lang w:eastAsia="en-NZ"/>
              </w:rPr>
            </w:pPr>
            <w:r w:rsidRPr="009B173B">
              <w:rPr>
                <w:lang w:eastAsia="en-NZ"/>
              </w:rPr>
              <w:t>Asian vs non-Asian</w:t>
            </w:r>
          </w:p>
        </w:tc>
        <w:tc>
          <w:tcPr>
            <w:tcW w:w="1541" w:type="dxa"/>
            <w:tcBorders>
              <w:top w:val="nil"/>
              <w:bottom w:val="nil"/>
            </w:tcBorders>
            <w:shd w:val="clear" w:color="auto" w:fill="auto"/>
          </w:tcPr>
          <w:p w14:paraId="36B41EBE" w14:textId="77777777" w:rsidR="003E7784" w:rsidRPr="009B173B" w:rsidRDefault="003E7784" w:rsidP="00BB2AD8">
            <w:pPr>
              <w:pStyle w:val="TableText"/>
              <w:tabs>
                <w:tab w:val="decimal" w:pos="639"/>
              </w:tabs>
              <w:rPr>
                <w:lang w:eastAsia="en-NZ"/>
              </w:rPr>
            </w:pPr>
            <w:r w:rsidRPr="009B173B">
              <w:rPr>
                <w:lang w:eastAsia="en-NZ"/>
              </w:rPr>
              <w:t>0.6*</w:t>
            </w:r>
          </w:p>
        </w:tc>
        <w:tc>
          <w:tcPr>
            <w:tcW w:w="1967" w:type="dxa"/>
            <w:tcBorders>
              <w:top w:val="nil"/>
              <w:bottom w:val="nil"/>
            </w:tcBorders>
            <w:shd w:val="clear" w:color="auto" w:fill="auto"/>
          </w:tcPr>
          <w:p w14:paraId="370C4321" w14:textId="77777777" w:rsidR="003E7784" w:rsidRPr="009B173B" w:rsidRDefault="003E7784" w:rsidP="00A139BA">
            <w:pPr>
              <w:pStyle w:val="TableText"/>
              <w:tabs>
                <w:tab w:val="decimal" w:pos="918"/>
              </w:tabs>
              <w:rPr>
                <w:lang w:eastAsia="en-NZ"/>
              </w:rPr>
            </w:pPr>
            <w:r w:rsidRPr="009B173B">
              <w:rPr>
                <w:lang w:eastAsia="en-NZ"/>
              </w:rPr>
              <w:t>0.5*</w:t>
            </w:r>
          </w:p>
        </w:tc>
      </w:tr>
      <w:tr w:rsidR="003E7784" w:rsidRPr="009B173B" w14:paraId="2BEB87B8" w14:textId="77777777" w:rsidTr="00A139BA">
        <w:trPr>
          <w:cantSplit/>
        </w:trPr>
        <w:tc>
          <w:tcPr>
            <w:tcW w:w="2446" w:type="dxa"/>
            <w:tcBorders>
              <w:top w:val="nil"/>
              <w:bottom w:val="single" w:sz="4" w:space="0" w:color="auto"/>
            </w:tcBorders>
            <w:shd w:val="clear" w:color="auto" w:fill="F2F2F2" w:themeFill="background1" w:themeFillShade="F2"/>
          </w:tcPr>
          <w:p w14:paraId="55FA066A" w14:textId="77777777" w:rsidR="003E7784" w:rsidRPr="009B173B" w:rsidRDefault="003E7784" w:rsidP="00BB2AD8">
            <w:pPr>
              <w:pStyle w:val="TableText"/>
              <w:rPr>
                <w:lang w:eastAsia="en-NZ"/>
              </w:rPr>
            </w:pPr>
            <w:r w:rsidRPr="009B173B">
              <w:rPr>
                <w:lang w:eastAsia="en-NZ"/>
              </w:rPr>
              <w:t>Most vs least deprived</w:t>
            </w:r>
          </w:p>
        </w:tc>
        <w:tc>
          <w:tcPr>
            <w:tcW w:w="1541" w:type="dxa"/>
            <w:tcBorders>
              <w:top w:val="nil"/>
              <w:bottom w:val="single" w:sz="4" w:space="0" w:color="auto"/>
            </w:tcBorders>
            <w:shd w:val="clear" w:color="auto" w:fill="F2F2F2" w:themeFill="background1" w:themeFillShade="F2"/>
          </w:tcPr>
          <w:p w14:paraId="73D4EBD8" w14:textId="77777777" w:rsidR="003E7784" w:rsidRPr="009B173B" w:rsidRDefault="003E7784" w:rsidP="00BB2AD8">
            <w:pPr>
              <w:pStyle w:val="TableText"/>
              <w:tabs>
                <w:tab w:val="decimal" w:pos="639"/>
              </w:tabs>
              <w:rPr>
                <w:lang w:eastAsia="en-NZ"/>
              </w:rPr>
            </w:pPr>
            <w:r w:rsidRPr="009B173B">
              <w:rPr>
                <w:lang w:eastAsia="en-NZ"/>
              </w:rPr>
              <w:t>2.5*</w:t>
            </w:r>
          </w:p>
        </w:tc>
        <w:tc>
          <w:tcPr>
            <w:tcW w:w="1967" w:type="dxa"/>
            <w:tcBorders>
              <w:top w:val="nil"/>
              <w:bottom w:val="single" w:sz="4" w:space="0" w:color="auto"/>
            </w:tcBorders>
            <w:shd w:val="clear" w:color="auto" w:fill="F2F2F2" w:themeFill="background1" w:themeFillShade="F2"/>
          </w:tcPr>
          <w:p w14:paraId="4A68A76B" w14:textId="77777777" w:rsidR="003E7784" w:rsidRPr="009B173B" w:rsidRDefault="003E7784" w:rsidP="00A139BA">
            <w:pPr>
              <w:pStyle w:val="TableText"/>
              <w:tabs>
                <w:tab w:val="decimal" w:pos="918"/>
              </w:tabs>
              <w:rPr>
                <w:lang w:eastAsia="en-NZ"/>
              </w:rPr>
            </w:pPr>
            <w:r w:rsidRPr="009B173B">
              <w:rPr>
                <w:lang w:eastAsia="en-NZ"/>
              </w:rPr>
              <w:t>4.2*</w:t>
            </w:r>
          </w:p>
        </w:tc>
      </w:tr>
    </w:tbl>
    <w:p w14:paraId="05C25B24" w14:textId="77777777" w:rsidR="003E7784" w:rsidRPr="009B173B" w:rsidRDefault="003E7784" w:rsidP="00BB2AD8">
      <w:pPr>
        <w:pStyle w:val="Note"/>
      </w:pPr>
      <w:r w:rsidRPr="009B173B">
        <w:t>*</w:t>
      </w:r>
      <w:r w:rsidR="00BB2AD8" w:rsidRPr="009B173B">
        <w:tab/>
      </w:r>
      <w:r w:rsidRPr="009B173B">
        <w:t>95</w:t>
      </w:r>
      <w:r w:rsidR="00FD7F47">
        <w:t xml:space="preserve"> percent</w:t>
      </w:r>
      <w:r w:rsidRPr="009B173B">
        <w:t xml:space="preserve"> statistical significance</w:t>
      </w:r>
      <w:r w:rsidR="00BB2AD8" w:rsidRPr="009B173B">
        <w:t>.</w:t>
      </w:r>
    </w:p>
    <w:p w14:paraId="0C2F1786" w14:textId="77777777" w:rsidR="003E7784" w:rsidRPr="009B173B" w:rsidRDefault="003E7784" w:rsidP="00BB2AD8"/>
    <w:p w14:paraId="05A61FF0" w14:textId="77777777" w:rsidR="005164D8" w:rsidRPr="009B173B" w:rsidRDefault="003E7784" w:rsidP="00BB2AD8">
      <w:pPr>
        <w:pStyle w:val="Heading3"/>
      </w:pPr>
      <w:r w:rsidRPr="009B173B">
        <w:t>Children aged two–four years are most likely to be morbidly obese</w:t>
      </w:r>
    </w:p>
    <w:p w14:paraId="5123ECC3" w14:textId="77777777" w:rsidR="003E7784" w:rsidRPr="009B173B" w:rsidRDefault="003E7784" w:rsidP="00BB2AD8">
      <w:r w:rsidRPr="009B173B">
        <w:t xml:space="preserve">The percentage of children who were overweight or obese was similar across all age groups (see Table </w:t>
      </w:r>
      <w:r w:rsidRPr="009B173B">
        <w:rPr>
          <w:noProof/>
        </w:rPr>
        <w:t>1</w:t>
      </w:r>
      <w:r w:rsidRPr="009B173B">
        <w:t>5). Rates of morbid obesity were highest in young children aged</w:t>
      </w:r>
      <w:r w:rsidR="00BB2AD8" w:rsidRPr="009B173B">
        <w:t xml:space="preserve"> 2</w:t>
      </w:r>
      <w:r w:rsidRPr="009B173B">
        <w:t>–</w:t>
      </w:r>
      <w:r w:rsidR="00BB2AD8" w:rsidRPr="009B173B">
        <w:t>4</w:t>
      </w:r>
      <w:r w:rsidRPr="009B173B">
        <w:t xml:space="preserve"> years (6%), decreasing to 3 percent in those aged 10–14 years (see Table </w:t>
      </w:r>
      <w:r w:rsidRPr="009B173B">
        <w:rPr>
          <w:noProof/>
        </w:rPr>
        <w:t>1</w:t>
      </w:r>
      <w:r w:rsidRPr="009B173B">
        <w:t>5).</w:t>
      </w:r>
    </w:p>
    <w:p w14:paraId="6A3EE5FB" w14:textId="77777777" w:rsidR="003E7784" w:rsidRPr="009B173B" w:rsidRDefault="003E7784" w:rsidP="00BB2AD8"/>
    <w:p w14:paraId="0A09B2AB" w14:textId="77777777" w:rsidR="003E7784" w:rsidRPr="009B173B" w:rsidRDefault="003E7784" w:rsidP="00BB2AD8">
      <w:pPr>
        <w:pStyle w:val="Heading3"/>
      </w:pPr>
      <w:r w:rsidRPr="009B173B">
        <w:t>Almost half of children (46%) living in the most deprived areas are overweight or obese</w:t>
      </w:r>
    </w:p>
    <w:p w14:paraId="3117ED7D" w14:textId="77777777" w:rsidR="005164D8" w:rsidRPr="009B173B" w:rsidRDefault="003E7784" w:rsidP="00BB2AD8">
      <w:pPr>
        <w:keepNext/>
      </w:pPr>
      <w:r w:rsidRPr="009B173B">
        <w:t xml:space="preserve">Rates of overweight and obesity were highest among children living in the most deprived areas in 2011–2013: 46 percent of these children were </w:t>
      </w:r>
      <w:r w:rsidR="00A67251">
        <w:t xml:space="preserve">overweight or </w:t>
      </w:r>
      <w:r w:rsidRPr="009B173B">
        <w:t>obese, compared with 20 percent of those living in the least deprived areas. One in five children (19%) living in the most deprived areas was obese, including 9 percent who were morbidly obese.</w:t>
      </w:r>
    </w:p>
    <w:p w14:paraId="7DFEA40E" w14:textId="77777777" w:rsidR="003E7784" w:rsidRPr="009B173B" w:rsidRDefault="003E7784" w:rsidP="00BB2AD8"/>
    <w:p w14:paraId="2CE8B083" w14:textId="4AD39FDB" w:rsidR="003E7784" w:rsidRPr="009B173B" w:rsidRDefault="003E7784" w:rsidP="00BB2AD8">
      <w:r w:rsidRPr="009B173B">
        <w:t xml:space="preserve">After adjusting for age, sex and ethnic differences, children who lived in the most deprived areas were </w:t>
      </w:r>
      <w:r w:rsidR="00BB2AD8" w:rsidRPr="009B173B">
        <w:t>2½</w:t>
      </w:r>
      <w:r w:rsidRPr="009B173B">
        <w:t xml:space="preserve"> times as likely </w:t>
      </w:r>
      <w:r w:rsidR="00042813">
        <w:t xml:space="preserve">(ARR=2.5) </w:t>
      </w:r>
      <w:r w:rsidRPr="009B173B">
        <w:t>to be obese, and four times as likely</w:t>
      </w:r>
      <w:r w:rsidR="00042813">
        <w:t xml:space="preserve"> (ARR=4.2)</w:t>
      </w:r>
      <w:r w:rsidRPr="009B173B">
        <w:t xml:space="preserve"> to be morbidly obese, compared with those living in the least deprived areas (see Table </w:t>
      </w:r>
      <w:r w:rsidR="00A70AEB" w:rsidRPr="009B173B">
        <w:rPr>
          <w:noProof/>
        </w:rPr>
        <w:t>1</w:t>
      </w:r>
      <w:r w:rsidR="00A70AEB">
        <w:rPr>
          <w:noProof/>
        </w:rPr>
        <w:t>6</w:t>
      </w:r>
      <w:r w:rsidRPr="009B173B">
        <w:t>).</w:t>
      </w:r>
    </w:p>
    <w:p w14:paraId="75C85C24" w14:textId="77777777" w:rsidR="003E7784" w:rsidRPr="009B173B" w:rsidRDefault="003E7784" w:rsidP="00BB2AD8"/>
    <w:p w14:paraId="2283C704" w14:textId="77777777" w:rsidR="003E7784" w:rsidRPr="009B173B" w:rsidRDefault="003E7784" w:rsidP="00BB2AD8">
      <w:r w:rsidRPr="009B173B">
        <w:t>Appendix 2 compares the percentage of boys and girls in each BMI category for 2006/07 and 2011–2013.</w:t>
      </w:r>
    </w:p>
    <w:p w14:paraId="3476BAB2" w14:textId="77777777" w:rsidR="003E7784" w:rsidRPr="009B173B" w:rsidRDefault="003E7784" w:rsidP="00BB2AD8"/>
    <w:p w14:paraId="49E51B20" w14:textId="77777777" w:rsidR="003E7784" w:rsidRPr="009B173B" w:rsidRDefault="003E7784" w:rsidP="00BB2AD8">
      <w:pPr>
        <w:pStyle w:val="Heading2"/>
      </w:pPr>
      <w:bookmarkStart w:id="124" w:name="_Toc400635888"/>
      <w:bookmarkStart w:id="125" w:name="_Toc400697949"/>
      <w:bookmarkStart w:id="126" w:name="_Toc414263801"/>
      <w:r w:rsidRPr="009B173B">
        <w:t>Alternative measures of excess body weight</w:t>
      </w:r>
      <w:bookmarkEnd w:id="124"/>
      <w:bookmarkEnd w:id="125"/>
      <w:bookmarkEnd w:id="126"/>
    </w:p>
    <w:p w14:paraId="754E7A01" w14:textId="77777777" w:rsidR="003E7784" w:rsidRPr="009B173B" w:rsidRDefault="003E7784" w:rsidP="00BB2AD8">
      <w:pPr>
        <w:pStyle w:val="Heading3"/>
      </w:pPr>
      <w:r w:rsidRPr="009B173B">
        <w:t xml:space="preserve">One in </w:t>
      </w:r>
      <w:r w:rsidR="00042813" w:rsidRPr="009B173B">
        <w:t>f</w:t>
      </w:r>
      <w:r w:rsidR="00042813">
        <w:t>our</w:t>
      </w:r>
      <w:r w:rsidR="00042813" w:rsidRPr="009B173B">
        <w:t xml:space="preserve"> </w:t>
      </w:r>
      <w:r w:rsidRPr="009B173B">
        <w:t>children ha</w:t>
      </w:r>
      <w:r w:rsidR="0018119A">
        <w:t>s</w:t>
      </w:r>
      <w:r w:rsidRPr="009B173B">
        <w:t xml:space="preserve"> a high WHtR</w:t>
      </w:r>
    </w:p>
    <w:p w14:paraId="5EAB8155" w14:textId="77777777" w:rsidR="005164D8" w:rsidRPr="009B173B" w:rsidRDefault="003E7784" w:rsidP="00BB2AD8">
      <w:r w:rsidRPr="009B173B">
        <w:t xml:space="preserve">The majority of children in 2011–2013 had a WC that was less than half of their height; however, 24 percent of children had a high WHtR (see Table </w:t>
      </w:r>
      <w:r w:rsidRPr="009B173B">
        <w:rPr>
          <w:noProof/>
        </w:rPr>
        <w:t>17</w:t>
      </w:r>
      <w:r w:rsidRPr="009B173B">
        <w:t>).</w:t>
      </w:r>
    </w:p>
    <w:p w14:paraId="748D7537" w14:textId="77777777" w:rsidR="003E7784" w:rsidRPr="009B173B" w:rsidRDefault="003E7784" w:rsidP="00BB2AD8"/>
    <w:p w14:paraId="71D6A8ED" w14:textId="77777777" w:rsidR="005164D8" w:rsidRPr="009B173B" w:rsidRDefault="003E7784" w:rsidP="00BB2AD8">
      <w:r w:rsidRPr="009B173B">
        <w:t>Pacific children were most likely to have a high WHtR; more than two out of five children were affected (48% of boys and 33% of girls). Almost one-third of Māori children had a high WHtR (23% of boys and 35% of girls).</w:t>
      </w:r>
    </w:p>
    <w:p w14:paraId="531B864E" w14:textId="77777777" w:rsidR="003E7784" w:rsidRPr="009B173B" w:rsidRDefault="003E7784" w:rsidP="00BB2AD8"/>
    <w:p w14:paraId="61FC4210" w14:textId="77777777" w:rsidR="003E7784" w:rsidRPr="009B173B" w:rsidRDefault="003E7784" w:rsidP="00BB2AD8">
      <w:r w:rsidRPr="009B173B">
        <w:t>Overall, the rate of high WHtR was higher in girls than boys. However, among Pacific children, boys were more likely than girls to have a high WHtR.</w:t>
      </w:r>
    </w:p>
    <w:p w14:paraId="257F56F3" w14:textId="77777777" w:rsidR="003E7784" w:rsidRPr="009B173B" w:rsidRDefault="003E7784" w:rsidP="00BB2AD8"/>
    <w:p w14:paraId="21377AC7" w14:textId="77777777" w:rsidR="003E7784" w:rsidRPr="009B173B" w:rsidRDefault="003E7784" w:rsidP="00BB2AD8">
      <w:pPr>
        <w:pStyle w:val="Table"/>
      </w:pPr>
      <w:bookmarkStart w:id="127" w:name="_Ref393453425"/>
      <w:bookmarkStart w:id="128" w:name="_Toc414260840"/>
      <w:r w:rsidRPr="009B173B">
        <w:t xml:space="preserve">Table </w:t>
      </w:r>
      <w:r w:rsidRPr="009B173B">
        <w:rPr>
          <w:noProof/>
        </w:rPr>
        <w:t>17</w:t>
      </w:r>
      <w:bookmarkEnd w:id="127"/>
      <w:r w:rsidRPr="009B173B">
        <w:t>: Percentage of children with a WHtR greater than</w:t>
      </w:r>
      <w:r w:rsidR="00A70AEB">
        <w:t xml:space="preserve"> or equal to</w:t>
      </w:r>
      <w:r w:rsidRPr="009B173B">
        <w:t xml:space="preserve"> 0.5, by </w:t>
      </w:r>
      <w:r w:rsidR="006B28E0" w:rsidRPr="009B173B">
        <w:t xml:space="preserve">sex </w:t>
      </w:r>
      <w:r w:rsidRPr="009B173B">
        <w:t xml:space="preserve">and </w:t>
      </w:r>
      <w:r w:rsidR="006B28E0" w:rsidRPr="009B173B">
        <w:t>ethnic group</w:t>
      </w:r>
      <w:bookmarkEnd w:id="128"/>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731"/>
        <w:gridCol w:w="979"/>
        <w:gridCol w:w="980"/>
        <w:gridCol w:w="980"/>
      </w:tblGrid>
      <w:tr w:rsidR="003E7784" w:rsidRPr="009B173B" w14:paraId="329AF11B" w14:textId="77777777" w:rsidTr="00185089">
        <w:trPr>
          <w:cantSplit/>
        </w:trPr>
        <w:tc>
          <w:tcPr>
            <w:tcW w:w="1731" w:type="dxa"/>
            <w:tcBorders>
              <w:top w:val="single" w:sz="4" w:space="0" w:color="auto"/>
              <w:bottom w:val="single" w:sz="4" w:space="0" w:color="auto"/>
            </w:tcBorders>
            <w:shd w:val="clear" w:color="auto" w:fill="auto"/>
          </w:tcPr>
          <w:p w14:paraId="686DD73E" w14:textId="77777777" w:rsidR="003E7784" w:rsidRPr="009B173B" w:rsidRDefault="003E7784" w:rsidP="00BB2AD8">
            <w:pPr>
              <w:pStyle w:val="TableText"/>
              <w:rPr>
                <w:b/>
                <w:lang w:eastAsia="en-NZ"/>
              </w:rPr>
            </w:pPr>
          </w:p>
        </w:tc>
        <w:tc>
          <w:tcPr>
            <w:tcW w:w="979" w:type="dxa"/>
            <w:tcBorders>
              <w:top w:val="single" w:sz="4" w:space="0" w:color="auto"/>
              <w:bottom w:val="single" w:sz="4" w:space="0" w:color="auto"/>
            </w:tcBorders>
            <w:shd w:val="clear" w:color="auto" w:fill="auto"/>
          </w:tcPr>
          <w:p w14:paraId="3D6D8251" w14:textId="62BC4CE7" w:rsidR="00D8112A" w:rsidRPr="009B173B" w:rsidRDefault="003E7784" w:rsidP="008B2CED">
            <w:pPr>
              <w:pStyle w:val="TableText"/>
              <w:jc w:val="center"/>
              <w:rPr>
                <w:b/>
                <w:lang w:eastAsia="en-NZ"/>
              </w:rPr>
            </w:pPr>
            <w:r w:rsidRPr="009B173B">
              <w:rPr>
                <w:b/>
                <w:lang w:eastAsia="en-NZ"/>
              </w:rPr>
              <w:t>Boys</w:t>
            </w:r>
            <w:r w:rsidR="008B2CED">
              <w:rPr>
                <w:b/>
                <w:lang w:eastAsia="en-NZ"/>
              </w:rPr>
              <w:br/>
            </w:r>
            <w:r w:rsidR="00D8112A">
              <w:rPr>
                <w:b/>
                <w:lang w:eastAsia="en-NZ"/>
              </w:rPr>
              <w:t>(%)</w:t>
            </w:r>
          </w:p>
        </w:tc>
        <w:tc>
          <w:tcPr>
            <w:tcW w:w="980" w:type="dxa"/>
            <w:tcBorders>
              <w:top w:val="single" w:sz="4" w:space="0" w:color="auto"/>
              <w:bottom w:val="single" w:sz="4" w:space="0" w:color="auto"/>
            </w:tcBorders>
            <w:shd w:val="clear" w:color="auto" w:fill="auto"/>
          </w:tcPr>
          <w:p w14:paraId="388BD5F3" w14:textId="465BDBC2" w:rsidR="00D8112A" w:rsidRPr="009B173B" w:rsidRDefault="003E7784" w:rsidP="008B2CED">
            <w:pPr>
              <w:pStyle w:val="TableText"/>
              <w:jc w:val="center"/>
              <w:rPr>
                <w:b/>
                <w:lang w:eastAsia="en-NZ"/>
              </w:rPr>
            </w:pPr>
            <w:r w:rsidRPr="009B173B">
              <w:rPr>
                <w:b/>
                <w:lang w:eastAsia="en-NZ"/>
              </w:rPr>
              <w:t>Girls</w:t>
            </w:r>
            <w:r w:rsidR="008B2CED">
              <w:rPr>
                <w:b/>
                <w:lang w:eastAsia="en-NZ"/>
              </w:rPr>
              <w:br/>
            </w:r>
            <w:r w:rsidR="00D8112A">
              <w:rPr>
                <w:b/>
                <w:lang w:eastAsia="en-NZ"/>
              </w:rPr>
              <w:t>(%)</w:t>
            </w:r>
          </w:p>
        </w:tc>
        <w:tc>
          <w:tcPr>
            <w:tcW w:w="980" w:type="dxa"/>
            <w:tcBorders>
              <w:top w:val="single" w:sz="4" w:space="0" w:color="auto"/>
              <w:bottom w:val="single" w:sz="4" w:space="0" w:color="auto"/>
            </w:tcBorders>
            <w:shd w:val="clear" w:color="auto" w:fill="auto"/>
          </w:tcPr>
          <w:p w14:paraId="55A4E967" w14:textId="275A5664" w:rsidR="00D8112A" w:rsidRPr="009B173B" w:rsidRDefault="003E7784" w:rsidP="008B2CED">
            <w:pPr>
              <w:pStyle w:val="TableText"/>
              <w:jc w:val="center"/>
              <w:rPr>
                <w:b/>
                <w:lang w:eastAsia="en-NZ"/>
              </w:rPr>
            </w:pPr>
            <w:r w:rsidRPr="009B173B">
              <w:rPr>
                <w:b/>
                <w:lang w:eastAsia="en-NZ"/>
              </w:rPr>
              <w:t>Total</w:t>
            </w:r>
            <w:r w:rsidR="008B2CED">
              <w:rPr>
                <w:b/>
                <w:lang w:eastAsia="en-NZ"/>
              </w:rPr>
              <w:br/>
            </w:r>
            <w:r w:rsidR="00D8112A">
              <w:rPr>
                <w:b/>
                <w:lang w:eastAsia="en-NZ"/>
              </w:rPr>
              <w:t>(%)</w:t>
            </w:r>
          </w:p>
        </w:tc>
      </w:tr>
      <w:tr w:rsidR="003E7784" w:rsidRPr="009B173B" w14:paraId="5E135871" w14:textId="77777777" w:rsidTr="00185089">
        <w:trPr>
          <w:cantSplit/>
        </w:trPr>
        <w:tc>
          <w:tcPr>
            <w:tcW w:w="1731" w:type="dxa"/>
            <w:tcBorders>
              <w:top w:val="single" w:sz="4" w:space="0" w:color="auto"/>
              <w:bottom w:val="nil"/>
            </w:tcBorders>
            <w:shd w:val="clear" w:color="auto" w:fill="F2F2F2" w:themeFill="background1" w:themeFillShade="F2"/>
          </w:tcPr>
          <w:p w14:paraId="7D2066BB" w14:textId="77777777" w:rsidR="003E7784" w:rsidRPr="009B173B" w:rsidRDefault="003E7784" w:rsidP="00BB2AD8">
            <w:pPr>
              <w:pStyle w:val="TableText"/>
              <w:rPr>
                <w:lang w:eastAsia="en-NZ"/>
              </w:rPr>
            </w:pPr>
            <w:r w:rsidRPr="009B173B">
              <w:rPr>
                <w:lang w:eastAsia="en-NZ"/>
              </w:rPr>
              <w:t>Māori</w:t>
            </w:r>
          </w:p>
        </w:tc>
        <w:tc>
          <w:tcPr>
            <w:tcW w:w="979" w:type="dxa"/>
            <w:tcBorders>
              <w:top w:val="single" w:sz="4" w:space="0" w:color="auto"/>
              <w:bottom w:val="nil"/>
            </w:tcBorders>
            <w:shd w:val="clear" w:color="auto" w:fill="F2F2F2" w:themeFill="background1" w:themeFillShade="F2"/>
          </w:tcPr>
          <w:p w14:paraId="5F12108A" w14:textId="77777777" w:rsidR="003E7784" w:rsidRPr="009B173B" w:rsidRDefault="003E7784" w:rsidP="00D8112A">
            <w:pPr>
              <w:pStyle w:val="TableText"/>
              <w:jc w:val="center"/>
              <w:rPr>
                <w:lang w:eastAsia="en-NZ"/>
              </w:rPr>
            </w:pPr>
            <w:r w:rsidRPr="009B173B">
              <w:rPr>
                <w:lang w:eastAsia="en-NZ"/>
              </w:rPr>
              <w:t>23</w:t>
            </w:r>
          </w:p>
        </w:tc>
        <w:tc>
          <w:tcPr>
            <w:tcW w:w="980" w:type="dxa"/>
            <w:tcBorders>
              <w:top w:val="single" w:sz="4" w:space="0" w:color="auto"/>
              <w:bottom w:val="nil"/>
            </w:tcBorders>
            <w:shd w:val="clear" w:color="auto" w:fill="F2F2F2" w:themeFill="background1" w:themeFillShade="F2"/>
          </w:tcPr>
          <w:p w14:paraId="53115AAB" w14:textId="77777777" w:rsidR="003E7784" w:rsidRPr="009B173B" w:rsidRDefault="003E7784" w:rsidP="00D8112A">
            <w:pPr>
              <w:pStyle w:val="TableText"/>
              <w:jc w:val="center"/>
              <w:rPr>
                <w:lang w:eastAsia="en-NZ"/>
              </w:rPr>
            </w:pPr>
            <w:r w:rsidRPr="009B173B">
              <w:rPr>
                <w:lang w:eastAsia="en-NZ"/>
              </w:rPr>
              <w:t>35</w:t>
            </w:r>
          </w:p>
        </w:tc>
        <w:tc>
          <w:tcPr>
            <w:tcW w:w="980" w:type="dxa"/>
            <w:tcBorders>
              <w:top w:val="single" w:sz="4" w:space="0" w:color="auto"/>
              <w:bottom w:val="nil"/>
            </w:tcBorders>
            <w:shd w:val="clear" w:color="auto" w:fill="F2F2F2" w:themeFill="background1" w:themeFillShade="F2"/>
          </w:tcPr>
          <w:p w14:paraId="5BD03879" w14:textId="77777777" w:rsidR="003E7784" w:rsidRPr="009B173B" w:rsidRDefault="003E7784" w:rsidP="00D8112A">
            <w:pPr>
              <w:pStyle w:val="TableText"/>
              <w:jc w:val="center"/>
              <w:rPr>
                <w:lang w:eastAsia="en-NZ"/>
              </w:rPr>
            </w:pPr>
            <w:r w:rsidRPr="009B173B">
              <w:rPr>
                <w:lang w:eastAsia="en-NZ"/>
              </w:rPr>
              <w:t>28</w:t>
            </w:r>
          </w:p>
        </w:tc>
      </w:tr>
      <w:tr w:rsidR="003E7784" w:rsidRPr="009B173B" w14:paraId="70368D10" w14:textId="77777777" w:rsidTr="00185089">
        <w:trPr>
          <w:cantSplit/>
        </w:trPr>
        <w:tc>
          <w:tcPr>
            <w:tcW w:w="1731" w:type="dxa"/>
            <w:tcBorders>
              <w:top w:val="nil"/>
              <w:bottom w:val="nil"/>
            </w:tcBorders>
            <w:shd w:val="clear" w:color="auto" w:fill="auto"/>
          </w:tcPr>
          <w:p w14:paraId="2734C2C4" w14:textId="77777777" w:rsidR="003E7784" w:rsidRPr="009B173B" w:rsidRDefault="003E7784" w:rsidP="00BB2AD8">
            <w:pPr>
              <w:pStyle w:val="TableText"/>
              <w:rPr>
                <w:lang w:eastAsia="en-NZ"/>
              </w:rPr>
            </w:pPr>
            <w:r w:rsidRPr="009B173B">
              <w:rPr>
                <w:lang w:eastAsia="en-NZ"/>
              </w:rPr>
              <w:t>Pacific</w:t>
            </w:r>
          </w:p>
        </w:tc>
        <w:tc>
          <w:tcPr>
            <w:tcW w:w="979" w:type="dxa"/>
            <w:tcBorders>
              <w:top w:val="nil"/>
              <w:bottom w:val="nil"/>
            </w:tcBorders>
            <w:shd w:val="clear" w:color="auto" w:fill="auto"/>
          </w:tcPr>
          <w:p w14:paraId="2E209945" w14:textId="77777777" w:rsidR="003E7784" w:rsidRPr="009B173B" w:rsidRDefault="003E7784" w:rsidP="00D8112A">
            <w:pPr>
              <w:pStyle w:val="TableText"/>
              <w:jc w:val="center"/>
              <w:rPr>
                <w:lang w:eastAsia="en-NZ"/>
              </w:rPr>
            </w:pPr>
            <w:r w:rsidRPr="009B173B">
              <w:rPr>
                <w:lang w:eastAsia="en-NZ"/>
              </w:rPr>
              <w:t>48</w:t>
            </w:r>
          </w:p>
        </w:tc>
        <w:tc>
          <w:tcPr>
            <w:tcW w:w="980" w:type="dxa"/>
            <w:tcBorders>
              <w:top w:val="nil"/>
              <w:bottom w:val="nil"/>
            </w:tcBorders>
            <w:shd w:val="clear" w:color="auto" w:fill="auto"/>
          </w:tcPr>
          <w:p w14:paraId="33A4AB28" w14:textId="77777777" w:rsidR="003E7784" w:rsidRPr="009B173B" w:rsidRDefault="003E7784" w:rsidP="00D8112A">
            <w:pPr>
              <w:pStyle w:val="TableText"/>
              <w:jc w:val="center"/>
              <w:rPr>
                <w:lang w:eastAsia="en-NZ"/>
              </w:rPr>
            </w:pPr>
            <w:r w:rsidRPr="009B173B">
              <w:rPr>
                <w:lang w:eastAsia="en-NZ"/>
              </w:rPr>
              <w:t>33</w:t>
            </w:r>
          </w:p>
        </w:tc>
        <w:tc>
          <w:tcPr>
            <w:tcW w:w="980" w:type="dxa"/>
            <w:tcBorders>
              <w:top w:val="nil"/>
              <w:bottom w:val="nil"/>
            </w:tcBorders>
            <w:shd w:val="clear" w:color="auto" w:fill="auto"/>
          </w:tcPr>
          <w:p w14:paraId="4F46F51F" w14:textId="77777777" w:rsidR="003E7784" w:rsidRPr="009B173B" w:rsidRDefault="003E7784" w:rsidP="00D8112A">
            <w:pPr>
              <w:pStyle w:val="TableText"/>
              <w:jc w:val="center"/>
              <w:rPr>
                <w:lang w:eastAsia="en-NZ"/>
              </w:rPr>
            </w:pPr>
            <w:r w:rsidRPr="009B173B">
              <w:rPr>
                <w:lang w:eastAsia="en-NZ"/>
              </w:rPr>
              <w:t>41</w:t>
            </w:r>
          </w:p>
        </w:tc>
      </w:tr>
      <w:tr w:rsidR="003E7784" w:rsidRPr="009B173B" w14:paraId="503D95FB" w14:textId="77777777" w:rsidTr="00185089">
        <w:trPr>
          <w:cantSplit/>
        </w:trPr>
        <w:tc>
          <w:tcPr>
            <w:tcW w:w="1731" w:type="dxa"/>
            <w:tcBorders>
              <w:top w:val="nil"/>
              <w:bottom w:val="nil"/>
            </w:tcBorders>
            <w:shd w:val="clear" w:color="auto" w:fill="F2F2F2" w:themeFill="background1" w:themeFillShade="F2"/>
          </w:tcPr>
          <w:p w14:paraId="77CE80BE" w14:textId="77777777" w:rsidR="003E7784" w:rsidRPr="009B173B" w:rsidRDefault="003E7784" w:rsidP="00BB2AD8">
            <w:pPr>
              <w:pStyle w:val="TableText"/>
              <w:rPr>
                <w:lang w:eastAsia="en-NZ"/>
              </w:rPr>
            </w:pPr>
            <w:r w:rsidRPr="009B173B">
              <w:rPr>
                <w:lang w:eastAsia="en-NZ"/>
              </w:rPr>
              <w:t>Asian</w:t>
            </w:r>
          </w:p>
        </w:tc>
        <w:tc>
          <w:tcPr>
            <w:tcW w:w="979" w:type="dxa"/>
            <w:tcBorders>
              <w:top w:val="nil"/>
              <w:bottom w:val="nil"/>
            </w:tcBorders>
            <w:shd w:val="clear" w:color="auto" w:fill="F2F2F2" w:themeFill="background1" w:themeFillShade="F2"/>
          </w:tcPr>
          <w:p w14:paraId="482DE273" w14:textId="77777777" w:rsidR="003E7784" w:rsidRPr="009B173B" w:rsidRDefault="003E7784" w:rsidP="00D8112A">
            <w:pPr>
              <w:pStyle w:val="TableText"/>
              <w:jc w:val="center"/>
              <w:rPr>
                <w:lang w:eastAsia="en-NZ"/>
              </w:rPr>
            </w:pPr>
            <w:r w:rsidRPr="009B173B">
              <w:rPr>
                <w:lang w:eastAsia="en-NZ"/>
              </w:rPr>
              <w:t>16</w:t>
            </w:r>
          </w:p>
        </w:tc>
        <w:tc>
          <w:tcPr>
            <w:tcW w:w="980" w:type="dxa"/>
            <w:tcBorders>
              <w:top w:val="nil"/>
              <w:bottom w:val="nil"/>
            </w:tcBorders>
            <w:shd w:val="clear" w:color="auto" w:fill="F2F2F2" w:themeFill="background1" w:themeFillShade="F2"/>
          </w:tcPr>
          <w:p w14:paraId="23551F22" w14:textId="77777777" w:rsidR="003E7784" w:rsidRPr="009B173B" w:rsidRDefault="003E7784" w:rsidP="00D8112A">
            <w:pPr>
              <w:pStyle w:val="TableText"/>
              <w:jc w:val="center"/>
              <w:rPr>
                <w:lang w:eastAsia="en-NZ"/>
              </w:rPr>
            </w:pPr>
            <w:r w:rsidRPr="009B173B">
              <w:rPr>
                <w:lang w:eastAsia="en-NZ"/>
              </w:rPr>
              <w:t>20</w:t>
            </w:r>
          </w:p>
        </w:tc>
        <w:tc>
          <w:tcPr>
            <w:tcW w:w="980" w:type="dxa"/>
            <w:tcBorders>
              <w:top w:val="nil"/>
              <w:bottom w:val="nil"/>
            </w:tcBorders>
            <w:shd w:val="clear" w:color="auto" w:fill="F2F2F2" w:themeFill="background1" w:themeFillShade="F2"/>
          </w:tcPr>
          <w:p w14:paraId="13982E86" w14:textId="77777777" w:rsidR="003E7784" w:rsidRPr="009B173B" w:rsidRDefault="003E7784" w:rsidP="00D8112A">
            <w:pPr>
              <w:pStyle w:val="TableText"/>
              <w:jc w:val="center"/>
              <w:rPr>
                <w:lang w:eastAsia="en-NZ"/>
              </w:rPr>
            </w:pPr>
            <w:r w:rsidRPr="009B173B">
              <w:rPr>
                <w:lang w:eastAsia="en-NZ"/>
              </w:rPr>
              <w:t>18</w:t>
            </w:r>
          </w:p>
        </w:tc>
      </w:tr>
      <w:tr w:rsidR="003E7784" w:rsidRPr="009B173B" w14:paraId="25263C49" w14:textId="77777777" w:rsidTr="00043C84">
        <w:trPr>
          <w:cantSplit/>
        </w:trPr>
        <w:tc>
          <w:tcPr>
            <w:tcW w:w="1731" w:type="dxa"/>
            <w:tcBorders>
              <w:top w:val="nil"/>
              <w:bottom w:val="nil"/>
            </w:tcBorders>
            <w:shd w:val="clear" w:color="auto" w:fill="auto"/>
          </w:tcPr>
          <w:p w14:paraId="65AFAD13" w14:textId="77777777" w:rsidR="003E7784" w:rsidRPr="009B173B" w:rsidRDefault="003E7784" w:rsidP="00185089">
            <w:pPr>
              <w:pStyle w:val="TableText"/>
              <w:rPr>
                <w:lang w:eastAsia="en-NZ"/>
              </w:rPr>
            </w:pPr>
            <w:r w:rsidRPr="009B173B">
              <w:rPr>
                <w:lang w:eastAsia="en-NZ"/>
              </w:rPr>
              <w:t>European/</w:t>
            </w:r>
            <w:r w:rsidR="00185089" w:rsidRPr="009B173B">
              <w:rPr>
                <w:lang w:eastAsia="en-NZ"/>
              </w:rPr>
              <w:t>O</w:t>
            </w:r>
            <w:r w:rsidRPr="009B173B">
              <w:rPr>
                <w:lang w:eastAsia="en-NZ"/>
              </w:rPr>
              <w:t>ther</w:t>
            </w:r>
          </w:p>
        </w:tc>
        <w:tc>
          <w:tcPr>
            <w:tcW w:w="979" w:type="dxa"/>
            <w:tcBorders>
              <w:top w:val="nil"/>
              <w:bottom w:val="nil"/>
            </w:tcBorders>
            <w:shd w:val="clear" w:color="auto" w:fill="auto"/>
          </w:tcPr>
          <w:p w14:paraId="1F8FAB83" w14:textId="77777777" w:rsidR="003E7784" w:rsidRPr="009B173B" w:rsidRDefault="003E7784" w:rsidP="00D8112A">
            <w:pPr>
              <w:pStyle w:val="TableText"/>
              <w:jc w:val="center"/>
              <w:rPr>
                <w:lang w:eastAsia="en-NZ"/>
              </w:rPr>
            </w:pPr>
            <w:r w:rsidRPr="009B173B">
              <w:rPr>
                <w:lang w:eastAsia="en-NZ"/>
              </w:rPr>
              <w:t>15</w:t>
            </w:r>
          </w:p>
        </w:tc>
        <w:tc>
          <w:tcPr>
            <w:tcW w:w="980" w:type="dxa"/>
            <w:tcBorders>
              <w:top w:val="nil"/>
              <w:bottom w:val="nil"/>
            </w:tcBorders>
            <w:shd w:val="clear" w:color="auto" w:fill="auto"/>
          </w:tcPr>
          <w:p w14:paraId="65B392DC" w14:textId="77777777" w:rsidR="003E7784" w:rsidRPr="009B173B" w:rsidRDefault="003E7784" w:rsidP="00D8112A">
            <w:pPr>
              <w:pStyle w:val="TableText"/>
              <w:jc w:val="center"/>
              <w:rPr>
                <w:lang w:eastAsia="en-NZ"/>
              </w:rPr>
            </w:pPr>
            <w:r w:rsidRPr="009B173B">
              <w:rPr>
                <w:lang w:eastAsia="en-NZ"/>
              </w:rPr>
              <w:t>26</w:t>
            </w:r>
          </w:p>
        </w:tc>
        <w:tc>
          <w:tcPr>
            <w:tcW w:w="980" w:type="dxa"/>
            <w:tcBorders>
              <w:top w:val="nil"/>
              <w:bottom w:val="nil"/>
            </w:tcBorders>
            <w:shd w:val="clear" w:color="auto" w:fill="auto"/>
          </w:tcPr>
          <w:p w14:paraId="3515ECB2" w14:textId="77777777" w:rsidR="003E7784" w:rsidRPr="009B173B" w:rsidRDefault="003E7784" w:rsidP="00D8112A">
            <w:pPr>
              <w:pStyle w:val="TableText"/>
              <w:jc w:val="center"/>
              <w:rPr>
                <w:lang w:eastAsia="en-NZ"/>
              </w:rPr>
            </w:pPr>
            <w:r w:rsidRPr="009B173B">
              <w:rPr>
                <w:lang w:eastAsia="en-NZ"/>
              </w:rPr>
              <w:t>21</w:t>
            </w:r>
          </w:p>
        </w:tc>
      </w:tr>
      <w:tr w:rsidR="003E7784" w:rsidRPr="00043C84" w14:paraId="56249132" w14:textId="77777777" w:rsidTr="00043C84">
        <w:trPr>
          <w:cantSplit/>
        </w:trPr>
        <w:tc>
          <w:tcPr>
            <w:tcW w:w="1731" w:type="dxa"/>
            <w:tcBorders>
              <w:top w:val="nil"/>
              <w:bottom w:val="single" w:sz="4" w:space="0" w:color="auto"/>
            </w:tcBorders>
            <w:shd w:val="clear" w:color="auto" w:fill="F2F2F2" w:themeFill="background1" w:themeFillShade="F2"/>
          </w:tcPr>
          <w:p w14:paraId="46E38B45" w14:textId="77777777" w:rsidR="003E7784" w:rsidRPr="00043C84" w:rsidRDefault="003E7784" w:rsidP="00BB2AD8">
            <w:pPr>
              <w:pStyle w:val="TableText"/>
              <w:rPr>
                <w:lang w:eastAsia="en-NZ"/>
              </w:rPr>
            </w:pPr>
            <w:r w:rsidRPr="00043C84">
              <w:rPr>
                <w:lang w:eastAsia="en-NZ"/>
              </w:rPr>
              <w:t>Total</w:t>
            </w:r>
          </w:p>
        </w:tc>
        <w:tc>
          <w:tcPr>
            <w:tcW w:w="979" w:type="dxa"/>
            <w:tcBorders>
              <w:top w:val="nil"/>
              <w:bottom w:val="single" w:sz="4" w:space="0" w:color="auto"/>
            </w:tcBorders>
            <w:shd w:val="clear" w:color="auto" w:fill="F2F2F2" w:themeFill="background1" w:themeFillShade="F2"/>
          </w:tcPr>
          <w:p w14:paraId="2262AC3C" w14:textId="77777777" w:rsidR="003E7784" w:rsidRPr="00043C84" w:rsidRDefault="003E7784" w:rsidP="00D8112A">
            <w:pPr>
              <w:pStyle w:val="TableText"/>
              <w:jc w:val="center"/>
              <w:rPr>
                <w:lang w:eastAsia="en-NZ"/>
              </w:rPr>
            </w:pPr>
            <w:r w:rsidRPr="00043C84">
              <w:rPr>
                <w:lang w:eastAsia="en-NZ"/>
              </w:rPr>
              <w:t>21</w:t>
            </w:r>
          </w:p>
        </w:tc>
        <w:tc>
          <w:tcPr>
            <w:tcW w:w="980" w:type="dxa"/>
            <w:tcBorders>
              <w:top w:val="nil"/>
              <w:bottom w:val="single" w:sz="4" w:space="0" w:color="auto"/>
            </w:tcBorders>
            <w:shd w:val="clear" w:color="auto" w:fill="F2F2F2" w:themeFill="background1" w:themeFillShade="F2"/>
          </w:tcPr>
          <w:p w14:paraId="3E764F4A" w14:textId="77777777" w:rsidR="003E7784" w:rsidRPr="00043C84" w:rsidRDefault="003E7784" w:rsidP="00D8112A">
            <w:pPr>
              <w:pStyle w:val="TableText"/>
              <w:jc w:val="center"/>
              <w:rPr>
                <w:lang w:eastAsia="en-NZ"/>
              </w:rPr>
            </w:pPr>
            <w:r w:rsidRPr="00043C84">
              <w:rPr>
                <w:lang w:eastAsia="en-NZ"/>
              </w:rPr>
              <w:t>27</w:t>
            </w:r>
          </w:p>
        </w:tc>
        <w:tc>
          <w:tcPr>
            <w:tcW w:w="980" w:type="dxa"/>
            <w:tcBorders>
              <w:top w:val="nil"/>
              <w:bottom w:val="single" w:sz="4" w:space="0" w:color="auto"/>
            </w:tcBorders>
            <w:shd w:val="clear" w:color="auto" w:fill="F2F2F2" w:themeFill="background1" w:themeFillShade="F2"/>
          </w:tcPr>
          <w:p w14:paraId="5BCCAD63" w14:textId="77777777" w:rsidR="003E7784" w:rsidRPr="00043C84" w:rsidRDefault="003E7784" w:rsidP="00D8112A">
            <w:pPr>
              <w:pStyle w:val="TableText"/>
              <w:jc w:val="center"/>
              <w:rPr>
                <w:lang w:eastAsia="en-NZ"/>
              </w:rPr>
            </w:pPr>
            <w:r w:rsidRPr="00043C84">
              <w:rPr>
                <w:lang w:eastAsia="en-NZ"/>
              </w:rPr>
              <w:t>24</w:t>
            </w:r>
          </w:p>
        </w:tc>
      </w:tr>
    </w:tbl>
    <w:p w14:paraId="53E30A06" w14:textId="77777777" w:rsidR="003E7784" w:rsidRPr="009B173B" w:rsidRDefault="003E7784" w:rsidP="00185089"/>
    <w:p w14:paraId="4804605F" w14:textId="77777777" w:rsidR="003E7784" w:rsidRPr="009B173B" w:rsidRDefault="003E7784" w:rsidP="00185089">
      <w:pPr>
        <w:pStyle w:val="Heading2"/>
      </w:pPr>
      <w:bookmarkStart w:id="129" w:name="_Toc400635889"/>
      <w:bookmarkStart w:id="130" w:name="_Toc400697950"/>
      <w:bookmarkStart w:id="131" w:name="_Toc414263802"/>
      <w:r w:rsidRPr="009B173B">
        <w:t>Relationship between parental and child obesity status</w:t>
      </w:r>
      <w:bookmarkEnd w:id="129"/>
      <w:bookmarkEnd w:id="130"/>
      <w:bookmarkEnd w:id="131"/>
    </w:p>
    <w:p w14:paraId="6AF1EE55" w14:textId="77777777" w:rsidR="003E7784" w:rsidRPr="009B173B" w:rsidRDefault="002104BA" w:rsidP="00185089">
      <w:pPr>
        <w:pStyle w:val="Heading3"/>
      </w:pPr>
      <w:r>
        <w:t>Over</w:t>
      </w:r>
      <w:r w:rsidR="003E7784" w:rsidRPr="009B173B">
        <w:t xml:space="preserve"> half of obese children have at least one obese parent</w:t>
      </w:r>
    </w:p>
    <w:p w14:paraId="5E511A34" w14:textId="551521AD" w:rsidR="005164D8" w:rsidRPr="009B173B" w:rsidRDefault="0084761E" w:rsidP="00FE5B4E">
      <w:pPr>
        <w:keepNext/>
        <w:rPr>
          <w:lang w:eastAsia="en-US"/>
        </w:rPr>
      </w:pPr>
      <w:r>
        <w:rPr>
          <w:lang w:eastAsia="en-US"/>
        </w:rPr>
        <w:t>E</w:t>
      </w:r>
      <w:r w:rsidR="003E7784" w:rsidRPr="009B173B">
        <w:rPr>
          <w:lang w:eastAsia="en-US"/>
        </w:rPr>
        <w:t>ach child</w:t>
      </w:r>
      <w:r w:rsidR="005164D8" w:rsidRPr="009B173B">
        <w:rPr>
          <w:lang w:eastAsia="en-US"/>
        </w:rPr>
        <w:t>’</w:t>
      </w:r>
      <w:r w:rsidR="003E7784" w:rsidRPr="009B173B">
        <w:rPr>
          <w:lang w:eastAsia="en-US"/>
        </w:rPr>
        <w:t xml:space="preserve">s BMI category </w:t>
      </w:r>
      <w:r>
        <w:rPr>
          <w:lang w:eastAsia="en-US"/>
        </w:rPr>
        <w:t xml:space="preserve">was compared </w:t>
      </w:r>
      <w:r w:rsidR="003E7784" w:rsidRPr="009B173B">
        <w:rPr>
          <w:lang w:eastAsia="en-US"/>
        </w:rPr>
        <w:t>against that of the parent completing the Health Survey.</w:t>
      </w:r>
      <w:r w:rsidR="003E7784" w:rsidRPr="009B173B">
        <w:rPr>
          <w:rStyle w:val="FootnoteReference"/>
        </w:rPr>
        <w:footnoteReference w:id="5"/>
      </w:r>
      <w:r w:rsidR="003E7784" w:rsidRPr="009B173B">
        <w:rPr>
          <w:lang w:eastAsia="en-US"/>
        </w:rPr>
        <w:t xml:space="preserve"> Among children who were obese, </w:t>
      </w:r>
      <w:r w:rsidR="002104BA">
        <w:rPr>
          <w:lang w:eastAsia="en-US"/>
        </w:rPr>
        <w:t>59</w:t>
      </w:r>
      <w:r w:rsidR="003E7784" w:rsidRPr="009B173B">
        <w:rPr>
          <w:lang w:eastAsia="en-US"/>
        </w:rPr>
        <w:t xml:space="preserve"> percent also had an obese mother or father (see </w:t>
      </w:r>
      <w:r w:rsidR="003E7784" w:rsidRPr="009B173B">
        <w:t>Table</w:t>
      </w:r>
      <w:r w:rsidR="008B2CED">
        <w:t> </w:t>
      </w:r>
      <w:r w:rsidR="003E7784" w:rsidRPr="009B173B">
        <w:rPr>
          <w:noProof/>
        </w:rPr>
        <w:t>1</w:t>
      </w:r>
      <w:r w:rsidR="003E7784" w:rsidRPr="009B173B">
        <w:rPr>
          <w:lang w:eastAsia="en-US"/>
        </w:rPr>
        <w:t>8). Among children with a healthy weight, 2</w:t>
      </w:r>
      <w:r w:rsidR="002104BA">
        <w:rPr>
          <w:lang w:eastAsia="en-US"/>
        </w:rPr>
        <w:t>9</w:t>
      </w:r>
      <w:r w:rsidR="003E7784" w:rsidRPr="009B173B">
        <w:rPr>
          <w:lang w:eastAsia="en-US"/>
        </w:rPr>
        <w:t xml:space="preserve"> percent had an obese mother or father.</w:t>
      </w:r>
    </w:p>
    <w:p w14:paraId="6867294F" w14:textId="77777777" w:rsidR="003E7784" w:rsidRPr="009B173B" w:rsidRDefault="003E7784" w:rsidP="00FE5B4E">
      <w:pPr>
        <w:keepNext/>
      </w:pPr>
    </w:p>
    <w:p w14:paraId="58A8B588" w14:textId="674CDB5F" w:rsidR="003E7784" w:rsidRPr="009B173B" w:rsidRDefault="003E7784" w:rsidP="00185089">
      <w:pPr>
        <w:pStyle w:val="Table"/>
      </w:pPr>
      <w:bookmarkStart w:id="132" w:name="_Toc414260841"/>
      <w:r w:rsidRPr="009B173B">
        <w:t xml:space="preserve">Table </w:t>
      </w:r>
      <w:r w:rsidRPr="009B173B">
        <w:rPr>
          <w:noProof/>
        </w:rPr>
        <w:t>18</w:t>
      </w:r>
      <w:r w:rsidRPr="009B173B">
        <w:t>: Comparison of child versus parent weight status, by BMI category</w:t>
      </w:r>
      <w:bookmarkEnd w:id="132"/>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268"/>
        <w:gridCol w:w="1772"/>
        <w:gridCol w:w="1772"/>
        <w:gridCol w:w="1772"/>
        <w:gridCol w:w="1772"/>
      </w:tblGrid>
      <w:tr w:rsidR="00FE5B4E" w:rsidRPr="009B173B" w14:paraId="7F53BDE0" w14:textId="77777777" w:rsidTr="00FE5B4E">
        <w:trPr>
          <w:cantSplit/>
        </w:trPr>
        <w:tc>
          <w:tcPr>
            <w:tcW w:w="2268" w:type="dxa"/>
            <w:vMerge w:val="restart"/>
          </w:tcPr>
          <w:p w14:paraId="5B490995" w14:textId="77777777" w:rsidR="00FE5B4E" w:rsidRPr="009B173B" w:rsidRDefault="00FE5B4E" w:rsidP="00FE5B4E">
            <w:pPr>
              <w:pStyle w:val="TableText"/>
              <w:rPr>
                <w:b/>
                <w:lang w:eastAsia="en-NZ"/>
              </w:rPr>
            </w:pPr>
            <w:r w:rsidRPr="009B173B">
              <w:rPr>
                <w:b/>
                <w:bCs/>
                <w:lang w:eastAsia="en-NZ"/>
              </w:rPr>
              <w:t>Parent BMI category</w:t>
            </w:r>
          </w:p>
        </w:tc>
        <w:tc>
          <w:tcPr>
            <w:tcW w:w="7088" w:type="dxa"/>
            <w:gridSpan w:val="4"/>
          </w:tcPr>
          <w:p w14:paraId="1C01778B" w14:textId="77777777" w:rsidR="00FE5B4E" w:rsidRPr="009B173B" w:rsidRDefault="00FE5B4E" w:rsidP="00FE5B4E">
            <w:pPr>
              <w:pStyle w:val="TableText"/>
              <w:jc w:val="center"/>
              <w:rPr>
                <w:b/>
                <w:bCs/>
                <w:lang w:eastAsia="en-NZ"/>
              </w:rPr>
            </w:pPr>
            <w:r w:rsidRPr="009B173B">
              <w:rPr>
                <w:b/>
                <w:bCs/>
                <w:lang w:eastAsia="en-NZ"/>
              </w:rPr>
              <w:t>Child BMI category</w:t>
            </w:r>
          </w:p>
        </w:tc>
      </w:tr>
      <w:tr w:rsidR="00FE5B4E" w:rsidRPr="009B173B" w14:paraId="21FEC525" w14:textId="77777777" w:rsidTr="00FE5B4E">
        <w:trPr>
          <w:cantSplit/>
        </w:trPr>
        <w:tc>
          <w:tcPr>
            <w:tcW w:w="2268" w:type="dxa"/>
            <w:vMerge/>
            <w:tcBorders>
              <w:bottom w:val="single" w:sz="4" w:space="0" w:color="auto"/>
            </w:tcBorders>
          </w:tcPr>
          <w:p w14:paraId="4AA824EC" w14:textId="77777777" w:rsidR="00FE5B4E" w:rsidRPr="009B173B" w:rsidRDefault="00FE5B4E" w:rsidP="00FE5B4E">
            <w:pPr>
              <w:pStyle w:val="TableText"/>
              <w:rPr>
                <w:lang w:eastAsia="en-NZ"/>
              </w:rPr>
            </w:pPr>
          </w:p>
        </w:tc>
        <w:tc>
          <w:tcPr>
            <w:tcW w:w="1772" w:type="dxa"/>
            <w:tcBorders>
              <w:bottom w:val="single" w:sz="4" w:space="0" w:color="auto"/>
            </w:tcBorders>
          </w:tcPr>
          <w:p w14:paraId="421E046B" w14:textId="49B77387" w:rsidR="00D8112A" w:rsidRPr="009B173B" w:rsidRDefault="00DB6AEF" w:rsidP="008B2CED">
            <w:pPr>
              <w:pStyle w:val="TableText"/>
              <w:spacing w:before="0"/>
              <w:jc w:val="center"/>
              <w:rPr>
                <w:b/>
                <w:lang w:eastAsia="en-NZ"/>
              </w:rPr>
            </w:pPr>
            <w:r>
              <w:rPr>
                <w:b/>
                <w:lang w:eastAsia="en-NZ"/>
              </w:rPr>
              <w:t>Thinness</w:t>
            </w:r>
            <w:r w:rsidR="008B2CED">
              <w:rPr>
                <w:b/>
                <w:lang w:eastAsia="en-NZ"/>
              </w:rPr>
              <w:br/>
            </w:r>
            <w:r w:rsidR="00D8112A">
              <w:rPr>
                <w:b/>
                <w:lang w:eastAsia="en-NZ"/>
              </w:rPr>
              <w:t>(%)</w:t>
            </w:r>
          </w:p>
        </w:tc>
        <w:tc>
          <w:tcPr>
            <w:tcW w:w="1772" w:type="dxa"/>
            <w:tcBorders>
              <w:bottom w:val="single" w:sz="4" w:space="0" w:color="auto"/>
            </w:tcBorders>
          </w:tcPr>
          <w:p w14:paraId="4AC32C4B" w14:textId="7E4ED0EF" w:rsidR="00D8112A" w:rsidRPr="009B173B" w:rsidRDefault="00FE5B4E" w:rsidP="008B2CED">
            <w:pPr>
              <w:pStyle w:val="TableText"/>
              <w:spacing w:before="0"/>
              <w:jc w:val="center"/>
              <w:rPr>
                <w:b/>
                <w:lang w:eastAsia="en-NZ"/>
              </w:rPr>
            </w:pPr>
            <w:r w:rsidRPr="009B173B">
              <w:rPr>
                <w:b/>
                <w:lang w:eastAsia="en-NZ"/>
              </w:rPr>
              <w:t>Healthy weight</w:t>
            </w:r>
            <w:r w:rsidR="008B2CED">
              <w:rPr>
                <w:b/>
                <w:lang w:eastAsia="en-NZ"/>
              </w:rPr>
              <w:br/>
            </w:r>
            <w:r w:rsidR="00D8112A">
              <w:rPr>
                <w:b/>
                <w:lang w:eastAsia="en-NZ"/>
              </w:rPr>
              <w:t>(%)</w:t>
            </w:r>
          </w:p>
        </w:tc>
        <w:tc>
          <w:tcPr>
            <w:tcW w:w="1772" w:type="dxa"/>
            <w:tcBorders>
              <w:bottom w:val="single" w:sz="4" w:space="0" w:color="auto"/>
            </w:tcBorders>
          </w:tcPr>
          <w:p w14:paraId="231C99E0" w14:textId="43589CB6" w:rsidR="00D8112A" w:rsidRPr="009B173B" w:rsidRDefault="00FE5B4E" w:rsidP="008B2CED">
            <w:pPr>
              <w:pStyle w:val="TableText"/>
              <w:spacing w:before="0"/>
              <w:jc w:val="center"/>
              <w:rPr>
                <w:b/>
                <w:lang w:eastAsia="en-NZ"/>
              </w:rPr>
            </w:pPr>
            <w:r w:rsidRPr="009B173B">
              <w:rPr>
                <w:b/>
                <w:lang w:eastAsia="en-NZ"/>
              </w:rPr>
              <w:t>Overweight</w:t>
            </w:r>
            <w:r w:rsidR="008B2CED">
              <w:rPr>
                <w:b/>
                <w:lang w:eastAsia="en-NZ"/>
              </w:rPr>
              <w:br/>
            </w:r>
            <w:r w:rsidR="00D8112A">
              <w:rPr>
                <w:b/>
                <w:lang w:eastAsia="en-NZ"/>
              </w:rPr>
              <w:t>(%)</w:t>
            </w:r>
          </w:p>
        </w:tc>
        <w:tc>
          <w:tcPr>
            <w:tcW w:w="1772" w:type="dxa"/>
            <w:tcBorders>
              <w:bottom w:val="single" w:sz="4" w:space="0" w:color="auto"/>
            </w:tcBorders>
          </w:tcPr>
          <w:p w14:paraId="31F869C7" w14:textId="1C067439" w:rsidR="00D8112A" w:rsidRPr="009B173B" w:rsidRDefault="00FE5B4E" w:rsidP="008B2CED">
            <w:pPr>
              <w:pStyle w:val="TableText"/>
              <w:spacing w:before="0"/>
              <w:jc w:val="center"/>
              <w:rPr>
                <w:b/>
                <w:lang w:eastAsia="en-NZ"/>
              </w:rPr>
            </w:pPr>
            <w:r w:rsidRPr="009B173B">
              <w:rPr>
                <w:b/>
                <w:lang w:eastAsia="en-NZ"/>
              </w:rPr>
              <w:t>Obese</w:t>
            </w:r>
            <w:r w:rsidR="008B2CED">
              <w:rPr>
                <w:b/>
                <w:lang w:eastAsia="en-NZ"/>
              </w:rPr>
              <w:br/>
            </w:r>
            <w:r w:rsidR="00D8112A">
              <w:rPr>
                <w:b/>
                <w:lang w:eastAsia="en-NZ"/>
              </w:rPr>
              <w:t>(%)</w:t>
            </w:r>
          </w:p>
        </w:tc>
      </w:tr>
      <w:tr w:rsidR="00FE5B4E" w:rsidRPr="009B173B" w14:paraId="5955DBB9" w14:textId="77777777" w:rsidTr="00FE5B4E">
        <w:trPr>
          <w:cantSplit/>
        </w:trPr>
        <w:tc>
          <w:tcPr>
            <w:tcW w:w="2268" w:type="dxa"/>
            <w:tcBorders>
              <w:top w:val="single" w:sz="4" w:space="0" w:color="auto"/>
              <w:bottom w:val="nil"/>
            </w:tcBorders>
            <w:shd w:val="clear" w:color="auto" w:fill="F2F2F2" w:themeFill="background1" w:themeFillShade="F2"/>
          </w:tcPr>
          <w:p w14:paraId="45DDEBB7" w14:textId="77777777" w:rsidR="00FE5B4E" w:rsidRPr="009B173B" w:rsidRDefault="00FE5B4E" w:rsidP="00FE5B4E">
            <w:pPr>
              <w:pStyle w:val="TableText"/>
              <w:rPr>
                <w:lang w:eastAsia="en-NZ"/>
              </w:rPr>
            </w:pPr>
            <w:r w:rsidRPr="009B173B">
              <w:rPr>
                <w:lang w:eastAsia="en-NZ"/>
              </w:rPr>
              <w:t>Underweight</w:t>
            </w:r>
          </w:p>
        </w:tc>
        <w:tc>
          <w:tcPr>
            <w:tcW w:w="1772" w:type="dxa"/>
            <w:tcBorders>
              <w:top w:val="single" w:sz="4" w:space="0" w:color="auto"/>
              <w:bottom w:val="nil"/>
            </w:tcBorders>
            <w:shd w:val="clear" w:color="auto" w:fill="F2F2F2" w:themeFill="background1" w:themeFillShade="F2"/>
          </w:tcPr>
          <w:p w14:paraId="6DA8AC10" w14:textId="77777777" w:rsidR="00FE5B4E" w:rsidRPr="009B173B" w:rsidRDefault="00FE5B4E" w:rsidP="00D8112A">
            <w:pPr>
              <w:pStyle w:val="TableText"/>
              <w:tabs>
                <w:tab w:val="decimal" w:pos="936"/>
              </w:tabs>
              <w:rPr>
                <w:lang w:eastAsia="en-NZ"/>
              </w:rPr>
            </w:pPr>
            <w:r w:rsidRPr="009B173B">
              <w:rPr>
                <w:lang w:eastAsia="en-NZ"/>
              </w:rPr>
              <w:t>2</w:t>
            </w:r>
          </w:p>
        </w:tc>
        <w:tc>
          <w:tcPr>
            <w:tcW w:w="1772" w:type="dxa"/>
            <w:tcBorders>
              <w:top w:val="single" w:sz="4" w:space="0" w:color="auto"/>
              <w:bottom w:val="nil"/>
            </w:tcBorders>
            <w:shd w:val="clear" w:color="auto" w:fill="F2F2F2" w:themeFill="background1" w:themeFillShade="F2"/>
          </w:tcPr>
          <w:p w14:paraId="7ADDC0D1" w14:textId="77777777" w:rsidR="00FE5B4E" w:rsidRPr="009B173B" w:rsidRDefault="00FE5B4E" w:rsidP="00D8112A">
            <w:pPr>
              <w:pStyle w:val="TableText"/>
              <w:tabs>
                <w:tab w:val="decimal" w:pos="936"/>
              </w:tabs>
              <w:rPr>
                <w:lang w:eastAsia="en-NZ"/>
              </w:rPr>
            </w:pPr>
            <w:r w:rsidRPr="009B173B">
              <w:rPr>
                <w:lang w:eastAsia="en-NZ"/>
              </w:rPr>
              <w:t>1</w:t>
            </w:r>
          </w:p>
        </w:tc>
        <w:tc>
          <w:tcPr>
            <w:tcW w:w="1772" w:type="dxa"/>
            <w:tcBorders>
              <w:top w:val="single" w:sz="4" w:space="0" w:color="auto"/>
              <w:bottom w:val="nil"/>
            </w:tcBorders>
            <w:shd w:val="clear" w:color="auto" w:fill="F2F2F2" w:themeFill="background1" w:themeFillShade="F2"/>
          </w:tcPr>
          <w:p w14:paraId="283B1E6B" w14:textId="77777777" w:rsidR="00FE5B4E" w:rsidRPr="009B173B" w:rsidRDefault="00FE5B4E" w:rsidP="00D8112A">
            <w:pPr>
              <w:pStyle w:val="TableText"/>
              <w:tabs>
                <w:tab w:val="decimal" w:pos="936"/>
              </w:tabs>
              <w:rPr>
                <w:lang w:eastAsia="en-NZ"/>
              </w:rPr>
            </w:pPr>
            <w:r w:rsidRPr="009B173B">
              <w:rPr>
                <w:lang w:eastAsia="en-NZ"/>
              </w:rPr>
              <w:t>0</w:t>
            </w:r>
          </w:p>
        </w:tc>
        <w:tc>
          <w:tcPr>
            <w:tcW w:w="1772" w:type="dxa"/>
            <w:tcBorders>
              <w:top w:val="single" w:sz="4" w:space="0" w:color="auto"/>
              <w:bottom w:val="nil"/>
            </w:tcBorders>
            <w:shd w:val="clear" w:color="auto" w:fill="F2F2F2" w:themeFill="background1" w:themeFillShade="F2"/>
          </w:tcPr>
          <w:p w14:paraId="7F0AB886" w14:textId="77777777" w:rsidR="00FE5B4E" w:rsidRPr="009B173B" w:rsidRDefault="00FE5B4E" w:rsidP="00D8112A">
            <w:pPr>
              <w:pStyle w:val="TableText"/>
              <w:tabs>
                <w:tab w:val="decimal" w:pos="936"/>
              </w:tabs>
              <w:rPr>
                <w:lang w:eastAsia="en-NZ"/>
              </w:rPr>
            </w:pPr>
            <w:r w:rsidRPr="009B173B">
              <w:rPr>
                <w:lang w:eastAsia="en-NZ"/>
              </w:rPr>
              <w:t>1</w:t>
            </w:r>
          </w:p>
        </w:tc>
      </w:tr>
      <w:tr w:rsidR="00FE5B4E" w:rsidRPr="009B173B" w14:paraId="449EB698" w14:textId="77777777" w:rsidTr="00FE5B4E">
        <w:trPr>
          <w:cantSplit/>
        </w:trPr>
        <w:tc>
          <w:tcPr>
            <w:tcW w:w="2268" w:type="dxa"/>
            <w:tcBorders>
              <w:top w:val="nil"/>
              <w:bottom w:val="nil"/>
            </w:tcBorders>
          </w:tcPr>
          <w:p w14:paraId="4DDB298A" w14:textId="77777777" w:rsidR="00FE5B4E" w:rsidRPr="009B173B" w:rsidRDefault="00FE5B4E" w:rsidP="00FE5B4E">
            <w:pPr>
              <w:pStyle w:val="TableText"/>
              <w:rPr>
                <w:lang w:eastAsia="en-NZ"/>
              </w:rPr>
            </w:pPr>
            <w:r w:rsidRPr="009B173B">
              <w:rPr>
                <w:lang w:eastAsia="en-NZ"/>
              </w:rPr>
              <w:t>Healthy weight</w:t>
            </w:r>
          </w:p>
        </w:tc>
        <w:tc>
          <w:tcPr>
            <w:tcW w:w="1772" w:type="dxa"/>
            <w:tcBorders>
              <w:top w:val="nil"/>
              <w:bottom w:val="nil"/>
            </w:tcBorders>
          </w:tcPr>
          <w:p w14:paraId="6BD56B19" w14:textId="77777777" w:rsidR="00FE5B4E" w:rsidRPr="009B173B" w:rsidRDefault="00FE5B4E" w:rsidP="00D8112A">
            <w:pPr>
              <w:pStyle w:val="TableText"/>
              <w:tabs>
                <w:tab w:val="decimal" w:pos="936"/>
              </w:tabs>
              <w:rPr>
                <w:lang w:eastAsia="en-NZ"/>
              </w:rPr>
            </w:pPr>
            <w:r w:rsidRPr="009B173B">
              <w:rPr>
                <w:lang w:eastAsia="en-NZ"/>
              </w:rPr>
              <w:t>44</w:t>
            </w:r>
          </w:p>
        </w:tc>
        <w:tc>
          <w:tcPr>
            <w:tcW w:w="1772" w:type="dxa"/>
            <w:tcBorders>
              <w:top w:val="nil"/>
              <w:bottom w:val="nil"/>
            </w:tcBorders>
          </w:tcPr>
          <w:p w14:paraId="757A815C" w14:textId="77777777" w:rsidR="00FE5B4E" w:rsidRPr="009B173B" w:rsidRDefault="00FE5B4E" w:rsidP="00D8112A">
            <w:pPr>
              <w:pStyle w:val="TableText"/>
              <w:tabs>
                <w:tab w:val="decimal" w:pos="936"/>
              </w:tabs>
              <w:rPr>
                <w:lang w:eastAsia="en-NZ"/>
              </w:rPr>
            </w:pPr>
            <w:r w:rsidRPr="009B173B">
              <w:rPr>
                <w:lang w:eastAsia="en-NZ"/>
              </w:rPr>
              <w:t>36</w:t>
            </w:r>
          </w:p>
        </w:tc>
        <w:tc>
          <w:tcPr>
            <w:tcW w:w="1772" w:type="dxa"/>
            <w:tcBorders>
              <w:top w:val="nil"/>
              <w:bottom w:val="nil"/>
            </w:tcBorders>
          </w:tcPr>
          <w:p w14:paraId="77C19A2F" w14:textId="77777777" w:rsidR="00FE5B4E" w:rsidRPr="009B173B" w:rsidRDefault="00FE5B4E" w:rsidP="00D8112A">
            <w:pPr>
              <w:pStyle w:val="TableText"/>
              <w:tabs>
                <w:tab w:val="decimal" w:pos="936"/>
              </w:tabs>
              <w:rPr>
                <w:lang w:eastAsia="en-NZ"/>
              </w:rPr>
            </w:pPr>
            <w:r w:rsidRPr="009B173B">
              <w:rPr>
                <w:lang w:eastAsia="en-NZ"/>
              </w:rPr>
              <w:t>22</w:t>
            </w:r>
          </w:p>
        </w:tc>
        <w:tc>
          <w:tcPr>
            <w:tcW w:w="1772" w:type="dxa"/>
            <w:tcBorders>
              <w:top w:val="nil"/>
              <w:bottom w:val="nil"/>
            </w:tcBorders>
          </w:tcPr>
          <w:p w14:paraId="5944EF57" w14:textId="77777777" w:rsidR="00FE5B4E" w:rsidRPr="009B173B" w:rsidRDefault="00FE5B4E" w:rsidP="00D8112A">
            <w:pPr>
              <w:pStyle w:val="TableText"/>
              <w:tabs>
                <w:tab w:val="decimal" w:pos="936"/>
              </w:tabs>
              <w:rPr>
                <w:lang w:eastAsia="en-NZ"/>
              </w:rPr>
            </w:pPr>
            <w:r w:rsidRPr="009B173B">
              <w:rPr>
                <w:lang w:eastAsia="en-NZ"/>
              </w:rPr>
              <w:t>17</w:t>
            </w:r>
          </w:p>
        </w:tc>
      </w:tr>
      <w:tr w:rsidR="00FE5B4E" w:rsidRPr="009B173B" w14:paraId="6AF2F9AF" w14:textId="77777777" w:rsidTr="00FE5B4E">
        <w:trPr>
          <w:cantSplit/>
        </w:trPr>
        <w:tc>
          <w:tcPr>
            <w:tcW w:w="2268" w:type="dxa"/>
            <w:tcBorders>
              <w:top w:val="nil"/>
              <w:bottom w:val="nil"/>
            </w:tcBorders>
            <w:shd w:val="clear" w:color="auto" w:fill="F2F2F2" w:themeFill="background1" w:themeFillShade="F2"/>
          </w:tcPr>
          <w:p w14:paraId="17CFC4D4" w14:textId="77777777" w:rsidR="00FE5B4E" w:rsidRPr="009B173B" w:rsidRDefault="00FE5B4E" w:rsidP="00FE5B4E">
            <w:pPr>
              <w:pStyle w:val="TableText"/>
              <w:rPr>
                <w:lang w:eastAsia="en-NZ"/>
              </w:rPr>
            </w:pPr>
            <w:r w:rsidRPr="009B173B">
              <w:rPr>
                <w:lang w:eastAsia="en-NZ"/>
              </w:rPr>
              <w:t>Overweight</w:t>
            </w:r>
          </w:p>
        </w:tc>
        <w:tc>
          <w:tcPr>
            <w:tcW w:w="1772" w:type="dxa"/>
            <w:tcBorders>
              <w:top w:val="nil"/>
              <w:bottom w:val="nil"/>
            </w:tcBorders>
            <w:shd w:val="clear" w:color="auto" w:fill="F2F2F2" w:themeFill="background1" w:themeFillShade="F2"/>
          </w:tcPr>
          <w:p w14:paraId="18BECA2A" w14:textId="77777777" w:rsidR="00FE5B4E" w:rsidRPr="009B173B" w:rsidRDefault="00FE5B4E" w:rsidP="00D8112A">
            <w:pPr>
              <w:pStyle w:val="TableText"/>
              <w:tabs>
                <w:tab w:val="decimal" w:pos="936"/>
              </w:tabs>
              <w:rPr>
                <w:lang w:eastAsia="en-NZ"/>
              </w:rPr>
            </w:pPr>
            <w:r w:rsidRPr="009B173B">
              <w:rPr>
                <w:lang w:eastAsia="en-NZ"/>
              </w:rPr>
              <w:t>32</w:t>
            </w:r>
          </w:p>
        </w:tc>
        <w:tc>
          <w:tcPr>
            <w:tcW w:w="1772" w:type="dxa"/>
            <w:tcBorders>
              <w:top w:val="nil"/>
              <w:bottom w:val="nil"/>
            </w:tcBorders>
            <w:shd w:val="clear" w:color="auto" w:fill="F2F2F2" w:themeFill="background1" w:themeFillShade="F2"/>
          </w:tcPr>
          <w:p w14:paraId="6A5E7C3B" w14:textId="77777777" w:rsidR="00FE5B4E" w:rsidRPr="009B173B" w:rsidRDefault="00FE5B4E" w:rsidP="00D8112A">
            <w:pPr>
              <w:pStyle w:val="TableText"/>
              <w:tabs>
                <w:tab w:val="decimal" w:pos="936"/>
              </w:tabs>
              <w:rPr>
                <w:lang w:eastAsia="en-NZ"/>
              </w:rPr>
            </w:pPr>
            <w:r w:rsidRPr="009B173B">
              <w:rPr>
                <w:lang w:eastAsia="en-NZ"/>
              </w:rPr>
              <w:t>35</w:t>
            </w:r>
          </w:p>
        </w:tc>
        <w:tc>
          <w:tcPr>
            <w:tcW w:w="1772" w:type="dxa"/>
            <w:tcBorders>
              <w:top w:val="nil"/>
              <w:bottom w:val="nil"/>
            </w:tcBorders>
            <w:shd w:val="clear" w:color="auto" w:fill="F2F2F2" w:themeFill="background1" w:themeFillShade="F2"/>
          </w:tcPr>
          <w:p w14:paraId="45D0CE82" w14:textId="77777777" w:rsidR="00FE5B4E" w:rsidRPr="009B173B" w:rsidRDefault="00FE5B4E" w:rsidP="00D8112A">
            <w:pPr>
              <w:pStyle w:val="TableText"/>
              <w:tabs>
                <w:tab w:val="decimal" w:pos="936"/>
              </w:tabs>
              <w:rPr>
                <w:lang w:eastAsia="en-NZ"/>
              </w:rPr>
            </w:pPr>
            <w:r w:rsidRPr="009B173B">
              <w:rPr>
                <w:lang w:eastAsia="en-NZ"/>
              </w:rPr>
              <w:t>32</w:t>
            </w:r>
          </w:p>
        </w:tc>
        <w:tc>
          <w:tcPr>
            <w:tcW w:w="1772" w:type="dxa"/>
            <w:tcBorders>
              <w:top w:val="nil"/>
              <w:bottom w:val="nil"/>
            </w:tcBorders>
            <w:shd w:val="clear" w:color="auto" w:fill="F2F2F2" w:themeFill="background1" w:themeFillShade="F2"/>
          </w:tcPr>
          <w:p w14:paraId="768F1A5B" w14:textId="77777777" w:rsidR="00FE5B4E" w:rsidRPr="009B173B" w:rsidRDefault="00FE5B4E" w:rsidP="00D8112A">
            <w:pPr>
              <w:pStyle w:val="TableText"/>
              <w:tabs>
                <w:tab w:val="decimal" w:pos="936"/>
              </w:tabs>
              <w:rPr>
                <w:lang w:eastAsia="en-NZ"/>
              </w:rPr>
            </w:pPr>
            <w:r w:rsidRPr="009B173B">
              <w:rPr>
                <w:lang w:eastAsia="en-NZ"/>
              </w:rPr>
              <w:t>24</w:t>
            </w:r>
          </w:p>
        </w:tc>
      </w:tr>
      <w:tr w:rsidR="00FE5B4E" w:rsidRPr="009B173B" w14:paraId="4C654101" w14:textId="77777777" w:rsidTr="00FE5B4E">
        <w:trPr>
          <w:cantSplit/>
        </w:trPr>
        <w:tc>
          <w:tcPr>
            <w:tcW w:w="2268" w:type="dxa"/>
            <w:tcBorders>
              <w:top w:val="nil"/>
            </w:tcBorders>
          </w:tcPr>
          <w:p w14:paraId="0661ACAF" w14:textId="77777777" w:rsidR="00FE5B4E" w:rsidRPr="009B173B" w:rsidRDefault="00FE5B4E" w:rsidP="00FE5B4E">
            <w:pPr>
              <w:pStyle w:val="TableText"/>
              <w:rPr>
                <w:lang w:eastAsia="en-NZ"/>
              </w:rPr>
            </w:pPr>
            <w:r w:rsidRPr="009B173B">
              <w:rPr>
                <w:lang w:eastAsia="en-NZ"/>
              </w:rPr>
              <w:t>Obese</w:t>
            </w:r>
          </w:p>
        </w:tc>
        <w:tc>
          <w:tcPr>
            <w:tcW w:w="1772" w:type="dxa"/>
            <w:tcBorders>
              <w:top w:val="nil"/>
            </w:tcBorders>
          </w:tcPr>
          <w:p w14:paraId="6C2A5DA9" w14:textId="77777777" w:rsidR="00FE5B4E" w:rsidRPr="009B173B" w:rsidRDefault="00FE5B4E" w:rsidP="00D8112A">
            <w:pPr>
              <w:pStyle w:val="TableText"/>
              <w:tabs>
                <w:tab w:val="decimal" w:pos="936"/>
              </w:tabs>
              <w:rPr>
                <w:lang w:eastAsia="en-NZ"/>
              </w:rPr>
            </w:pPr>
            <w:r w:rsidRPr="009B173B">
              <w:rPr>
                <w:lang w:eastAsia="en-NZ"/>
              </w:rPr>
              <w:t>23</w:t>
            </w:r>
          </w:p>
        </w:tc>
        <w:tc>
          <w:tcPr>
            <w:tcW w:w="1772" w:type="dxa"/>
            <w:tcBorders>
              <w:top w:val="nil"/>
            </w:tcBorders>
          </w:tcPr>
          <w:p w14:paraId="3057FD0E" w14:textId="77777777" w:rsidR="00FE5B4E" w:rsidRPr="009B173B" w:rsidRDefault="00FE5B4E" w:rsidP="00D8112A">
            <w:pPr>
              <w:pStyle w:val="TableText"/>
              <w:tabs>
                <w:tab w:val="decimal" w:pos="936"/>
              </w:tabs>
              <w:rPr>
                <w:lang w:eastAsia="en-NZ"/>
              </w:rPr>
            </w:pPr>
            <w:r w:rsidRPr="009B173B">
              <w:rPr>
                <w:lang w:eastAsia="en-NZ"/>
              </w:rPr>
              <w:t>29</w:t>
            </w:r>
          </w:p>
        </w:tc>
        <w:tc>
          <w:tcPr>
            <w:tcW w:w="1772" w:type="dxa"/>
            <w:tcBorders>
              <w:top w:val="nil"/>
            </w:tcBorders>
          </w:tcPr>
          <w:p w14:paraId="3A93C1DA" w14:textId="77777777" w:rsidR="00FE5B4E" w:rsidRPr="009B173B" w:rsidRDefault="00FE5B4E" w:rsidP="00D8112A">
            <w:pPr>
              <w:pStyle w:val="TableText"/>
              <w:tabs>
                <w:tab w:val="decimal" w:pos="936"/>
              </w:tabs>
              <w:rPr>
                <w:lang w:eastAsia="en-NZ"/>
              </w:rPr>
            </w:pPr>
            <w:r w:rsidRPr="009B173B">
              <w:rPr>
                <w:lang w:eastAsia="en-NZ"/>
              </w:rPr>
              <w:t>46</w:t>
            </w:r>
          </w:p>
        </w:tc>
        <w:tc>
          <w:tcPr>
            <w:tcW w:w="1772" w:type="dxa"/>
            <w:tcBorders>
              <w:top w:val="nil"/>
            </w:tcBorders>
          </w:tcPr>
          <w:p w14:paraId="518091C6" w14:textId="77777777" w:rsidR="00FE5B4E" w:rsidRPr="009B173B" w:rsidRDefault="00FE5B4E" w:rsidP="00D8112A">
            <w:pPr>
              <w:pStyle w:val="TableText"/>
              <w:tabs>
                <w:tab w:val="decimal" w:pos="936"/>
              </w:tabs>
              <w:rPr>
                <w:lang w:eastAsia="en-NZ"/>
              </w:rPr>
            </w:pPr>
            <w:r w:rsidRPr="009B173B">
              <w:rPr>
                <w:lang w:eastAsia="en-NZ"/>
              </w:rPr>
              <w:t>59</w:t>
            </w:r>
          </w:p>
        </w:tc>
      </w:tr>
    </w:tbl>
    <w:p w14:paraId="637BA8AA" w14:textId="77777777" w:rsidR="003E7784" w:rsidRPr="009B173B" w:rsidRDefault="003E7784" w:rsidP="00FE5B4E"/>
    <w:p w14:paraId="1A0271C7" w14:textId="77777777" w:rsidR="003E7784" w:rsidRPr="009B173B" w:rsidRDefault="003E7784" w:rsidP="00FE5B4E">
      <w:pPr>
        <w:pStyle w:val="Heading2"/>
      </w:pPr>
      <w:bookmarkStart w:id="133" w:name="_Toc400635890"/>
      <w:bookmarkStart w:id="134" w:name="_Toc400697951"/>
      <w:bookmarkStart w:id="135" w:name="_Toc414263803"/>
      <w:r w:rsidRPr="009B173B">
        <w:t>Parental perception of child weight</w:t>
      </w:r>
      <w:bookmarkEnd w:id="133"/>
      <w:bookmarkEnd w:id="134"/>
      <w:bookmarkEnd w:id="135"/>
    </w:p>
    <w:p w14:paraId="6AD3A7F9" w14:textId="77777777" w:rsidR="003E7784" w:rsidRPr="009B173B" w:rsidRDefault="003E7784" w:rsidP="00FE5B4E">
      <w:pPr>
        <w:pStyle w:val="Heading3"/>
      </w:pPr>
      <w:r w:rsidRPr="009B173B">
        <w:t>Over half of parents of obese children do not believe that their child has a weight problem</w:t>
      </w:r>
    </w:p>
    <w:p w14:paraId="54DFDCA3" w14:textId="77777777" w:rsidR="005164D8" w:rsidRPr="009B173B" w:rsidRDefault="003E7784" w:rsidP="00FE5B4E">
      <w:r w:rsidRPr="009B173B">
        <w:t xml:space="preserve">The majority of parents of children with a healthy weight correctly identified their child as being neither under- nor overweight in 2011–2013 (87%). However, parents of overweight children were just as likely to believe their child was neither under- nor overweight (86%) (see Table </w:t>
      </w:r>
      <w:r w:rsidRPr="009B173B">
        <w:rPr>
          <w:noProof/>
        </w:rPr>
        <w:t>19</w:t>
      </w:r>
      <w:r w:rsidRPr="009B173B">
        <w:t>).</w:t>
      </w:r>
    </w:p>
    <w:p w14:paraId="2B2049AF" w14:textId="77777777" w:rsidR="00FE5B4E" w:rsidRPr="009B173B" w:rsidRDefault="00FE5B4E" w:rsidP="00FE5B4E"/>
    <w:p w14:paraId="10B78AB4" w14:textId="77777777" w:rsidR="003E7784" w:rsidRPr="009B173B" w:rsidRDefault="003E7784" w:rsidP="00FE5B4E">
      <w:r w:rsidRPr="009B173B">
        <w:t>Over half of all obese children (56%) were perceived to be neither under- nor overweight by their parent; 39 percent of parents believed their obese child to be overweight. Only 3 percent of obese children were correctly identified as being very overweight by their parent.</w:t>
      </w:r>
    </w:p>
    <w:p w14:paraId="6C50E3D8" w14:textId="77777777" w:rsidR="00FE5B4E" w:rsidRPr="009B173B" w:rsidRDefault="00FE5B4E" w:rsidP="00FE5B4E">
      <w:pPr>
        <w:rPr>
          <w:lang w:eastAsia="en-US"/>
        </w:rPr>
      </w:pPr>
    </w:p>
    <w:p w14:paraId="7641C81B" w14:textId="77777777" w:rsidR="003E7784" w:rsidRPr="009B173B" w:rsidRDefault="003E7784" w:rsidP="00FE5B4E">
      <w:pPr>
        <w:rPr>
          <w:lang w:eastAsia="en-US"/>
        </w:rPr>
      </w:pPr>
      <w:r w:rsidRPr="009B173B">
        <w:rPr>
          <w:lang w:eastAsia="en-US"/>
        </w:rPr>
        <w:t>Of those children who were a healthy weight, one in e</w:t>
      </w:r>
      <w:r w:rsidR="00A70AEB">
        <w:rPr>
          <w:lang w:eastAsia="en-US"/>
        </w:rPr>
        <w:t>ight</w:t>
      </w:r>
      <w:r w:rsidRPr="009B173B">
        <w:rPr>
          <w:lang w:eastAsia="en-US"/>
        </w:rPr>
        <w:t xml:space="preserve"> parents (12%) believed their child to be underweight.</w:t>
      </w:r>
    </w:p>
    <w:p w14:paraId="54A6B0B7" w14:textId="77777777" w:rsidR="003E7784" w:rsidRPr="009B173B" w:rsidRDefault="003E7784" w:rsidP="00FE5B4E">
      <w:pPr>
        <w:rPr>
          <w:lang w:eastAsia="en-US"/>
        </w:rPr>
      </w:pPr>
    </w:p>
    <w:p w14:paraId="19D62E88" w14:textId="77777777" w:rsidR="003E7784" w:rsidRPr="009B173B" w:rsidRDefault="003E7784" w:rsidP="00FE5B4E">
      <w:pPr>
        <w:pStyle w:val="Table"/>
      </w:pPr>
      <w:bookmarkStart w:id="136" w:name="_Ref392746203"/>
      <w:bookmarkStart w:id="137" w:name="_Toc414260842"/>
      <w:r w:rsidRPr="009B173B">
        <w:t xml:space="preserve">Table </w:t>
      </w:r>
      <w:r w:rsidRPr="009B173B">
        <w:rPr>
          <w:noProof/>
        </w:rPr>
        <w:t>19</w:t>
      </w:r>
      <w:bookmarkEnd w:id="136"/>
      <w:r w:rsidRPr="009B173B">
        <w:t>: Parental perception of child</w:t>
      </w:r>
      <w:r w:rsidR="005164D8" w:rsidRPr="009B173B">
        <w:t>’</w:t>
      </w:r>
      <w:r w:rsidRPr="009B173B">
        <w:t>s weight compared to BMI measurement</w:t>
      </w:r>
      <w:bookmarkEnd w:id="137"/>
    </w:p>
    <w:tbl>
      <w:tblPr>
        <w:tblW w:w="0" w:type="auto"/>
        <w:tblInd w:w="57" w:type="dxa"/>
        <w:tblLayout w:type="fixed"/>
        <w:tblCellMar>
          <w:left w:w="57" w:type="dxa"/>
          <w:right w:w="57" w:type="dxa"/>
        </w:tblCellMar>
        <w:tblLook w:val="0000" w:firstRow="0" w:lastRow="0" w:firstColumn="0" w:lastColumn="0" w:noHBand="0" w:noVBand="0"/>
      </w:tblPr>
      <w:tblGrid>
        <w:gridCol w:w="3261"/>
        <w:gridCol w:w="1523"/>
        <w:gridCol w:w="1524"/>
        <w:gridCol w:w="1524"/>
        <w:gridCol w:w="1524"/>
      </w:tblGrid>
      <w:tr w:rsidR="00FE5B4E" w:rsidRPr="009B173B" w14:paraId="7861C61C" w14:textId="77777777" w:rsidTr="00FE5B4E">
        <w:trPr>
          <w:cantSplit/>
        </w:trPr>
        <w:tc>
          <w:tcPr>
            <w:tcW w:w="3261" w:type="dxa"/>
            <w:vMerge w:val="restart"/>
            <w:tcBorders>
              <w:top w:val="single" w:sz="4" w:space="0" w:color="auto"/>
            </w:tcBorders>
            <w:shd w:val="clear" w:color="auto" w:fill="auto"/>
          </w:tcPr>
          <w:p w14:paraId="48C3C6E9" w14:textId="77777777" w:rsidR="00FE5B4E" w:rsidRPr="009B173B" w:rsidRDefault="00FE5B4E" w:rsidP="00FE5B4E">
            <w:pPr>
              <w:pStyle w:val="TableText"/>
              <w:rPr>
                <w:b/>
                <w:lang w:eastAsia="en-NZ"/>
              </w:rPr>
            </w:pPr>
            <w:r w:rsidRPr="009B173B">
              <w:rPr>
                <w:b/>
                <w:lang w:eastAsia="en-NZ"/>
              </w:rPr>
              <w:t>Parent perception of child’s weight</w:t>
            </w:r>
          </w:p>
        </w:tc>
        <w:tc>
          <w:tcPr>
            <w:tcW w:w="6095" w:type="dxa"/>
            <w:gridSpan w:val="4"/>
            <w:tcBorders>
              <w:top w:val="single" w:sz="4" w:space="0" w:color="auto"/>
            </w:tcBorders>
            <w:shd w:val="clear" w:color="auto" w:fill="auto"/>
          </w:tcPr>
          <w:p w14:paraId="19B2B8A1" w14:textId="77777777" w:rsidR="00FE5B4E" w:rsidRPr="009B173B" w:rsidRDefault="00FE5B4E" w:rsidP="00FE5B4E">
            <w:pPr>
              <w:pStyle w:val="TableText"/>
              <w:jc w:val="center"/>
              <w:rPr>
                <w:b/>
                <w:lang w:eastAsia="en-NZ"/>
              </w:rPr>
            </w:pPr>
            <w:r w:rsidRPr="009B173B">
              <w:rPr>
                <w:b/>
                <w:lang w:eastAsia="en-NZ"/>
              </w:rPr>
              <w:t>Child’s BMI category</w:t>
            </w:r>
          </w:p>
        </w:tc>
      </w:tr>
      <w:tr w:rsidR="003E7784" w:rsidRPr="009B173B" w14:paraId="1E1D058C" w14:textId="77777777" w:rsidTr="00FE5B4E">
        <w:trPr>
          <w:cantSplit/>
        </w:trPr>
        <w:tc>
          <w:tcPr>
            <w:tcW w:w="3261" w:type="dxa"/>
            <w:vMerge/>
            <w:tcBorders>
              <w:bottom w:val="single" w:sz="4" w:space="0" w:color="auto"/>
            </w:tcBorders>
            <w:shd w:val="clear" w:color="auto" w:fill="auto"/>
          </w:tcPr>
          <w:p w14:paraId="59FA2744" w14:textId="77777777" w:rsidR="003E7784" w:rsidRPr="009B173B" w:rsidRDefault="003E7784" w:rsidP="00FE5B4E">
            <w:pPr>
              <w:pStyle w:val="TableText"/>
              <w:rPr>
                <w:b/>
                <w:lang w:eastAsia="en-NZ"/>
              </w:rPr>
            </w:pPr>
          </w:p>
        </w:tc>
        <w:tc>
          <w:tcPr>
            <w:tcW w:w="1523" w:type="dxa"/>
            <w:tcBorders>
              <w:bottom w:val="single" w:sz="4" w:space="0" w:color="auto"/>
            </w:tcBorders>
            <w:shd w:val="clear" w:color="auto" w:fill="auto"/>
          </w:tcPr>
          <w:p w14:paraId="4E0FC60F" w14:textId="738DD1BE" w:rsidR="00D8112A" w:rsidRPr="009B173B" w:rsidRDefault="00DB6AEF" w:rsidP="008B2CED">
            <w:pPr>
              <w:pStyle w:val="TableText"/>
              <w:spacing w:before="0"/>
              <w:jc w:val="center"/>
              <w:rPr>
                <w:b/>
                <w:lang w:eastAsia="en-NZ"/>
              </w:rPr>
            </w:pPr>
            <w:r>
              <w:rPr>
                <w:b/>
                <w:lang w:eastAsia="en-NZ"/>
              </w:rPr>
              <w:t>Thinness</w:t>
            </w:r>
            <w:r w:rsidR="008B2CED">
              <w:rPr>
                <w:b/>
                <w:lang w:eastAsia="en-NZ"/>
              </w:rPr>
              <w:br/>
            </w:r>
            <w:r w:rsidR="00D8112A">
              <w:rPr>
                <w:b/>
                <w:lang w:eastAsia="en-NZ"/>
              </w:rPr>
              <w:t>(%)</w:t>
            </w:r>
          </w:p>
        </w:tc>
        <w:tc>
          <w:tcPr>
            <w:tcW w:w="1524" w:type="dxa"/>
            <w:tcBorders>
              <w:bottom w:val="single" w:sz="4" w:space="0" w:color="auto"/>
            </w:tcBorders>
            <w:shd w:val="clear" w:color="auto" w:fill="auto"/>
          </w:tcPr>
          <w:p w14:paraId="59AED2F7" w14:textId="7A5E77DF" w:rsidR="00D8112A" w:rsidRPr="009B173B" w:rsidRDefault="003E7784" w:rsidP="008B2CED">
            <w:pPr>
              <w:pStyle w:val="TableText"/>
              <w:spacing w:before="0"/>
              <w:jc w:val="center"/>
              <w:rPr>
                <w:b/>
                <w:lang w:eastAsia="en-NZ"/>
              </w:rPr>
            </w:pPr>
            <w:r w:rsidRPr="009B173B">
              <w:rPr>
                <w:b/>
                <w:lang w:eastAsia="en-NZ"/>
              </w:rPr>
              <w:t>Healthy weight</w:t>
            </w:r>
            <w:r w:rsidR="008B2CED">
              <w:rPr>
                <w:b/>
                <w:lang w:eastAsia="en-NZ"/>
              </w:rPr>
              <w:br/>
            </w:r>
            <w:r w:rsidR="00D8112A">
              <w:rPr>
                <w:b/>
                <w:lang w:eastAsia="en-NZ"/>
              </w:rPr>
              <w:t>(%)</w:t>
            </w:r>
          </w:p>
        </w:tc>
        <w:tc>
          <w:tcPr>
            <w:tcW w:w="1524" w:type="dxa"/>
            <w:tcBorders>
              <w:bottom w:val="single" w:sz="4" w:space="0" w:color="auto"/>
            </w:tcBorders>
            <w:shd w:val="clear" w:color="auto" w:fill="auto"/>
          </w:tcPr>
          <w:p w14:paraId="0BE22325" w14:textId="779E5763" w:rsidR="00D8112A" w:rsidRPr="009B173B" w:rsidRDefault="003E7784" w:rsidP="008B2CED">
            <w:pPr>
              <w:pStyle w:val="TableText"/>
              <w:spacing w:before="0"/>
              <w:jc w:val="center"/>
              <w:rPr>
                <w:b/>
                <w:lang w:eastAsia="en-NZ"/>
              </w:rPr>
            </w:pPr>
            <w:r w:rsidRPr="009B173B">
              <w:rPr>
                <w:b/>
                <w:lang w:eastAsia="en-NZ"/>
              </w:rPr>
              <w:t>Overweight</w:t>
            </w:r>
            <w:r w:rsidR="008B2CED">
              <w:rPr>
                <w:b/>
                <w:lang w:eastAsia="en-NZ"/>
              </w:rPr>
              <w:br/>
            </w:r>
            <w:r w:rsidR="00D8112A">
              <w:rPr>
                <w:b/>
                <w:lang w:eastAsia="en-NZ"/>
              </w:rPr>
              <w:t>(%)</w:t>
            </w:r>
          </w:p>
        </w:tc>
        <w:tc>
          <w:tcPr>
            <w:tcW w:w="1524" w:type="dxa"/>
            <w:tcBorders>
              <w:bottom w:val="single" w:sz="4" w:space="0" w:color="auto"/>
            </w:tcBorders>
            <w:shd w:val="clear" w:color="auto" w:fill="auto"/>
          </w:tcPr>
          <w:p w14:paraId="0E48E8F0" w14:textId="4CDB1A79" w:rsidR="00D8112A" w:rsidRPr="009B173B" w:rsidRDefault="003E7784" w:rsidP="008B2CED">
            <w:pPr>
              <w:pStyle w:val="TableText"/>
              <w:spacing w:before="0"/>
              <w:jc w:val="center"/>
              <w:rPr>
                <w:b/>
                <w:lang w:eastAsia="en-NZ"/>
              </w:rPr>
            </w:pPr>
            <w:r w:rsidRPr="009B173B">
              <w:rPr>
                <w:b/>
                <w:lang w:eastAsia="en-NZ"/>
              </w:rPr>
              <w:t>Obese</w:t>
            </w:r>
            <w:r w:rsidR="008B2CED">
              <w:rPr>
                <w:b/>
                <w:lang w:eastAsia="en-NZ"/>
              </w:rPr>
              <w:br/>
            </w:r>
            <w:r w:rsidR="00D8112A">
              <w:rPr>
                <w:b/>
                <w:lang w:eastAsia="en-NZ"/>
              </w:rPr>
              <w:t>(%)</w:t>
            </w:r>
          </w:p>
        </w:tc>
      </w:tr>
      <w:tr w:rsidR="003E7784" w:rsidRPr="009B173B" w14:paraId="549001EB" w14:textId="77777777" w:rsidTr="00FE5B4E">
        <w:trPr>
          <w:cantSplit/>
        </w:trPr>
        <w:tc>
          <w:tcPr>
            <w:tcW w:w="3261" w:type="dxa"/>
            <w:tcBorders>
              <w:top w:val="single" w:sz="4" w:space="0" w:color="auto"/>
            </w:tcBorders>
            <w:shd w:val="clear" w:color="auto" w:fill="F2F2F2" w:themeFill="background1" w:themeFillShade="F2"/>
          </w:tcPr>
          <w:p w14:paraId="5A6A94D7" w14:textId="77777777" w:rsidR="003E7784" w:rsidRPr="009B173B" w:rsidRDefault="003E7784" w:rsidP="00FE5B4E">
            <w:pPr>
              <w:pStyle w:val="TableText"/>
              <w:rPr>
                <w:lang w:eastAsia="en-NZ"/>
              </w:rPr>
            </w:pPr>
            <w:r w:rsidRPr="009B173B">
              <w:rPr>
                <w:lang w:eastAsia="en-NZ"/>
              </w:rPr>
              <w:t>Very underweight</w:t>
            </w:r>
          </w:p>
        </w:tc>
        <w:tc>
          <w:tcPr>
            <w:tcW w:w="1523" w:type="dxa"/>
            <w:tcBorders>
              <w:top w:val="single" w:sz="4" w:space="0" w:color="auto"/>
            </w:tcBorders>
            <w:shd w:val="clear" w:color="auto" w:fill="F2F2F2" w:themeFill="background1" w:themeFillShade="F2"/>
          </w:tcPr>
          <w:p w14:paraId="45DCD2CC" w14:textId="77777777" w:rsidR="003E7784" w:rsidRPr="009B173B" w:rsidRDefault="003E7784" w:rsidP="00D8112A">
            <w:pPr>
              <w:pStyle w:val="TableText"/>
              <w:tabs>
                <w:tab w:val="decimal" w:pos="753"/>
              </w:tabs>
              <w:rPr>
                <w:lang w:eastAsia="en-NZ"/>
              </w:rPr>
            </w:pPr>
            <w:r w:rsidRPr="009B173B">
              <w:rPr>
                <w:lang w:eastAsia="en-NZ"/>
              </w:rPr>
              <w:t>4</w:t>
            </w:r>
          </w:p>
        </w:tc>
        <w:tc>
          <w:tcPr>
            <w:tcW w:w="1524" w:type="dxa"/>
            <w:tcBorders>
              <w:top w:val="single" w:sz="4" w:space="0" w:color="auto"/>
            </w:tcBorders>
            <w:shd w:val="clear" w:color="auto" w:fill="F2F2F2" w:themeFill="background1" w:themeFillShade="F2"/>
          </w:tcPr>
          <w:p w14:paraId="438FBC05" w14:textId="77777777" w:rsidR="003E7784" w:rsidRPr="009B173B" w:rsidRDefault="003E7784" w:rsidP="00D8112A">
            <w:pPr>
              <w:pStyle w:val="TableText"/>
              <w:tabs>
                <w:tab w:val="decimal" w:pos="753"/>
              </w:tabs>
              <w:rPr>
                <w:lang w:eastAsia="en-NZ"/>
              </w:rPr>
            </w:pPr>
            <w:r w:rsidRPr="009B173B">
              <w:rPr>
                <w:lang w:eastAsia="en-NZ"/>
              </w:rPr>
              <w:t>0</w:t>
            </w:r>
          </w:p>
        </w:tc>
        <w:tc>
          <w:tcPr>
            <w:tcW w:w="1524" w:type="dxa"/>
            <w:tcBorders>
              <w:top w:val="single" w:sz="4" w:space="0" w:color="auto"/>
            </w:tcBorders>
            <w:shd w:val="clear" w:color="auto" w:fill="F2F2F2" w:themeFill="background1" w:themeFillShade="F2"/>
          </w:tcPr>
          <w:p w14:paraId="7C2CD278" w14:textId="77777777" w:rsidR="003E7784" w:rsidRPr="009B173B" w:rsidRDefault="003E7784" w:rsidP="00D8112A">
            <w:pPr>
              <w:pStyle w:val="TableText"/>
              <w:tabs>
                <w:tab w:val="decimal" w:pos="753"/>
              </w:tabs>
              <w:rPr>
                <w:lang w:eastAsia="en-NZ"/>
              </w:rPr>
            </w:pPr>
            <w:r w:rsidRPr="009B173B">
              <w:rPr>
                <w:lang w:eastAsia="en-NZ"/>
              </w:rPr>
              <w:t>0</w:t>
            </w:r>
          </w:p>
        </w:tc>
        <w:tc>
          <w:tcPr>
            <w:tcW w:w="1524" w:type="dxa"/>
            <w:tcBorders>
              <w:top w:val="single" w:sz="4" w:space="0" w:color="auto"/>
            </w:tcBorders>
            <w:shd w:val="clear" w:color="auto" w:fill="F2F2F2" w:themeFill="background1" w:themeFillShade="F2"/>
          </w:tcPr>
          <w:p w14:paraId="5E9350CF" w14:textId="77777777" w:rsidR="003E7784" w:rsidRPr="009B173B" w:rsidRDefault="003E7784" w:rsidP="00D8112A">
            <w:pPr>
              <w:pStyle w:val="TableText"/>
              <w:tabs>
                <w:tab w:val="decimal" w:pos="753"/>
              </w:tabs>
              <w:rPr>
                <w:lang w:eastAsia="en-NZ"/>
              </w:rPr>
            </w:pPr>
            <w:r w:rsidRPr="009B173B">
              <w:rPr>
                <w:lang w:eastAsia="en-NZ"/>
              </w:rPr>
              <w:t>0</w:t>
            </w:r>
          </w:p>
        </w:tc>
      </w:tr>
      <w:tr w:rsidR="003E7784" w:rsidRPr="009B173B" w14:paraId="30B8A74C" w14:textId="77777777" w:rsidTr="00FE5B4E">
        <w:trPr>
          <w:cantSplit/>
        </w:trPr>
        <w:tc>
          <w:tcPr>
            <w:tcW w:w="3261" w:type="dxa"/>
            <w:shd w:val="clear" w:color="auto" w:fill="auto"/>
          </w:tcPr>
          <w:p w14:paraId="33A683B7" w14:textId="77777777" w:rsidR="003E7784" w:rsidRPr="009B173B" w:rsidRDefault="003E7784" w:rsidP="00FE5B4E">
            <w:pPr>
              <w:pStyle w:val="TableText"/>
              <w:rPr>
                <w:lang w:eastAsia="en-NZ"/>
              </w:rPr>
            </w:pPr>
            <w:r w:rsidRPr="009B173B">
              <w:rPr>
                <w:lang w:eastAsia="en-NZ"/>
              </w:rPr>
              <w:t>Underweight</w:t>
            </w:r>
          </w:p>
        </w:tc>
        <w:tc>
          <w:tcPr>
            <w:tcW w:w="1523" w:type="dxa"/>
            <w:shd w:val="clear" w:color="auto" w:fill="auto"/>
          </w:tcPr>
          <w:p w14:paraId="1617DA2D" w14:textId="77777777" w:rsidR="003E7784" w:rsidRPr="009B173B" w:rsidRDefault="003E7784" w:rsidP="00D8112A">
            <w:pPr>
              <w:pStyle w:val="TableText"/>
              <w:tabs>
                <w:tab w:val="decimal" w:pos="753"/>
              </w:tabs>
              <w:rPr>
                <w:lang w:eastAsia="en-NZ"/>
              </w:rPr>
            </w:pPr>
            <w:r w:rsidRPr="009B173B">
              <w:rPr>
                <w:lang w:eastAsia="en-NZ"/>
              </w:rPr>
              <w:t>42</w:t>
            </w:r>
          </w:p>
        </w:tc>
        <w:tc>
          <w:tcPr>
            <w:tcW w:w="1524" w:type="dxa"/>
            <w:shd w:val="clear" w:color="auto" w:fill="auto"/>
          </w:tcPr>
          <w:p w14:paraId="2C19A9E5" w14:textId="77777777" w:rsidR="003E7784" w:rsidRPr="009B173B" w:rsidRDefault="003E7784" w:rsidP="00D8112A">
            <w:pPr>
              <w:pStyle w:val="TableText"/>
              <w:tabs>
                <w:tab w:val="decimal" w:pos="753"/>
              </w:tabs>
              <w:rPr>
                <w:lang w:eastAsia="en-NZ"/>
              </w:rPr>
            </w:pPr>
            <w:r w:rsidRPr="009B173B">
              <w:rPr>
                <w:lang w:eastAsia="en-NZ"/>
              </w:rPr>
              <w:t>12</w:t>
            </w:r>
          </w:p>
        </w:tc>
        <w:tc>
          <w:tcPr>
            <w:tcW w:w="1524" w:type="dxa"/>
            <w:shd w:val="clear" w:color="auto" w:fill="auto"/>
          </w:tcPr>
          <w:p w14:paraId="6F977CD9" w14:textId="77777777" w:rsidR="003E7784" w:rsidRPr="009B173B" w:rsidRDefault="003E7784" w:rsidP="00D8112A">
            <w:pPr>
              <w:pStyle w:val="TableText"/>
              <w:tabs>
                <w:tab w:val="decimal" w:pos="753"/>
              </w:tabs>
              <w:rPr>
                <w:lang w:eastAsia="en-NZ"/>
              </w:rPr>
            </w:pPr>
            <w:r w:rsidRPr="009B173B">
              <w:rPr>
                <w:lang w:eastAsia="en-NZ"/>
              </w:rPr>
              <w:t>1</w:t>
            </w:r>
          </w:p>
        </w:tc>
        <w:tc>
          <w:tcPr>
            <w:tcW w:w="1524" w:type="dxa"/>
            <w:shd w:val="clear" w:color="auto" w:fill="auto"/>
          </w:tcPr>
          <w:p w14:paraId="219D75B0" w14:textId="77777777" w:rsidR="003E7784" w:rsidRPr="009B173B" w:rsidRDefault="003E7784" w:rsidP="00D8112A">
            <w:pPr>
              <w:pStyle w:val="TableText"/>
              <w:tabs>
                <w:tab w:val="decimal" w:pos="753"/>
              </w:tabs>
              <w:rPr>
                <w:lang w:eastAsia="en-NZ"/>
              </w:rPr>
            </w:pPr>
            <w:r w:rsidRPr="009B173B">
              <w:rPr>
                <w:lang w:eastAsia="en-NZ"/>
              </w:rPr>
              <w:t>1</w:t>
            </w:r>
          </w:p>
        </w:tc>
      </w:tr>
      <w:tr w:rsidR="003E7784" w:rsidRPr="009B173B" w14:paraId="21EECD86" w14:textId="77777777" w:rsidTr="00FE5B4E">
        <w:trPr>
          <w:cantSplit/>
        </w:trPr>
        <w:tc>
          <w:tcPr>
            <w:tcW w:w="3261" w:type="dxa"/>
            <w:shd w:val="clear" w:color="auto" w:fill="F2F2F2" w:themeFill="background1" w:themeFillShade="F2"/>
          </w:tcPr>
          <w:p w14:paraId="36F6D797" w14:textId="77777777" w:rsidR="003E7784" w:rsidRPr="009B173B" w:rsidRDefault="003E7784" w:rsidP="00FE5B4E">
            <w:pPr>
              <w:pStyle w:val="TableText"/>
              <w:rPr>
                <w:lang w:eastAsia="en-NZ"/>
              </w:rPr>
            </w:pPr>
            <w:r w:rsidRPr="009B173B">
              <w:rPr>
                <w:lang w:eastAsia="en-NZ"/>
              </w:rPr>
              <w:t>Neither under- nor overweight</w:t>
            </w:r>
          </w:p>
        </w:tc>
        <w:tc>
          <w:tcPr>
            <w:tcW w:w="1523" w:type="dxa"/>
            <w:shd w:val="clear" w:color="auto" w:fill="F2F2F2" w:themeFill="background1" w:themeFillShade="F2"/>
          </w:tcPr>
          <w:p w14:paraId="36B9928C" w14:textId="77777777" w:rsidR="003E7784" w:rsidRPr="009B173B" w:rsidRDefault="003E7784" w:rsidP="00D8112A">
            <w:pPr>
              <w:pStyle w:val="TableText"/>
              <w:tabs>
                <w:tab w:val="decimal" w:pos="753"/>
              </w:tabs>
              <w:rPr>
                <w:lang w:eastAsia="en-NZ"/>
              </w:rPr>
            </w:pPr>
            <w:r w:rsidRPr="009B173B">
              <w:rPr>
                <w:lang w:eastAsia="en-NZ"/>
              </w:rPr>
              <w:t>54</w:t>
            </w:r>
          </w:p>
        </w:tc>
        <w:tc>
          <w:tcPr>
            <w:tcW w:w="1524" w:type="dxa"/>
            <w:shd w:val="clear" w:color="auto" w:fill="F2F2F2" w:themeFill="background1" w:themeFillShade="F2"/>
          </w:tcPr>
          <w:p w14:paraId="0837E4C5" w14:textId="77777777" w:rsidR="003E7784" w:rsidRPr="009B173B" w:rsidRDefault="003E7784" w:rsidP="00D8112A">
            <w:pPr>
              <w:pStyle w:val="TableText"/>
              <w:tabs>
                <w:tab w:val="decimal" w:pos="753"/>
              </w:tabs>
              <w:rPr>
                <w:lang w:eastAsia="en-NZ"/>
              </w:rPr>
            </w:pPr>
            <w:r w:rsidRPr="009B173B">
              <w:rPr>
                <w:lang w:eastAsia="en-NZ"/>
              </w:rPr>
              <w:t>87</w:t>
            </w:r>
          </w:p>
        </w:tc>
        <w:tc>
          <w:tcPr>
            <w:tcW w:w="1524" w:type="dxa"/>
            <w:shd w:val="clear" w:color="auto" w:fill="F2F2F2" w:themeFill="background1" w:themeFillShade="F2"/>
          </w:tcPr>
          <w:p w14:paraId="63502039" w14:textId="77777777" w:rsidR="003E7784" w:rsidRPr="009B173B" w:rsidRDefault="003E7784" w:rsidP="00D8112A">
            <w:pPr>
              <w:pStyle w:val="TableText"/>
              <w:tabs>
                <w:tab w:val="decimal" w:pos="753"/>
              </w:tabs>
              <w:rPr>
                <w:lang w:eastAsia="en-NZ"/>
              </w:rPr>
            </w:pPr>
            <w:r w:rsidRPr="009B173B">
              <w:rPr>
                <w:lang w:eastAsia="en-NZ"/>
              </w:rPr>
              <w:t>86</w:t>
            </w:r>
          </w:p>
        </w:tc>
        <w:tc>
          <w:tcPr>
            <w:tcW w:w="1524" w:type="dxa"/>
            <w:shd w:val="clear" w:color="auto" w:fill="F2F2F2" w:themeFill="background1" w:themeFillShade="F2"/>
          </w:tcPr>
          <w:p w14:paraId="13F10F90" w14:textId="77777777" w:rsidR="003E7784" w:rsidRPr="009B173B" w:rsidRDefault="003E7784" w:rsidP="00D8112A">
            <w:pPr>
              <w:pStyle w:val="TableText"/>
              <w:tabs>
                <w:tab w:val="decimal" w:pos="753"/>
              </w:tabs>
              <w:rPr>
                <w:lang w:eastAsia="en-NZ"/>
              </w:rPr>
            </w:pPr>
            <w:r w:rsidRPr="009B173B">
              <w:rPr>
                <w:lang w:eastAsia="en-NZ"/>
              </w:rPr>
              <w:t>56</w:t>
            </w:r>
          </w:p>
        </w:tc>
      </w:tr>
      <w:tr w:rsidR="003E7784" w:rsidRPr="009B173B" w14:paraId="291D0C97" w14:textId="77777777" w:rsidTr="00FE5B4E">
        <w:trPr>
          <w:cantSplit/>
        </w:trPr>
        <w:tc>
          <w:tcPr>
            <w:tcW w:w="3261" w:type="dxa"/>
            <w:shd w:val="clear" w:color="auto" w:fill="auto"/>
          </w:tcPr>
          <w:p w14:paraId="614F48B9" w14:textId="77777777" w:rsidR="003E7784" w:rsidRPr="009B173B" w:rsidRDefault="003E7784" w:rsidP="00FE5B4E">
            <w:pPr>
              <w:pStyle w:val="TableText"/>
              <w:rPr>
                <w:lang w:eastAsia="en-NZ"/>
              </w:rPr>
            </w:pPr>
            <w:r w:rsidRPr="009B173B">
              <w:rPr>
                <w:lang w:eastAsia="en-NZ"/>
              </w:rPr>
              <w:t>Overweight</w:t>
            </w:r>
          </w:p>
        </w:tc>
        <w:tc>
          <w:tcPr>
            <w:tcW w:w="1523" w:type="dxa"/>
            <w:shd w:val="clear" w:color="auto" w:fill="auto"/>
          </w:tcPr>
          <w:p w14:paraId="39A5C024" w14:textId="77777777" w:rsidR="003E7784" w:rsidRPr="009B173B" w:rsidRDefault="003E7784" w:rsidP="00D8112A">
            <w:pPr>
              <w:pStyle w:val="TableText"/>
              <w:tabs>
                <w:tab w:val="decimal" w:pos="753"/>
              </w:tabs>
              <w:rPr>
                <w:lang w:eastAsia="en-NZ"/>
              </w:rPr>
            </w:pPr>
            <w:r w:rsidRPr="009B173B">
              <w:rPr>
                <w:lang w:eastAsia="en-NZ"/>
              </w:rPr>
              <w:t>0</w:t>
            </w:r>
          </w:p>
        </w:tc>
        <w:tc>
          <w:tcPr>
            <w:tcW w:w="1524" w:type="dxa"/>
            <w:shd w:val="clear" w:color="auto" w:fill="auto"/>
          </w:tcPr>
          <w:p w14:paraId="26C9043D" w14:textId="77777777" w:rsidR="003E7784" w:rsidRPr="009B173B" w:rsidRDefault="003E7784" w:rsidP="00D8112A">
            <w:pPr>
              <w:pStyle w:val="TableText"/>
              <w:tabs>
                <w:tab w:val="decimal" w:pos="753"/>
              </w:tabs>
              <w:rPr>
                <w:lang w:eastAsia="en-NZ"/>
              </w:rPr>
            </w:pPr>
            <w:r w:rsidRPr="009B173B">
              <w:rPr>
                <w:lang w:eastAsia="en-NZ"/>
              </w:rPr>
              <w:t>1</w:t>
            </w:r>
          </w:p>
        </w:tc>
        <w:tc>
          <w:tcPr>
            <w:tcW w:w="1524" w:type="dxa"/>
            <w:shd w:val="clear" w:color="auto" w:fill="auto"/>
          </w:tcPr>
          <w:p w14:paraId="08B465DD" w14:textId="77777777" w:rsidR="003E7784" w:rsidRPr="009B173B" w:rsidRDefault="003E7784" w:rsidP="00D8112A">
            <w:pPr>
              <w:pStyle w:val="TableText"/>
              <w:tabs>
                <w:tab w:val="decimal" w:pos="753"/>
              </w:tabs>
              <w:rPr>
                <w:lang w:eastAsia="en-NZ"/>
              </w:rPr>
            </w:pPr>
            <w:r w:rsidRPr="009B173B">
              <w:rPr>
                <w:lang w:eastAsia="en-NZ"/>
              </w:rPr>
              <w:t>12</w:t>
            </w:r>
          </w:p>
        </w:tc>
        <w:tc>
          <w:tcPr>
            <w:tcW w:w="1524" w:type="dxa"/>
            <w:shd w:val="clear" w:color="auto" w:fill="auto"/>
          </w:tcPr>
          <w:p w14:paraId="0BB490A0" w14:textId="77777777" w:rsidR="003E7784" w:rsidRPr="009B173B" w:rsidRDefault="003E7784" w:rsidP="00D8112A">
            <w:pPr>
              <w:pStyle w:val="TableText"/>
              <w:tabs>
                <w:tab w:val="decimal" w:pos="753"/>
              </w:tabs>
              <w:rPr>
                <w:lang w:eastAsia="en-NZ"/>
              </w:rPr>
            </w:pPr>
            <w:r w:rsidRPr="009B173B">
              <w:rPr>
                <w:lang w:eastAsia="en-NZ"/>
              </w:rPr>
              <w:t>39</w:t>
            </w:r>
          </w:p>
        </w:tc>
      </w:tr>
      <w:tr w:rsidR="003E7784" w:rsidRPr="009B173B" w14:paraId="5EED0B53" w14:textId="77777777" w:rsidTr="00FE5B4E">
        <w:trPr>
          <w:cantSplit/>
        </w:trPr>
        <w:tc>
          <w:tcPr>
            <w:tcW w:w="3261" w:type="dxa"/>
            <w:tcBorders>
              <w:bottom w:val="single" w:sz="4" w:space="0" w:color="auto"/>
            </w:tcBorders>
            <w:shd w:val="clear" w:color="auto" w:fill="F2F2F2" w:themeFill="background1" w:themeFillShade="F2"/>
          </w:tcPr>
          <w:p w14:paraId="5A78B4C0" w14:textId="77777777" w:rsidR="003E7784" w:rsidRPr="009B173B" w:rsidRDefault="003E7784" w:rsidP="00FE5B4E">
            <w:pPr>
              <w:pStyle w:val="TableText"/>
              <w:rPr>
                <w:lang w:eastAsia="en-NZ"/>
              </w:rPr>
            </w:pPr>
            <w:r w:rsidRPr="009B173B">
              <w:rPr>
                <w:lang w:eastAsia="en-NZ"/>
              </w:rPr>
              <w:t>Very overweight</w:t>
            </w:r>
          </w:p>
        </w:tc>
        <w:tc>
          <w:tcPr>
            <w:tcW w:w="1523" w:type="dxa"/>
            <w:tcBorders>
              <w:bottom w:val="single" w:sz="4" w:space="0" w:color="auto"/>
            </w:tcBorders>
            <w:shd w:val="clear" w:color="auto" w:fill="F2F2F2" w:themeFill="background1" w:themeFillShade="F2"/>
          </w:tcPr>
          <w:p w14:paraId="63BB16EB" w14:textId="77777777" w:rsidR="003E7784" w:rsidRPr="009B173B" w:rsidRDefault="003E7784" w:rsidP="00D8112A">
            <w:pPr>
              <w:pStyle w:val="TableText"/>
              <w:tabs>
                <w:tab w:val="decimal" w:pos="753"/>
              </w:tabs>
              <w:rPr>
                <w:lang w:eastAsia="en-NZ"/>
              </w:rPr>
            </w:pPr>
            <w:r w:rsidRPr="009B173B">
              <w:rPr>
                <w:lang w:eastAsia="en-NZ"/>
              </w:rPr>
              <w:t>0</w:t>
            </w:r>
          </w:p>
        </w:tc>
        <w:tc>
          <w:tcPr>
            <w:tcW w:w="1524" w:type="dxa"/>
            <w:tcBorders>
              <w:bottom w:val="single" w:sz="4" w:space="0" w:color="auto"/>
            </w:tcBorders>
            <w:shd w:val="clear" w:color="auto" w:fill="F2F2F2" w:themeFill="background1" w:themeFillShade="F2"/>
          </w:tcPr>
          <w:p w14:paraId="1B6B282A" w14:textId="77777777" w:rsidR="003E7784" w:rsidRPr="009B173B" w:rsidRDefault="003E7784" w:rsidP="00D8112A">
            <w:pPr>
              <w:pStyle w:val="TableText"/>
              <w:tabs>
                <w:tab w:val="decimal" w:pos="753"/>
              </w:tabs>
              <w:rPr>
                <w:lang w:eastAsia="en-NZ"/>
              </w:rPr>
            </w:pPr>
            <w:r w:rsidRPr="009B173B">
              <w:rPr>
                <w:lang w:eastAsia="en-NZ"/>
              </w:rPr>
              <w:t>0</w:t>
            </w:r>
          </w:p>
        </w:tc>
        <w:tc>
          <w:tcPr>
            <w:tcW w:w="1524" w:type="dxa"/>
            <w:tcBorders>
              <w:bottom w:val="single" w:sz="4" w:space="0" w:color="auto"/>
            </w:tcBorders>
            <w:shd w:val="clear" w:color="auto" w:fill="F2F2F2" w:themeFill="background1" w:themeFillShade="F2"/>
          </w:tcPr>
          <w:p w14:paraId="78F09138" w14:textId="77777777" w:rsidR="003E7784" w:rsidRPr="009B173B" w:rsidRDefault="003E7784" w:rsidP="00D8112A">
            <w:pPr>
              <w:pStyle w:val="TableText"/>
              <w:tabs>
                <w:tab w:val="decimal" w:pos="753"/>
              </w:tabs>
              <w:rPr>
                <w:lang w:eastAsia="en-NZ"/>
              </w:rPr>
            </w:pPr>
            <w:r w:rsidRPr="009B173B">
              <w:rPr>
                <w:lang w:eastAsia="en-NZ"/>
              </w:rPr>
              <w:t>0</w:t>
            </w:r>
          </w:p>
        </w:tc>
        <w:tc>
          <w:tcPr>
            <w:tcW w:w="1524" w:type="dxa"/>
            <w:tcBorders>
              <w:bottom w:val="single" w:sz="4" w:space="0" w:color="auto"/>
            </w:tcBorders>
            <w:shd w:val="clear" w:color="auto" w:fill="F2F2F2" w:themeFill="background1" w:themeFillShade="F2"/>
          </w:tcPr>
          <w:p w14:paraId="400019DD" w14:textId="77777777" w:rsidR="003E7784" w:rsidRPr="009B173B" w:rsidRDefault="003E7784" w:rsidP="00D8112A">
            <w:pPr>
              <w:pStyle w:val="TableText"/>
              <w:tabs>
                <w:tab w:val="decimal" w:pos="753"/>
              </w:tabs>
              <w:rPr>
                <w:lang w:eastAsia="en-NZ"/>
              </w:rPr>
            </w:pPr>
            <w:r w:rsidRPr="009B173B">
              <w:rPr>
                <w:lang w:eastAsia="en-NZ"/>
              </w:rPr>
              <w:t>3</w:t>
            </w:r>
          </w:p>
        </w:tc>
      </w:tr>
    </w:tbl>
    <w:p w14:paraId="46D85967" w14:textId="77777777" w:rsidR="003E7784" w:rsidRPr="009B173B" w:rsidRDefault="003E7784" w:rsidP="00FE5B4E"/>
    <w:p w14:paraId="74EA8D9F" w14:textId="77777777" w:rsidR="003E7784" w:rsidRPr="009B173B" w:rsidRDefault="003E7784" w:rsidP="00FE5B4E">
      <w:pPr>
        <w:pStyle w:val="Heading3"/>
      </w:pPr>
      <w:r w:rsidRPr="009B173B">
        <w:t>Parents of young children were most likely to underestimate their child</w:t>
      </w:r>
      <w:r w:rsidR="005164D8" w:rsidRPr="009B173B">
        <w:t>’</w:t>
      </w:r>
      <w:r w:rsidRPr="009B173B">
        <w:t>s weight status</w:t>
      </w:r>
    </w:p>
    <w:p w14:paraId="6547F85B" w14:textId="77777777" w:rsidR="003E7784" w:rsidRPr="009B173B" w:rsidRDefault="003E7784" w:rsidP="00FE5B4E">
      <w:r w:rsidRPr="009B173B">
        <w:t>Parents of obese children aged two–four years were the least likely to think that their child had a weight problem: nine out of ten</w:t>
      </w:r>
      <w:r w:rsidR="009D05CE">
        <w:t xml:space="preserve"> (88%)</w:t>
      </w:r>
      <w:r w:rsidRPr="009B173B">
        <w:t xml:space="preserve"> believed their child to be neither under- nor overweight (see Figure </w:t>
      </w:r>
      <w:r w:rsidRPr="009B173B">
        <w:rPr>
          <w:noProof/>
        </w:rPr>
        <w:t>14</w:t>
      </w:r>
      <w:r w:rsidRPr="009B173B">
        <w:t>). The data suggest that parents became more aware of their child</w:t>
      </w:r>
      <w:r w:rsidR="005164D8" w:rsidRPr="009B173B">
        <w:t>’</w:t>
      </w:r>
      <w:r w:rsidRPr="009B173B">
        <w:t xml:space="preserve">s weight status with increasing age, yet 54 percent of parents of obese </w:t>
      </w:r>
      <w:r w:rsidR="00FE5B4E" w:rsidRPr="009B173B">
        <w:t>5</w:t>
      </w:r>
      <w:r w:rsidRPr="009B173B">
        <w:t>–</w:t>
      </w:r>
      <w:r w:rsidR="00FE5B4E" w:rsidRPr="009B173B">
        <w:t>9</w:t>
      </w:r>
      <w:r w:rsidRPr="009B173B">
        <w:t>-year</w:t>
      </w:r>
      <w:r w:rsidR="00FE5B4E" w:rsidRPr="009B173B">
        <w:t>-</w:t>
      </w:r>
      <w:r w:rsidRPr="009B173B">
        <w:t>olds and 40 percent of parents of obese 10–14-year</w:t>
      </w:r>
      <w:r w:rsidR="00FE5B4E" w:rsidRPr="009B173B">
        <w:t>-</w:t>
      </w:r>
      <w:r w:rsidRPr="009B173B">
        <w:t>olds still did not perceive their child to have a weight problem.</w:t>
      </w:r>
    </w:p>
    <w:p w14:paraId="150FB4F8" w14:textId="77777777" w:rsidR="003E7784" w:rsidRPr="009B173B" w:rsidRDefault="003E7784" w:rsidP="00FE5B4E"/>
    <w:p w14:paraId="169E55E1" w14:textId="77777777" w:rsidR="003E7784" w:rsidRPr="009B173B" w:rsidRDefault="003E7784" w:rsidP="00FE5B4E">
      <w:pPr>
        <w:pStyle w:val="Figure"/>
      </w:pPr>
      <w:bookmarkStart w:id="138" w:name="_Ref392746228"/>
      <w:bookmarkStart w:id="139" w:name="_Toc414260862"/>
      <w:r w:rsidRPr="009B173B">
        <w:t xml:space="preserve">Figure </w:t>
      </w:r>
      <w:r w:rsidRPr="009B173B">
        <w:rPr>
          <w:noProof/>
        </w:rPr>
        <w:t>14</w:t>
      </w:r>
      <w:bookmarkEnd w:id="138"/>
      <w:r w:rsidRPr="009B173B">
        <w:t>: Parental perception of their obese child</w:t>
      </w:r>
      <w:r w:rsidR="005164D8" w:rsidRPr="009B173B">
        <w:t>’</w:t>
      </w:r>
      <w:r w:rsidRPr="009B173B">
        <w:t>s weight status, by age group</w:t>
      </w:r>
      <w:bookmarkEnd w:id="139"/>
    </w:p>
    <w:p w14:paraId="53514CAA" w14:textId="77777777" w:rsidR="003E7784" w:rsidRPr="009B173B" w:rsidRDefault="00ED5096" w:rsidP="00ED5096">
      <w:pPr>
        <w:rPr>
          <w:lang w:eastAsia="en-US"/>
        </w:rPr>
      </w:pPr>
      <w:r w:rsidRPr="00ED5096">
        <w:rPr>
          <w:noProof/>
          <w:lang w:eastAsia="en-NZ"/>
        </w:rPr>
        <w:drawing>
          <wp:inline distT="0" distB="0" distL="0" distR="0" wp14:anchorId="06705D65" wp14:editId="742F990E">
            <wp:extent cx="5561215" cy="2894585"/>
            <wp:effectExtent l="0" t="0" r="1905" b="1270"/>
            <wp:docPr id="5" name="Picture 5" title="Figure 14: Parental perception of their obese child’s weight statu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b="14679"/>
                    <a:stretch/>
                  </pic:blipFill>
                  <pic:spPr bwMode="auto">
                    <a:xfrm>
                      <a:off x="0" y="0"/>
                      <a:ext cx="5560546" cy="2894237"/>
                    </a:xfrm>
                    <a:prstGeom prst="rect">
                      <a:avLst/>
                    </a:prstGeom>
                    <a:ln>
                      <a:noFill/>
                    </a:ln>
                    <a:extLst>
                      <a:ext uri="{53640926-AAD7-44D8-BBD7-CCE9431645EC}">
                        <a14:shadowObscured xmlns:a14="http://schemas.microsoft.com/office/drawing/2010/main"/>
                      </a:ext>
                    </a:extLst>
                  </pic:spPr>
                </pic:pic>
              </a:graphicData>
            </a:graphic>
          </wp:inline>
        </w:drawing>
      </w:r>
    </w:p>
    <w:p w14:paraId="70F6EAE0" w14:textId="77777777" w:rsidR="003E7784" w:rsidRPr="009B173B" w:rsidRDefault="003E7784" w:rsidP="00FE5B4E"/>
    <w:p w14:paraId="4B9D7A67" w14:textId="325BD618" w:rsidR="00666FCC" w:rsidRDefault="003E7784" w:rsidP="008B2CED">
      <w:pPr>
        <w:rPr>
          <w:lang w:eastAsia="en-US"/>
        </w:rPr>
      </w:pPr>
      <w:r w:rsidRPr="009B173B">
        <w:rPr>
          <w:lang w:eastAsia="en-US"/>
        </w:rPr>
        <w:t xml:space="preserve">Appendix </w:t>
      </w:r>
      <w:r w:rsidR="00A70AEB">
        <w:rPr>
          <w:lang w:eastAsia="en-US"/>
        </w:rPr>
        <w:t>3</w:t>
      </w:r>
      <w:r w:rsidR="00A70AEB" w:rsidRPr="009B173B">
        <w:rPr>
          <w:lang w:eastAsia="en-US"/>
        </w:rPr>
        <w:t xml:space="preserve"> </w:t>
      </w:r>
      <w:r w:rsidRPr="009B173B">
        <w:rPr>
          <w:lang w:eastAsia="en-US"/>
        </w:rPr>
        <w:t>provides a breakdown of parent</w:t>
      </w:r>
      <w:r w:rsidR="00666FCC">
        <w:rPr>
          <w:lang w:eastAsia="en-US"/>
        </w:rPr>
        <w:t>al</w:t>
      </w:r>
      <w:r w:rsidRPr="009B173B">
        <w:rPr>
          <w:lang w:eastAsia="en-US"/>
        </w:rPr>
        <w:t xml:space="preserve"> perception of</w:t>
      </w:r>
      <w:r w:rsidR="009D05CE">
        <w:rPr>
          <w:lang w:eastAsia="en-US"/>
        </w:rPr>
        <w:t xml:space="preserve"> obese</w:t>
      </w:r>
      <w:r w:rsidRPr="009B173B">
        <w:rPr>
          <w:lang w:eastAsia="en-US"/>
        </w:rPr>
        <w:t xml:space="preserve"> </w:t>
      </w:r>
      <w:r w:rsidR="00666FCC" w:rsidRPr="009B173B">
        <w:rPr>
          <w:lang w:eastAsia="en-US"/>
        </w:rPr>
        <w:t>child</w:t>
      </w:r>
      <w:r w:rsidR="00666FCC">
        <w:rPr>
          <w:lang w:eastAsia="en-US"/>
        </w:rPr>
        <w:t>ren’s</w:t>
      </w:r>
      <w:r w:rsidR="008B2CED">
        <w:rPr>
          <w:lang w:eastAsia="en-US"/>
        </w:rPr>
        <w:t xml:space="preserve"> weight by ethnic group.</w:t>
      </w:r>
    </w:p>
    <w:p w14:paraId="083133A2" w14:textId="77777777" w:rsidR="008B2CED" w:rsidRDefault="008B2CED" w:rsidP="008B2CED">
      <w:pPr>
        <w:rPr>
          <w:lang w:eastAsia="en-US"/>
        </w:rPr>
      </w:pPr>
    </w:p>
    <w:p w14:paraId="736D91F7" w14:textId="77777777" w:rsidR="003E7784" w:rsidRPr="009B173B" w:rsidRDefault="003E7784" w:rsidP="00FE5B4E">
      <w:pPr>
        <w:rPr>
          <w:lang w:eastAsia="en-US"/>
        </w:rPr>
      </w:pPr>
      <w:r w:rsidRPr="009B173B">
        <w:rPr>
          <w:lang w:eastAsia="en-US"/>
        </w:rPr>
        <w:t xml:space="preserve">Appendix </w:t>
      </w:r>
      <w:r w:rsidR="00A70AEB">
        <w:rPr>
          <w:lang w:eastAsia="en-US"/>
        </w:rPr>
        <w:t>4</w:t>
      </w:r>
      <w:r w:rsidR="00A70AEB" w:rsidRPr="009B173B">
        <w:rPr>
          <w:lang w:eastAsia="en-US"/>
        </w:rPr>
        <w:t xml:space="preserve"> </w:t>
      </w:r>
      <w:r w:rsidRPr="009B173B">
        <w:rPr>
          <w:lang w:eastAsia="en-US"/>
        </w:rPr>
        <w:t xml:space="preserve">provides a breakdown of parental perception of </w:t>
      </w:r>
      <w:r w:rsidR="00666FCC">
        <w:rPr>
          <w:lang w:eastAsia="en-US"/>
        </w:rPr>
        <w:t xml:space="preserve">obese </w:t>
      </w:r>
      <w:r w:rsidRPr="009B173B">
        <w:rPr>
          <w:lang w:eastAsia="en-US"/>
        </w:rPr>
        <w:t>child</w:t>
      </w:r>
      <w:r w:rsidR="00666FCC">
        <w:rPr>
          <w:lang w:eastAsia="en-US"/>
        </w:rPr>
        <w:t>ren’s</w:t>
      </w:r>
      <w:r w:rsidRPr="009B173B">
        <w:rPr>
          <w:lang w:eastAsia="en-US"/>
        </w:rPr>
        <w:t xml:space="preserve"> weight by deprivation quintile.</w:t>
      </w:r>
    </w:p>
    <w:p w14:paraId="4D8594AF" w14:textId="77777777" w:rsidR="003E7784" w:rsidRPr="009B173B" w:rsidRDefault="003E7784" w:rsidP="00FE5B4E"/>
    <w:p w14:paraId="18A5E368" w14:textId="77777777" w:rsidR="00ED3548" w:rsidRPr="009B173B" w:rsidRDefault="00ED3548">
      <w:pPr>
        <w:spacing w:line="240" w:lineRule="auto"/>
      </w:pPr>
      <w:r w:rsidRPr="009B173B">
        <w:br w:type="page"/>
      </w:r>
    </w:p>
    <w:p w14:paraId="2F11BA7D" w14:textId="77777777" w:rsidR="003E7784" w:rsidRPr="009B173B" w:rsidRDefault="003E7784" w:rsidP="00351B3E">
      <w:pPr>
        <w:pStyle w:val="Heading1"/>
        <w:rPr>
          <w:rStyle w:val="Heading1Char"/>
          <w:b/>
        </w:rPr>
      </w:pPr>
      <w:bookmarkStart w:id="140" w:name="_Toc414263804"/>
      <w:r w:rsidRPr="009B173B">
        <w:rPr>
          <w:rStyle w:val="Heading1Char"/>
          <w:b/>
        </w:rPr>
        <w:t>Summary</w:t>
      </w:r>
      <w:bookmarkEnd w:id="140"/>
    </w:p>
    <w:p w14:paraId="562C1F9B" w14:textId="5B463E62" w:rsidR="005164D8" w:rsidRPr="009B173B" w:rsidRDefault="003E7784" w:rsidP="00351B3E">
      <w:r w:rsidRPr="009B173B">
        <w:t xml:space="preserve">This analysis highlights the scale of the obesity epidemic in New Zealand: 30 percent of adults and </w:t>
      </w:r>
      <w:r w:rsidR="00535E66" w:rsidRPr="009B173B">
        <w:t>1</w:t>
      </w:r>
      <w:r w:rsidR="00535E66">
        <w:t>1</w:t>
      </w:r>
      <w:r w:rsidR="00535E66" w:rsidRPr="009B173B">
        <w:t xml:space="preserve"> </w:t>
      </w:r>
      <w:r w:rsidRPr="009B173B">
        <w:t xml:space="preserve">percent of children </w:t>
      </w:r>
      <w:r w:rsidR="00130F54">
        <w:t>were</w:t>
      </w:r>
      <w:r w:rsidRPr="009B173B">
        <w:t xml:space="preserve"> obese</w:t>
      </w:r>
      <w:r w:rsidR="00130F54">
        <w:t xml:space="preserve"> in 2011-13</w:t>
      </w:r>
      <w:r w:rsidRPr="009B173B">
        <w:t>. In addition, a further 35 percent of adults and 2</w:t>
      </w:r>
      <w:r w:rsidR="002216F7">
        <w:t>1</w:t>
      </w:r>
      <w:r w:rsidR="00351B3E" w:rsidRPr="009B173B">
        <w:t> </w:t>
      </w:r>
      <w:r w:rsidRPr="009B173B">
        <w:t xml:space="preserve">percent of children </w:t>
      </w:r>
      <w:r w:rsidR="00130F54">
        <w:t>we</w:t>
      </w:r>
      <w:r w:rsidRPr="009B173B">
        <w:t xml:space="preserve">re overweight. </w:t>
      </w:r>
      <w:r w:rsidR="0062600C">
        <w:t>Over</w:t>
      </w:r>
      <w:r w:rsidRPr="009B173B">
        <w:t xml:space="preserve"> 2.</w:t>
      </w:r>
      <w:r w:rsidR="0062600C">
        <w:t>5</w:t>
      </w:r>
      <w:r w:rsidRPr="009B173B">
        <w:t xml:space="preserve"> million New Zealanders – more than half the population – </w:t>
      </w:r>
      <w:r w:rsidR="00130F54">
        <w:t>we</w:t>
      </w:r>
      <w:r w:rsidRPr="009B173B">
        <w:t>re either overweight or obese.</w:t>
      </w:r>
    </w:p>
    <w:p w14:paraId="75C5611C" w14:textId="77777777" w:rsidR="003E7784" w:rsidRPr="009B173B" w:rsidRDefault="003E7784" w:rsidP="00351B3E"/>
    <w:p w14:paraId="065BB326" w14:textId="6C28FA92" w:rsidR="00F21E95" w:rsidRDefault="003E7784" w:rsidP="00351B3E">
      <w:r w:rsidRPr="009B173B">
        <w:t xml:space="preserve">Since the late 1970s, the adult obesity rate has increased three-fold; </w:t>
      </w:r>
      <w:r w:rsidR="00F21E95">
        <w:t>from 10% in 1977 to 30% in 2011</w:t>
      </w:r>
      <w:r w:rsidR="008B2CED">
        <w:t>–</w:t>
      </w:r>
      <w:r w:rsidR="00F21E95">
        <w:t xml:space="preserve">13. The increase in adult obesity is evident across all age groups, </w:t>
      </w:r>
      <w:r w:rsidR="00374B69">
        <w:t>with</w:t>
      </w:r>
      <w:r w:rsidR="00F21E95">
        <w:t xml:space="preserve"> an average</w:t>
      </w:r>
      <w:r w:rsidR="00374B69">
        <w:t xml:space="preserve"> 3 percent increas</w:t>
      </w:r>
      <w:r w:rsidR="008B2CED">
        <w:t>e in the obesity rate per year.</w:t>
      </w:r>
    </w:p>
    <w:p w14:paraId="6C228E49" w14:textId="77777777" w:rsidR="00F21E95" w:rsidRDefault="00F21E95" w:rsidP="00351B3E"/>
    <w:p w14:paraId="22182A2F" w14:textId="18D89FB5" w:rsidR="003E7784" w:rsidRPr="009B173B" w:rsidRDefault="00C354F9" w:rsidP="00351B3E">
      <w:r>
        <w:t>T</w:t>
      </w:r>
      <w:r w:rsidR="003E7784" w:rsidRPr="009B173B">
        <w:t xml:space="preserve">here is a lack of data on historic obesity trends for children; </w:t>
      </w:r>
      <w:r w:rsidR="00F21E95">
        <w:t xml:space="preserve">however, </w:t>
      </w:r>
      <w:r w:rsidR="003E7784" w:rsidRPr="009B173B">
        <w:t xml:space="preserve">the childhood obesity rate increased from </w:t>
      </w:r>
      <w:r w:rsidR="00535E66">
        <w:t>9</w:t>
      </w:r>
      <w:r w:rsidR="003E7784" w:rsidRPr="009B173B">
        <w:t xml:space="preserve"> percent </w:t>
      </w:r>
      <w:r w:rsidR="00F21E95">
        <w:t xml:space="preserve">in 2006/07 </w:t>
      </w:r>
      <w:r w:rsidR="003E7784" w:rsidRPr="009B173B">
        <w:t xml:space="preserve">to </w:t>
      </w:r>
      <w:r w:rsidR="00535E66">
        <w:t>11</w:t>
      </w:r>
      <w:r w:rsidR="003E7784" w:rsidRPr="009B173B">
        <w:t xml:space="preserve"> percent</w:t>
      </w:r>
      <w:r w:rsidR="008B2CED">
        <w:t xml:space="preserve"> in 2011–</w:t>
      </w:r>
      <w:r w:rsidR="00F21E95">
        <w:t>13</w:t>
      </w:r>
      <w:r w:rsidR="003E7784" w:rsidRPr="009B173B">
        <w:t xml:space="preserve">. </w:t>
      </w:r>
      <w:r w:rsidR="00F21E95">
        <w:t>T</w:t>
      </w:r>
      <w:r w:rsidR="00DE1C52">
        <w:t xml:space="preserve">he latest data from the 2013/14 New Zealand Health Survey </w:t>
      </w:r>
      <w:r w:rsidR="00325EBF">
        <w:t xml:space="preserve">(Ministry of Health 2014) </w:t>
      </w:r>
      <w:r w:rsidR="00DE1C52">
        <w:t xml:space="preserve">indicates that the childhood obesity rate may be stabilising with 10% of children obese. </w:t>
      </w:r>
      <w:r w:rsidR="00E3403E" w:rsidRPr="00DB6AEF">
        <w:t xml:space="preserve">If the rate is stabilising, it </w:t>
      </w:r>
      <w:r w:rsidR="00130F54" w:rsidRPr="00DB6AEF">
        <w:t xml:space="preserve">would bring New Zealand in line with a </w:t>
      </w:r>
      <w:r w:rsidR="00DE1C52" w:rsidRPr="00DB6AEF">
        <w:t xml:space="preserve">number of other </w:t>
      </w:r>
      <w:r w:rsidR="003E7784" w:rsidRPr="00DB6AEF">
        <w:t>OECD countries</w:t>
      </w:r>
      <w:r w:rsidR="00DE1C52" w:rsidRPr="00DB6AEF">
        <w:t xml:space="preserve"> </w:t>
      </w:r>
      <w:r w:rsidR="00130F54" w:rsidRPr="00DB6AEF">
        <w:t>wh</w:t>
      </w:r>
      <w:r w:rsidRPr="00DB6AEF">
        <w:t>ich</w:t>
      </w:r>
      <w:r w:rsidR="00130F54" w:rsidRPr="00DB6AEF">
        <w:t xml:space="preserve"> </w:t>
      </w:r>
      <w:r w:rsidR="003E7784" w:rsidRPr="00DB6AEF">
        <w:t xml:space="preserve">have seen their childhood obesity rates stabilise (and, in the case of Mexico and England, slightly decline) over the same time period </w:t>
      </w:r>
      <w:r w:rsidR="003E7784" w:rsidRPr="00DB6AEF">
        <w:rPr>
          <w:noProof/>
        </w:rPr>
        <w:t>(OECD 2014)</w:t>
      </w:r>
      <w:r w:rsidR="003E7784" w:rsidRPr="00DB6AEF">
        <w:t>.</w:t>
      </w:r>
    </w:p>
    <w:p w14:paraId="14170CB1" w14:textId="77777777" w:rsidR="003E7784" w:rsidRPr="009B173B" w:rsidRDefault="003E7784" w:rsidP="00351B3E"/>
    <w:p w14:paraId="534E9DF1" w14:textId="6FF25B78" w:rsidR="003E7784" w:rsidRPr="009B173B" w:rsidRDefault="003E7784" w:rsidP="00351B3E">
      <w:r w:rsidRPr="009B173B">
        <w:t xml:space="preserve">The increase in obesity among younger adults means that these individuals will spend a much greater proportion of their lifetime obese, making them more susceptible to obesity-related ill health. There is already an increased prevalence of type 2 diabetes mellitus in children and youth </w:t>
      </w:r>
      <w:r w:rsidR="00F74959">
        <w:t>in</w:t>
      </w:r>
      <w:r w:rsidRPr="009B173B">
        <w:t xml:space="preserve"> New Zealand </w:t>
      </w:r>
      <w:r w:rsidRPr="009B173B">
        <w:rPr>
          <w:noProof/>
        </w:rPr>
        <w:t>(Hotu et al 2004</w:t>
      </w:r>
      <w:r w:rsidR="00351B3E" w:rsidRPr="009B173B">
        <w:rPr>
          <w:noProof/>
        </w:rPr>
        <w:t>;</w:t>
      </w:r>
      <w:r w:rsidRPr="009B173B">
        <w:rPr>
          <w:noProof/>
        </w:rPr>
        <w:t xml:space="preserve"> Jefferies et al 2012)</w:t>
      </w:r>
      <w:r w:rsidRPr="009B173B">
        <w:t>.</w:t>
      </w:r>
    </w:p>
    <w:p w14:paraId="0A0E16DF" w14:textId="77777777" w:rsidR="003E7784" w:rsidRPr="009B173B" w:rsidRDefault="003E7784" w:rsidP="00351B3E"/>
    <w:p w14:paraId="59902733" w14:textId="77777777" w:rsidR="005164D8" w:rsidRPr="009B173B" w:rsidRDefault="003E7784" w:rsidP="00351B3E">
      <w:r w:rsidRPr="009B173B">
        <w:t>The age at which the obesity rate peaks is also increasing, which may be due to improved survival among obese adults. A more obese elderly population is likely to result in increased rates of chronic disease and an increased number of individuals living with multiple health conditions.</w:t>
      </w:r>
    </w:p>
    <w:p w14:paraId="0A3CC698" w14:textId="77777777" w:rsidR="003E7784" w:rsidRPr="009B173B" w:rsidRDefault="003E7784" w:rsidP="00351B3E"/>
    <w:p w14:paraId="589B5A62" w14:textId="77777777" w:rsidR="003E7784" w:rsidRPr="009B173B" w:rsidRDefault="003E7784" w:rsidP="00351B3E">
      <w:r w:rsidRPr="009B173B">
        <w:t>This report highlights the prevalence of extreme obesity in New Zealand: 4</w:t>
      </w:r>
      <w:r w:rsidR="00FD7F47">
        <w:t xml:space="preserve"> percent</w:t>
      </w:r>
      <w:r w:rsidRPr="009B173B">
        <w:t xml:space="preserve"> of adults have a BMI of </w:t>
      </w:r>
      <w:r w:rsidRPr="009B173B">
        <w:rPr>
          <w:rFonts w:ascii="Arial" w:hAnsi="Arial" w:cs="Arial"/>
        </w:rPr>
        <w:t>≥</w:t>
      </w:r>
      <w:r w:rsidR="00351B3E" w:rsidRPr="009B173B">
        <w:rPr>
          <w:rFonts w:ascii="Arial" w:hAnsi="Arial" w:cs="Arial"/>
        </w:rPr>
        <w:t> </w:t>
      </w:r>
      <w:r w:rsidRPr="009B173B">
        <w:t>40</w:t>
      </w:r>
      <w:r w:rsidR="00351B3E" w:rsidRPr="009B173B">
        <w:t> </w:t>
      </w:r>
      <w:r w:rsidRPr="009B173B">
        <w:t>kg/m</w:t>
      </w:r>
      <w:r w:rsidRPr="009B173B">
        <w:rPr>
          <w:vertAlign w:val="superscript"/>
        </w:rPr>
        <w:t>2</w:t>
      </w:r>
      <w:r w:rsidRPr="009B173B">
        <w:t xml:space="preserve"> and </w:t>
      </w:r>
      <w:r w:rsidR="00535E66">
        <w:t>5</w:t>
      </w:r>
      <w:r w:rsidRPr="009B173B">
        <w:t xml:space="preserve"> percent of children have a BMI of </w:t>
      </w:r>
      <w:r w:rsidRPr="009B173B">
        <w:rPr>
          <w:rFonts w:ascii="Arial" w:hAnsi="Arial" w:cs="Arial"/>
        </w:rPr>
        <w:t>≥</w:t>
      </w:r>
      <w:r w:rsidR="00ED594F" w:rsidRPr="009B173B">
        <w:rPr>
          <w:rFonts w:ascii="Arial" w:hAnsi="Arial" w:cs="Arial"/>
        </w:rPr>
        <w:t> </w:t>
      </w:r>
      <w:r w:rsidRPr="009B173B">
        <w:t>35</w:t>
      </w:r>
      <w:r w:rsidR="00ED594F" w:rsidRPr="009B173B">
        <w:t> </w:t>
      </w:r>
      <w:r w:rsidRPr="009B173B">
        <w:t>kg/m</w:t>
      </w:r>
      <w:r w:rsidRPr="009B173B">
        <w:rPr>
          <w:vertAlign w:val="superscript"/>
        </w:rPr>
        <w:t>2</w:t>
      </w:r>
      <w:r w:rsidRPr="009B173B">
        <w:t>. This means 147,000 adults and 35,000 children are at very high risk of obesity-related health problems, and are accordingly likely to represent a significant burden to the health sector.</w:t>
      </w:r>
    </w:p>
    <w:p w14:paraId="5AE73F09" w14:textId="77777777" w:rsidR="003E7784" w:rsidRPr="009B173B" w:rsidRDefault="003E7784" w:rsidP="00351B3E"/>
    <w:p w14:paraId="746A2983" w14:textId="77777777" w:rsidR="003E7784" w:rsidRPr="009B173B" w:rsidRDefault="003E7784" w:rsidP="00351B3E">
      <w:r w:rsidRPr="009B173B">
        <w:t xml:space="preserve">Extreme obesity is a particular concern among Pacific peoples and Māori. Rates of extreme obesity are five times higher in Pacific adults and </w:t>
      </w:r>
      <w:r w:rsidR="000171DA">
        <w:t xml:space="preserve">nearly </w:t>
      </w:r>
      <w:r w:rsidRPr="009B173B">
        <w:t xml:space="preserve">four times higher in Pacific children than they are in the non-Pacific population. Among Māori, extreme obesity rates are </w:t>
      </w:r>
      <w:r w:rsidR="00535E66">
        <w:t>nearly three times as high in adults and</w:t>
      </w:r>
      <w:r w:rsidR="00535E66" w:rsidRPr="009B173B">
        <w:t xml:space="preserve"> </w:t>
      </w:r>
      <w:r w:rsidR="00535E66">
        <w:t>more than</w:t>
      </w:r>
      <w:r w:rsidR="00535E66" w:rsidRPr="009B173B">
        <w:t xml:space="preserve"> </w:t>
      </w:r>
      <w:r w:rsidRPr="009B173B">
        <w:t>twice as high in children</w:t>
      </w:r>
      <w:r w:rsidR="00CC235D">
        <w:t xml:space="preserve"> </w:t>
      </w:r>
      <w:r w:rsidRPr="009B173B">
        <w:t>as they are in non-Māori.</w:t>
      </w:r>
    </w:p>
    <w:p w14:paraId="27C7805A" w14:textId="77777777" w:rsidR="003E7784" w:rsidRPr="009B173B" w:rsidRDefault="003E7784" w:rsidP="00351B3E"/>
    <w:p w14:paraId="2B93B69E" w14:textId="1DD40DD5" w:rsidR="005164D8" w:rsidRPr="009B173B" w:rsidRDefault="003E7784" w:rsidP="00351B3E">
      <w:r w:rsidRPr="009B173B">
        <w:t xml:space="preserve">Previous New Zealand Health Survey publications have already highlighted the socioeconomic disparities in obesity rates. After adjusting for age, sex and ethnic differences, obesity rates among those living in the most deprived areas are almost twice as high for adults and </w:t>
      </w:r>
      <w:r w:rsidR="00CC235D" w:rsidRPr="009B173B">
        <w:t xml:space="preserve">2½ </w:t>
      </w:r>
      <w:r w:rsidRPr="009B173B">
        <w:t>times as high for children, compared with those living in the least deprived areas. Analyses in this report show that these disparities are even greater for extreme obesity. Both adults and children living in the most deprived areas are four times as likely to be extremely obese compared with those living in the least deprived areas.</w:t>
      </w:r>
    </w:p>
    <w:p w14:paraId="5CD18E88" w14:textId="77777777" w:rsidR="003E7784" w:rsidRPr="009B173B" w:rsidRDefault="003E7784" w:rsidP="00351B3E"/>
    <w:p w14:paraId="6E55EE04" w14:textId="62447775" w:rsidR="003E7784" w:rsidRPr="009B173B" w:rsidRDefault="003E7784" w:rsidP="00351B3E">
      <w:pPr>
        <w:keepLines/>
      </w:pPr>
      <w:r w:rsidRPr="009B173B">
        <w:t xml:space="preserve">The analysis of parental perception of child weight in this report highlights that the majority of parents are unaware that their obese child is overweight. This is </w:t>
      </w:r>
      <w:r w:rsidR="00A74FB4" w:rsidRPr="009B173B">
        <w:t>particularly</w:t>
      </w:r>
      <w:r w:rsidRPr="009B173B">
        <w:t xml:space="preserve"> the case among those living in the most deprived areas and parents of young children. Perhaps because of the general increase in childhood obesity, our perception of what normal, healthy weight looks like in a child may have changed. These findings will be of interest to those looking to promote the development of healthy habits in children.</w:t>
      </w:r>
    </w:p>
    <w:p w14:paraId="7198FDE5" w14:textId="77777777" w:rsidR="003E7784" w:rsidRPr="009B173B" w:rsidRDefault="003E7784" w:rsidP="00351B3E"/>
    <w:p w14:paraId="15513082" w14:textId="77777777" w:rsidR="005164D8" w:rsidRPr="009B173B" w:rsidRDefault="003E7784" w:rsidP="00351B3E">
      <w:r w:rsidRPr="009B173B">
        <w:t>The aim of this report was to provide an overview of the epidemiology of obesity. In doing so, the researchers have identified a number of areas for future analysis. The birth cohort analysis presented in this report highlights the historic growth in obesity; the obvious question is what the future holds. This report does not provide obesity projections, which would require more detailed analysis of factors influencing obesity rates in the future, including immigration, changes in life expectancy and the impact of current policies.</w:t>
      </w:r>
    </w:p>
    <w:p w14:paraId="66BE9782" w14:textId="77777777" w:rsidR="003E7784" w:rsidRPr="009B173B" w:rsidRDefault="003E7784" w:rsidP="00351B3E"/>
    <w:p w14:paraId="38C73D7A" w14:textId="77777777" w:rsidR="005164D8" w:rsidRPr="009B173B" w:rsidRDefault="003E7784" w:rsidP="00351B3E">
      <w:r w:rsidRPr="009B173B">
        <w:t>Further research linking the alternative measures of excess body weight presented in this report with particular health outcomes would help identify the most appropriate measures to assess disease risk among different population groups. Linking data from the New Zealand Health Survey with hospitalisation data would also enable a more detailed understanding of the health risks and health care usage associated with obesity and extreme obesity.</w:t>
      </w:r>
    </w:p>
    <w:p w14:paraId="4E8E56B3" w14:textId="77777777" w:rsidR="003E7784" w:rsidRPr="009B173B" w:rsidRDefault="003E7784" w:rsidP="00351B3E"/>
    <w:p w14:paraId="45A0E1A6" w14:textId="77777777" w:rsidR="003E7784" w:rsidRPr="009B173B" w:rsidRDefault="003E7784" w:rsidP="00351B3E">
      <w:r w:rsidRPr="009B173B">
        <w:t xml:space="preserve">New Zealand Health Survey data is available to researchers through Statistics New Zealand datasets. The </w:t>
      </w:r>
      <w:r w:rsidR="00F74959">
        <w:t>Ministry of Health</w:t>
      </w:r>
      <w:r w:rsidRPr="009B173B">
        <w:t xml:space="preserve"> encourage</w:t>
      </w:r>
      <w:r w:rsidR="00F74959">
        <w:t>s</w:t>
      </w:r>
      <w:r w:rsidRPr="009B173B">
        <w:t xml:space="preserve"> other researchers to explore this rich data source.</w:t>
      </w:r>
    </w:p>
    <w:p w14:paraId="47FD883A" w14:textId="77777777" w:rsidR="003E7784" w:rsidRPr="009B173B" w:rsidRDefault="003E7784" w:rsidP="00351B3E"/>
    <w:p w14:paraId="645FFAA0" w14:textId="77777777" w:rsidR="003E7784" w:rsidRPr="009B173B" w:rsidRDefault="003E7784" w:rsidP="003E7784">
      <w:r w:rsidRPr="009B173B">
        <w:br w:type="page"/>
      </w:r>
    </w:p>
    <w:p w14:paraId="511EB8FF" w14:textId="77777777" w:rsidR="00351B3E" w:rsidRPr="009B173B" w:rsidRDefault="00351B3E" w:rsidP="00351B3E">
      <w:pPr>
        <w:pStyle w:val="Heading1"/>
      </w:pPr>
      <w:bookmarkStart w:id="141" w:name="_Toc414263805"/>
      <w:bookmarkStart w:id="142" w:name="_Toc400635891"/>
      <w:bookmarkStart w:id="143" w:name="_Toc400697952"/>
      <w:r w:rsidRPr="009B173B">
        <w:t>Appendices</w:t>
      </w:r>
      <w:bookmarkEnd w:id="141"/>
    </w:p>
    <w:p w14:paraId="22ABE58E" w14:textId="77777777" w:rsidR="003E7784" w:rsidRPr="009B173B" w:rsidRDefault="003E7784" w:rsidP="00351B3E">
      <w:pPr>
        <w:pStyle w:val="Heading2"/>
      </w:pPr>
      <w:bookmarkStart w:id="144" w:name="_Toc414263806"/>
      <w:r w:rsidRPr="009B173B">
        <w:t>Appendix 1: Age-period-cohort analysis by ethnic group</w:t>
      </w:r>
      <w:bookmarkEnd w:id="142"/>
      <w:bookmarkEnd w:id="143"/>
      <w:bookmarkEnd w:id="144"/>
    </w:p>
    <w:p w14:paraId="37924709" w14:textId="77777777" w:rsidR="003E7784" w:rsidRPr="009B173B" w:rsidRDefault="003E7784" w:rsidP="00351B3E">
      <w:pPr>
        <w:pStyle w:val="Figure"/>
      </w:pPr>
      <w:bookmarkStart w:id="145" w:name="_Toc414260863"/>
      <w:r w:rsidRPr="009B173B">
        <w:t xml:space="preserve">Figure </w:t>
      </w:r>
      <w:r w:rsidR="00AF1937" w:rsidRPr="009B173B">
        <w:rPr>
          <w:noProof/>
        </w:rPr>
        <w:t>15</w:t>
      </w:r>
      <w:r w:rsidRPr="009B173B">
        <w:t>: Change in obesity prevalence by age at time of survey, by birth cohort and ethnic group</w:t>
      </w:r>
      <w:bookmarkEnd w:id="145"/>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90"/>
        <w:gridCol w:w="3190"/>
        <w:gridCol w:w="3191"/>
      </w:tblGrid>
      <w:tr w:rsidR="00ED594F" w:rsidRPr="009B173B" w14:paraId="2A93AB9A" w14:textId="77777777" w:rsidTr="00766CC0">
        <w:trPr>
          <w:cantSplit/>
        </w:trPr>
        <w:tc>
          <w:tcPr>
            <w:tcW w:w="3190" w:type="dxa"/>
          </w:tcPr>
          <w:p w14:paraId="01BC04EE" w14:textId="77777777" w:rsidR="00ED594F" w:rsidRPr="009B173B" w:rsidRDefault="00ED594F" w:rsidP="00ED594F">
            <w:pPr>
              <w:pStyle w:val="TableText"/>
              <w:rPr>
                <w:b/>
              </w:rPr>
            </w:pPr>
            <w:r w:rsidRPr="009B173B">
              <w:rPr>
                <w:b/>
              </w:rPr>
              <w:t>Māori</w:t>
            </w:r>
          </w:p>
        </w:tc>
        <w:tc>
          <w:tcPr>
            <w:tcW w:w="3190" w:type="dxa"/>
          </w:tcPr>
          <w:p w14:paraId="2515DE14" w14:textId="77777777" w:rsidR="00ED594F" w:rsidRPr="009B173B" w:rsidRDefault="00ED594F" w:rsidP="00ED594F">
            <w:pPr>
              <w:pStyle w:val="TableText"/>
              <w:rPr>
                <w:b/>
              </w:rPr>
            </w:pPr>
            <w:r w:rsidRPr="009B173B">
              <w:rPr>
                <w:b/>
              </w:rPr>
              <w:t>Pacific</w:t>
            </w:r>
          </w:p>
        </w:tc>
        <w:tc>
          <w:tcPr>
            <w:tcW w:w="3191" w:type="dxa"/>
          </w:tcPr>
          <w:p w14:paraId="52F560E9" w14:textId="77777777" w:rsidR="00ED594F" w:rsidRPr="009B173B" w:rsidRDefault="00ED594F" w:rsidP="00ED594F">
            <w:pPr>
              <w:pStyle w:val="TableText"/>
              <w:rPr>
                <w:b/>
              </w:rPr>
            </w:pPr>
            <w:r w:rsidRPr="009B173B">
              <w:rPr>
                <w:b/>
              </w:rPr>
              <w:t>European/Other</w:t>
            </w:r>
          </w:p>
        </w:tc>
      </w:tr>
      <w:tr w:rsidR="00ED594F" w:rsidRPr="009B173B" w14:paraId="2D3B67FD" w14:textId="77777777" w:rsidTr="008B2CED">
        <w:tblPrEx>
          <w:tblCellMar>
            <w:left w:w="108" w:type="dxa"/>
            <w:right w:w="108" w:type="dxa"/>
          </w:tblCellMar>
        </w:tblPrEx>
        <w:trPr>
          <w:cantSplit/>
        </w:trPr>
        <w:tc>
          <w:tcPr>
            <w:tcW w:w="3190" w:type="dxa"/>
          </w:tcPr>
          <w:p w14:paraId="7E2B0E6E" w14:textId="677038F6" w:rsidR="00ED594F" w:rsidRPr="009B173B" w:rsidRDefault="008B2CED" w:rsidP="00ED594F">
            <w:r w:rsidRPr="008B2CED">
              <w:rPr>
                <w:noProof/>
                <w:lang w:eastAsia="en-NZ"/>
              </w:rPr>
              <w:drawing>
                <wp:inline distT="0" distB="0" distL="0" distR="0" wp14:anchorId="574629A8" wp14:editId="663A45D2">
                  <wp:extent cx="2028306" cy="1853738"/>
                  <wp:effectExtent l="0" t="0" r="0" b="0"/>
                  <wp:docPr id="24" name="Picture 24" title="Figure 15: Change in obesity prevalence by age at time of survey, by birth cohort and ethnic group, 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r="42081" b="13229"/>
                          <a:stretch/>
                        </pic:blipFill>
                        <pic:spPr bwMode="auto">
                          <a:xfrm>
                            <a:off x="0" y="0"/>
                            <a:ext cx="2033761" cy="1858724"/>
                          </a:xfrm>
                          <a:prstGeom prst="rect">
                            <a:avLst/>
                          </a:prstGeom>
                          <a:ln>
                            <a:noFill/>
                          </a:ln>
                          <a:extLst>
                            <a:ext uri="{53640926-AAD7-44D8-BBD7-CCE9431645EC}">
                              <a14:shadowObscured xmlns:a14="http://schemas.microsoft.com/office/drawing/2010/main"/>
                            </a:ext>
                          </a:extLst>
                        </pic:spPr>
                      </pic:pic>
                    </a:graphicData>
                  </a:graphic>
                </wp:inline>
              </w:drawing>
            </w:r>
          </w:p>
        </w:tc>
        <w:tc>
          <w:tcPr>
            <w:tcW w:w="3190" w:type="dxa"/>
          </w:tcPr>
          <w:p w14:paraId="54D589D8" w14:textId="11A9D5F1" w:rsidR="00ED594F" w:rsidRPr="009B173B" w:rsidRDefault="008B2CED" w:rsidP="00ED594F">
            <w:r w:rsidRPr="008B2CED">
              <w:rPr>
                <w:noProof/>
                <w:lang w:eastAsia="en-NZ"/>
              </w:rPr>
              <w:drawing>
                <wp:inline distT="0" distB="0" distL="0" distR="0" wp14:anchorId="3B812CDB" wp14:editId="07411B3E">
                  <wp:extent cx="2036618" cy="1853738"/>
                  <wp:effectExtent l="0" t="0" r="1905" b="0"/>
                  <wp:docPr id="25" name="Picture 25" title="Figure 15: Change in obesity prevalence by age at time of survey, by birth cohort and ethnic group, Pac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r="41943" b="13378"/>
                          <a:stretch/>
                        </pic:blipFill>
                        <pic:spPr bwMode="auto">
                          <a:xfrm>
                            <a:off x="0" y="0"/>
                            <a:ext cx="2040739" cy="1857489"/>
                          </a:xfrm>
                          <a:prstGeom prst="rect">
                            <a:avLst/>
                          </a:prstGeom>
                          <a:ln>
                            <a:noFill/>
                          </a:ln>
                          <a:extLst>
                            <a:ext uri="{53640926-AAD7-44D8-BBD7-CCE9431645EC}">
                              <a14:shadowObscured xmlns:a14="http://schemas.microsoft.com/office/drawing/2010/main"/>
                            </a:ext>
                          </a:extLst>
                        </pic:spPr>
                      </pic:pic>
                    </a:graphicData>
                  </a:graphic>
                </wp:inline>
              </w:drawing>
            </w:r>
          </w:p>
        </w:tc>
        <w:tc>
          <w:tcPr>
            <w:tcW w:w="3191" w:type="dxa"/>
          </w:tcPr>
          <w:p w14:paraId="1F16154A" w14:textId="6F96BC61" w:rsidR="00ED594F" w:rsidRPr="009B173B" w:rsidRDefault="00916F1E" w:rsidP="00ED594F">
            <w:r w:rsidRPr="008B2CED">
              <w:rPr>
                <w:noProof/>
                <w:lang w:eastAsia="en-NZ"/>
              </w:rPr>
              <w:drawing>
                <wp:inline distT="0" distB="0" distL="0" distR="0" wp14:anchorId="04C5CF13" wp14:editId="470606EF">
                  <wp:extent cx="2034754" cy="1829638"/>
                  <wp:effectExtent l="0" t="0" r="3810" b="0"/>
                  <wp:docPr id="26" name="Picture 26" title="Figure 15: Change in obesity prevalence by age at time of survey, by birth cohort and ethnic group, Europe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r="42034" b="14559"/>
                          <a:stretch/>
                        </pic:blipFill>
                        <pic:spPr bwMode="auto">
                          <a:xfrm>
                            <a:off x="0" y="0"/>
                            <a:ext cx="2041783" cy="1835958"/>
                          </a:xfrm>
                          <a:prstGeom prst="rect">
                            <a:avLst/>
                          </a:prstGeom>
                          <a:ln>
                            <a:noFill/>
                          </a:ln>
                          <a:extLst>
                            <a:ext uri="{53640926-AAD7-44D8-BBD7-CCE9431645EC}">
                              <a14:shadowObscured xmlns:a14="http://schemas.microsoft.com/office/drawing/2010/main"/>
                            </a:ext>
                          </a:extLst>
                        </pic:spPr>
                      </pic:pic>
                    </a:graphicData>
                  </a:graphic>
                </wp:inline>
              </w:drawing>
            </w:r>
          </w:p>
        </w:tc>
      </w:tr>
      <w:tr w:rsidR="00766CC0" w:rsidRPr="009B173B" w14:paraId="3B022707" w14:textId="77777777" w:rsidTr="00766CC0">
        <w:tblPrEx>
          <w:tblCellMar>
            <w:left w:w="108" w:type="dxa"/>
            <w:right w:w="108" w:type="dxa"/>
          </w:tblCellMar>
        </w:tblPrEx>
        <w:trPr>
          <w:cantSplit/>
        </w:trPr>
        <w:tc>
          <w:tcPr>
            <w:tcW w:w="9571" w:type="dxa"/>
            <w:gridSpan w:val="3"/>
          </w:tcPr>
          <w:p w14:paraId="5B111FE9" w14:textId="20545D26" w:rsidR="00766CC0" w:rsidRPr="009B173B" w:rsidRDefault="00916F1E" w:rsidP="00766CC0">
            <w:pPr>
              <w:jc w:val="center"/>
            </w:pPr>
            <w:r w:rsidRPr="008B2CED">
              <w:rPr>
                <w:noProof/>
                <w:lang w:eastAsia="en-NZ"/>
              </w:rPr>
              <w:drawing>
                <wp:inline distT="0" distB="0" distL="0" distR="0" wp14:anchorId="5F86370C" wp14:editId="3DFE123E">
                  <wp:extent cx="2826327" cy="33016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t="85610" r="37915" b="2501"/>
                          <a:stretch/>
                        </pic:blipFill>
                        <pic:spPr bwMode="auto">
                          <a:xfrm>
                            <a:off x="0" y="0"/>
                            <a:ext cx="2834747" cy="3311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431D35" w14:textId="48F65B50" w:rsidR="00351B3E" w:rsidRDefault="00AB1D9F" w:rsidP="008B2CED">
      <w:pPr>
        <w:pStyle w:val="Note"/>
        <w:ind w:left="0" w:firstLine="0"/>
        <w:rPr>
          <w:szCs w:val="18"/>
        </w:rPr>
      </w:pPr>
      <w:bookmarkStart w:id="146" w:name="_Toc400635892"/>
      <w:bookmarkStart w:id="147" w:name="_Toc400697953"/>
      <w:r w:rsidRPr="00BF442D">
        <w:rPr>
          <w:szCs w:val="18"/>
        </w:rPr>
        <w:t xml:space="preserve">Note: </w:t>
      </w:r>
      <w:r w:rsidR="00B55BA8" w:rsidRPr="00B55BA8">
        <w:rPr>
          <w:lang w:eastAsia="en-NZ"/>
        </w:rPr>
        <w:t>We do not have a long enough time series of data for the Asian population to produce an age-period-cohort analysis for this group</w:t>
      </w:r>
      <w:r w:rsidR="00AF1676">
        <w:rPr>
          <w:lang w:eastAsia="en-NZ"/>
        </w:rPr>
        <w:t>;</w:t>
      </w:r>
      <w:r w:rsidR="00B55BA8">
        <w:rPr>
          <w:szCs w:val="18"/>
        </w:rPr>
        <w:t xml:space="preserve"> </w:t>
      </w:r>
      <w:r w:rsidR="00B55BA8" w:rsidRPr="00BF442D">
        <w:rPr>
          <w:szCs w:val="18"/>
        </w:rPr>
        <w:t>the 1977 and 1989 surveys</w:t>
      </w:r>
      <w:r w:rsidR="00DA2D9A" w:rsidRPr="00BF442D">
        <w:rPr>
          <w:szCs w:val="18"/>
        </w:rPr>
        <w:t xml:space="preserve"> </w:t>
      </w:r>
      <w:r w:rsidR="00B55BA8" w:rsidRPr="00BF442D">
        <w:rPr>
          <w:szCs w:val="18"/>
        </w:rPr>
        <w:t xml:space="preserve">did not specify for Asian </w:t>
      </w:r>
      <w:r w:rsidR="008B2CED">
        <w:rPr>
          <w:szCs w:val="18"/>
        </w:rPr>
        <w:t>ethnicity.</w:t>
      </w:r>
    </w:p>
    <w:p w14:paraId="52523656" w14:textId="77777777" w:rsidR="008B2CED" w:rsidRPr="008B2CED" w:rsidRDefault="008B2CED" w:rsidP="008B2CED"/>
    <w:p w14:paraId="1F606090" w14:textId="77777777" w:rsidR="008E3501" w:rsidRDefault="008E3501" w:rsidP="008E3501">
      <w:r>
        <w:br w:type="page"/>
      </w:r>
    </w:p>
    <w:p w14:paraId="52017D47" w14:textId="1AB4A666" w:rsidR="003E7784" w:rsidRDefault="003E7784" w:rsidP="00351B3E">
      <w:pPr>
        <w:pStyle w:val="Heading2"/>
        <w:spacing w:before="0"/>
      </w:pPr>
      <w:bookmarkStart w:id="148" w:name="_Toc414263807"/>
      <w:r w:rsidRPr="009B173B">
        <w:t>Appendix 2: Comparison of BMI distribution in children for 2006/07 and 2011–2013</w:t>
      </w:r>
      <w:bookmarkEnd w:id="148"/>
    </w:p>
    <w:p w14:paraId="1E2FFA6A" w14:textId="77777777" w:rsidR="00DD51AE" w:rsidRPr="00DD51AE" w:rsidRDefault="00DD51AE" w:rsidP="007A5A48">
      <w:pPr>
        <w:pStyle w:val="Table"/>
      </w:pPr>
      <w:bookmarkStart w:id="149" w:name="_Toc407178206"/>
      <w:bookmarkStart w:id="150" w:name="_Toc414260843"/>
      <w:r>
        <w:t xml:space="preserve">Table 20: </w:t>
      </w:r>
      <w:r w:rsidRPr="009B173B">
        <w:t xml:space="preserve">Body mass index distribution in </w:t>
      </w:r>
      <w:r>
        <w:t>children</w:t>
      </w:r>
      <w:r w:rsidRPr="009B173B">
        <w:t xml:space="preserve"> by survey year and sex</w:t>
      </w:r>
      <w:bookmarkEnd w:id="149"/>
      <w:bookmarkEnd w:id="150"/>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798"/>
        <w:gridCol w:w="1329"/>
        <w:gridCol w:w="1063"/>
        <w:gridCol w:w="1063"/>
        <w:gridCol w:w="1063"/>
        <w:gridCol w:w="1063"/>
        <w:gridCol w:w="1630"/>
        <w:gridCol w:w="1347"/>
      </w:tblGrid>
      <w:tr w:rsidR="00351B3E" w:rsidRPr="009B173B" w14:paraId="17F992FB" w14:textId="77777777" w:rsidTr="00E31151">
        <w:trPr>
          <w:cantSplit/>
        </w:trPr>
        <w:tc>
          <w:tcPr>
            <w:tcW w:w="798" w:type="dxa"/>
            <w:tcBorders>
              <w:top w:val="single" w:sz="4" w:space="0" w:color="auto"/>
              <w:bottom w:val="single" w:sz="4" w:space="0" w:color="auto"/>
            </w:tcBorders>
            <w:shd w:val="clear" w:color="auto" w:fill="auto"/>
          </w:tcPr>
          <w:p w14:paraId="31A68462" w14:textId="77777777" w:rsidR="003E7784" w:rsidRPr="009B173B" w:rsidRDefault="003E7784" w:rsidP="00351B3E">
            <w:pPr>
              <w:pStyle w:val="TableText"/>
              <w:rPr>
                <w:b/>
              </w:rPr>
            </w:pPr>
            <w:bookmarkStart w:id="151" w:name="_Toc400635838"/>
            <w:r w:rsidRPr="009B173B">
              <w:rPr>
                <w:b/>
              </w:rPr>
              <w:t>Sex</w:t>
            </w:r>
            <w:bookmarkEnd w:id="151"/>
          </w:p>
        </w:tc>
        <w:tc>
          <w:tcPr>
            <w:tcW w:w="1329" w:type="dxa"/>
            <w:tcBorders>
              <w:top w:val="single" w:sz="4" w:space="0" w:color="auto"/>
              <w:bottom w:val="single" w:sz="4" w:space="0" w:color="auto"/>
            </w:tcBorders>
            <w:shd w:val="clear" w:color="auto" w:fill="auto"/>
          </w:tcPr>
          <w:p w14:paraId="5C316F34" w14:textId="77777777" w:rsidR="003E7784" w:rsidRPr="009B173B" w:rsidRDefault="003E7784" w:rsidP="00351B3E">
            <w:pPr>
              <w:pStyle w:val="TableText"/>
              <w:rPr>
                <w:b/>
              </w:rPr>
            </w:pPr>
            <w:bookmarkStart w:id="152" w:name="_Toc400635839"/>
            <w:r w:rsidRPr="009B173B">
              <w:rPr>
                <w:b/>
              </w:rPr>
              <w:t>Year</w:t>
            </w:r>
            <w:bookmarkEnd w:id="152"/>
          </w:p>
        </w:tc>
        <w:tc>
          <w:tcPr>
            <w:tcW w:w="1063" w:type="dxa"/>
            <w:tcBorders>
              <w:top w:val="single" w:sz="4" w:space="0" w:color="auto"/>
              <w:bottom w:val="single" w:sz="4" w:space="0" w:color="auto"/>
            </w:tcBorders>
            <w:shd w:val="clear" w:color="auto" w:fill="auto"/>
          </w:tcPr>
          <w:p w14:paraId="3658E05F" w14:textId="0D7CA662" w:rsidR="00D8112A" w:rsidRPr="009B173B" w:rsidRDefault="00AF1676" w:rsidP="00E31151">
            <w:pPr>
              <w:pStyle w:val="TableText"/>
              <w:jc w:val="center"/>
              <w:rPr>
                <w:b/>
              </w:rPr>
            </w:pPr>
            <w:r>
              <w:rPr>
                <w:b/>
              </w:rPr>
              <w:t>Thinness</w:t>
            </w:r>
            <w:r w:rsidR="00E31151">
              <w:rPr>
                <w:b/>
              </w:rPr>
              <w:br/>
            </w:r>
            <w:r w:rsidR="00E31151">
              <w:rPr>
                <w:b/>
              </w:rPr>
              <w:br/>
            </w:r>
            <w:r w:rsidR="00D8112A">
              <w:rPr>
                <w:b/>
              </w:rPr>
              <w:t>(%)</w:t>
            </w:r>
          </w:p>
        </w:tc>
        <w:tc>
          <w:tcPr>
            <w:tcW w:w="1063" w:type="dxa"/>
            <w:tcBorders>
              <w:top w:val="single" w:sz="4" w:space="0" w:color="auto"/>
              <w:bottom w:val="single" w:sz="4" w:space="0" w:color="auto"/>
            </w:tcBorders>
            <w:shd w:val="clear" w:color="auto" w:fill="auto"/>
          </w:tcPr>
          <w:p w14:paraId="617736B6" w14:textId="7F17FBCB" w:rsidR="00D8112A" w:rsidRPr="009B173B" w:rsidRDefault="00606FC9" w:rsidP="00E31151">
            <w:pPr>
              <w:pStyle w:val="TableText"/>
              <w:jc w:val="center"/>
              <w:rPr>
                <w:b/>
              </w:rPr>
            </w:pPr>
            <w:bookmarkStart w:id="153" w:name="_Toc400635841"/>
            <w:r>
              <w:rPr>
                <w:b/>
              </w:rPr>
              <w:t>Healthy</w:t>
            </w:r>
            <w:r w:rsidRPr="009B173B">
              <w:rPr>
                <w:b/>
              </w:rPr>
              <w:t xml:space="preserve"> </w:t>
            </w:r>
            <w:r w:rsidR="003E7784" w:rsidRPr="009B173B">
              <w:rPr>
                <w:b/>
              </w:rPr>
              <w:t>range</w:t>
            </w:r>
            <w:bookmarkEnd w:id="153"/>
            <w:r w:rsidR="00E31151">
              <w:rPr>
                <w:b/>
              </w:rPr>
              <w:br/>
            </w:r>
            <w:r w:rsidR="00D8112A">
              <w:rPr>
                <w:b/>
              </w:rPr>
              <w:t>(%)</w:t>
            </w:r>
          </w:p>
        </w:tc>
        <w:tc>
          <w:tcPr>
            <w:tcW w:w="1063" w:type="dxa"/>
            <w:tcBorders>
              <w:top w:val="single" w:sz="4" w:space="0" w:color="auto"/>
              <w:bottom w:val="single" w:sz="4" w:space="0" w:color="auto"/>
            </w:tcBorders>
            <w:shd w:val="clear" w:color="auto" w:fill="auto"/>
          </w:tcPr>
          <w:p w14:paraId="442ECB23" w14:textId="2CDA1D87" w:rsidR="00D8112A" w:rsidRPr="009B173B" w:rsidRDefault="003E7784" w:rsidP="00E31151">
            <w:pPr>
              <w:pStyle w:val="TableText"/>
              <w:jc w:val="center"/>
              <w:rPr>
                <w:b/>
              </w:rPr>
            </w:pPr>
            <w:bookmarkStart w:id="154" w:name="_Toc400635842"/>
            <w:r w:rsidRPr="009B173B">
              <w:rPr>
                <w:b/>
              </w:rPr>
              <w:t>Over</w:t>
            </w:r>
            <w:r w:rsidR="00351B3E" w:rsidRPr="009B173B">
              <w:rPr>
                <w:b/>
              </w:rPr>
              <w:t>-</w:t>
            </w:r>
            <w:r w:rsidRPr="009B173B">
              <w:rPr>
                <w:b/>
              </w:rPr>
              <w:t>weight</w:t>
            </w:r>
            <w:bookmarkEnd w:id="154"/>
            <w:r w:rsidR="00E31151">
              <w:rPr>
                <w:b/>
              </w:rPr>
              <w:br/>
            </w:r>
            <w:r w:rsidR="00D8112A">
              <w:rPr>
                <w:b/>
              </w:rPr>
              <w:t>(%)</w:t>
            </w:r>
          </w:p>
        </w:tc>
        <w:tc>
          <w:tcPr>
            <w:tcW w:w="1063" w:type="dxa"/>
            <w:tcBorders>
              <w:top w:val="single" w:sz="4" w:space="0" w:color="auto"/>
              <w:bottom w:val="single" w:sz="4" w:space="0" w:color="auto"/>
            </w:tcBorders>
            <w:shd w:val="clear" w:color="auto" w:fill="auto"/>
          </w:tcPr>
          <w:p w14:paraId="1451AAAE" w14:textId="7D437A06" w:rsidR="00D8112A" w:rsidRPr="009B173B" w:rsidRDefault="003E7784" w:rsidP="00E31151">
            <w:pPr>
              <w:pStyle w:val="TableText"/>
              <w:jc w:val="center"/>
              <w:rPr>
                <w:b/>
              </w:rPr>
            </w:pPr>
            <w:bookmarkStart w:id="155" w:name="_Toc400635843"/>
            <w:r w:rsidRPr="009B173B">
              <w:rPr>
                <w:b/>
              </w:rPr>
              <w:t>Obese</w:t>
            </w:r>
            <w:bookmarkEnd w:id="155"/>
            <w:r w:rsidR="00E31151">
              <w:rPr>
                <w:b/>
              </w:rPr>
              <w:br/>
            </w:r>
            <w:r w:rsidR="00E31151">
              <w:rPr>
                <w:b/>
              </w:rPr>
              <w:br/>
            </w:r>
            <w:r w:rsidR="00D8112A">
              <w:rPr>
                <w:b/>
              </w:rPr>
              <w:t>(%)</w:t>
            </w:r>
          </w:p>
        </w:tc>
        <w:tc>
          <w:tcPr>
            <w:tcW w:w="1630" w:type="dxa"/>
            <w:tcBorders>
              <w:top w:val="single" w:sz="4" w:space="0" w:color="auto"/>
              <w:bottom w:val="single" w:sz="4" w:space="0" w:color="auto"/>
            </w:tcBorders>
            <w:shd w:val="clear" w:color="auto" w:fill="auto"/>
          </w:tcPr>
          <w:p w14:paraId="51975333" w14:textId="306FD851" w:rsidR="00D8112A" w:rsidRPr="009B173B" w:rsidRDefault="003E7784" w:rsidP="00E31151">
            <w:pPr>
              <w:pStyle w:val="TableText"/>
              <w:jc w:val="center"/>
              <w:rPr>
                <w:b/>
              </w:rPr>
            </w:pPr>
            <w:bookmarkStart w:id="156" w:name="_Toc400635844"/>
            <w:r w:rsidRPr="009B173B">
              <w:rPr>
                <w:b/>
              </w:rPr>
              <w:t>Obes</w:t>
            </w:r>
            <w:r w:rsidR="00BF442D">
              <w:rPr>
                <w:b/>
              </w:rPr>
              <w:t>e</w:t>
            </w:r>
            <w:r w:rsidR="00351B3E" w:rsidRPr="009B173B">
              <w:rPr>
                <w:b/>
              </w:rPr>
              <w:t> </w:t>
            </w:r>
            <w:r w:rsidR="008A5B0C">
              <w:rPr>
                <w:b/>
              </w:rPr>
              <w:t>I</w:t>
            </w:r>
            <w:r w:rsidRPr="009B173B">
              <w:rPr>
                <w:b/>
              </w:rPr>
              <w:t xml:space="preserve"> (BMI</w:t>
            </w:r>
            <w:r w:rsidR="00351B3E" w:rsidRPr="009B173B">
              <w:rPr>
                <w:b/>
              </w:rPr>
              <w:t> </w:t>
            </w:r>
            <w:r w:rsidRPr="009B173B">
              <w:rPr>
                <w:b/>
              </w:rPr>
              <w:t>30</w:t>
            </w:r>
            <w:r w:rsidR="00E1517C">
              <w:rPr>
                <w:b/>
              </w:rPr>
              <w:t>.0</w:t>
            </w:r>
            <w:r w:rsidRPr="009B173B">
              <w:rPr>
                <w:b/>
              </w:rPr>
              <w:t>–34.9)</w:t>
            </w:r>
            <w:bookmarkEnd w:id="156"/>
            <w:r w:rsidR="00E31151">
              <w:rPr>
                <w:b/>
              </w:rPr>
              <w:br/>
            </w:r>
            <w:r w:rsidR="00D8112A">
              <w:rPr>
                <w:b/>
              </w:rPr>
              <w:t>(%)</w:t>
            </w:r>
          </w:p>
        </w:tc>
        <w:tc>
          <w:tcPr>
            <w:tcW w:w="1347" w:type="dxa"/>
            <w:tcBorders>
              <w:top w:val="single" w:sz="4" w:space="0" w:color="auto"/>
              <w:bottom w:val="single" w:sz="4" w:space="0" w:color="auto"/>
            </w:tcBorders>
            <w:shd w:val="clear" w:color="auto" w:fill="auto"/>
          </w:tcPr>
          <w:p w14:paraId="31D37343" w14:textId="670AD106" w:rsidR="00D8112A" w:rsidRPr="009B173B" w:rsidRDefault="003E7784" w:rsidP="00E31151">
            <w:pPr>
              <w:pStyle w:val="TableText"/>
              <w:jc w:val="center"/>
              <w:rPr>
                <w:b/>
              </w:rPr>
            </w:pPr>
            <w:bookmarkStart w:id="157" w:name="_Toc400635845"/>
            <w:r w:rsidRPr="009B173B">
              <w:rPr>
                <w:b/>
              </w:rPr>
              <w:t>Obes</w:t>
            </w:r>
            <w:r w:rsidR="00BF442D">
              <w:rPr>
                <w:b/>
              </w:rPr>
              <w:t>e</w:t>
            </w:r>
            <w:r w:rsidR="00351B3E" w:rsidRPr="009B173B">
              <w:rPr>
                <w:b/>
              </w:rPr>
              <w:t> </w:t>
            </w:r>
            <w:r w:rsidR="008A5B0C">
              <w:rPr>
                <w:b/>
              </w:rPr>
              <w:t>II</w:t>
            </w:r>
            <w:r w:rsidRPr="009B173B">
              <w:rPr>
                <w:b/>
              </w:rPr>
              <w:t xml:space="preserve"> (BMI</w:t>
            </w:r>
            <w:r w:rsidR="00351B3E" w:rsidRPr="009B173B">
              <w:rPr>
                <w:b/>
              </w:rPr>
              <w:t> </w:t>
            </w:r>
            <w:r w:rsidRPr="009B173B">
              <w:rPr>
                <w:b/>
              </w:rPr>
              <w:t>35</w:t>
            </w:r>
            <w:r w:rsidR="00E1517C">
              <w:rPr>
                <w:b/>
              </w:rPr>
              <w:t>.0</w:t>
            </w:r>
            <w:r w:rsidRPr="009B173B">
              <w:rPr>
                <w:b/>
              </w:rPr>
              <w:t>+)</w:t>
            </w:r>
            <w:bookmarkEnd w:id="157"/>
            <w:r w:rsidR="00E31151">
              <w:rPr>
                <w:b/>
              </w:rPr>
              <w:br/>
            </w:r>
            <w:r w:rsidR="00D8112A">
              <w:rPr>
                <w:b/>
              </w:rPr>
              <w:t>(%)</w:t>
            </w:r>
          </w:p>
        </w:tc>
      </w:tr>
      <w:tr w:rsidR="00351B3E" w:rsidRPr="009B173B" w14:paraId="2CD856DB" w14:textId="77777777" w:rsidTr="00E31151">
        <w:trPr>
          <w:cantSplit/>
        </w:trPr>
        <w:tc>
          <w:tcPr>
            <w:tcW w:w="798" w:type="dxa"/>
            <w:vMerge w:val="restart"/>
            <w:tcBorders>
              <w:top w:val="single" w:sz="4" w:space="0" w:color="auto"/>
              <w:bottom w:val="nil"/>
            </w:tcBorders>
            <w:shd w:val="clear" w:color="auto" w:fill="auto"/>
          </w:tcPr>
          <w:p w14:paraId="5C885F27" w14:textId="77777777" w:rsidR="00351B3E" w:rsidRPr="009B173B" w:rsidRDefault="00351B3E" w:rsidP="00351B3E">
            <w:pPr>
              <w:pStyle w:val="TableText"/>
              <w:rPr>
                <w:szCs w:val="18"/>
              </w:rPr>
            </w:pPr>
            <w:bookmarkStart w:id="158" w:name="_Toc400635846"/>
            <w:r w:rsidRPr="009B173B">
              <w:rPr>
                <w:szCs w:val="18"/>
              </w:rPr>
              <w:t>Boys</w:t>
            </w:r>
            <w:bookmarkEnd w:id="158"/>
          </w:p>
        </w:tc>
        <w:tc>
          <w:tcPr>
            <w:tcW w:w="1329" w:type="dxa"/>
            <w:tcBorders>
              <w:top w:val="single" w:sz="4" w:space="0" w:color="auto"/>
              <w:bottom w:val="nil"/>
            </w:tcBorders>
            <w:shd w:val="clear" w:color="auto" w:fill="F2F2F2" w:themeFill="background1" w:themeFillShade="F2"/>
          </w:tcPr>
          <w:p w14:paraId="76B74F4E" w14:textId="77777777" w:rsidR="00351B3E" w:rsidRPr="009B173B" w:rsidRDefault="00351B3E" w:rsidP="00351B3E">
            <w:pPr>
              <w:pStyle w:val="TableText"/>
              <w:rPr>
                <w:szCs w:val="18"/>
              </w:rPr>
            </w:pPr>
            <w:bookmarkStart w:id="159" w:name="_Toc400635847"/>
            <w:r w:rsidRPr="009B173B">
              <w:rPr>
                <w:szCs w:val="18"/>
              </w:rPr>
              <w:t>2006/07</w:t>
            </w:r>
            <w:bookmarkEnd w:id="159"/>
          </w:p>
        </w:tc>
        <w:tc>
          <w:tcPr>
            <w:tcW w:w="1063" w:type="dxa"/>
            <w:tcBorders>
              <w:top w:val="single" w:sz="4" w:space="0" w:color="auto"/>
              <w:bottom w:val="nil"/>
            </w:tcBorders>
            <w:shd w:val="clear" w:color="auto" w:fill="F2F2F2" w:themeFill="background1" w:themeFillShade="F2"/>
          </w:tcPr>
          <w:p w14:paraId="716A5201" w14:textId="77777777" w:rsidR="00351B3E" w:rsidRPr="009B173B" w:rsidRDefault="00351B3E" w:rsidP="00D8112A">
            <w:pPr>
              <w:pStyle w:val="TableText"/>
              <w:jc w:val="center"/>
              <w:rPr>
                <w:szCs w:val="18"/>
              </w:rPr>
            </w:pPr>
            <w:bookmarkStart w:id="160" w:name="_Toc400635848"/>
            <w:r w:rsidRPr="009B173B">
              <w:rPr>
                <w:szCs w:val="18"/>
              </w:rPr>
              <w:t>2</w:t>
            </w:r>
            <w:bookmarkEnd w:id="160"/>
          </w:p>
        </w:tc>
        <w:tc>
          <w:tcPr>
            <w:tcW w:w="1063" w:type="dxa"/>
            <w:tcBorders>
              <w:top w:val="single" w:sz="4" w:space="0" w:color="auto"/>
              <w:bottom w:val="nil"/>
            </w:tcBorders>
            <w:shd w:val="clear" w:color="auto" w:fill="F2F2F2" w:themeFill="background1" w:themeFillShade="F2"/>
          </w:tcPr>
          <w:p w14:paraId="16D8D525" w14:textId="77777777" w:rsidR="00351B3E" w:rsidRPr="009B173B" w:rsidRDefault="00351B3E" w:rsidP="00D8112A">
            <w:pPr>
              <w:pStyle w:val="TableText"/>
              <w:jc w:val="center"/>
              <w:rPr>
                <w:szCs w:val="18"/>
              </w:rPr>
            </w:pPr>
            <w:bookmarkStart w:id="161" w:name="_Toc400635849"/>
            <w:r w:rsidRPr="009B173B">
              <w:rPr>
                <w:szCs w:val="18"/>
              </w:rPr>
              <w:t>6</w:t>
            </w:r>
            <w:r w:rsidR="00752563">
              <w:rPr>
                <w:szCs w:val="18"/>
              </w:rPr>
              <w:t>9</w:t>
            </w:r>
            <w:bookmarkEnd w:id="161"/>
          </w:p>
        </w:tc>
        <w:tc>
          <w:tcPr>
            <w:tcW w:w="1063" w:type="dxa"/>
            <w:tcBorders>
              <w:top w:val="single" w:sz="4" w:space="0" w:color="auto"/>
              <w:bottom w:val="nil"/>
            </w:tcBorders>
            <w:shd w:val="clear" w:color="auto" w:fill="F2F2F2" w:themeFill="background1" w:themeFillShade="F2"/>
          </w:tcPr>
          <w:p w14:paraId="1775ABC2" w14:textId="77777777" w:rsidR="00351B3E" w:rsidRPr="009B173B" w:rsidRDefault="00351B3E" w:rsidP="00D8112A">
            <w:pPr>
              <w:pStyle w:val="TableText"/>
              <w:jc w:val="center"/>
              <w:rPr>
                <w:szCs w:val="18"/>
              </w:rPr>
            </w:pPr>
            <w:bookmarkStart w:id="162" w:name="_Toc400635850"/>
            <w:r w:rsidRPr="009B173B">
              <w:rPr>
                <w:szCs w:val="18"/>
              </w:rPr>
              <w:t>2</w:t>
            </w:r>
            <w:r w:rsidR="00752563">
              <w:rPr>
                <w:szCs w:val="18"/>
              </w:rPr>
              <w:t>1</w:t>
            </w:r>
            <w:bookmarkEnd w:id="162"/>
          </w:p>
        </w:tc>
        <w:tc>
          <w:tcPr>
            <w:tcW w:w="1063" w:type="dxa"/>
            <w:tcBorders>
              <w:top w:val="single" w:sz="4" w:space="0" w:color="auto"/>
              <w:bottom w:val="nil"/>
            </w:tcBorders>
            <w:shd w:val="clear" w:color="auto" w:fill="F2F2F2" w:themeFill="background1" w:themeFillShade="F2"/>
          </w:tcPr>
          <w:p w14:paraId="184AF79D" w14:textId="77777777" w:rsidR="00351B3E" w:rsidRPr="009B173B" w:rsidRDefault="00351B3E" w:rsidP="00D8112A">
            <w:pPr>
              <w:pStyle w:val="TableText"/>
              <w:tabs>
                <w:tab w:val="decimal" w:pos="510"/>
              </w:tabs>
              <w:rPr>
                <w:szCs w:val="18"/>
              </w:rPr>
            </w:pPr>
            <w:bookmarkStart w:id="163" w:name="_Toc400635851"/>
            <w:r w:rsidRPr="009B173B">
              <w:rPr>
                <w:szCs w:val="18"/>
              </w:rPr>
              <w:t>8</w:t>
            </w:r>
            <w:bookmarkEnd w:id="163"/>
          </w:p>
        </w:tc>
        <w:tc>
          <w:tcPr>
            <w:tcW w:w="1630" w:type="dxa"/>
            <w:tcBorders>
              <w:top w:val="single" w:sz="4" w:space="0" w:color="auto"/>
              <w:bottom w:val="nil"/>
            </w:tcBorders>
            <w:shd w:val="clear" w:color="auto" w:fill="F2F2F2" w:themeFill="background1" w:themeFillShade="F2"/>
          </w:tcPr>
          <w:p w14:paraId="0F09F61D" w14:textId="77777777" w:rsidR="00351B3E" w:rsidRPr="009B173B" w:rsidRDefault="00752563" w:rsidP="00D8112A">
            <w:pPr>
              <w:pStyle w:val="TableText"/>
              <w:jc w:val="center"/>
              <w:rPr>
                <w:szCs w:val="18"/>
              </w:rPr>
            </w:pPr>
            <w:r>
              <w:rPr>
                <w:szCs w:val="18"/>
              </w:rPr>
              <w:t>5</w:t>
            </w:r>
          </w:p>
        </w:tc>
        <w:tc>
          <w:tcPr>
            <w:tcW w:w="1347" w:type="dxa"/>
            <w:tcBorders>
              <w:top w:val="single" w:sz="4" w:space="0" w:color="auto"/>
              <w:bottom w:val="nil"/>
            </w:tcBorders>
            <w:shd w:val="clear" w:color="auto" w:fill="F2F2F2" w:themeFill="background1" w:themeFillShade="F2"/>
          </w:tcPr>
          <w:p w14:paraId="0C33733B" w14:textId="77777777" w:rsidR="00351B3E" w:rsidRPr="009B173B" w:rsidRDefault="00752563" w:rsidP="00D8112A">
            <w:pPr>
              <w:pStyle w:val="TableText"/>
              <w:jc w:val="center"/>
              <w:rPr>
                <w:szCs w:val="18"/>
              </w:rPr>
            </w:pPr>
            <w:r>
              <w:rPr>
                <w:szCs w:val="18"/>
              </w:rPr>
              <w:t>4</w:t>
            </w:r>
          </w:p>
        </w:tc>
      </w:tr>
      <w:tr w:rsidR="00351B3E" w:rsidRPr="009B173B" w14:paraId="6A709F19" w14:textId="77777777" w:rsidTr="00E31151">
        <w:trPr>
          <w:cantSplit/>
        </w:trPr>
        <w:tc>
          <w:tcPr>
            <w:tcW w:w="798" w:type="dxa"/>
            <w:vMerge/>
            <w:tcBorders>
              <w:top w:val="nil"/>
              <w:bottom w:val="nil"/>
            </w:tcBorders>
            <w:shd w:val="clear" w:color="auto" w:fill="auto"/>
          </w:tcPr>
          <w:p w14:paraId="0288E0C9" w14:textId="77777777" w:rsidR="00351B3E" w:rsidRPr="009B173B" w:rsidRDefault="00351B3E" w:rsidP="00351B3E">
            <w:pPr>
              <w:pStyle w:val="TableText"/>
              <w:rPr>
                <w:szCs w:val="18"/>
              </w:rPr>
            </w:pPr>
          </w:p>
        </w:tc>
        <w:tc>
          <w:tcPr>
            <w:tcW w:w="1329" w:type="dxa"/>
            <w:tcBorders>
              <w:top w:val="nil"/>
              <w:bottom w:val="nil"/>
            </w:tcBorders>
            <w:shd w:val="clear" w:color="auto" w:fill="auto"/>
          </w:tcPr>
          <w:p w14:paraId="58242E99" w14:textId="77777777" w:rsidR="00351B3E" w:rsidRPr="009B173B" w:rsidRDefault="00351B3E" w:rsidP="00351B3E">
            <w:pPr>
              <w:pStyle w:val="TableText"/>
              <w:rPr>
                <w:szCs w:val="18"/>
              </w:rPr>
            </w:pPr>
            <w:bookmarkStart w:id="164" w:name="_Toc400635853"/>
            <w:r w:rsidRPr="009B173B">
              <w:rPr>
                <w:szCs w:val="18"/>
              </w:rPr>
              <w:t>2011–2013</w:t>
            </w:r>
            <w:bookmarkEnd w:id="164"/>
          </w:p>
        </w:tc>
        <w:tc>
          <w:tcPr>
            <w:tcW w:w="1063" w:type="dxa"/>
            <w:tcBorders>
              <w:top w:val="nil"/>
              <w:bottom w:val="nil"/>
            </w:tcBorders>
            <w:shd w:val="clear" w:color="auto" w:fill="auto"/>
          </w:tcPr>
          <w:p w14:paraId="7F1C8A88" w14:textId="77777777" w:rsidR="00351B3E" w:rsidRPr="009B173B" w:rsidRDefault="00351B3E" w:rsidP="00D8112A">
            <w:pPr>
              <w:pStyle w:val="TableText"/>
              <w:jc w:val="center"/>
              <w:rPr>
                <w:szCs w:val="18"/>
              </w:rPr>
            </w:pPr>
            <w:bookmarkStart w:id="165" w:name="_Toc400635854"/>
            <w:r w:rsidRPr="009B173B">
              <w:rPr>
                <w:szCs w:val="18"/>
              </w:rPr>
              <w:t>3</w:t>
            </w:r>
            <w:bookmarkEnd w:id="165"/>
          </w:p>
        </w:tc>
        <w:tc>
          <w:tcPr>
            <w:tcW w:w="1063" w:type="dxa"/>
            <w:tcBorders>
              <w:top w:val="nil"/>
              <w:bottom w:val="nil"/>
            </w:tcBorders>
            <w:shd w:val="clear" w:color="auto" w:fill="auto"/>
          </w:tcPr>
          <w:p w14:paraId="04FB8A48" w14:textId="77777777" w:rsidR="00351B3E" w:rsidRPr="009B173B" w:rsidRDefault="00351B3E" w:rsidP="00D8112A">
            <w:pPr>
              <w:pStyle w:val="TableText"/>
              <w:jc w:val="center"/>
              <w:rPr>
                <w:szCs w:val="18"/>
              </w:rPr>
            </w:pPr>
            <w:bookmarkStart w:id="166" w:name="_Toc400635855"/>
            <w:r w:rsidRPr="009B173B">
              <w:rPr>
                <w:szCs w:val="18"/>
              </w:rPr>
              <w:t>65</w:t>
            </w:r>
            <w:bookmarkEnd w:id="166"/>
          </w:p>
        </w:tc>
        <w:tc>
          <w:tcPr>
            <w:tcW w:w="1063" w:type="dxa"/>
            <w:tcBorders>
              <w:top w:val="nil"/>
              <w:bottom w:val="nil"/>
            </w:tcBorders>
            <w:shd w:val="clear" w:color="auto" w:fill="auto"/>
          </w:tcPr>
          <w:p w14:paraId="40F49DD5" w14:textId="77777777" w:rsidR="00351B3E" w:rsidRPr="009B173B" w:rsidRDefault="00351B3E" w:rsidP="00D8112A">
            <w:pPr>
              <w:pStyle w:val="TableText"/>
              <w:jc w:val="center"/>
              <w:rPr>
                <w:szCs w:val="18"/>
              </w:rPr>
            </w:pPr>
            <w:bookmarkStart w:id="167" w:name="_Toc400635856"/>
            <w:r w:rsidRPr="009B173B">
              <w:rPr>
                <w:szCs w:val="18"/>
              </w:rPr>
              <w:t>20</w:t>
            </w:r>
            <w:bookmarkEnd w:id="167"/>
          </w:p>
        </w:tc>
        <w:tc>
          <w:tcPr>
            <w:tcW w:w="1063" w:type="dxa"/>
            <w:tcBorders>
              <w:top w:val="nil"/>
              <w:bottom w:val="nil"/>
            </w:tcBorders>
            <w:shd w:val="clear" w:color="auto" w:fill="auto"/>
          </w:tcPr>
          <w:p w14:paraId="0357DEA2" w14:textId="77777777" w:rsidR="00351B3E" w:rsidRPr="009B173B" w:rsidRDefault="00351B3E" w:rsidP="00D8112A">
            <w:pPr>
              <w:pStyle w:val="TableText"/>
              <w:tabs>
                <w:tab w:val="decimal" w:pos="510"/>
              </w:tabs>
              <w:rPr>
                <w:szCs w:val="18"/>
              </w:rPr>
            </w:pPr>
            <w:bookmarkStart w:id="168" w:name="_Toc400635857"/>
            <w:r w:rsidRPr="009B173B">
              <w:rPr>
                <w:szCs w:val="18"/>
              </w:rPr>
              <w:t>11</w:t>
            </w:r>
            <w:bookmarkEnd w:id="168"/>
          </w:p>
        </w:tc>
        <w:tc>
          <w:tcPr>
            <w:tcW w:w="1630" w:type="dxa"/>
            <w:tcBorders>
              <w:top w:val="nil"/>
              <w:bottom w:val="nil"/>
            </w:tcBorders>
            <w:shd w:val="clear" w:color="auto" w:fill="auto"/>
          </w:tcPr>
          <w:p w14:paraId="5D048FB1" w14:textId="77777777" w:rsidR="00351B3E" w:rsidRPr="009B173B" w:rsidRDefault="00351B3E" w:rsidP="00D8112A">
            <w:pPr>
              <w:pStyle w:val="TableText"/>
              <w:jc w:val="center"/>
              <w:rPr>
                <w:szCs w:val="18"/>
              </w:rPr>
            </w:pPr>
            <w:bookmarkStart w:id="169" w:name="_Toc400635858"/>
            <w:r w:rsidRPr="009B173B">
              <w:rPr>
                <w:szCs w:val="18"/>
              </w:rPr>
              <w:t>6</w:t>
            </w:r>
            <w:bookmarkEnd w:id="169"/>
          </w:p>
        </w:tc>
        <w:tc>
          <w:tcPr>
            <w:tcW w:w="1347" w:type="dxa"/>
            <w:tcBorders>
              <w:top w:val="nil"/>
              <w:bottom w:val="nil"/>
            </w:tcBorders>
            <w:shd w:val="clear" w:color="auto" w:fill="auto"/>
          </w:tcPr>
          <w:p w14:paraId="130964E7" w14:textId="77777777" w:rsidR="00351B3E" w:rsidRPr="009B173B" w:rsidRDefault="00351B3E" w:rsidP="00D8112A">
            <w:pPr>
              <w:pStyle w:val="TableText"/>
              <w:jc w:val="center"/>
              <w:rPr>
                <w:szCs w:val="18"/>
              </w:rPr>
            </w:pPr>
            <w:bookmarkStart w:id="170" w:name="_Toc400635859"/>
            <w:r w:rsidRPr="009B173B">
              <w:rPr>
                <w:szCs w:val="18"/>
              </w:rPr>
              <w:t>5</w:t>
            </w:r>
            <w:bookmarkEnd w:id="170"/>
          </w:p>
        </w:tc>
      </w:tr>
      <w:tr w:rsidR="00351B3E" w:rsidRPr="009B173B" w14:paraId="22D0B3A6" w14:textId="77777777" w:rsidTr="00E31151">
        <w:trPr>
          <w:cantSplit/>
        </w:trPr>
        <w:tc>
          <w:tcPr>
            <w:tcW w:w="798" w:type="dxa"/>
            <w:vMerge w:val="restart"/>
            <w:tcBorders>
              <w:top w:val="nil"/>
            </w:tcBorders>
            <w:shd w:val="clear" w:color="auto" w:fill="auto"/>
          </w:tcPr>
          <w:p w14:paraId="7D947039" w14:textId="77777777" w:rsidR="00351B3E" w:rsidRPr="009B173B" w:rsidRDefault="00351B3E" w:rsidP="00351B3E">
            <w:pPr>
              <w:pStyle w:val="TableText"/>
              <w:rPr>
                <w:szCs w:val="18"/>
              </w:rPr>
            </w:pPr>
            <w:bookmarkStart w:id="171" w:name="_Toc400635860"/>
            <w:r w:rsidRPr="009B173B">
              <w:rPr>
                <w:szCs w:val="18"/>
              </w:rPr>
              <w:t>Girls</w:t>
            </w:r>
            <w:bookmarkEnd w:id="171"/>
          </w:p>
        </w:tc>
        <w:tc>
          <w:tcPr>
            <w:tcW w:w="1329" w:type="dxa"/>
            <w:tcBorders>
              <w:top w:val="nil"/>
              <w:bottom w:val="nil"/>
            </w:tcBorders>
            <w:shd w:val="clear" w:color="auto" w:fill="F2F2F2" w:themeFill="background1" w:themeFillShade="F2"/>
          </w:tcPr>
          <w:p w14:paraId="42A23B5C" w14:textId="77777777" w:rsidR="00351B3E" w:rsidRPr="009B173B" w:rsidRDefault="00351B3E" w:rsidP="00351B3E">
            <w:pPr>
              <w:pStyle w:val="TableText"/>
              <w:rPr>
                <w:szCs w:val="18"/>
              </w:rPr>
            </w:pPr>
            <w:bookmarkStart w:id="172" w:name="_Toc400635861"/>
            <w:r w:rsidRPr="009B173B">
              <w:rPr>
                <w:szCs w:val="18"/>
              </w:rPr>
              <w:t>2006/07</w:t>
            </w:r>
            <w:bookmarkEnd w:id="172"/>
          </w:p>
        </w:tc>
        <w:tc>
          <w:tcPr>
            <w:tcW w:w="1063" w:type="dxa"/>
            <w:tcBorders>
              <w:top w:val="nil"/>
              <w:bottom w:val="nil"/>
            </w:tcBorders>
            <w:shd w:val="clear" w:color="auto" w:fill="F2F2F2" w:themeFill="background1" w:themeFillShade="F2"/>
          </w:tcPr>
          <w:p w14:paraId="64CC0D9D" w14:textId="77777777" w:rsidR="00351B3E" w:rsidRPr="009B173B" w:rsidRDefault="00351B3E" w:rsidP="00D8112A">
            <w:pPr>
              <w:pStyle w:val="TableText"/>
              <w:jc w:val="center"/>
              <w:rPr>
                <w:szCs w:val="18"/>
              </w:rPr>
            </w:pPr>
            <w:bookmarkStart w:id="173" w:name="_Toc400635862"/>
            <w:r w:rsidRPr="009B173B">
              <w:rPr>
                <w:szCs w:val="18"/>
              </w:rPr>
              <w:t>0</w:t>
            </w:r>
            <w:bookmarkEnd w:id="173"/>
          </w:p>
        </w:tc>
        <w:tc>
          <w:tcPr>
            <w:tcW w:w="1063" w:type="dxa"/>
            <w:tcBorders>
              <w:top w:val="nil"/>
              <w:bottom w:val="nil"/>
            </w:tcBorders>
            <w:shd w:val="clear" w:color="auto" w:fill="F2F2F2" w:themeFill="background1" w:themeFillShade="F2"/>
          </w:tcPr>
          <w:p w14:paraId="03332E09" w14:textId="77777777" w:rsidR="00351B3E" w:rsidRPr="009B173B" w:rsidRDefault="00351B3E" w:rsidP="00D8112A">
            <w:pPr>
              <w:pStyle w:val="TableText"/>
              <w:jc w:val="center"/>
              <w:rPr>
                <w:szCs w:val="18"/>
              </w:rPr>
            </w:pPr>
            <w:bookmarkStart w:id="174" w:name="_Toc400635863"/>
            <w:r w:rsidRPr="009B173B">
              <w:rPr>
                <w:szCs w:val="18"/>
              </w:rPr>
              <w:t>66</w:t>
            </w:r>
            <w:bookmarkEnd w:id="174"/>
          </w:p>
        </w:tc>
        <w:tc>
          <w:tcPr>
            <w:tcW w:w="1063" w:type="dxa"/>
            <w:tcBorders>
              <w:top w:val="nil"/>
              <w:bottom w:val="nil"/>
            </w:tcBorders>
            <w:shd w:val="clear" w:color="auto" w:fill="F2F2F2" w:themeFill="background1" w:themeFillShade="F2"/>
          </w:tcPr>
          <w:p w14:paraId="5D79B542" w14:textId="77777777" w:rsidR="00351B3E" w:rsidRPr="009B173B" w:rsidRDefault="00351B3E" w:rsidP="00D8112A">
            <w:pPr>
              <w:pStyle w:val="TableText"/>
              <w:jc w:val="center"/>
              <w:rPr>
                <w:szCs w:val="18"/>
              </w:rPr>
            </w:pPr>
            <w:bookmarkStart w:id="175" w:name="_Toc400635864"/>
            <w:r w:rsidRPr="009B173B">
              <w:rPr>
                <w:szCs w:val="18"/>
              </w:rPr>
              <w:t>2</w:t>
            </w:r>
            <w:r w:rsidR="00752563">
              <w:rPr>
                <w:szCs w:val="18"/>
              </w:rPr>
              <w:t>2</w:t>
            </w:r>
            <w:bookmarkEnd w:id="175"/>
          </w:p>
        </w:tc>
        <w:tc>
          <w:tcPr>
            <w:tcW w:w="1063" w:type="dxa"/>
            <w:tcBorders>
              <w:top w:val="nil"/>
              <w:bottom w:val="nil"/>
            </w:tcBorders>
            <w:shd w:val="clear" w:color="auto" w:fill="F2F2F2" w:themeFill="background1" w:themeFillShade="F2"/>
          </w:tcPr>
          <w:p w14:paraId="212B8257" w14:textId="77777777" w:rsidR="00351B3E" w:rsidRPr="009B173B" w:rsidRDefault="00752563" w:rsidP="00D8112A">
            <w:pPr>
              <w:pStyle w:val="TableText"/>
              <w:tabs>
                <w:tab w:val="decimal" w:pos="510"/>
              </w:tabs>
              <w:rPr>
                <w:szCs w:val="18"/>
              </w:rPr>
            </w:pPr>
            <w:bookmarkStart w:id="176" w:name="_Toc400635865"/>
            <w:r>
              <w:rPr>
                <w:szCs w:val="18"/>
              </w:rPr>
              <w:t>9</w:t>
            </w:r>
            <w:bookmarkEnd w:id="176"/>
          </w:p>
        </w:tc>
        <w:tc>
          <w:tcPr>
            <w:tcW w:w="1630" w:type="dxa"/>
            <w:tcBorders>
              <w:top w:val="nil"/>
              <w:bottom w:val="nil"/>
            </w:tcBorders>
            <w:shd w:val="clear" w:color="auto" w:fill="F2F2F2" w:themeFill="background1" w:themeFillShade="F2"/>
          </w:tcPr>
          <w:p w14:paraId="1D341A86" w14:textId="77777777" w:rsidR="00351B3E" w:rsidRPr="009B173B" w:rsidRDefault="00752563" w:rsidP="00D8112A">
            <w:pPr>
              <w:pStyle w:val="TableText"/>
              <w:jc w:val="center"/>
              <w:rPr>
                <w:szCs w:val="18"/>
              </w:rPr>
            </w:pPr>
            <w:r>
              <w:rPr>
                <w:szCs w:val="18"/>
              </w:rPr>
              <w:t>6</w:t>
            </w:r>
          </w:p>
        </w:tc>
        <w:tc>
          <w:tcPr>
            <w:tcW w:w="1347" w:type="dxa"/>
            <w:tcBorders>
              <w:top w:val="nil"/>
              <w:bottom w:val="nil"/>
            </w:tcBorders>
            <w:shd w:val="clear" w:color="auto" w:fill="F2F2F2" w:themeFill="background1" w:themeFillShade="F2"/>
          </w:tcPr>
          <w:p w14:paraId="72EA5520" w14:textId="77777777" w:rsidR="00351B3E" w:rsidRPr="009B173B" w:rsidRDefault="00351B3E" w:rsidP="00D8112A">
            <w:pPr>
              <w:pStyle w:val="TableText"/>
              <w:jc w:val="center"/>
              <w:rPr>
                <w:szCs w:val="18"/>
              </w:rPr>
            </w:pPr>
            <w:r w:rsidRPr="009B173B">
              <w:rPr>
                <w:szCs w:val="18"/>
              </w:rPr>
              <w:t>3</w:t>
            </w:r>
          </w:p>
        </w:tc>
      </w:tr>
      <w:tr w:rsidR="00351B3E" w:rsidRPr="009B173B" w14:paraId="2124E6D5" w14:textId="77777777" w:rsidTr="00E31151">
        <w:trPr>
          <w:cantSplit/>
        </w:trPr>
        <w:tc>
          <w:tcPr>
            <w:tcW w:w="798" w:type="dxa"/>
            <w:vMerge/>
            <w:tcBorders>
              <w:bottom w:val="nil"/>
            </w:tcBorders>
            <w:shd w:val="clear" w:color="auto" w:fill="auto"/>
          </w:tcPr>
          <w:p w14:paraId="3B88A712" w14:textId="77777777" w:rsidR="00351B3E" w:rsidRPr="009B173B" w:rsidRDefault="00351B3E" w:rsidP="00351B3E">
            <w:pPr>
              <w:pStyle w:val="TableText"/>
              <w:rPr>
                <w:szCs w:val="18"/>
              </w:rPr>
            </w:pPr>
          </w:p>
        </w:tc>
        <w:tc>
          <w:tcPr>
            <w:tcW w:w="1329" w:type="dxa"/>
            <w:tcBorders>
              <w:top w:val="nil"/>
              <w:bottom w:val="nil"/>
            </w:tcBorders>
            <w:shd w:val="clear" w:color="auto" w:fill="auto"/>
          </w:tcPr>
          <w:p w14:paraId="047E271F" w14:textId="77777777" w:rsidR="00351B3E" w:rsidRPr="009B173B" w:rsidRDefault="00351B3E" w:rsidP="00351B3E">
            <w:pPr>
              <w:pStyle w:val="TableText"/>
              <w:rPr>
                <w:szCs w:val="18"/>
              </w:rPr>
            </w:pPr>
            <w:bookmarkStart w:id="177" w:name="_Toc400635867"/>
            <w:r w:rsidRPr="009B173B">
              <w:rPr>
                <w:szCs w:val="18"/>
              </w:rPr>
              <w:t>2011–2013</w:t>
            </w:r>
            <w:bookmarkEnd w:id="177"/>
          </w:p>
        </w:tc>
        <w:tc>
          <w:tcPr>
            <w:tcW w:w="1063" w:type="dxa"/>
            <w:tcBorders>
              <w:top w:val="nil"/>
              <w:bottom w:val="nil"/>
            </w:tcBorders>
            <w:shd w:val="clear" w:color="auto" w:fill="auto"/>
          </w:tcPr>
          <w:p w14:paraId="76AF91F9" w14:textId="77777777" w:rsidR="00351B3E" w:rsidRPr="009B173B" w:rsidRDefault="00351B3E" w:rsidP="00D8112A">
            <w:pPr>
              <w:pStyle w:val="TableText"/>
              <w:jc w:val="center"/>
              <w:rPr>
                <w:szCs w:val="18"/>
              </w:rPr>
            </w:pPr>
            <w:bookmarkStart w:id="178" w:name="_Toc400635868"/>
            <w:r w:rsidRPr="009B173B">
              <w:rPr>
                <w:szCs w:val="18"/>
              </w:rPr>
              <w:t>4</w:t>
            </w:r>
            <w:bookmarkEnd w:id="178"/>
          </w:p>
        </w:tc>
        <w:tc>
          <w:tcPr>
            <w:tcW w:w="1063" w:type="dxa"/>
            <w:tcBorders>
              <w:top w:val="nil"/>
              <w:bottom w:val="nil"/>
            </w:tcBorders>
            <w:shd w:val="clear" w:color="auto" w:fill="auto"/>
          </w:tcPr>
          <w:p w14:paraId="487FE2C3" w14:textId="77777777" w:rsidR="00351B3E" w:rsidRPr="009B173B" w:rsidRDefault="00351B3E" w:rsidP="00D8112A">
            <w:pPr>
              <w:pStyle w:val="TableText"/>
              <w:jc w:val="center"/>
              <w:rPr>
                <w:szCs w:val="18"/>
              </w:rPr>
            </w:pPr>
            <w:bookmarkStart w:id="179" w:name="_Toc400635869"/>
            <w:r w:rsidRPr="009B173B">
              <w:rPr>
                <w:szCs w:val="18"/>
              </w:rPr>
              <w:t>6</w:t>
            </w:r>
            <w:r w:rsidR="00752563">
              <w:rPr>
                <w:szCs w:val="18"/>
              </w:rPr>
              <w:t>3</w:t>
            </w:r>
            <w:bookmarkEnd w:id="179"/>
          </w:p>
        </w:tc>
        <w:tc>
          <w:tcPr>
            <w:tcW w:w="1063" w:type="dxa"/>
            <w:tcBorders>
              <w:top w:val="nil"/>
              <w:bottom w:val="nil"/>
            </w:tcBorders>
            <w:shd w:val="clear" w:color="auto" w:fill="auto"/>
          </w:tcPr>
          <w:p w14:paraId="6D2B1C7E" w14:textId="77777777" w:rsidR="00351B3E" w:rsidRPr="009B173B" w:rsidRDefault="00351B3E" w:rsidP="00D8112A">
            <w:pPr>
              <w:pStyle w:val="TableText"/>
              <w:jc w:val="center"/>
              <w:rPr>
                <w:szCs w:val="18"/>
              </w:rPr>
            </w:pPr>
            <w:bookmarkStart w:id="180" w:name="_Toc400635870"/>
            <w:r w:rsidRPr="009B173B">
              <w:rPr>
                <w:szCs w:val="18"/>
              </w:rPr>
              <w:t>2</w:t>
            </w:r>
            <w:r w:rsidR="00752563">
              <w:rPr>
                <w:szCs w:val="18"/>
              </w:rPr>
              <w:t>3</w:t>
            </w:r>
            <w:bookmarkEnd w:id="180"/>
          </w:p>
        </w:tc>
        <w:tc>
          <w:tcPr>
            <w:tcW w:w="1063" w:type="dxa"/>
            <w:tcBorders>
              <w:top w:val="nil"/>
              <w:bottom w:val="nil"/>
            </w:tcBorders>
            <w:shd w:val="clear" w:color="auto" w:fill="auto"/>
          </w:tcPr>
          <w:p w14:paraId="29F0FCD2" w14:textId="77777777" w:rsidR="00351B3E" w:rsidRPr="009B173B" w:rsidRDefault="00351B3E" w:rsidP="00D8112A">
            <w:pPr>
              <w:pStyle w:val="TableText"/>
              <w:tabs>
                <w:tab w:val="decimal" w:pos="510"/>
              </w:tabs>
              <w:rPr>
                <w:szCs w:val="18"/>
              </w:rPr>
            </w:pPr>
            <w:bookmarkStart w:id="181" w:name="_Toc400635871"/>
            <w:r w:rsidRPr="009B173B">
              <w:rPr>
                <w:szCs w:val="18"/>
              </w:rPr>
              <w:t>10</w:t>
            </w:r>
            <w:bookmarkEnd w:id="181"/>
          </w:p>
        </w:tc>
        <w:tc>
          <w:tcPr>
            <w:tcW w:w="1630" w:type="dxa"/>
            <w:tcBorders>
              <w:top w:val="nil"/>
              <w:bottom w:val="nil"/>
            </w:tcBorders>
            <w:shd w:val="clear" w:color="auto" w:fill="auto"/>
          </w:tcPr>
          <w:p w14:paraId="1D1FBF43" w14:textId="77777777" w:rsidR="00351B3E" w:rsidRPr="009B173B" w:rsidRDefault="00351B3E" w:rsidP="00D8112A">
            <w:pPr>
              <w:pStyle w:val="TableText"/>
              <w:jc w:val="center"/>
              <w:rPr>
                <w:szCs w:val="18"/>
              </w:rPr>
            </w:pPr>
            <w:bookmarkStart w:id="182" w:name="_Toc400635872"/>
            <w:r w:rsidRPr="009B173B">
              <w:rPr>
                <w:szCs w:val="18"/>
              </w:rPr>
              <w:t>6</w:t>
            </w:r>
            <w:bookmarkEnd w:id="182"/>
          </w:p>
        </w:tc>
        <w:tc>
          <w:tcPr>
            <w:tcW w:w="1347" w:type="dxa"/>
            <w:tcBorders>
              <w:top w:val="nil"/>
              <w:bottom w:val="nil"/>
            </w:tcBorders>
            <w:shd w:val="clear" w:color="auto" w:fill="auto"/>
          </w:tcPr>
          <w:p w14:paraId="65F91EF1" w14:textId="77777777" w:rsidR="00351B3E" w:rsidRPr="009B173B" w:rsidRDefault="00351B3E" w:rsidP="00D8112A">
            <w:pPr>
              <w:pStyle w:val="TableText"/>
              <w:jc w:val="center"/>
              <w:rPr>
                <w:szCs w:val="18"/>
              </w:rPr>
            </w:pPr>
            <w:bookmarkStart w:id="183" w:name="_Toc400635873"/>
            <w:r w:rsidRPr="009B173B">
              <w:rPr>
                <w:szCs w:val="18"/>
              </w:rPr>
              <w:t>4</w:t>
            </w:r>
            <w:bookmarkEnd w:id="183"/>
          </w:p>
        </w:tc>
      </w:tr>
      <w:tr w:rsidR="00351B3E" w:rsidRPr="00043C84" w14:paraId="49D90F39" w14:textId="77777777" w:rsidTr="00E31151">
        <w:trPr>
          <w:cantSplit/>
        </w:trPr>
        <w:tc>
          <w:tcPr>
            <w:tcW w:w="798" w:type="dxa"/>
            <w:vMerge w:val="restart"/>
            <w:tcBorders>
              <w:top w:val="nil"/>
              <w:bottom w:val="nil"/>
            </w:tcBorders>
            <w:shd w:val="clear" w:color="auto" w:fill="auto"/>
          </w:tcPr>
          <w:p w14:paraId="1FB846B5" w14:textId="77777777" w:rsidR="00351B3E" w:rsidRPr="00043C84" w:rsidRDefault="00351B3E" w:rsidP="00351B3E">
            <w:pPr>
              <w:pStyle w:val="TableText"/>
              <w:rPr>
                <w:szCs w:val="18"/>
              </w:rPr>
            </w:pPr>
            <w:bookmarkStart w:id="184" w:name="_Toc400635874"/>
            <w:r w:rsidRPr="00043C84">
              <w:rPr>
                <w:szCs w:val="18"/>
              </w:rPr>
              <w:t>Total</w:t>
            </w:r>
            <w:bookmarkEnd w:id="184"/>
          </w:p>
        </w:tc>
        <w:tc>
          <w:tcPr>
            <w:tcW w:w="1329" w:type="dxa"/>
            <w:tcBorders>
              <w:top w:val="nil"/>
              <w:bottom w:val="nil"/>
            </w:tcBorders>
            <w:shd w:val="clear" w:color="auto" w:fill="F2F2F2" w:themeFill="background1" w:themeFillShade="F2"/>
          </w:tcPr>
          <w:p w14:paraId="7B7D529C" w14:textId="77777777" w:rsidR="00351B3E" w:rsidRPr="00043C84" w:rsidRDefault="00351B3E" w:rsidP="00351B3E">
            <w:pPr>
              <w:pStyle w:val="TableText"/>
              <w:rPr>
                <w:szCs w:val="18"/>
              </w:rPr>
            </w:pPr>
            <w:bookmarkStart w:id="185" w:name="_Toc400635875"/>
            <w:r w:rsidRPr="00043C84">
              <w:rPr>
                <w:szCs w:val="18"/>
              </w:rPr>
              <w:t>2006/07</w:t>
            </w:r>
            <w:bookmarkEnd w:id="185"/>
          </w:p>
        </w:tc>
        <w:tc>
          <w:tcPr>
            <w:tcW w:w="1063" w:type="dxa"/>
            <w:tcBorders>
              <w:top w:val="nil"/>
              <w:bottom w:val="nil"/>
            </w:tcBorders>
            <w:shd w:val="clear" w:color="auto" w:fill="F2F2F2" w:themeFill="background1" w:themeFillShade="F2"/>
          </w:tcPr>
          <w:p w14:paraId="11D7281B" w14:textId="77777777" w:rsidR="00351B3E" w:rsidRPr="00043C84" w:rsidRDefault="00351B3E" w:rsidP="00D8112A">
            <w:pPr>
              <w:pStyle w:val="TableText"/>
              <w:jc w:val="center"/>
              <w:rPr>
                <w:szCs w:val="18"/>
              </w:rPr>
            </w:pPr>
            <w:bookmarkStart w:id="186" w:name="_Toc400635876"/>
            <w:r w:rsidRPr="00043C84">
              <w:rPr>
                <w:szCs w:val="18"/>
              </w:rPr>
              <w:t>1</w:t>
            </w:r>
            <w:bookmarkEnd w:id="186"/>
          </w:p>
        </w:tc>
        <w:tc>
          <w:tcPr>
            <w:tcW w:w="1063" w:type="dxa"/>
            <w:tcBorders>
              <w:top w:val="nil"/>
              <w:bottom w:val="nil"/>
            </w:tcBorders>
            <w:shd w:val="clear" w:color="auto" w:fill="F2F2F2" w:themeFill="background1" w:themeFillShade="F2"/>
          </w:tcPr>
          <w:p w14:paraId="062A49FC" w14:textId="77777777" w:rsidR="00351B3E" w:rsidRPr="00043C84" w:rsidRDefault="00351B3E" w:rsidP="00D8112A">
            <w:pPr>
              <w:pStyle w:val="TableText"/>
              <w:jc w:val="center"/>
              <w:rPr>
                <w:szCs w:val="18"/>
              </w:rPr>
            </w:pPr>
            <w:bookmarkStart w:id="187" w:name="_Toc400635877"/>
            <w:r w:rsidRPr="00043C84">
              <w:rPr>
                <w:szCs w:val="18"/>
              </w:rPr>
              <w:t>67</w:t>
            </w:r>
            <w:bookmarkEnd w:id="187"/>
          </w:p>
        </w:tc>
        <w:tc>
          <w:tcPr>
            <w:tcW w:w="1063" w:type="dxa"/>
            <w:tcBorders>
              <w:top w:val="nil"/>
              <w:bottom w:val="nil"/>
            </w:tcBorders>
            <w:shd w:val="clear" w:color="auto" w:fill="F2F2F2" w:themeFill="background1" w:themeFillShade="F2"/>
          </w:tcPr>
          <w:p w14:paraId="1F65088A" w14:textId="77777777" w:rsidR="00351B3E" w:rsidRPr="00043C84" w:rsidRDefault="00351B3E" w:rsidP="00D8112A">
            <w:pPr>
              <w:pStyle w:val="TableText"/>
              <w:jc w:val="center"/>
              <w:rPr>
                <w:szCs w:val="18"/>
              </w:rPr>
            </w:pPr>
            <w:bookmarkStart w:id="188" w:name="_Toc400635878"/>
            <w:r w:rsidRPr="00043C84">
              <w:rPr>
                <w:szCs w:val="18"/>
              </w:rPr>
              <w:t>21</w:t>
            </w:r>
            <w:bookmarkEnd w:id="188"/>
          </w:p>
        </w:tc>
        <w:tc>
          <w:tcPr>
            <w:tcW w:w="1063" w:type="dxa"/>
            <w:tcBorders>
              <w:top w:val="nil"/>
              <w:bottom w:val="nil"/>
            </w:tcBorders>
            <w:shd w:val="clear" w:color="auto" w:fill="F2F2F2" w:themeFill="background1" w:themeFillShade="F2"/>
          </w:tcPr>
          <w:p w14:paraId="02054E42" w14:textId="77777777" w:rsidR="00351B3E" w:rsidRPr="00043C84" w:rsidRDefault="00752563" w:rsidP="00D8112A">
            <w:pPr>
              <w:pStyle w:val="TableText"/>
              <w:tabs>
                <w:tab w:val="decimal" w:pos="510"/>
              </w:tabs>
              <w:rPr>
                <w:szCs w:val="18"/>
              </w:rPr>
            </w:pPr>
            <w:bookmarkStart w:id="189" w:name="_Toc400635879"/>
            <w:r>
              <w:rPr>
                <w:szCs w:val="18"/>
              </w:rPr>
              <w:t>9</w:t>
            </w:r>
            <w:bookmarkEnd w:id="189"/>
          </w:p>
        </w:tc>
        <w:tc>
          <w:tcPr>
            <w:tcW w:w="1630" w:type="dxa"/>
            <w:tcBorders>
              <w:top w:val="nil"/>
              <w:bottom w:val="nil"/>
            </w:tcBorders>
            <w:shd w:val="clear" w:color="auto" w:fill="F2F2F2" w:themeFill="background1" w:themeFillShade="F2"/>
          </w:tcPr>
          <w:p w14:paraId="2097EF54" w14:textId="77777777" w:rsidR="00351B3E" w:rsidRPr="00043C84" w:rsidRDefault="00351B3E" w:rsidP="00D8112A">
            <w:pPr>
              <w:pStyle w:val="TableText"/>
              <w:jc w:val="center"/>
              <w:rPr>
                <w:szCs w:val="18"/>
              </w:rPr>
            </w:pPr>
            <w:r w:rsidRPr="00043C84">
              <w:rPr>
                <w:szCs w:val="18"/>
              </w:rPr>
              <w:t>5</w:t>
            </w:r>
          </w:p>
        </w:tc>
        <w:tc>
          <w:tcPr>
            <w:tcW w:w="1347" w:type="dxa"/>
            <w:tcBorders>
              <w:top w:val="nil"/>
              <w:bottom w:val="nil"/>
            </w:tcBorders>
            <w:shd w:val="clear" w:color="auto" w:fill="F2F2F2" w:themeFill="background1" w:themeFillShade="F2"/>
          </w:tcPr>
          <w:p w14:paraId="7FC52994" w14:textId="77777777" w:rsidR="00351B3E" w:rsidRPr="00043C84" w:rsidRDefault="00351B3E" w:rsidP="00D8112A">
            <w:pPr>
              <w:pStyle w:val="TableText"/>
              <w:jc w:val="center"/>
              <w:rPr>
                <w:szCs w:val="18"/>
              </w:rPr>
            </w:pPr>
            <w:r w:rsidRPr="00043C84">
              <w:rPr>
                <w:szCs w:val="18"/>
              </w:rPr>
              <w:t>3</w:t>
            </w:r>
          </w:p>
        </w:tc>
      </w:tr>
      <w:tr w:rsidR="00351B3E" w:rsidRPr="00043C84" w14:paraId="7A79ADBD" w14:textId="77777777" w:rsidTr="00E31151">
        <w:trPr>
          <w:cantSplit/>
        </w:trPr>
        <w:tc>
          <w:tcPr>
            <w:tcW w:w="798" w:type="dxa"/>
            <w:vMerge/>
            <w:tcBorders>
              <w:top w:val="nil"/>
              <w:bottom w:val="single" w:sz="4" w:space="0" w:color="auto"/>
            </w:tcBorders>
            <w:shd w:val="clear" w:color="auto" w:fill="auto"/>
          </w:tcPr>
          <w:p w14:paraId="2729CC4F" w14:textId="77777777" w:rsidR="00351B3E" w:rsidRPr="00043C84" w:rsidRDefault="00351B3E" w:rsidP="00351B3E">
            <w:pPr>
              <w:pStyle w:val="TableText"/>
              <w:rPr>
                <w:szCs w:val="18"/>
              </w:rPr>
            </w:pPr>
          </w:p>
        </w:tc>
        <w:tc>
          <w:tcPr>
            <w:tcW w:w="1329" w:type="dxa"/>
            <w:tcBorders>
              <w:top w:val="nil"/>
              <w:bottom w:val="single" w:sz="4" w:space="0" w:color="auto"/>
            </w:tcBorders>
            <w:shd w:val="clear" w:color="auto" w:fill="auto"/>
          </w:tcPr>
          <w:p w14:paraId="098FBAEF" w14:textId="77777777" w:rsidR="00351B3E" w:rsidRPr="00043C84" w:rsidRDefault="00351B3E" w:rsidP="00351B3E">
            <w:pPr>
              <w:pStyle w:val="TableText"/>
              <w:rPr>
                <w:szCs w:val="18"/>
              </w:rPr>
            </w:pPr>
            <w:bookmarkStart w:id="190" w:name="_Toc400635881"/>
            <w:r w:rsidRPr="00043C84">
              <w:rPr>
                <w:szCs w:val="18"/>
              </w:rPr>
              <w:t>2011–2013</w:t>
            </w:r>
            <w:bookmarkEnd w:id="190"/>
          </w:p>
        </w:tc>
        <w:tc>
          <w:tcPr>
            <w:tcW w:w="1063" w:type="dxa"/>
            <w:tcBorders>
              <w:top w:val="nil"/>
              <w:bottom w:val="single" w:sz="4" w:space="0" w:color="auto"/>
            </w:tcBorders>
            <w:shd w:val="clear" w:color="auto" w:fill="auto"/>
          </w:tcPr>
          <w:p w14:paraId="6A031A32" w14:textId="77777777" w:rsidR="00351B3E" w:rsidRPr="00043C84" w:rsidRDefault="00752563" w:rsidP="00D8112A">
            <w:pPr>
              <w:pStyle w:val="TableText"/>
              <w:jc w:val="center"/>
              <w:rPr>
                <w:szCs w:val="18"/>
              </w:rPr>
            </w:pPr>
            <w:bookmarkStart w:id="191" w:name="_Toc400635882"/>
            <w:r>
              <w:rPr>
                <w:szCs w:val="18"/>
              </w:rPr>
              <w:t>4</w:t>
            </w:r>
            <w:bookmarkEnd w:id="191"/>
          </w:p>
        </w:tc>
        <w:tc>
          <w:tcPr>
            <w:tcW w:w="1063" w:type="dxa"/>
            <w:tcBorders>
              <w:top w:val="nil"/>
              <w:bottom w:val="single" w:sz="4" w:space="0" w:color="auto"/>
            </w:tcBorders>
            <w:shd w:val="clear" w:color="auto" w:fill="auto"/>
          </w:tcPr>
          <w:p w14:paraId="1410D2EC" w14:textId="77777777" w:rsidR="00351B3E" w:rsidRPr="00043C84" w:rsidRDefault="00351B3E" w:rsidP="00D8112A">
            <w:pPr>
              <w:pStyle w:val="TableText"/>
              <w:jc w:val="center"/>
              <w:rPr>
                <w:szCs w:val="18"/>
              </w:rPr>
            </w:pPr>
            <w:bookmarkStart w:id="192" w:name="_Toc400635883"/>
            <w:r w:rsidRPr="00043C84">
              <w:rPr>
                <w:szCs w:val="18"/>
              </w:rPr>
              <w:t>64</w:t>
            </w:r>
            <w:bookmarkEnd w:id="192"/>
          </w:p>
        </w:tc>
        <w:tc>
          <w:tcPr>
            <w:tcW w:w="1063" w:type="dxa"/>
            <w:tcBorders>
              <w:top w:val="nil"/>
              <w:bottom w:val="single" w:sz="4" w:space="0" w:color="auto"/>
            </w:tcBorders>
            <w:shd w:val="clear" w:color="auto" w:fill="auto"/>
          </w:tcPr>
          <w:p w14:paraId="64786AA5" w14:textId="77777777" w:rsidR="00351B3E" w:rsidRPr="00043C84" w:rsidRDefault="00351B3E" w:rsidP="00D8112A">
            <w:pPr>
              <w:pStyle w:val="TableText"/>
              <w:jc w:val="center"/>
              <w:rPr>
                <w:szCs w:val="18"/>
              </w:rPr>
            </w:pPr>
            <w:bookmarkStart w:id="193" w:name="_Toc400635884"/>
            <w:r w:rsidRPr="00043C84">
              <w:rPr>
                <w:szCs w:val="18"/>
              </w:rPr>
              <w:t>21</w:t>
            </w:r>
            <w:bookmarkEnd w:id="193"/>
          </w:p>
        </w:tc>
        <w:tc>
          <w:tcPr>
            <w:tcW w:w="1063" w:type="dxa"/>
            <w:tcBorders>
              <w:top w:val="nil"/>
              <w:bottom w:val="single" w:sz="4" w:space="0" w:color="auto"/>
            </w:tcBorders>
            <w:shd w:val="clear" w:color="auto" w:fill="auto"/>
          </w:tcPr>
          <w:p w14:paraId="7AA01DA5" w14:textId="77777777" w:rsidR="00351B3E" w:rsidRPr="00043C84" w:rsidRDefault="006A51F1" w:rsidP="00D8112A">
            <w:pPr>
              <w:pStyle w:val="TableText"/>
              <w:tabs>
                <w:tab w:val="decimal" w:pos="510"/>
              </w:tabs>
              <w:rPr>
                <w:szCs w:val="18"/>
              </w:rPr>
            </w:pPr>
            <w:bookmarkStart w:id="194" w:name="_Toc400635885"/>
            <w:r>
              <w:rPr>
                <w:szCs w:val="18"/>
              </w:rPr>
              <w:t>11</w:t>
            </w:r>
            <w:bookmarkEnd w:id="194"/>
          </w:p>
        </w:tc>
        <w:tc>
          <w:tcPr>
            <w:tcW w:w="1630" w:type="dxa"/>
            <w:tcBorders>
              <w:top w:val="nil"/>
              <w:bottom w:val="single" w:sz="4" w:space="0" w:color="auto"/>
            </w:tcBorders>
            <w:shd w:val="clear" w:color="auto" w:fill="auto"/>
          </w:tcPr>
          <w:p w14:paraId="6B9E3DBF" w14:textId="77777777" w:rsidR="00351B3E" w:rsidRPr="00043C84" w:rsidRDefault="00351B3E" w:rsidP="00D8112A">
            <w:pPr>
              <w:pStyle w:val="TableText"/>
              <w:jc w:val="center"/>
              <w:rPr>
                <w:szCs w:val="18"/>
              </w:rPr>
            </w:pPr>
            <w:bookmarkStart w:id="195" w:name="_Toc400635886"/>
            <w:r w:rsidRPr="00043C84">
              <w:rPr>
                <w:szCs w:val="18"/>
              </w:rPr>
              <w:t>6</w:t>
            </w:r>
            <w:bookmarkEnd w:id="195"/>
          </w:p>
        </w:tc>
        <w:tc>
          <w:tcPr>
            <w:tcW w:w="1347" w:type="dxa"/>
            <w:tcBorders>
              <w:top w:val="nil"/>
              <w:bottom w:val="single" w:sz="4" w:space="0" w:color="auto"/>
            </w:tcBorders>
            <w:shd w:val="clear" w:color="auto" w:fill="auto"/>
          </w:tcPr>
          <w:p w14:paraId="30B3BD80" w14:textId="77777777" w:rsidR="00351B3E" w:rsidRPr="00043C84" w:rsidRDefault="00752563" w:rsidP="00D8112A">
            <w:pPr>
              <w:pStyle w:val="TableText"/>
              <w:jc w:val="center"/>
              <w:rPr>
                <w:szCs w:val="18"/>
              </w:rPr>
            </w:pPr>
            <w:bookmarkStart w:id="196" w:name="_Toc400635887"/>
            <w:r>
              <w:rPr>
                <w:szCs w:val="18"/>
              </w:rPr>
              <w:t>5</w:t>
            </w:r>
            <w:bookmarkEnd w:id="196"/>
          </w:p>
        </w:tc>
      </w:tr>
    </w:tbl>
    <w:p w14:paraId="290B2E7D" w14:textId="77777777" w:rsidR="00351B3E" w:rsidRPr="009B173B" w:rsidRDefault="00351B3E" w:rsidP="00351B3E"/>
    <w:p w14:paraId="2D032A95" w14:textId="77777777" w:rsidR="007C501A" w:rsidRPr="009B173B" w:rsidRDefault="007C501A" w:rsidP="007C501A">
      <w:r w:rsidRPr="009B173B">
        <w:br w:type="page"/>
      </w:r>
    </w:p>
    <w:p w14:paraId="6D85604E" w14:textId="77777777" w:rsidR="003E7784" w:rsidRDefault="003E7784" w:rsidP="007C501A">
      <w:pPr>
        <w:pStyle w:val="Heading2"/>
        <w:spacing w:before="0"/>
      </w:pPr>
      <w:bookmarkStart w:id="197" w:name="_Toc414263808"/>
      <w:r w:rsidRPr="009B173B">
        <w:t xml:space="preserve">Appendix 3: Parental perception of </w:t>
      </w:r>
      <w:r w:rsidR="00CC26C6">
        <w:t xml:space="preserve">obese </w:t>
      </w:r>
      <w:r w:rsidRPr="009B173B">
        <w:t>child</w:t>
      </w:r>
      <w:r w:rsidR="00CC26C6">
        <w:t>’s</w:t>
      </w:r>
      <w:r w:rsidRPr="009B173B">
        <w:t xml:space="preserve"> weight, by child</w:t>
      </w:r>
      <w:r w:rsidR="005164D8" w:rsidRPr="009B173B">
        <w:t>’</w:t>
      </w:r>
      <w:r w:rsidRPr="009B173B">
        <w:t>s ethnic group</w:t>
      </w:r>
      <w:bookmarkEnd w:id="146"/>
      <w:bookmarkEnd w:id="147"/>
      <w:bookmarkEnd w:id="197"/>
    </w:p>
    <w:p w14:paraId="30CC89CC" w14:textId="77777777" w:rsidR="00DD51AE" w:rsidRPr="00DD51AE" w:rsidRDefault="00DD51AE" w:rsidP="007A5A48">
      <w:pPr>
        <w:pStyle w:val="Table"/>
      </w:pPr>
      <w:bookmarkStart w:id="198" w:name="_Toc407178207"/>
      <w:bookmarkStart w:id="199" w:name="_Toc414260844"/>
      <w:r>
        <w:t xml:space="preserve">Table 21: </w:t>
      </w:r>
      <w:r w:rsidRPr="009B173B">
        <w:t>Parental perception of child’s weight compared to BMI measurement</w:t>
      </w:r>
      <w:r w:rsidR="00615F4B">
        <w:t>, by ethnic group</w:t>
      </w:r>
      <w:bookmarkEnd w:id="198"/>
      <w:bookmarkEnd w:id="199"/>
    </w:p>
    <w:p w14:paraId="31CF1B85" w14:textId="77777777" w:rsidR="003E7784" w:rsidRPr="009B173B" w:rsidRDefault="003E7784" w:rsidP="007C501A">
      <w:pPr>
        <w:pStyle w:val="Heading3"/>
      </w:pPr>
      <w:r w:rsidRPr="009B173B">
        <w:t>Māori</w:t>
      </w:r>
    </w:p>
    <w:tbl>
      <w:tblPr>
        <w:tblW w:w="0" w:type="auto"/>
        <w:tblInd w:w="57" w:type="dxa"/>
        <w:tblLayout w:type="fixed"/>
        <w:tblCellMar>
          <w:left w:w="57" w:type="dxa"/>
          <w:right w:w="57" w:type="dxa"/>
        </w:tblCellMar>
        <w:tblLook w:val="0000" w:firstRow="0" w:lastRow="0" w:firstColumn="0" w:lastColumn="0" w:noHBand="0" w:noVBand="0"/>
      </w:tblPr>
      <w:tblGrid>
        <w:gridCol w:w="3785"/>
        <w:gridCol w:w="1392"/>
        <w:gridCol w:w="1393"/>
        <w:gridCol w:w="1393"/>
        <w:gridCol w:w="1393"/>
      </w:tblGrid>
      <w:tr w:rsidR="007C501A" w:rsidRPr="009B173B" w14:paraId="3A7E6E6E" w14:textId="77777777" w:rsidTr="007C501A">
        <w:trPr>
          <w:cantSplit/>
        </w:trPr>
        <w:tc>
          <w:tcPr>
            <w:tcW w:w="3785" w:type="dxa"/>
            <w:vMerge w:val="restart"/>
            <w:tcBorders>
              <w:top w:val="single" w:sz="4" w:space="0" w:color="auto"/>
            </w:tcBorders>
            <w:shd w:val="clear" w:color="auto" w:fill="auto"/>
          </w:tcPr>
          <w:p w14:paraId="715F90EF" w14:textId="77777777" w:rsidR="007C501A" w:rsidRPr="009B173B" w:rsidRDefault="007C501A" w:rsidP="003E5952">
            <w:pPr>
              <w:pStyle w:val="TableText"/>
              <w:spacing w:before="50" w:after="50"/>
              <w:rPr>
                <w:b/>
                <w:lang w:eastAsia="en-NZ"/>
              </w:rPr>
            </w:pPr>
            <w:r w:rsidRPr="009B173B">
              <w:rPr>
                <w:b/>
                <w:lang w:eastAsia="en-NZ"/>
              </w:rPr>
              <w:t>Parent perception of child’s weight</w:t>
            </w:r>
          </w:p>
        </w:tc>
        <w:tc>
          <w:tcPr>
            <w:tcW w:w="5571" w:type="dxa"/>
            <w:gridSpan w:val="4"/>
            <w:tcBorders>
              <w:top w:val="single" w:sz="4" w:space="0" w:color="auto"/>
            </w:tcBorders>
            <w:shd w:val="clear" w:color="auto" w:fill="auto"/>
          </w:tcPr>
          <w:p w14:paraId="7A4815EF" w14:textId="77777777" w:rsidR="007C501A" w:rsidRPr="009B173B" w:rsidRDefault="007C501A" w:rsidP="003E5952">
            <w:pPr>
              <w:pStyle w:val="TableText"/>
              <w:spacing w:before="50" w:after="50"/>
              <w:jc w:val="center"/>
              <w:rPr>
                <w:b/>
                <w:lang w:eastAsia="en-NZ"/>
              </w:rPr>
            </w:pPr>
            <w:r w:rsidRPr="009B173B">
              <w:rPr>
                <w:b/>
                <w:lang w:eastAsia="en-NZ"/>
              </w:rPr>
              <w:t>Child’s BMI category</w:t>
            </w:r>
          </w:p>
        </w:tc>
      </w:tr>
      <w:tr w:rsidR="007C501A" w:rsidRPr="009B173B" w14:paraId="66C0A841" w14:textId="77777777" w:rsidTr="007C501A">
        <w:trPr>
          <w:cantSplit/>
        </w:trPr>
        <w:tc>
          <w:tcPr>
            <w:tcW w:w="3785" w:type="dxa"/>
            <w:vMerge/>
            <w:tcBorders>
              <w:bottom w:val="single" w:sz="4" w:space="0" w:color="auto"/>
            </w:tcBorders>
            <w:shd w:val="clear" w:color="auto" w:fill="auto"/>
          </w:tcPr>
          <w:p w14:paraId="1F5F4E80" w14:textId="77777777" w:rsidR="007C501A" w:rsidRPr="009B173B" w:rsidRDefault="007C501A" w:rsidP="003E5952">
            <w:pPr>
              <w:pStyle w:val="TableText"/>
              <w:spacing w:before="50" w:after="50"/>
              <w:rPr>
                <w:b/>
                <w:lang w:eastAsia="en-NZ"/>
              </w:rPr>
            </w:pPr>
          </w:p>
        </w:tc>
        <w:tc>
          <w:tcPr>
            <w:tcW w:w="1392" w:type="dxa"/>
            <w:tcBorders>
              <w:bottom w:val="single" w:sz="4" w:space="0" w:color="auto"/>
            </w:tcBorders>
            <w:shd w:val="clear" w:color="auto" w:fill="auto"/>
          </w:tcPr>
          <w:p w14:paraId="63774DE5" w14:textId="1E870722" w:rsidR="00D8112A" w:rsidRPr="009B173B" w:rsidRDefault="00AF1676" w:rsidP="003E5952">
            <w:pPr>
              <w:pStyle w:val="TableText"/>
              <w:spacing w:before="0" w:after="50"/>
              <w:jc w:val="center"/>
              <w:rPr>
                <w:b/>
                <w:lang w:eastAsia="en-NZ"/>
              </w:rPr>
            </w:pPr>
            <w:r>
              <w:rPr>
                <w:b/>
                <w:lang w:eastAsia="en-NZ"/>
              </w:rPr>
              <w:t>Thinness</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1B5EF559" w14:textId="77FFFD26" w:rsidR="00D8112A" w:rsidRPr="009B173B" w:rsidRDefault="007C501A" w:rsidP="003E5952">
            <w:pPr>
              <w:pStyle w:val="TableText"/>
              <w:spacing w:before="0" w:after="50"/>
              <w:jc w:val="center"/>
              <w:rPr>
                <w:b/>
                <w:lang w:eastAsia="en-NZ"/>
              </w:rPr>
            </w:pPr>
            <w:r w:rsidRPr="009B173B">
              <w:rPr>
                <w:b/>
                <w:lang w:eastAsia="en-NZ"/>
              </w:rPr>
              <w:t>Healthy 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3626E4B2" w14:textId="2CCE92B8" w:rsidR="00D8112A" w:rsidRPr="009B173B" w:rsidRDefault="007C501A" w:rsidP="003E5952">
            <w:pPr>
              <w:pStyle w:val="TableText"/>
              <w:spacing w:before="0" w:after="50"/>
              <w:jc w:val="center"/>
              <w:rPr>
                <w:b/>
                <w:lang w:eastAsia="en-NZ"/>
              </w:rPr>
            </w:pPr>
            <w:r w:rsidRPr="009B173B">
              <w:rPr>
                <w:b/>
                <w:lang w:eastAsia="en-NZ"/>
              </w:rPr>
              <w:t>Overweight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2E900947" w14:textId="17770223" w:rsidR="00D8112A" w:rsidRPr="009B173B" w:rsidRDefault="007C501A" w:rsidP="003E5952">
            <w:pPr>
              <w:pStyle w:val="TableText"/>
              <w:spacing w:before="0" w:after="50"/>
              <w:jc w:val="center"/>
              <w:rPr>
                <w:b/>
                <w:lang w:eastAsia="en-NZ"/>
              </w:rPr>
            </w:pPr>
            <w:r w:rsidRPr="009B173B">
              <w:rPr>
                <w:b/>
                <w:lang w:eastAsia="en-NZ"/>
              </w:rPr>
              <w:t>Obese</w:t>
            </w:r>
            <w:r w:rsidR="003E5952">
              <w:rPr>
                <w:b/>
                <w:lang w:eastAsia="en-NZ"/>
              </w:rPr>
              <w:br/>
            </w:r>
            <w:r w:rsidR="00D8112A">
              <w:rPr>
                <w:b/>
                <w:lang w:eastAsia="en-NZ"/>
              </w:rPr>
              <w:t>(%)</w:t>
            </w:r>
          </w:p>
        </w:tc>
      </w:tr>
      <w:tr w:rsidR="003E7784" w:rsidRPr="009B173B" w14:paraId="4C6B73B2" w14:textId="77777777" w:rsidTr="007C501A">
        <w:trPr>
          <w:cantSplit/>
        </w:trPr>
        <w:tc>
          <w:tcPr>
            <w:tcW w:w="3785" w:type="dxa"/>
            <w:tcBorders>
              <w:top w:val="single" w:sz="4" w:space="0" w:color="auto"/>
            </w:tcBorders>
            <w:shd w:val="clear" w:color="auto" w:fill="F2F2F2" w:themeFill="background1" w:themeFillShade="F2"/>
          </w:tcPr>
          <w:p w14:paraId="0803C00D" w14:textId="77777777" w:rsidR="003E7784" w:rsidRPr="009B173B" w:rsidRDefault="003E7784" w:rsidP="003E5952">
            <w:pPr>
              <w:pStyle w:val="TableText"/>
              <w:spacing w:before="50" w:after="50"/>
              <w:rPr>
                <w:lang w:eastAsia="en-NZ"/>
              </w:rPr>
            </w:pPr>
            <w:r w:rsidRPr="009B173B">
              <w:rPr>
                <w:lang w:eastAsia="en-NZ"/>
              </w:rPr>
              <w:t>Very underweight</w:t>
            </w:r>
          </w:p>
        </w:tc>
        <w:tc>
          <w:tcPr>
            <w:tcW w:w="1392" w:type="dxa"/>
            <w:tcBorders>
              <w:top w:val="single" w:sz="4" w:space="0" w:color="auto"/>
            </w:tcBorders>
            <w:shd w:val="clear" w:color="auto" w:fill="F2F2F2" w:themeFill="background1" w:themeFillShade="F2"/>
          </w:tcPr>
          <w:p w14:paraId="12EB5E8F" w14:textId="77777777" w:rsidR="003E7784" w:rsidRPr="009B173B" w:rsidRDefault="003E7784" w:rsidP="003E5952">
            <w:pPr>
              <w:pStyle w:val="TableText"/>
              <w:tabs>
                <w:tab w:val="decimal" w:pos="700"/>
              </w:tabs>
              <w:spacing w:before="50" w:after="50"/>
              <w:rPr>
                <w:lang w:eastAsia="en-NZ"/>
              </w:rPr>
            </w:pPr>
            <w:r w:rsidRPr="009B173B">
              <w:rPr>
                <w:lang w:eastAsia="en-NZ"/>
              </w:rPr>
              <w:t>1</w:t>
            </w:r>
          </w:p>
        </w:tc>
        <w:tc>
          <w:tcPr>
            <w:tcW w:w="1393" w:type="dxa"/>
            <w:tcBorders>
              <w:top w:val="single" w:sz="4" w:space="0" w:color="auto"/>
            </w:tcBorders>
            <w:shd w:val="clear" w:color="auto" w:fill="F2F2F2" w:themeFill="background1" w:themeFillShade="F2"/>
          </w:tcPr>
          <w:p w14:paraId="6A975163" w14:textId="77777777" w:rsidR="003E7784" w:rsidRPr="009B173B" w:rsidRDefault="003E7784" w:rsidP="003E5952">
            <w:pPr>
              <w:pStyle w:val="TableText"/>
              <w:tabs>
                <w:tab w:val="decimal" w:pos="700"/>
              </w:tabs>
              <w:spacing w:before="50" w:after="50"/>
              <w:rPr>
                <w:lang w:eastAsia="en-NZ"/>
              </w:rPr>
            </w:pPr>
            <w:r w:rsidRPr="009B173B">
              <w:rPr>
                <w:lang w:eastAsia="en-NZ"/>
              </w:rPr>
              <w:t>0</w:t>
            </w:r>
          </w:p>
        </w:tc>
        <w:tc>
          <w:tcPr>
            <w:tcW w:w="1393" w:type="dxa"/>
            <w:tcBorders>
              <w:top w:val="single" w:sz="4" w:space="0" w:color="auto"/>
            </w:tcBorders>
            <w:shd w:val="clear" w:color="auto" w:fill="F2F2F2" w:themeFill="background1" w:themeFillShade="F2"/>
          </w:tcPr>
          <w:p w14:paraId="4A1A4112" w14:textId="77777777" w:rsidR="003E7784" w:rsidRPr="009B173B" w:rsidRDefault="003E7784" w:rsidP="003E5952">
            <w:pPr>
              <w:pStyle w:val="TableText"/>
              <w:tabs>
                <w:tab w:val="decimal" w:pos="700"/>
              </w:tabs>
              <w:spacing w:before="50" w:after="50"/>
              <w:rPr>
                <w:lang w:eastAsia="en-NZ"/>
              </w:rPr>
            </w:pPr>
            <w:r w:rsidRPr="009B173B">
              <w:rPr>
                <w:lang w:eastAsia="en-NZ"/>
              </w:rPr>
              <w:t>0</w:t>
            </w:r>
          </w:p>
        </w:tc>
        <w:tc>
          <w:tcPr>
            <w:tcW w:w="1393" w:type="dxa"/>
            <w:tcBorders>
              <w:top w:val="single" w:sz="4" w:space="0" w:color="auto"/>
            </w:tcBorders>
            <w:shd w:val="clear" w:color="auto" w:fill="F2F2F2" w:themeFill="background1" w:themeFillShade="F2"/>
          </w:tcPr>
          <w:p w14:paraId="6C3F1DE9" w14:textId="77777777" w:rsidR="003E7784" w:rsidRPr="009B173B" w:rsidRDefault="003E7784" w:rsidP="003E5952">
            <w:pPr>
              <w:pStyle w:val="TableText"/>
              <w:tabs>
                <w:tab w:val="decimal" w:pos="700"/>
              </w:tabs>
              <w:spacing w:before="50" w:after="50"/>
              <w:rPr>
                <w:lang w:eastAsia="en-NZ"/>
              </w:rPr>
            </w:pPr>
            <w:r w:rsidRPr="009B173B">
              <w:rPr>
                <w:lang w:eastAsia="en-NZ"/>
              </w:rPr>
              <w:t>0</w:t>
            </w:r>
          </w:p>
        </w:tc>
      </w:tr>
      <w:tr w:rsidR="003E7784" w:rsidRPr="009B173B" w14:paraId="4CB1D513" w14:textId="77777777" w:rsidTr="007C501A">
        <w:trPr>
          <w:cantSplit/>
        </w:trPr>
        <w:tc>
          <w:tcPr>
            <w:tcW w:w="3785" w:type="dxa"/>
            <w:shd w:val="clear" w:color="auto" w:fill="auto"/>
          </w:tcPr>
          <w:p w14:paraId="51425DD6" w14:textId="77777777" w:rsidR="003E7784" w:rsidRPr="009B173B" w:rsidRDefault="003E7784" w:rsidP="003E5952">
            <w:pPr>
              <w:pStyle w:val="TableText"/>
              <w:spacing w:before="50" w:after="50"/>
              <w:rPr>
                <w:lang w:eastAsia="en-NZ"/>
              </w:rPr>
            </w:pPr>
            <w:r w:rsidRPr="009B173B">
              <w:rPr>
                <w:lang w:eastAsia="en-NZ"/>
              </w:rPr>
              <w:t>Underweight</w:t>
            </w:r>
          </w:p>
        </w:tc>
        <w:tc>
          <w:tcPr>
            <w:tcW w:w="1392" w:type="dxa"/>
            <w:shd w:val="clear" w:color="auto" w:fill="auto"/>
          </w:tcPr>
          <w:p w14:paraId="7A16C357" w14:textId="77777777" w:rsidR="003E7784" w:rsidRPr="009B173B" w:rsidRDefault="003E7784" w:rsidP="003E5952">
            <w:pPr>
              <w:pStyle w:val="TableText"/>
              <w:tabs>
                <w:tab w:val="decimal" w:pos="700"/>
              </w:tabs>
              <w:spacing w:before="50" w:after="50"/>
              <w:rPr>
                <w:lang w:eastAsia="en-NZ"/>
              </w:rPr>
            </w:pPr>
            <w:r w:rsidRPr="009B173B">
              <w:rPr>
                <w:lang w:eastAsia="en-NZ"/>
              </w:rPr>
              <w:t>28</w:t>
            </w:r>
          </w:p>
        </w:tc>
        <w:tc>
          <w:tcPr>
            <w:tcW w:w="1393" w:type="dxa"/>
            <w:shd w:val="clear" w:color="auto" w:fill="auto"/>
          </w:tcPr>
          <w:p w14:paraId="5650D053" w14:textId="77777777" w:rsidR="003E7784" w:rsidRPr="009B173B" w:rsidRDefault="003E7784" w:rsidP="003E5952">
            <w:pPr>
              <w:pStyle w:val="TableText"/>
              <w:tabs>
                <w:tab w:val="decimal" w:pos="700"/>
              </w:tabs>
              <w:spacing w:before="50" w:after="50"/>
              <w:rPr>
                <w:lang w:eastAsia="en-NZ"/>
              </w:rPr>
            </w:pPr>
            <w:r w:rsidRPr="009B173B">
              <w:rPr>
                <w:lang w:eastAsia="en-NZ"/>
              </w:rPr>
              <w:t>9</w:t>
            </w:r>
          </w:p>
        </w:tc>
        <w:tc>
          <w:tcPr>
            <w:tcW w:w="1393" w:type="dxa"/>
            <w:shd w:val="clear" w:color="auto" w:fill="auto"/>
          </w:tcPr>
          <w:p w14:paraId="7554D365" w14:textId="77777777" w:rsidR="003E7784" w:rsidRPr="009B173B" w:rsidRDefault="003E7784" w:rsidP="003E5952">
            <w:pPr>
              <w:pStyle w:val="TableText"/>
              <w:tabs>
                <w:tab w:val="decimal" w:pos="700"/>
              </w:tabs>
              <w:spacing w:before="50" w:after="50"/>
              <w:rPr>
                <w:lang w:eastAsia="en-NZ"/>
              </w:rPr>
            </w:pPr>
            <w:r w:rsidRPr="009B173B">
              <w:rPr>
                <w:lang w:eastAsia="en-NZ"/>
              </w:rPr>
              <w:t>2</w:t>
            </w:r>
          </w:p>
        </w:tc>
        <w:tc>
          <w:tcPr>
            <w:tcW w:w="1393" w:type="dxa"/>
            <w:shd w:val="clear" w:color="auto" w:fill="auto"/>
          </w:tcPr>
          <w:p w14:paraId="523EC253" w14:textId="77777777" w:rsidR="003E7784" w:rsidRPr="009B173B" w:rsidRDefault="003E7784" w:rsidP="003E5952">
            <w:pPr>
              <w:pStyle w:val="TableText"/>
              <w:tabs>
                <w:tab w:val="decimal" w:pos="700"/>
              </w:tabs>
              <w:spacing w:before="50" w:after="50"/>
              <w:rPr>
                <w:lang w:eastAsia="en-NZ"/>
              </w:rPr>
            </w:pPr>
            <w:r w:rsidRPr="009B173B">
              <w:rPr>
                <w:lang w:eastAsia="en-NZ"/>
              </w:rPr>
              <w:t>0</w:t>
            </w:r>
          </w:p>
        </w:tc>
      </w:tr>
      <w:tr w:rsidR="003E7784" w:rsidRPr="009B173B" w14:paraId="71DEAF6A" w14:textId="77777777" w:rsidTr="007C501A">
        <w:trPr>
          <w:cantSplit/>
        </w:trPr>
        <w:tc>
          <w:tcPr>
            <w:tcW w:w="3785" w:type="dxa"/>
            <w:shd w:val="clear" w:color="auto" w:fill="F2F2F2" w:themeFill="background1" w:themeFillShade="F2"/>
          </w:tcPr>
          <w:p w14:paraId="5D481B75" w14:textId="77777777" w:rsidR="003E7784" w:rsidRPr="009B173B" w:rsidRDefault="003E7784" w:rsidP="003E5952">
            <w:pPr>
              <w:pStyle w:val="TableText"/>
              <w:spacing w:before="50" w:after="50"/>
              <w:rPr>
                <w:lang w:eastAsia="en-NZ"/>
              </w:rPr>
            </w:pPr>
            <w:r w:rsidRPr="009B173B">
              <w:rPr>
                <w:lang w:eastAsia="en-NZ"/>
              </w:rPr>
              <w:t>Neither under- nor overweight</w:t>
            </w:r>
          </w:p>
        </w:tc>
        <w:tc>
          <w:tcPr>
            <w:tcW w:w="1392" w:type="dxa"/>
            <w:shd w:val="clear" w:color="auto" w:fill="F2F2F2" w:themeFill="background1" w:themeFillShade="F2"/>
          </w:tcPr>
          <w:p w14:paraId="32524460" w14:textId="77777777" w:rsidR="003E7784" w:rsidRPr="009B173B" w:rsidRDefault="003E7784" w:rsidP="003E5952">
            <w:pPr>
              <w:pStyle w:val="TableText"/>
              <w:tabs>
                <w:tab w:val="decimal" w:pos="700"/>
              </w:tabs>
              <w:spacing w:before="50" w:after="50"/>
              <w:rPr>
                <w:lang w:eastAsia="en-NZ"/>
              </w:rPr>
            </w:pPr>
            <w:r w:rsidRPr="009B173B">
              <w:rPr>
                <w:lang w:eastAsia="en-NZ"/>
              </w:rPr>
              <w:t>70</w:t>
            </w:r>
          </w:p>
        </w:tc>
        <w:tc>
          <w:tcPr>
            <w:tcW w:w="1393" w:type="dxa"/>
            <w:shd w:val="clear" w:color="auto" w:fill="F2F2F2" w:themeFill="background1" w:themeFillShade="F2"/>
          </w:tcPr>
          <w:p w14:paraId="1915EDCB" w14:textId="77777777" w:rsidR="003E7784" w:rsidRPr="009B173B" w:rsidRDefault="003E7784" w:rsidP="003E5952">
            <w:pPr>
              <w:pStyle w:val="TableText"/>
              <w:tabs>
                <w:tab w:val="decimal" w:pos="700"/>
              </w:tabs>
              <w:spacing w:before="50" w:after="50"/>
              <w:rPr>
                <w:lang w:eastAsia="en-NZ"/>
              </w:rPr>
            </w:pPr>
            <w:r w:rsidRPr="009B173B">
              <w:rPr>
                <w:lang w:eastAsia="en-NZ"/>
              </w:rPr>
              <w:t>89</w:t>
            </w:r>
          </w:p>
        </w:tc>
        <w:tc>
          <w:tcPr>
            <w:tcW w:w="1393" w:type="dxa"/>
            <w:shd w:val="clear" w:color="auto" w:fill="F2F2F2" w:themeFill="background1" w:themeFillShade="F2"/>
          </w:tcPr>
          <w:p w14:paraId="79505331" w14:textId="77777777" w:rsidR="003E7784" w:rsidRPr="009B173B" w:rsidRDefault="003E7784" w:rsidP="003E5952">
            <w:pPr>
              <w:pStyle w:val="TableText"/>
              <w:tabs>
                <w:tab w:val="decimal" w:pos="700"/>
              </w:tabs>
              <w:spacing w:before="50" w:after="50"/>
              <w:rPr>
                <w:lang w:eastAsia="en-NZ"/>
              </w:rPr>
            </w:pPr>
            <w:r w:rsidRPr="009B173B">
              <w:rPr>
                <w:lang w:eastAsia="en-NZ"/>
              </w:rPr>
              <w:t>90</w:t>
            </w:r>
          </w:p>
        </w:tc>
        <w:tc>
          <w:tcPr>
            <w:tcW w:w="1393" w:type="dxa"/>
            <w:shd w:val="clear" w:color="auto" w:fill="F2F2F2" w:themeFill="background1" w:themeFillShade="F2"/>
          </w:tcPr>
          <w:p w14:paraId="199485D3" w14:textId="77777777" w:rsidR="003E7784" w:rsidRPr="009B173B" w:rsidRDefault="003E7784" w:rsidP="003E5952">
            <w:pPr>
              <w:pStyle w:val="TableText"/>
              <w:tabs>
                <w:tab w:val="decimal" w:pos="700"/>
              </w:tabs>
              <w:spacing w:before="50" w:after="50"/>
              <w:rPr>
                <w:lang w:eastAsia="en-NZ"/>
              </w:rPr>
            </w:pPr>
            <w:r w:rsidRPr="009B173B">
              <w:rPr>
                <w:lang w:eastAsia="en-NZ"/>
              </w:rPr>
              <w:t>61</w:t>
            </w:r>
          </w:p>
        </w:tc>
      </w:tr>
      <w:tr w:rsidR="003E7784" w:rsidRPr="009B173B" w14:paraId="21CD8E8A" w14:textId="77777777" w:rsidTr="007C501A">
        <w:trPr>
          <w:cantSplit/>
        </w:trPr>
        <w:tc>
          <w:tcPr>
            <w:tcW w:w="3785" w:type="dxa"/>
            <w:shd w:val="clear" w:color="auto" w:fill="auto"/>
          </w:tcPr>
          <w:p w14:paraId="06FC6574" w14:textId="77777777" w:rsidR="003E7784" w:rsidRPr="009B173B" w:rsidRDefault="003E7784" w:rsidP="003E5952">
            <w:pPr>
              <w:pStyle w:val="TableText"/>
              <w:spacing w:before="50" w:after="50"/>
              <w:rPr>
                <w:lang w:eastAsia="en-NZ"/>
              </w:rPr>
            </w:pPr>
            <w:r w:rsidRPr="009B173B">
              <w:rPr>
                <w:lang w:eastAsia="en-NZ"/>
              </w:rPr>
              <w:t>Overweight</w:t>
            </w:r>
          </w:p>
        </w:tc>
        <w:tc>
          <w:tcPr>
            <w:tcW w:w="1392" w:type="dxa"/>
            <w:shd w:val="clear" w:color="auto" w:fill="auto"/>
          </w:tcPr>
          <w:p w14:paraId="1BCCD501" w14:textId="77777777" w:rsidR="003E7784" w:rsidRPr="009B173B" w:rsidRDefault="003E7784" w:rsidP="003E5952">
            <w:pPr>
              <w:pStyle w:val="TableText"/>
              <w:tabs>
                <w:tab w:val="decimal" w:pos="700"/>
              </w:tabs>
              <w:spacing w:before="50" w:after="50"/>
              <w:rPr>
                <w:lang w:eastAsia="en-NZ"/>
              </w:rPr>
            </w:pPr>
            <w:r w:rsidRPr="009B173B">
              <w:rPr>
                <w:lang w:eastAsia="en-NZ"/>
              </w:rPr>
              <w:t>0</w:t>
            </w:r>
          </w:p>
        </w:tc>
        <w:tc>
          <w:tcPr>
            <w:tcW w:w="1393" w:type="dxa"/>
            <w:shd w:val="clear" w:color="auto" w:fill="auto"/>
          </w:tcPr>
          <w:p w14:paraId="1C14543E" w14:textId="77777777" w:rsidR="003E7784" w:rsidRPr="009B173B" w:rsidRDefault="003E7784" w:rsidP="003E5952">
            <w:pPr>
              <w:pStyle w:val="TableText"/>
              <w:tabs>
                <w:tab w:val="decimal" w:pos="700"/>
              </w:tabs>
              <w:spacing w:before="50" w:after="50"/>
              <w:rPr>
                <w:lang w:eastAsia="en-NZ"/>
              </w:rPr>
            </w:pPr>
            <w:r w:rsidRPr="009B173B">
              <w:rPr>
                <w:lang w:eastAsia="en-NZ"/>
              </w:rPr>
              <w:t>2</w:t>
            </w:r>
          </w:p>
        </w:tc>
        <w:tc>
          <w:tcPr>
            <w:tcW w:w="1393" w:type="dxa"/>
            <w:shd w:val="clear" w:color="auto" w:fill="auto"/>
          </w:tcPr>
          <w:p w14:paraId="52F08FEF" w14:textId="77777777" w:rsidR="003E7784" w:rsidRPr="009B173B" w:rsidRDefault="003E7784" w:rsidP="003E5952">
            <w:pPr>
              <w:pStyle w:val="TableText"/>
              <w:tabs>
                <w:tab w:val="decimal" w:pos="700"/>
              </w:tabs>
              <w:spacing w:before="50" w:after="50"/>
              <w:rPr>
                <w:lang w:eastAsia="en-NZ"/>
              </w:rPr>
            </w:pPr>
            <w:r w:rsidRPr="009B173B">
              <w:rPr>
                <w:lang w:eastAsia="en-NZ"/>
              </w:rPr>
              <w:t>8</w:t>
            </w:r>
          </w:p>
        </w:tc>
        <w:tc>
          <w:tcPr>
            <w:tcW w:w="1393" w:type="dxa"/>
            <w:shd w:val="clear" w:color="auto" w:fill="auto"/>
          </w:tcPr>
          <w:p w14:paraId="71CEB39D" w14:textId="77777777" w:rsidR="003E7784" w:rsidRPr="009B173B" w:rsidRDefault="003E7784" w:rsidP="003E5952">
            <w:pPr>
              <w:pStyle w:val="TableText"/>
              <w:tabs>
                <w:tab w:val="decimal" w:pos="700"/>
              </w:tabs>
              <w:spacing w:before="50" w:after="50"/>
              <w:rPr>
                <w:lang w:eastAsia="en-NZ"/>
              </w:rPr>
            </w:pPr>
            <w:r w:rsidRPr="009B173B">
              <w:rPr>
                <w:lang w:eastAsia="en-NZ"/>
              </w:rPr>
              <w:t>35</w:t>
            </w:r>
          </w:p>
        </w:tc>
      </w:tr>
      <w:tr w:rsidR="003E7784" w:rsidRPr="009B173B" w14:paraId="32E1BFBA" w14:textId="77777777" w:rsidTr="007C501A">
        <w:trPr>
          <w:cantSplit/>
        </w:trPr>
        <w:tc>
          <w:tcPr>
            <w:tcW w:w="3785" w:type="dxa"/>
            <w:tcBorders>
              <w:bottom w:val="single" w:sz="4" w:space="0" w:color="auto"/>
            </w:tcBorders>
            <w:shd w:val="clear" w:color="auto" w:fill="F2F2F2" w:themeFill="background1" w:themeFillShade="F2"/>
          </w:tcPr>
          <w:p w14:paraId="65E20B63" w14:textId="77777777" w:rsidR="003E7784" w:rsidRPr="009B173B" w:rsidRDefault="003E7784" w:rsidP="003E5952">
            <w:pPr>
              <w:pStyle w:val="TableText"/>
              <w:spacing w:before="50" w:after="50"/>
              <w:rPr>
                <w:lang w:eastAsia="en-NZ"/>
              </w:rPr>
            </w:pPr>
            <w:r w:rsidRPr="009B173B">
              <w:rPr>
                <w:lang w:eastAsia="en-NZ"/>
              </w:rPr>
              <w:t>Very overweight</w:t>
            </w:r>
          </w:p>
        </w:tc>
        <w:tc>
          <w:tcPr>
            <w:tcW w:w="1392" w:type="dxa"/>
            <w:tcBorders>
              <w:bottom w:val="single" w:sz="4" w:space="0" w:color="auto"/>
            </w:tcBorders>
            <w:shd w:val="clear" w:color="auto" w:fill="F2F2F2" w:themeFill="background1" w:themeFillShade="F2"/>
          </w:tcPr>
          <w:p w14:paraId="2BDBCB34" w14:textId="77777777" w:rsidR="003E7784" w:rsidRPr="009B173B" w:rsidRDefault="003E7784" w:rsidP="003E5952">
            <w:pPr>
              <w:pStyle w:val="TableText"/>
              <w:tabs>
                <w:tab w:val="decimal" w:pos="700"/>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2A0F557F" w14:textId="77777777" w:rsidR="003E7784" w:rsidRPr="009B173B" w:rsidRDefault="003E7784" w:rsidP="003E5952">
            <w:pPr>
              <w:pStyle w:val="TableText"/>
              <w:tabs>
                <w:tab w:val="decimal" w:pos="700"/>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294FA72E" w14:textId="77777777" w:rsidR="003E7784" w:rsidRPr="009B173B" w:rsidRDefault="003E7784" w:rsidP="003E5952">
            <w:pPr>
              <w:pStyle w:val="TableText"/>
              <w:tabs>
                <w:tab w:val="decimal" w:pos="700"/>
              </w:tabs>
              <w:spacing w:before="50" w:after="50"/>
              <w:rPr>
                <w:lang w:eastAsia="en-NZ"/>
              </w:rPr>
            </w:pPr>
            <w:r w:rsidRPr="009B173B">
              <w:rPr>
                <w:lang w:eastAsia="en-NZ"/>
              </w:rPr>
              <w:t>1</w:t>
            </w:r>
          </w:p>
        </w:tc>
        <w:tc>
          <w:tcPr>
            <w:tcW w:w="1393" w:type="dxa"/>
            <w:tcBorders>
              <w:bottom w:val="single" w:sz="4" w:space="0" w:color="auto"/>
            </w:tcBorders>
            <w:shd w:val="clear" w:color="auto" w:fill="F2F2F2" w:themeFill="background1" w:themeFillShade="F2"/>
          </w:tcPr>
          <w:p w14:paraId="6FCD5278" w14:textId="77777777" w:rsidR="003E7784" w:rsidRPr="009B173B" w:rsidRDefault="003E7784" w:rsidP="003E5952">
            <w:pPr>
              <w:pStyle w:val="TableText"/>
              <w:tabs>
                <w:tab w:val="decimal" w:pos="700"/>
              </w:tabs>
              <w:spacing w:before="50" w:after="50"/>
              <w:rPr>
                <w:lang w:eastAsia="en-NZ"/>
              </w:rPr>
            </w:pPr>
            <w:r w:rsidRPr="009B173B">
              <w:rPr>
                <w:lang w:eastAsia="en-NZ"/>
              </w:rPr>
              <w:t>3</w:t>
            </w:r>
          </w:p>
        </w:tc>
      </w:tr>
    </w:tbl>
    <w:p w14:paraId="19851F69" w14:textId="77777777" w:rsidR="003E7784" w:rsidRPr="009B173B" w:rsidRDefault="003E7784" w:rsidP="007C501A"/>
    <w:p w14:paraId="2312B4A5" w14:textId="77777777" w:rsidR="003E7784" w:rsidRPr="009B173B" w:rsidRDefault="003E7784" w:rsidP="007C501A">
      <w:pPr>
        <w:pStyle w:val="Heading3"/>
      </w:pPr>
      <w:r w:rsidRPr="009B173B">
        <w:t>Pacific</w:t>
      </w:r>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3785"/>
        <w:gridCol w:w="1392"/>
        <w:gridCol w:w="1393"/>
        <w:gridCol w:w="1393"/>
        <w:gridCol w:w="1393"/>
      </w:tblGrid>
      <w:tr w:rsidR="007C501A" w:rsidRPr="009B173B" w14:paraId="2730662F" w14:textId="77777777" w:rsidTr="00327966">
        <w:trPr>
          <w:cantSplit/>
        </w:trPr>
        <w:tc>
          <w:tcPr>
            <w:tcW w:w="3785" w:type="dxa"/>
            <w:vMerge w:val="restart"/>
            <w:shd w:val="clear" w:color="auto" w:fill="auto"/>
          </w:tcPr>
          <w:p w14:paraId="1FA8EBF2" w14:textId="77777777" w:rsidR="007C501A" w:rsidRPr="00974A47" w:rsidRDefault="007C501A" w:rsidP="003E5952">
            <w:pPr>
              <w:pStyle w:val="TableText"/>
              <w:spacing w:before="50" w:after="50"/>
              <w:rPr>
                <w:b/>
                <w:lang w:eastAsia="en-NZ"/>
              </w:rPr>
            </w:pPr>
            <w:r w:rsidRPr="00974A47">
              <w:rPr>
                <w:b/>
                <w:lang w:eastAsia="en-NZ"/>
              </w:rPr>
              <w:t>Parent perception of child’s weight</w:t>
            </w:r>
          </w:p>
        </w:tc>
        <w:tc>
          <w:tcPr>
            <w:tcW w:w="5571" w:type="dxa"/>
            <w:gridSpan w:val="4"/>
            <w:shd w:val="clear" w:color="auto" w:fill="auto"/>
          </w:tcPr>
          <w:p w14:paraId="2E7059C3" w14:textId="77777777" w:rsidR="007C501A" w:rsidRPr="009B173B" w:rsidRDefault="007C501A" w:rsidP="003E5952">
            <w:pPr>
              <w:pStyle w:val="TableText"/>
              <w:spacing w:before="50" w:after="50"/>
              <w:jc w:val="center"/>
              <w:rPr>
                <w:b/>
                <w:lang w:eastAsia="en-NZ"/>
              </w:rPr>
            </w:pPr>
            <w:r w:rsidRPr="009B173B">
              <w:rPr>
                <w:b/>
                <w:lang w:eastAsia="en-NZ"/>
              </w:rPr>
              <w:t>Child’s BMI category</w:t>
            </w:r>
          </w:p>
        </w:tc>
      </w:tr>
      <w:tr w:rsidR="007C501A" w:rsidRPr="009B173B" w14:paraId="361E4B21" w14:textId="77777777" w:rsidTr="007C501A">
        <w:trPr>
          <w:cantSplit/>
        </w:trPr>
        <w:tc>
          <w:tcPr>
            <w:tcW w:w="3785" w:type="dxa"/>
            <w:vMerge/>
            <w:tcBorders>
              <w:bottom w:val="single" w:sz="4" w:space="0" w:color="auto"/>
            </w:tcBorders>
            <w:shd w:val="clear" w:color="auto" w:fill="auto"/>
          </w:tcPr>
          <w:p w14:paraId="06CCD279" w14:textId="77777777" w:rsidR="007C501A" w:rsidRPr="009B173B" w:rsidRDefault="007C501A" w:rsidP="003E5952">
            <w:pPr>
              <w:pStyle w:val="TableText"/>
              <w:spacing w:before="50" w:after="50"/>
              <w:rPr>
                <w:lang w:eastAsia="en-NZ"/>
              </w:rPr>
            </w:pPr>
          </w:p>
        </w:tc>
        <w:tc>
          <w:tcPr>
            <w:tcW w:w="1392" w:type="dxa"/>
            <w:tcBorders>
              <w:bottom w:val="single" w:sz="4" w:space="0" w:color="auto"/>
            </w:tcBorders>
            <w:shd w:val="clear" w:color="auto" w:fill="auto"/>
          </w:tcPr>
          <w:p w14:paraId="7AB324AD" w14:textId="61E5802B" w:rsidR="00AF1676" w:rsidRPr="009B173B" w:rsidRDefault="00AF1676" w:rsidP="003E5952">
            <w:pPr>
              <w:pStyle w:val="TableText"/>
              <w:spacing w:before="0" w:after="50"/>
              <w:jc w:val="center"/>
              <w:rPr>
                <w:b/>
                <w:lang w:eastAsia="en-NZ"/>
              </w:rPr>
            </w:pPr>
            <w:r>
              <w:rPr>
                <w:b/>
                <w:lang w:eastAsia="en-NZ"/>
              </w:rPr>
              <w:t>Thinness</w:t>
            </w:r>
            <w:r w:rsidR="003E5952">
              <w:rPr>
                <w:b/>
                <w:lang w:eastAsia="en-NZ"/>
              </w:rPr>
              <w:br/>
            </w:r>
            <w:r>
              <w:rPr>
                <w:b/>
                <w:lang w:eastAsia="en-NZ"/>
              </w:rPr>
              <w:t>(%)</w:t>
            </w:r>
          </w:p>
        </w:tc>
        <w:tc>
          <w:tcPr>
            <w:tcW w:w="1393" w:type="dxa"/>
            <w:tcBorders>
              <w:bottom w:val="single" w:sz="4" w:space="0" w:color="auto"/>
            </w:tcBorders>
            <w:shd w:val="clear" w:color="auto" w:fill="auto"/>
          </w:tcPr>
          <w:p w14:paraId="30BF2260" w14:textId="1E4FB8DF" w:rsidR="00D8112A" w:rsidRPr="009B173B" w:rsidRDefault="007C501A" w:rsidP="003E5952">
            <w:pPr>
              <w:pStyle w:val="TableText"/>
              <w:spacing w:before="0" w:after="50"/>
              <w:jc w:val="center"/>
              <w:rPr>
                <w:b/>
                <w:lang w:eastAsia="en-NZ"/>
              </w:rPr>
            </w:pPr>
            <w:r w:rsidRPr="009B173B">
              <w:rPr>
                <w:b/>
                <w:lang w:eastAsia="en-NZ"/>
              </w:rPr>
              <w:t>Healthy 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3B918526" w14:textId="47C31188" w:rsidR="00D8112A" w:rsidRPr="009B173B" w:rsidRDefault="007C501A" w:rsidP="003E5952">
            <w:pPr>
              <w:pStyle w:val="TableText"/>
              <w:spacing w:before="0" w:after="50"/>
              <w:jc w:val="center"/>
              <w:rPr>
                <w:b/>
                <w:lang w:eastAsia="en-NZ"/>
              </w:rPr>
            </w:pPr>
            <w:r w:rsidRPr="009B173B">
              <w:rPr>
                <w:b/>
                <w:lang w:eastAsia="en-NZ"/>
              </w:rPr>
              <w:t>Overweight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2132D4E6" w14:textId="70B3FE24" w:rsidR="00D8112A" w:rsidRPr="009B173B" w:rsidRDefault="007C501A" w:rsidP="003E5952">
            <w:pPr>
              <w:pStyle w:val="TableText"/>
              <w:spacing w:before="0" w:after="50"/>
              <w:jc w:val="center"/>
              <w:rPr>
                <w:b/>
                <w:lang w:eastAsia="en-NZ"/>
              </w:rPr>
            </w:pPr>
            <w:r w:rsidRPr="009B173B">
              <w:rPr>
                <w:b/>
                <w:lang w:eastAsia="en-NZ"/>
              </w:rPr>
              <w:t>Obese</w:t>
            </w:r>
            <w:r w:rsidR="003E5952">
              <w:rPr>
                <w:b/>
                <w:lang w:eastAsia="en-NZ"/>
              </w:rPr>
              <w:br/>
            </w:r>
            <w:r w:rsidR="00D8112A">
              <w:rPr>
                <w:b/>
                <w:lang w:eastAsia="en-NZ"/>
              </w:rPr>
              <w:t>(%)</w:t>
            </w:r>
          </w:p>
        </w:tc>
      </w:tr>
      <w:tr w:rsidR="003E7784" w:rsidRPr="009B173B" w14:paraId="158F59B1" w14:textId="77777777" w:rsidTr="007C501A">
        <w:trPr>
          <w:cantSplit/>
        </w:trPr>
        <w:tc>
          <w:tcPr>
            <w:tcW w:w="3785" w:type="dxa"/>
            <w:tcBorders>
              <w:top w:val="single" w:sz="4" w:space="0" w:color="auto"/>
              <w:bottom w:val="nil"/>
            </w:tcBorders>
            <w:shd w:val="clear" w:color="auto" w:fill="F2F2F2" w:themeFill="background1" w:themeFillShade="F2"/>
          </w:tcPr>
          <w:p w14:paraId="43350715" w14:textId="77777777" w:rsidR="003E7784" w:rsidRPr="009B173B" w:rsidRDefault="003E7784" w:rsidP="003E5952">
            <w:pPr>
              <w:pStyle w:val="TableText"/>
              <w:spacing w:before="50" w:after="50"/>
              <w:rPr>
                <w:lang w:eastAsia="en-NZ"/>
              </w:rPr>
            </w:pPr>
            <w:r w:rsidRPr="009B173B">
              <w:rPr>
                <w:lang w:eastAsia="en-NZ"/>
              </w:rPr>
              <w:t>Very underweight</w:t>
            </w:r>
          </w:p>
        </w:tc>
        <w:tc>
          <w:tcPr>
            <w:tcW w:w="1392" w:type="dxa"/>
            <w:tcBorders>
              <w:top w:val="single" w:sz="4" w:space="0" w:color="auto"/>
              <w:bottom w:val="nil"/>
            </w:tcBorders>
            <w:shd w:val="clear" w:color="auto" w:fill="F2F2F2" w:themeFill="background1" w:themeFillShade="F2"/>
          </w:tcPr>
          <w:p w14:paraId="645D7F27" w14:textId="77777777" w:rsidR="003E7784" w:rsidRPr="009B173B" w:rsidRDefault="003E7784" w:rsidP="003E5952">
            <w:pPr>
              <w:pStyle w:val="TableText"/>
              <w:spacing w:before="50" w:after="50"/>
              <w:jc w:val="center"/>
              <w:rPr>
                <w:lang w:eastAsia="en-NZ"/>
              </w:rPr>
            </w:pPr>
            <w:r w:rsidRPr="009B173B">
              <w:rPr>
                <w:lang w:eastAsia="en-NZ"/>
              </w:rPr>
              <w:t>*</w:t>
            </w:r>
          </w:p>
        </w:tc>
        <w:tc>
          <w:tcPr>
            <w:tcW w:w="1393" w:type="dxa"/>
            <w:tcBorders>
              <w:top w:val="single" w:sz="4" w:space="0" w:color="auto"/>
              <w:bottom w:val="nil"/>
            </w:tcBorders>
            <w:shd w:val="clear" w:color="auto" w:fill="F2F2F2" w:themeFill="background1" w:themeFillShade="F2"/>
          </w:tcPr>
          <w:p w14:paraId="71E3E2CB" w14:textId="77777777" w:rsidR="003E7784" w:rsidRPr="009B173B" w:rsidRDefault="003E7784" w:rsidP="003E5952">
            <w:pPr>
              <w:pStyle w:val="TableText"/>
              <w:tabs>
                <w:tab w:val="decimal" w:pos="722"/>
              </w:tabs>
              <w:spacing w:before="50" w:after="50"/>
              <w:rPr>
                <w:lang w:eastAsia="en-NZ"/>
              </w:rPr>
            </w:pPr>
            <w:r w:rsidRPr="009B173B">
              <w:rPr>
                <w:lang w:eastAsia="en-NZ"/>
              </w:rPr>
              <w:t>1</w:t>
            </w:r>
          </w:p>
        </w:tc>
        <w:tc>
          <w:tcPr>
            <w:tcW w:w="1393" w:type="dxa"/>
            <w:tcBorders>
              <w:top w:val="single" w:sz="4" w:space="0" w:color="auto"/>
              <w:bottom w:val="nil"/>
            </w:tcBorders>
            <w:shd w:val="clear" w:color="auto" w:fill="F2F2F2" w:themeFill="background1" w:themeFillShade="F2"/>
          </w:tcPr>
          <w:p w14:paraId="4E80679A" w14:textId="77777777" w:rsidR="003E7784" w:rsidRPr="009B173B" w:rsidRDefault="003E7784" w:rsidP="003E5952">
            <w:pPr>
              <w:pStyle w:val="TableText"/>
              <w:tabs>
                <w:tab w:val="decimal" w:pos="722"/>
              </w:tabs>
              <w:spacing w:before="50" w:after="50"/>
              <w:rPr>
                <w:lang w:eastAsia="en-NZ"/>
              </w:rPr>
            </w:pPr>
            <w:r w:rsidRPr="009B173B">
              <w:rPr>
                <w:lang w:eastAsia="en-NZ"/>
              </w:rPr>
              <w:t>1</w:t>
            </w:r>
          </w:p>
        </w:tc>
        <w:tc>
          <w:tcPr>
            <w:tcW w:w="1393" w:type="dxa"/>
            <w:tcBorders>
              <w:top w:val="single" w:sz="4" w:space="0" w:color="auto"/>
              <w:bottom w:val="nil"/>
            </w:tcBorders>
            <w:shd w:val="clear" w:color="auto" w:fill="F2F2F2" w:themeFill="background1" w:themeFillShade="F2"/>
          </w:tcPr>
          <w:p w14:paraId="2F13617A" w14:textId="77777777" w:rsidR="003E7784" w:rsidRPr="009B173B" w:rsidRDefault="003E7784" w:rsidP="003E5952">
            <w:pPr>
              <w:pStyle w:val="TableText"/>
              <w:tabs>
                <w:tab w:val="decimal" w:pos="722"/>
              </w:tabs>
              <w:spacing w:before="50" w:after="50"/>
              <w:rPr>
                <w:lang w:eastAsia="en-NZ"/>
              </w:rPr>
            </w:pPr>
            <w:r w:rsidRPr="009B173B">
              <w:rPr>
                <w:lang w:eastAsia="en-NZ"/>
              </w:rPr>
              <w:t>0</w:t>
            </w:r>
          </w:p>
        </w:tc>
      </w:tr>
      <w:tr w:rsidR="003E7784" w:rsidRPr="009B173B" w14:paraId="35CD41DE" w14:textId="77777777" w:rsidTr="007C501A">
        <w:trPr>
          <w:cantSplit/>
        </w:trPr>
        <w:tc>
          <w:tcPr>
            <w:tcW w:w="3785" w:type="dxa"/>
            <w:tcBorders>
              <w:top w:val="nil"/>
              <w:bottom w:val="nil"/>
            </w:tcBorders>
            <w:shd w:val="clear" w:color="auto" w:fill="auto"/>
          </w:tcPr>
          <w:p w14:paraId="3770A302" w14:textId="77777777" w:rsidR="003E7784" w:rsidRPr="009B173B" w:rsidRDefault="003E7784" w:rsidP="003E5952">
            <w:pPr>
              <w:pStyle w:val="TableText"/>
              <w:spacing w:before="50" w:after="50"/>
              <w:rPr>
                <w:lang w:eastAsia="en-NZ"/>
              </w:rPr>
            </w:pPr>
            <w:r w:rsidRPr="009B173B">
              <w:rPr>
                <w:lang w:eastAsia="en-NZ"/>
              </w:rPr>
              <w:t>Underweight</w:t>
            </w:r>
          </w:p>
        </w:tc>
        <w:tc>
          <w:tcPr>
            <w:tcW w:w="1392" w:type="dxa"/>
            <w:tcBorders>
              <w:top w:val="nil"/>
              <w:bottom w:val="nil"/>
            </w:tcBorders>
            <w:shd w:val="clear" w:color="auto" w:fill="auto"/>
          </w:tcPr>
          <w:p w14:paraId="772A570B" w14:textId="77777777" w:rsidR="003E7784" w:rsidRPr="009B173B" w:rsidRDefault="003E7784" w:rsidP="003E5952">
            <w:pPr>
              <w:pStyle w:val="TableText"/>
              <w:spacing w:before="50" w:after="50"/>
              <w:jc w:val="center"/>
              <w:rPr>
                <w:lang w:eastAsia="en-NZ"/>
              </w:rPr>
            </w:pPr>
            <w:r w:rsidRPr="009B173B">
              <w:rPr>
                <w:lang w:eastAsia="en-NZ"/>
              </w:rPr>
              <w:t>*</w:t>
            </w:r>
          </w:p>
        </w:tc>
        <w:tc>
          <w:tcPr>
            <w:tcW w:w="1393" w:type="dxa"/>
            <w:tcBorders>
              <w:top w:val="nil"/>
              <w:bottom w:val="nil"/>
            </w:tcBorders>
            <w:shd w:val="clear" w:color="auto" w:fill="auto"/>
          </w:tcPr>
          <w:p w14:paraId="2E5A409A" w14:textId="77777777" w:rsidR="003E7784" w:rsidRPr="009B173B" w:rsidRDefault="003E7784" w:rsidP="003E5952">
            <w:pPr>
              <w:pStyle w:val="TableText"/>
              <w:tabs>
                <w:tab w:val="decimal" w:pos="722"/>
              </w:tabs>
              <w:spacing w:before="50" w:after="50"/>
              <w:rPr>
                <w:lang w:eastAsia="en-NZ"/>
              </w:rPr>
            </w:pPr>
            <w:r w:rsidRPr="009B173B">
              <w:rPr>
                <w:lang w:eastAsia="en-NZ"/>
              </w:rPr>
              <w:t>9</w:t>
            </w:r>
          </w:p>
        </w:tc>
        <w:tc>
          <w:tcPr>
            <w:tcW w:w="1393" w:type="dxa"/>
            <w:tcBorders>
              <w:top w:val="nil"/>
              <w:bottom w:val="nil"/>
            </w:tcBorders>
            <w:shd w:val="clear" w:color="auto" w:fill="auto"/>
          </w:tcPr>
          <w:p w14:paraId="576D144F" w14:textId="77777777" w:rsidR="003E7784" w:rsidRPr="009B173B" w:rsidRDefault="003E7784" w:rsidP="003E5952">
            <w:pPr>
              <w:pStyle w:val="TableText"/>
              <w:tabs>
                <w:tab w:val="decimal" w:pos="722"/>
              </w:tabs>
              <w:spacing w:before="50" w:after="50"/>
              <w:rPr>
                <w:lang w:eastAsia="en-NZ"/>
              </w:rPr>
            </w:pPr>
            <w:r w:rsidRPr="009B173B">
              <w:rPr>
                <w:lang w:eastAsia="en-NZ"/>
              </w:rPr>
              <w:t>5</w:t>
            </w:r>
          </w:p>
        </w:tc>
        <w:tc>
          <w:tcPr>
            <w:tcW w:w="1393" w:type="dxa"/>
            <w:tcBorders>
              <w:top w:val="nil"/>
              <w:bottom w:val="nil"/>
            </w:tcBorders>
            <w:shd w:val="clear" w:color="auto" w:fill="auto"/>
          </w:tcPr>
          <w:p w14:paraId="0EB0F5AA" w14:textId="77777777" w:rsidR="003E7784" w:rsidRPr="009B173B" w:rsidRDefault="003E7784" w:rsidP="003E5952">
            <w:pPr>
              <w:pStyle w:val="TableText"/>
              <w:tabs>
                <w:tab w:val="decimal" w:pos="722"/>
              </w:tabs>
              <w:spacing w:before="50" w:after="50"/>
              <w:rPr>
                <w:lang w:eastAsia="en-NZ"/>
              </w:rPr>
            </w:pPr>
            <w:r w:rsidRPr="009B173B">
              <w:rPr>
                <w:lang w:eastAsia="en-NZ"/>
              </w:rPr>
              <w:t>2</w:t>
            </w:r>
          </w:p>
        </w:tc>
      </w:tr>
      <w:tr w:rsidR="003E7784" w:rsidRPr="009B173B" w14:paraId="6ED8D471" w14:textId="77777777" w:rsidTr="007C501A">
        <w:trPr>
          <w:cantSplit/>
        </w:trPr>
        <w:tc>
          <w:tcPr>
            <w:tcW w:w="3785" w:type="dxa"/>
            <w:tcBorders>
              <w:top w:val="nil"/>
              <w:bottom w:val="nil"/>
            </w:tcBorders>
            <w:shd w:val="clear" w:color="auto" w:fill="F2F2F2" w:themeFill="background1" w:themeFillShade="F2"/>
          </w:tcPr>
          <w:p w14:paraId="1E64A396" w14:textId="77777777" w:rsidR="003E7784" w:rsidRPr="009B173B" w:rsidRDefault="003E7784" w:rsidP="003E5952">
            <w:pPr>
              <w:pStyle w:val="TableText"/>
              <w:spacing w:before="50" w:after="50"/>
              <w:rPr>
                <w:lang w:eastAsia="en-NZ"/>
              </w:rPr>
            </w:pPr>
            <w:r w:rsidRPr="009B173B">
              <w:rPr>
                <w:lang w:eastAsia="en-NZ"/>
              </w:rPr>
              <w:t>Neither under- nor overweight</w:t>
            </w:r>
          </w:p>
        </w:tc>
        <w:tc>
          <w:tcPr>
            <w:tcW w:w="1392" w:type="dxa"/>
            <w:tcBorders>
              <w:top w:val="nil"/>
              <w:bottom w:val="nil"/>
            </w:tcBorders>
            <w:shd w:val="clear" w:color="auto" w:fill="F2F2F2" w:themeFill="background1" w:themeFillShade="F2"/>
          </w:tcPr>
          <w:p w14:paraId="15E48557" w14:textId="77777777" w:rsidR="003E7784" w:rsidRPr="009B173B" w:rsidRDefault="003E7784" w:rsidP="003E5952">
            <w:pPr>
              <w:pStyle w:val="TableText"/>
              <w:spacing w:before="50" w:after="50"/>
              <w:jc w:val="center"/>
              <w:rPr>
                <w:lang w:eastAsia="en-NZ"/>
              </w:rPr>
            </w:pPr>
            <w:r w:rsidRPr="009B173B">
              <w:rPr>
                <w:lang w:eastAsia="en-NZ"/>
              </w:rPr>
              <w:t>*</w:t>
            </w:r>
          </w:p>
        </w:tc>
        <w:tc>
          <w:tcPr>
            <w:tcW w:w="1393" w:type="dxa"/>
            <w:tcBorders>
              <w:top w:val="nil"/>
              <w:bottom w:val="nil"/>
            </w:tcBorders>
            <w:shd w:val="clear" w:color="auto" w:fill="F2F2F2" w:themeFill="background1" w:themeFillShade="F2"/>
          </w:tcPr>
          <w:p w14:paraId="7ADC17E5" w14:textId="77777777" w:rsidR="003E7784" w:rsidRPr="009B173B" w:rsidRDefault="003E7784" w:rsidP="003E5952">
            <w:pPr>
              <w:pStyle w:val="TableText"/>
              <w:tabs>
                <w:tab w:val="decimal" w:pos="722"/>
              </w:tabs>
              <w:spacing w:before="50" w:after="50"/>
              <w:rPr>
                <w:lang w:eastAsia="en-NZ"/>
              </w:rPr>
            </w:pPr>
            <w:r w:rsidRPr="009B173B">
              <w:rPr>
                <w:lang w:eastAsia="en-NZ"/>
              </w:rPr>
              <w:t>89</w:t>
            </w:r>
          </w:p>
        </w:tc>
        <w:tc>
          <w:tcPr>
            <w:tcW w:w="1393" w:type="dxa"/>
            <w:tcBorders>
              <w:top w:val="nil"/>
              <w:bottom w:val="nil"/>
            </w:tcBorders>
            <w:shd w:val="clear" w:color="auto" w:fill="F2F2F2" w:themeFill="background1" w:themeFillShade="F2"/>
          </w:tcPr>
          <w:p w14:paraId="688D9C5B" w14:textId="77777777" w:rsidR="003E7784" w:rsidRPr="009B173B" w:rsidRDefault="003E7784" w:rsidP="003E5952">
            <w:pPr>
              <w:pStyle w:val="TableText"/>
              <w:tabs>
                <w:tab w:val="decimal" w:pos="722"/>
              </w:tabs>
              <w:spacing w:before="50" w:after="50"/>
              <w:rPr>
                <w:lang w:eastAsia="en-NZ"/>
              </w:rPr>
            </w:pPr>
            <w:r w:rsidRPr="009B173B">
              <w:rPr>
                <w:lang w:eastAsia="en-NZ"/>
              </w:rPr>
              <w:t>83</w:t>
            </w:r>
          </w:p>
        </w:tc>
        <w:tc>
          <w:tcPr>
            <w:tcW w:w="1393" w:type="dxa"/>
            <w:tcBorders>
              <w:top w:val="nil"/>
              <w:bottom w:val="nil"/>
            </w:tcBorders>
            <w:shd w:val="clear" w:color="auto" w:fill="F2F2F2" w:themeFill="background1" w:themeFillShade="F2"/>
          </w:tcPr>
          <w:p w14:paraId="1BB44C1E" w14:textId="77777777" w:rsidR="003E7784" w:rsidRPr="009B173B" w:rsidRDefault="003E7784" w:rsidP="003E5952">
            <w:pPr>
              <w:pStyle w:val="TableText"/>
              <w:tabs>
                <w:tab w:val="decimal" w:pos="722"/>
              </w:tabs>
              <w:spacing w:before="50" w:after="50"/>
              <w:rPr>
                <w:lang w:eastAsia="en-NZ"/>
              </w:rPr>
            </w:pPr>
            <w:r w:rsidRPr="009B173B">
              <w:rPr>
                <w:lang w:eastAsia="en-NZ"/>
              </w:rPr>
              <w:t>55</w:t>
            </w:r>
          </w:p>
        </w:tc>
      </w:tr>
      <w:tr w:rsidR="003E7784" w:rsidRPr="009B173B" w14:paraId="56BED380" w14:textId="77777777" w:rsidTr="007C501A">
        <w:trPr>
          <w:cantSplit/>
        </w:trPr>
        <w:tc>
          <w:tcPr>
            <w:tcW w:w="3785" w:type="dxa"/>
            <w:tcBorders>
              <w:top w:val="nil"/>
              <w:bottom w:val="nil"/>
            </w:tcBorders>
            <w:shd w:val="clear" w:color="auto" w:fill="auto"/>
          </w:tcPr>
          <w:p w14:paraId="0F5AE013" w14:textId="77777777" w:rsidR="003E7784" w:rsidRPr="009B173B" w:rsidRDefault="003E7784" w:rsidP="003E5952">
            <w:pPr>
              <w:pStyle w:val="TableText"/>
              <w:spacing w:before="50" w:after="50"/>
              <w:rPr>
                <w:lang w:eastAsia="en-NZ"/>
              </w:rPr>
            </w:pPr>
            <w:r w:rsidRPr="009B173B">
              <w:rPr>
                <w:lang w:eastAsia="en-NZ"/>
              </w:rPr>
              <w:t>Overweight</w:t>
            </w:r>
          </w:p>
        </w:tc>
        <w:tc>
          <w:tcPr>
            <w:tcW w:w="1392" w:type="dxa"/>
            <w:tcBorders>
              <w:top w:val="nil"/>
              <w:bottom w:val="nil"/>
            </w:tcBorders>
            <w:shd w:val="clear" w:color="auto" w:fill="auto"/>
          </w:tcPr>
          <w:p w14:paraId="2C52F778" w14:textId="77777777" w:rsidR="003E7784" w:rsidRPr="009B173B" w:rsidRDefault="003E7784" w:rsidP="003E5952">
            <w:pPr>
              <w:pStyle w:val="TableText"/>
              <w:spacing w:before="50" w:after="50"/>
              <w:jc w:val="center"/>
              <w:rPr>
                <w:lang w:eastAsia="en-NZ"/>
              </w:rPr>
            </w:pPr>
            <w:r w:rsidRPr="009B173B">
              <w:rPr>
                <w:lang w:eastAsia="en-NZ"/>
              </w:rPr>
              <w:t>*</w:t>
            </w:r>
          </w:p>
        </w:tc>
        <w:tc>
          <w:tcPr>
            <w:tcW w:w="1393" w:type="dxa"/>
            <w:tcBorders>
              <w:top w:val="nil"/>
              <w:bottom w:val="nil"/>
            </w:tcBorders>
            <w:shd w:val="clear" w:color="auto" w:fill="auto"/>
          </w:tcPr>
          <w:p w14:paraId="05EC83C6" w14:textId="77777777" w:rsidR="003E7784" w:rsidRPr="009B173B" w:rsidRDefault="003E7784" w:rsidP="003E5952">
            <w:pPr>
              <w:pStyle w:val="TableText"/>
              <w:tabs>
                <w:tab w:val="decimal" w:pos="722"/>
              </w:tabs>
              <w:spacing w:before="50" w:after="50"/>
              <w:rPr>
                <w:lang w:eastAsia="en-NZ"/>
              </w:rPr>
            </w:pPr>
            <w:r w:rsidRPr="009B173B">
              <w:rPr>
                <w:lang w:eastAsia="en-NZ"/>
              </w:rPr>
              <w:t>1</w:t>
            </w:r>
          </w:p>
        </w:tc>
        <w:tc>
          <w:tcPr>
            <w:tcW w:w="1393" w:type="dxa"/>
            <w:tcBorders>
              <w:top w:val="nil"/>
              <w:bottom w:val="nil"/>
            </w:tcBorders>
            <w:shd w:val="clear" w:color="auto" w:fill="auto"/>
          </w:tcPr>
          <w:p w14:paraId="5D87F9DA" w14:textId="77777777" w:rsidR="003E7784" w:rsidRPr="009B173B" w:rsidRDefault="003E7784" w:rsidP="003E5952">
            <w:pPr>
              <w:pStyle w:val="TableText"/>
              <w:tabs>
                <w:tab w:val="decimal" w:pos="722"/>
              </w:tabs>
              <w:spacing w:before="50" w:after="50"/>
              <w:rPr>
                <w:lang w:eastAsia="en-NZ"/>
              </w:rPr>
            </w:pPr>
            <w:r w:rsidRPr="009B173B">
              <w:rPr>
                <w:lang w:eastAsia="en-NZ"/>
              </w:rPr>
              <w:t>10</w:t>
            </w:r>
          </w:p>
        </w:tc>
        <w:tc>
          <w:tcPr>
            <w:tcW w:w="1393" w:type="dxa"/>
            <w:tcBorders>
              <w:top w:val="nil"/>
              <w:bottom w:val="nil"/>
            </w:tcBorders>
            <w:shd w:val="clear" w:color="auto" w:fill="auto"/>
          </w:tcPr>
          <w:p w14:paraId="4488FF81" w14:textId="77777777" w:rsidR="003E7784" w:rsidRPr="009B173B" w:rsidRDefault="003E7784" w:rsidP="003E5952">
            <w:pPr>
              <w:pStyle w:val="TableText"/>
              <w:tabs>
                <w:tab w:val="decimal" w:pos="722"/>
              </w:tabs>
              <w:spacing w:before="50" w:after="50"/>
              <w:rPr>
                <w:lang w:eastAsia="en-NZ"/>
              </w:rPr>
            </w:pPr>
            <w:r w:rsidRPr="009B173B">
              <w:rPr>
                <w:lang w:eastAsia="en-NZ"/>
              </w:rPr>
              <w:t>38</w:t>
            </w:r>
          </w:p>
        </w:tc>
      </w:tr>
      <w:tr w:rsidR="003E7784" w:rsidRPr="009B173B" w14:paraId="1E9A16BC" w14:textId="77777777" w:rsidTr="007C501A">
        <w:trPr>
          <w:cantSplit/>
        </w:trPr>
        <w:tc>
          <w:tcPr>
            <w:tcW w:w="3785" w:type="dxa"/>
            <w:tcBorders>
              <w:top w:val="nil"/>
              <w:bottom w:val="single" w:sz="4" w:space="0" w:color="auto"/>
            </w:tcBorders>
            <w:shd w:val="clear" w:color="auto" w:fill="F2F2F2" w:themeFill="background1" w:themeFillShade="F2"/>
          </w:tcPr>
          <w:p w14:paraId="71C4B4F5" w14:textId="77777777" w:rsidR="003E7784" w:rsidRPr="009B173B" w:rsidRDefault="003E7784" w:rsidP="003E5952">
            <w:pPr>
              <w:pStyle w:val="TableText"/>
              <w:spacing w:before="50" w:after="50"/>
              <w:rPr>
                <w:lang w:eastAsia="en-NZ"/>
              </w:rPr>
            </w:pPr>
            <w:r w:rsidRPr="009B173B">
              <w:rPr>
                <w:lang w:eastAsia="en-NZ"/>
              </w:rPr>
              <w:t>Very overweight</w:t>
            </w:r>
          </w:p>
        </w:tc>
        <w:tc>
          <w:tcPr>
            <w:tcW w:w="1392" w:type="dxa"/>
            <w:tcBorders>
              <w:top w:val="nil"/>
              <w:bottom w:val="single" w:sz="4" w:space="0" w:color="auto"/>
            </w:tcBorders>
            <w:shd w:val="clear" w:color="auto" w:fill="F2F2F2" w:themeFill="background1" w:themeFillShade="F2"/>
          </w:tcPr>
          <w:p w14:paraId="225F0494" w14:textId="77777777" w:rsidR="003E7784" w:rsidRPr="009B173B" w:rsidRDefault="003E7784" w:rsidP="003E5952">
            <w:pPr>
              <w:pStyle w:val="TableText"/>
              <w:spacing w:before="50" w:after="50"/>
              <w:jc w:val="center"/>
              <w:rPr>
                <w:lang w:eastAsia="en-NZ"/>
              </w:rPr>
            </w:pPr>
            <w:r w:rsidRPr="009B173B">
              <w:rPr>
                <w:lang w:eastAsia="en-NZ"/>
              </w:rPr>
              <w:t>*</w:t>
            </w:r>
          </w:p>
        </w:tc>
        <w:tc>
          <w:tcPr>
            <w:tcW w:w="1393" w:type="dxa"/>
            <w:tcBorders>
              <w:top w:val="nil"/>
              <w:bottom w:val="single" w:sz="4" w:space="0" w:color="auto"/>
            </w:tcBorders>
            <w:shd w:val="clear" w:color="auto" w:fill="F2F2F2" w:themeFill="background1" w:themeFillShade="F2"/>
          </w:tcPr>
          <w:p w14:paraId="323F790F" w14:textId="77777777" w:rsidR="003E7784" w:rsidRPr="009B173B" w:rsidRDefault="003E7784" w:rsidP="003E5952">
            <w:pPr>
              <w:pStyle w:val="TableText"/>
              <w:tabs>
                <w:tab w:val="decimal" w:pos="722"/>
              </w:tabs>
              <w:spacing w:before="50" w:after="50"/>
              <w:rPr>
                <w:lang w:eastAsia="en-NZ"/>
              </w:rPr>
            </w:pPr>
            <w:r w:rsidRPr="009B173B">
              <w:rPr>
                <w:lang w:eastAsia="en-NZ"/>
              </w:rPr>
              <w:t>0</w:t>
            </w:r>
          </w:p>
        </w:tc>
        <w:tc>
          <w:tcPr>
            <w:tcW w:w="1393" w:type="dxa"/>
            <w:tcBorders>
              <w:top w:val="nil"/>
              <w:bottom w:val="single" w:sz="4" w:space="0" w:color="auto"/>
            </w:tcBorders>
            <w:shd w:val="clear" w:color="auto" w:fill="F2F2F2" w:themeFill="background1" w:themeFillShade="F2"/>
          </w:tcPr>
          <w:p w14:paraId="4813FF61" w14:textId="77777777" w:rsidR="003E7784" w:rsidRPr="009B173B" w:rsidRDefault="003E7784" w:rsidP="003E5952">
            <w:pPr>
              <w:pStyle w:val="TableText"/>
              <w:tabs>
                <w:tab w:val="decimal" w:pos="722"/>
              </w:tabs>
              <w:spacing w:before="50" w:after="50"/>
              <w:rPr>
                <w:lang w:eastAsia="en-NZ"/>
              </w:rPr>
            </w:pPr>
            <w:r w:rsidRPr="009B173B">
              <w:rPr>
                <w:lang w:eastAsia="en-NZ"/>
              </w:rPr>
              <w:t>0</w:t>
            </w:r>
          </w:p>
        </w:tc>
        <w:tc>
          <w:tcPr>
            <w:tcW w:w="1393" w:type="dxa"/>
            <w:tcBorders>
              <w:top w:val="nil"/>
              <w:bottom w:val="single" w:sz="4" w:space="0" w:color="auto"/>
            </w:tcBorders>
            <w:shd w:val="clear" w:color="auto" w:fill="F2F2F2" w:themeFill="background1" w:themeFillShade="F2"/>
          </w:tcPr>
          <w:p w14:paraId="4238F84A" w14:textId="77777777" w:rsidR="003E7784" w:rsidRPr="009B173B" w:rsidRDefault="003E7784" w:rsidP="003E5952">
            <w:pPr>
              <w:pStyle w:val="TableText"/>
              <w:tabs>
                <w:tab w:val="decimal" w:pos="722"/>
              </w:tabs>
              <w:spacing w:before="50" w:after="50"/>
              <w:rPr>
                <w:lang w:eastAsia="en-NZ"/>
              </w:rPr>
            </w:pPr>
            <w:r w:rsidRPr="009B173B">
              <w:rPr>
                <w:lang w:eastAsia="en-NZ"/>
              </w:rPr>
              <w:t>4</w:t>
            </w:r>
          </w:p>
        </w:tc>
      </w:tr>
    </w:tbl>
    <w:p w14:paraId="1866FAB3" w14:textId="77777777" w:rsidR="003E7784" w:rsidRPr="009B173B" w:rsidRDefault="003E7784" w:rsidP="007C501A"/>
    <w:p w14:paraId="41AC54AF" w14:textId="77777777" w:rsidR="003E7784" w:rsidRPr="009B173B" w:rsidRDefault="003E7784" w:rsidP="007C501A">
      <w:pPr>
        <w:pStyle w:val="Heading3"/>
      </w:pPr>
      <w:r w:rsidRPr="009B173B">
        <w:t>Asian</w:t>
      </w:r>
    </w:p>
    <w:tbl>
      <w:tblPr>
        <w:tblW w:w="0" w:type="auto"/>
        <w:tblInd w:w="57" w:type="dxa"/>
        <w:tblLayout w:type="fixed"/>
        <w:tblCellMar>
          <w:left w:w="57" w:type="dxa"/>
          <w:right w:w="57" w:type="dxa"/>
        </w:tblCellMar>
        <w:tblLook w:val="0000" w:firstRow="0" w:lastRow="0" w:firstColumn="0" w:lastColumn="0" w:noHBand="0" w:noVBand="0"/>
      </w:tblPr>
      <w:tblGrid>
        <w:gridCol w:w="3785"/>
        <w:gridCol w:w="1392"/>
        <w:gridCol w:w="1393"/>
        <w:gridCol w:w="1393"/>
        <w:gridCol w:w="1393"/>
      </w:tblGrid>
      <w:tr w:rsidR="007C501A" w:rsidRPr="009B173B" w14:paraId="19CEC3C8" w14:textId="77777777" w:rsidTr="00327966">
        <w:trPr>
          <w:cantSplit/>
        </w:trPr>
        <w:tc>
          <w:tcPr>
            <w:tcW w:w="3785" w:type="dxa"/>
            <w:vMerge w:val="restart"/>
            <w:tcBorders>
              <w:top w:val="single" w:sz="4" w:space="0" w:color="auto"/>
            </w:tcBorders>
            <w:shd w:val="clear" w:color="auto" w:fill="auto"/>
          </w:tcPr>
          <w:p w14:paraId="0B398522" w14:textId="77777777" w:rsidR="007C501A" w:rsidRPr="009B173B" w:rsidRDefault="007C501A" w:rsidP="003E5952">
            <w:pPr>
              <w:pStyle w:val="TableText"/>
              <w:spacing w:before="50" w:after="50"/>
              <w:rPr>
                <w:b/>
                <w:lang w:eastAsia="en-NZ"/>
              </w:rPr>
            </w:pPr>
            <w:r w:rsidRPr="009B173B">
              <w:rPr>
                <w:b/>
                <w:lang w:eastAsia="en-NZ"/>
              </w:rPr>
              <w:t>Parent perception of child’s weight</w:t>
            </w:r>
          </w:p>
        </w:tc>
        <w:tc>
          <w:tcPr>
            <w:tcW w:w="5571" w:type="dxa"/>
            <w:gridSpan w:val="4"/>
            <w:tcBorders>
              <w:top w:val="single" w:sz="4" w:space="0" w:color="auto"/>
            </w:tcBorders>
            <w:shd w:val="clear" w:color="auto" w:fill="auto"/>
          </w:tcPr>
          <w:p w14:paraId="38B52EBC" w14:textId="77777777" w:rsidR="007C501A" w:rsidRPr="009B173B" w:rsidRDefault="007C501A" w:rsidP="003E5952">
            <w:pPr>
              <w:pStyle w:val="TableText"/>
              <w:spacing w:before="50" w:after="50"/>
              <w:jc w:val="center"/>
              <w:rPr>
                <w:b/>
                <w:lang w:eastAsia="en-NZ"/>
              </w:rPr>
            </w:pPr>
            <w:r w:rsidRPr="009B173B">
              <w:rPr>
                <w:b/>
                <w:lang w:eastAsia="en-NZ"/>
              </w:rPr>
              <w:t>Child’s BMI category</w:t>
            </w:r>
          </w:p>
        </w:tc>
      </w:tr>
      <w:tr w:rsidR="007C501A" w:rsidRPr="009B173B" w14:paraId="074124D2" w14:textId="77777777" w:rsidTr="007C501A">
        <w:trPr>
          <w:cantSplit/>
        </w:trPr>
        <w:tc>
          <w:tcPr>
            <w:tcW w:w="3785" w:type="dxa"/>
            <w:vMerge/>
            <w:tcBorders>
              <w:bottom w:val="single" w:sz="4" w:space="0" w:color="auto"/>
            </w:tcBorders>
            <w:shd w:val="clear" w:color="auto" w:fill="auto"/>
          </w:tcPr>
          <w:p w14:paraId="2C398F32" w14:textId="77777777" w:rsidR="007C501A" w:rsidRPr="009B173B" w:rsidRDefault="007C501A" w:rsidP="003E5952">
            <w:pPr>
              <w:pStyle w:val="TableText"/>
              <w:spacing w:before="50" w:after="50"/>
              <w:rPr>
                <w:b/>
                <w:lang w:eastAsia="en-NZ"/>
              </w:rPr>
            </w:pPr>
          </w:p>
        </w:tc>
        <w:tc>
          <w:tcPr>
            <w:tcW w:w="1392" w:type="dxa"/>
            <w:tcBorders>
              <w:bottom w:val="single" w:sz="4" w:space="0" w:color="auto"/>
            </w:tcBorders>
            <w:shd w:val="clear" w:color="auto" w:fill="auto"/>
          </w:tcPr>
          <w:p w14:paraId="5F7334F7" w14:textId="0BBF9060" w:rsidR="00D8112A" w:rsidRPr="009B173B" w:rsidRDefault="00AF1676" w:rsidP="003E5952">
            <w:pPr>
              <w:pStyle w:val="TableText"/>
              <w:spacing w:before="0" w:after="50"/>
              <w:jc w:val="center"/>
              <w:rPr>
                <w:b/>
                <w:lang w:eastAsia="en-NZ"/>
              </w:rPr>
            </w:pPr>
            <w:r>
              <w:rPr>
                <w:b/>
                <w:lang w:eastAsia="en-NZ"/>
              </w:rPr>
              <w:t>Thinness</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2F727DDE" w14:textId="0FF03C3E" w:rsidR="00D8112A" w:rsidRPr="009B173B" w:rsidRDefault="007C501A" w:rsidP="003E5952">
            <w:pPr>
              <w:pStyle w:val="TableText"/>
              <w:spacing w:before="0" w:after="50"/>
              <w:jc w:val="center"/>
              <w:rPr>
                <w:b/>
                <w:lang w:eastAsia="en-NZ"/>
              </w:rPr>
            </w:pPr>
            <w:r w:rsidRPr="009B173B">
              <w:rPr>
                <w:b/>
                <w:lang w:eastAsia="en-NZ"/>
              </w:rPr>
              <w:t>Healthy 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58B34F6F" w14:textId="58F9DB8F" w:rsidR="00D8112A" w:rsidRPr="009B173B" w:rsidRDefault="007C501A" w:rsidP="003E5952">
            <w:pPr>
              <w:pStyle w:val="TableText"/>
              <w:spacing w:before="0" w:after="50"/>
              <w:jc w:val="center"/>
              <w:rPr>
                <w:b/>
                <w:lang w:eastAsia="en-NZ"/>
              </w:rPr>
            </w:pPr>
            <w:r w:rsidRPr="009B173B">
              <w:rPr>
                <w:b/>
                <w:lang w:eastAsia="en-NZ"/>
              </w:rPr>
              <w:t>Overweight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4C197242" w14:textId="4821113B" w:rsidR="00D8112A" w:rsidRPr="009B173B" w:rsidRDefault="007C501A" w:rsidP="003E5952">
            <w:pPr>
              <w:pStyle w:val="TableText"/>
              <w:spacing w:before="0" w:after="50"/>
              <w:jc w:val="center"/>
              <w:rPr>
                <w:b/>
                <w:lang w:eastAsia="en-NZ"/>
              </w:rPr>
            </w:pPr>
            <w:r w:rsidRPr="009B173B">
              <w:rPr>
                <w:b/>
                <w:lang w:eastAsia="en-NZ"/>
              </w:rPr>
              <w:t>Obese</w:t>
            </w:r>
            <w:r w:rsidR="003E5952">
              <w:rPr>
                <w:b/>
                <w:lang w:eastAsia="en-NZ"/>
              </w:rPr>
              <w:br/>
            </w:r>
            <w:r w:rsidR="00D8112A">
              <w:rPr>
                <w:b/>
                <w:lang w:eastAsia="en-NZ"/>
              </w:rPr>
              <w:t>(%)</w:t>
            </w:r>
          </w:p>
        </w:tc>
      </w:tr>
      <w:tr w:rsidR="003E7784" w:rsidRPr="009B173B" w14:paraId="51E39559" w14:textId="77777777" w:rsidTr="007C501A">
        <w:trPr>
          <w:cantSplit/>
        </w:trPr>
        <w:tc>
          <w:tcPr>
            <w:tcW w:w="3785" w:type="dxa"/>
            <w:tcBorders>
              <w:top w:val="single" w:sz="4" w:space="0" w:color="auto"/>
            </w:tcBorders>
            <w:shd w:val="clear" w:color="auto" w:fill="F2F2F2" w:themeFill="background1" w:themeFillShade="F2"/>
          </w:tcPr>
          <w:p w14:paraId="692E53C5" w14:textId="77777777" w:rsidR="003E7784" w:rsidRPr="009B173B" w:rsidRDefault="003E7784" w:rsidP="003E5952">
            <w:pPr>
              <w:pStyle w:val="TableText"/>
              <w:spacing w:before="50" w:after="50"/>
              <w:rPr>
                <w:lang w:eastAsia="en-NZ"/>
              </w:rPr>
            </w:pPr>
            <w:r w:rsidRPr="009B173B">
              <w:rPr>
                <w:lang w:eastAsia="en-NZ"/>
              </w:rPr>
              <w:t>Very underweight</w:t>
            </w:r>
          </w:p>
        </w:tc>
        <w:tc>
          <w:tcPr>
            <w:tcW w:w="1392" w:type="dxa"/>
            <w:tcBorders>
              <w:top w:val="single" w:sz="4" w:space="0" w:color="auto"/>
            </w:tcBorders>
            <w:shd w:val="clear" w:color="auto" w:fill="F2F2F2" w:themeFill="background1" w:themeFillShade="F2"/>
          </w:tcPr>
          <w:p w14:paraId="31509159"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top w:val="single" w:sz="4" w:space="0" w:color="auto"/>
            </w:tcBorders>
            <w:shd w:val="clear" w:color="auto" w:fill="F2F2F2" w:themeFill="background1" w:themeFillShade="F2"/>
          </w:tcPr>
          <w:p w14:paraId="7AE4C291"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top w:val="single" w:sz="4" w:space="0" w:color="auto"/>
            </w:tcBorders>
            <w:shd w:val="clear" w:color="auto" w:fill="F2F2F2" w:themeFill="background1" w:themeFillShade="F2"/>
          </w:tcPr>
          <w:p w14:paraId="35094091"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top w:val="single" w:sz="4" w:space="0" w:color="auto"/>
            </w:tcBorders>
            <w:shd w:val="clear" w:color="auto" w:fill="F2F2F2" w:themeFill="background1" w:themeFillShade="F2"/>
          </w:tcPr>
          <w:p w14:paraId="3EFED950"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r>
      <w:tr w:rsidR="003E7784" w:rsidRPr="009B173B" w14:paraId="525D530E" w14:textId="77777777" w:rsidTr="007C501A">
        <w:trPr>
          <w:cantSplit/>
        </w:trPr>
        <w:tc>
          <w:tcPr>
            <w:tcW w:w="3785" w:type="dxa"/>
            <w:shd w:val="clear" w:color="auto" w:fill="auto"/>
          </w:tcPr>
          <w:p w14:paraId="22E55585" w14:textId="77777777" w:rsidR="003E7784" w:rsidRPr="009B173B" w:rsidRDefault="003E7784" w:rsidP="003E5952">
            <w:pPr>
              <w:pStyle w:val="TableText"/>
              <w:spacing w:before="50" w:after="50"/>
              <w:rPr>
                <w:lang w:eastAsia="en-NZ"/>
              </w:rPr>
            </w:pPr>
            <w:r w:rsidRPr="009B173B">
              <w:rPr>
                <w:lang w:eastAsia="en-NZ"/>
              </w:rPr>
              <w:t>Underweight</w:t>
            </w:r>
          </w:p>
        </w:tc>
        <w:tc>
          <w:tcPr>
            <w:tcW w:w="1392" w:type="dxa"/>
            <w:shd w:val="clear" w:color="auto" w:fill="auto"/>
          </w:tcPr>
          <w:p w14:paraId="530E8F28" w14:textId="77777777" w:rsidR="003E7784" w:rsidRPr="009B173B" w:rsidRDefault="003E7784" w:rsidP="003E5952">
            <w:pPr>
              <w:pStyle w:val="TableText"/>
              <w:tabs>
                <w:tab w:val="decimal" w:pos="694"/>
              </w:tabs>
              <w:spacing w:before="50" w:after="50"/>
              <w:rPr>
                <w:lang w:eastAsia="en-NZ"/>
              </w:rPr>
            </w:pPr>
            <w:r w:rsidRPr="009B173B">
              <w:rPr>
                <w:lang w:eastAsia="en-NZ"/>
              </w:rPr>
              <w:t>47</w:t>
            </w:r>
          </w:p>
        </w:tc>
        <w:tc>
          <w:tcPr>
            <w:tcW w:w="1393" w:type="dxa"/>
            <w:shd w:val="clear" w:color="auto" w:fill="auto"/>
          </w:tcPr>
          <w:p w14:paraId="7096C214" w14:textId="77777777" w:rsidR="003E7784" w:rsidRPr="009B173B" w:rsidRDefault="003E7784" w:rsidP="003E5952">
            <w:pPr>
              <w:pStyle w:val="TableText"/>
              <w:tabs>
                <w:tab w:val="decimal" w:pos="694"/>
              </w:tabs>
              <w:spacing w:before="50" w:after="50"/>
              <w:rPr>
                <w:lang w:eastAsia="en-NZ"/>
              </w:rPr>
            </w:pPr>
            <w:r w:rsidRPr="009B173B">
              <w:rPr>
                <w:lang w:eastAsia="en-NZ"/>
              </w:rPr>
              <w:t>17</w:t>
            </w:r>
          </w:p>
        </w:tc>
        <w:tc>
          <w:tcPr>
            <w:tcW w:w="1393" w:type="dxa"/>
            <w:shd w:val="clear" w:color="auto" w:fill="auto"/>
          </w:tcPr>
          <w:p w14:paraId="62A05D38" w14:textId="77777777" w:rsidR="003E7784" w:rsidRPr="009B173B" w:rsidRDefault="003E7784" w:rsidP="003E5952">
            <w:pPr>
              <w:pStyle w:val="TableText"/>
              <w:tabs>
                <w:tab w:val="decimal" w:pos="694"/>
              </w:tabs>
              <w:spacing w:before="50" w:after="50"/>
              <w:rPr>
                <w:lang w:eastAsia="en-NZ"/>
              </w:rPr>
            </w:pPr>
            <w:r w:rsidRPr="009B173B">
              <w:rPr>
                <w:lang w:eastAsia="en-NZ"/>
              </w:rPr>
              <w:t>1</w:t>
            </w:r>
          </w:p>
        </w:tc>
        <w:tc>
          <w:tcPr>
            <w:tcW w:w="1393" w:type="dxa"/>
            <w:shd w:val="clear" w:color="auto" w:fill="auto"/>
          </w:tcPr>
          <w:p w14:paraId="3D25132C"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r>
      <w:tr w:rsidR="003E7784" w:rsidRPr="009B173B" w14:paraId="538318B3" w14:textId="77777777" w:rsidTr="007C501A">
        <w:trPr>
          <w:cantSplit/>
        </w:trPr>
        <w:tc>
          <w:tcPr>
            <w:tcW w:w="3785" w:type="dxa"/>
            <w:shd w:val="clear" w:color="auto" w:fill="F2F2F2" w:themeFill="background1" w:themeFillShade="F2"/>
          </w:tcPr>
          <w:p w14:paraId="61481248" w14:textId="77777777" w:rsidR="003E7784" w:rsidRPr="009B173B" w:rsidRDefault="003E7784" w:rsidP="003E5952">
            <w:pPr>
              <w:pStyle w:val="TableText"/>
              <w:spacing w:before="50" w:after="50"/>
              <w:rPr>
                <w:lang w:eastAsia="en-NZ"/>
              </w:rPr>
            </w:pPr>
            <w:r w:rsidRPr="009B173B">
              <w:rPr>
                <w:lang w:eastAsia="en-NZ"/>
              </w:rPr>
              <w:t>Neither under- nor overweight</w:t>
            </w:r>
          </w:p>
        </w:tc>
        <w:tc>
          <w:tcPr>
            <w:tcW w:w="1392" w:type="dxa"/>
            <w:shd w:val="clear" w:color="auto" w:fill="F2F2F2" w:themeFill="background1" w:themeFillShade="F2"/>
          </w:tcPr>
          <w:p w14:paraId="24F237F6" w14:textId="77777777" w:rsidR="003E7784" w:rsidRPr="009B173B" w:rsidRDefault="003E7784" w:rsidP="003E5952">
            <w:pPr>
              <w:pStyle w:val="TableText"/>
              <w:tabs>
                <w:tab w:val="decimal" w:pos="694"/>
              </w:tabs>
              <w:spacing w:before="50" w:after="50"/>
              <w:rPr>
                <w:lang w:eastAsia="en-NZ"/>
              </w:rPr>
            </w:pPr>
            <w:r w:rsidRPr="009B173B">
              <w:rPr>
                <w:lang w:eastAsia="en-NZ"/>
              </w:rPr>
              <w:t>53</w:t>
            </w:r>
          </w:p>
        </w:tc>
        <w:tc>
          <w:tcPr>
            <w:tcW w:w="1393" w:type="dxa"/>
            <w:shd w:val="clear" w:color="auto" w:fill="F2F2F2" w:themeFill="background1" w:themeFillShade="F2"/>
          </w:tcPr>
          <w:p w14:paraId="7B59B01B" w14:textId="77777777" w:rsidR="003E7784" w:rsidRPr="009B173B" w:rsidRDefault="003E7784" w:rsidP="003E5952">
            <w:pPr>
              <w:pStyle w:val="TableText"/>
              <w:tabs>
                <w:tab w:val="decimal" w:pos="694"/>
              </w:tabs>
              <w:spacing w:before="50" w:after="50"/>
              <w:rPr>
                <w:lang w:eastAsia="en-NZ"/>
              </w:rPr>
            </w:pPr>
            <w:r w:rsidRPr="009B173B">
              <w:rPr>
                <w:lang w:eastAsia="en-NZ"/>
              </w:rPr>
              <w:t>82</w:t>
            </w:r>
          </w:p>
        </w:tc>
        <w:tc>
          <w:tcPr>
            <w:tcW w:w="1393" w:type="dxa"/>
            <w:shd w:val="clear" w:color="auto" w:fill="F2F2F2" w:themeFill="background1" w:themeFillShade="F2"/>
          </w:tcPr>
          <w:p w14:paraId="3AC5F08C" w14:textId="77777777" w:rsidR="003E7784" w:rsidRPr="009B173B" w:rsidRDefault="003E7784" w:rsidP="003E5952">
            <w:pPr>
              <w:pStyle w:val="TableText"/>
              <w:tabs>
                <w:tab w:val="decimal" w:pos="694"/>
              </w:tabs>
              <w:spacing w:before="50" w:after="50"/>
              <w:rPr>
                <w:lang w:eastAsia="en-NZ"/>
              </w:rPr>
            </w:pPr>
            <w:r w:rsidRPr="009B173B">
              <w:rPr>
                <w:lang w:eastAsia="en-NZ"/>
              </w:rPr>
              <w:t>81</w:t>
            </w:r>
          </w:p>
        </w:tc>
        <w:tc>
          <w:tcPr>
            <w:tcW w:w="1393" w:type="dxa"/>
            <w:shd w:val="clear" w:color="auto" w:fill="F2F2F2" w:themeFill="background1" w:themeFillShade="F2"/>
          </w:tcPr>
          <w:p w14:paraId="56AA04B3" w14:textId="77777777" w:rsidR="003E7784" w:rsidRPr="009B173B" w:rsidRDefault="003E7784" w:rsidP="003E5952">
            <w:pPr>
              <w:pStyle w:val="TableText"/>
              <w:tabs>
                <w:tab w:val="decimal" w:pos="694"/>
              </w:tabs>
              <w:spacing w:before="50" w:after="50"/>
              <w:rPr>
                <w:lang w:eastAsia="en-NZ"/>
              </w:rPr>
            </w:pPr>
            <w:r w:rsidRPr="009B173B">
              <w:rPr>
                <w:lang w:eastAsia="en-NZ"/>
              </w:rPr>
              <w:t>55</w:t>
            </w:r>
          </w:p>
        </w:tc>
      </w:tr>
      <w:tr w:rsidR="003E7784" w:rsidRPr="009B173B" w14:paraId="71D5D897" w14:textId="77777777" w:rsidTr="007C501A">
        <w:trPr>
          <w:cantSplit/>
        </w:trPr>
        <w:tc>
          <w:tcPr>
            <w:tcW w:w="3785" w:type="dxa"/>
            <w:shd w:val="clear" w:color="auto" w:fill="auto"/>
          </w:tcPr>
          <w:p w14:paraId="6757646A" w14:textId="77777777" w:rsidR="003E7784" w:rsidRPr="009B173B" w:rsidRDefault="003E7784" w:rsidP="003E5952">
            <w:pPr>
              <w:pStyle w:val="TableText"/>
              <w:spacing w:before="50" w:after="50"/>
              <w:rPr>
                <w:lang w:eastAsia="en-NZ"/>
              </w:rPr>
            </w:pPr>
            <w:r w:rsidRPr="009B173B">
              <w:rPr>
                <w:lang w:eastAsia="en-NZ"/>
              </w:rPr>
              <w:t>Overweight</w:t>
            </w:r>
          </w:p>
        </w:tc>
        <w:tc>
          <w:tcPr>
            <w:tcW w:w="1392" w:type="dxa"/>
            <w:shd w:val="clear" w:color="auto" w:fill="auto"/>
          </w:tcPr>
          <w:p w14:paraId="1EB42B19"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shd w:val="clear" w:color="auto" w:fill="auto"/>
          </w:tcPr>
          <w:p w14:paraId="00E629D7" w14:textId="77777777" w:rsidR="003E7784" w:rsidRPr="009B173B" w:rsidRDefault="003E7784" w:rsidP="003E5952">
            <w:pPr>
              <w:pStyle w:val="TableText"/>
              <w:tabs>
                <w:tab w:val="decimal" w:pos="694"/>
              </w:tabs>
              <w:spacing w:before="50" w:after="50"/>
              <w:rPr>
                <w:lang w:eastAsia="en-NZ"/>
              </w:rPr>
            </w:pPr>
            <w:r w:rsidRPr="009B173B">
              <w:rPr>
                <w:lang w:eastAsia="en-NZ"/>
              </w:rPr>
              <w:t>1</w:t>
            </w:r>
          </w:p>
        </w:tc>
        <w:tc>
          <w:tcPr>
            <w:tcW w:w="1393" w:type="dxa"/>
            <w:shd w:val="clear" w:color="auto" w:fill="auto"/>
          </w:tcPr>
          <w:p w14:paraId="18DFC2B9" w14:textId="77777777" w:rsidR="003E7784" w:rsidRPr="009B173B" w:rsidRDefault="003E7784" w:rsidP="003E5952">
            <w:pPr>
              <w:pStyle w:val="TableText"/>
              <w:tabs>
                <w:tab w:val="decimal" w:pos="694"/>
              </w:tabs>
              <w:spacing w:before="50" w:after="50"/>
              <w:rPr>
                <w:lang w:eastAsia="en-NZ"/>
              </w:rPr>
            </w:pPr>
            <w:r w:rsidRPr="009B173B">
              <w:rPr>
                <w:lang w:eastAsia="en-NZ"/>
              </w:rPr>
              <w:t>18</w:t>
            </w:r>
          </w:p>
        </w:tc>
        <w:tc>
          <w:tcPr>
            <w:tcW w:w="1393" w:type="dxa"/>
            <w:shd w:val="clear" w:color="auto" w:fill="auto"/>
          </w:tcPr>
          <w:p w14:paraId="5B3DEDBA" w14:textId="77777777" w:rsidR="003E7784" w:rsidRPr="009B173B" w:rsidRDefault="003E7784" w:rsidP="003E5952">
            <w:pPr>
              <w:pStyle w:val="TableText"/>
              <w:tabs>
                <w:tab w:val="decimal" w:pos="694"/>
              </w:tabs>
              <w:spacing w:before="50" w:after="50"/>
              <w:rPr>
                <w:lang w:eastAsia="en-NZ"/>
              </w:rPr>
            </w:pPr>
            <w:r w:rsidRPr="009B173B">
              <w:rPr>
                <w:lang w:eastAsia="en-NZ"/>
              </w:rPr>
              <w:t>43</w:t>
            </w:r>
          </w:p>
        </w:tc>
      </w:tr>
      <w:tr w:rsidR="003E7784" w:rsidRPr="009B173B" w14:paraId="14755E88" w14:textId="77777777" w:rsidTr="007C501A">
        <w:trPr>
          <w:cantSplit/>
        </w:trPr>
        <w:tc>
          <w:tcPr>
            <w:tcW w:w="3785" w:type="dxa"/>
            <w:tcBorders>
              <w:bottom w:val="single" w:sz="4" w:space="0" w:color="auto"/>
            </w:tcBorders>
            <w:shd w:val="clear" w:color="auto" w:fill="F2F2F2" w:themeFill="background1" w:themeFillShade="F2"/>
          </w:tcPr>
          <w:p w14:paraId="33E2FD1C" w14:textId="77777777" w:rsidR="003E7784" w:rsidRPr="009B173B" w:rsidRDefault="003E7784" w:rsidP="003E5952">
            <w:pPr>
              <w:pStyle w:val="TableText"/>
              <w:spacing w:before="50" w:after="50"/>
              <w:rPr>
                <w:lang w:eastAsia="en-NZ"/>
              </w:rPr>
            </w:pPr>
            <w:r w:rsidRPr="009B173B">
              <w:rPr>
                <w:lang w:eastAsia="en-NZ"/>
              </w:rPr>
              <w:t>Very overweight</w:t>
            </w:r>
          </w:p>
        </w:tc>
        <w:tc>
          <w:tcPr>
            <w:tcW w:w="1392" w:type="dxa"/>
            <w:tcBorders>
              <w:bottom w:val="single" w:sz="4" w:space="0" w:color="auto"/>
            </w:tcBorders>
            <w:shd w:val="clear" w:color="auto" w:fill="F2F2F2" w:themeFill="background1" w:themeFillShade="F2"/>
          </w:tcPr>
          <w:p w14:paraId="2614F683"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0D41C32E"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2EE9690B"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4B6FA0B7" w14:textId="77777777" w:rsidR="003E7784" w:rsidRPr="009B173B" w:rsidRDefault="003E7784" w:rsidP="003E5952">
            <w:pPr>
              <w:pStyle w:val="TableText"/>
              <w:tabs>
                <w:tab w:val="decimal" w:pos="694"/>
              </w:tabs>
              <w:spacing w:before="50" w:after="50"/>
              <w:rPr>
                <w:lang w:eastAsia="en-NZ"/>
              </w:rPr>
            </w:pPr>
            <w:r w:rsidRPr="009B173B">
              <w:rPr>
                <w:lang w:eastAsia="en-NZ"/>
              </w:rPr>
              <w:t>2</w:t>
            </w:r>
          </w:p>
        </w:tc>
      </w:tr>
    </w:tbl>
    <w:p w14:paraId="75B836E8" w14:textId="77777777" w:rsidR="003E7784" w:rsidRPr="009B173B" w:rsidRDefault="003E7784" w:rsidP="003E7784"/>
    <w:p w14:paraId="371F68A1" w14:textId="77777777" w:rsidR="003E7784" w:rsidRPr="009B173B" w:rsidRDefault="003E7784" w:rsidP="007C501A">
      <w:pPr>
        <w:pStyle w:val="Heading3"/>
      </w:pPr>
      <w:r w:rsidRPr="009B173B">
        <w:t>European/other</w:t>
      </w:r>
    </w:p>
    <w:tbl>
      <w:tblPr>
        <w:tblW w:w="0" w:type="auto"/>
        <w:tblInd w:w="57" w:type="dxa"/>
        <w:tblLayout w:type="fixed"/>
        <w:tblCellMar>
          <w:left w:w="57" w:type="dxa"/>
          <w:right w:w="57" w:type="dxa"/>
        </w:tblCellMar>
        <w:tblLook w:val="0000" w:firstRow="0" w:lastRow="0" w:firstColumn="0" w:lastColumn="0" w:noHBand="0" w:noVBand="0"/>
      </w:tblPr>
      <w:tblGrid>
        <w:gridCol w:w="3785"/>
        <w:gridCol w:w="1392"/>
        <w:gridCol w:w="1393"/>
        <w:gridCol w:w="1393"/>
        <w:gridCol w:w="1393"/>
      </w:tblGrid>
      <w:tr w:rsidR="007C501A" w:rsidRPr="009B173B" w14:paraId="67A7228A" w14:textId="77777777" w:rsidTr="007C501A">
        <w:trPr>
          <w:cantSplit/>
        </w:trPr>
        <w:tc>
          <w:tcPr>
            <w:tcW w:w="3785" w:type="dxa"/>
            <w:vMerge w:val="restart"/>
            <w:tcBorders>
              <w:top w:val="single" w:sz="4" w:space="0" w:color="auto"/>
            </w:tcBorders>
            <w:shd w:val="clear" w:color="auto" w:fill="auto"/>
          </w:tcPr>
          <w:p w14:paraId="4AFDB630" w14:textId="77777777" w:rsidR="007C501A" w:rsidRPr="009B173B" w:rsidRDefault="007C501A" w:rsidP="003E5952">
            <w:pPr>
              <w:pStyle w:val="TableText"/>
              <w:spacing w:before="50" w:after="50"/>
              <w:rPr>
                <w:b/>
                <w:lang w:eastAsia="en-NZ"/>
              </w:rPr>
            </w:pPr>
            <w:r w:rsidRPr="009B173B">
              <w:rPr>
                <w:b/>
                <w:lang w:eastAsia="en-NZ"/>
              </w:rPr>
              <w:t>Parent perception of child’s weight</w:t>
            </w:r>
          </w:p>
        </w:tc>
        <w:tc>
          <w:tcPr>
            <w:tcW w:w="5571" w:type="dxa"/>
            <w:gridSpan w:val="4"/>
            <w:tcBorders>
              <w:top w:val="single" w:sz="4" w:space="0" w:color="auto"/>
            </w:tcBorders>
            <w:shd w:val="clear" w:color="auto" w:fill="auto"/>
          </w:tcPr>
          <w:p w14:paraId="02433724" w14:textId="77777777" w:rsidR="007C501A" w:rsidRPr="009B173B" w:rsidRDefault="007C501A" w:rsidP="003E5952">
            <w:pPr>
              <w:pStyle w:val="TableText"/>
              <w:spacing w:before="50" w:after="50"/>
              <w:jc w:val="center"/>
              <w:rPr>
                <w:b/>
                <w:lang w:eastAsia="en-NZ"/>
              </w:rPr>
            </w:pPr>
            <w:r w:rsidRPr="009B173B">
              <w:rPr>
                <w:b/>
                <w:lang w:eastAsia="en-NZ"/>
              </w:rPr>
              <w:t>Child’s BMI category</w:t>
            </w:r>
          </w:p>
        </w:tc>
      </w:tr>
      <w:tr w:rsidR="007C501A" w:rsidRPr="009B173B" w14:paraId="74300E9B" w14:textId="77777777" w:rsidTr="007C501A">
        <w:trPr>
          <w:cantSplit/>
        </w:trPr>
        <w:tc>
          <w:tcPr>
            <w:tcW w:w="3785" w:type="dxa"/>
            <w:vMerge/>
            <w:tcBorders>
              <w:bottom w:val="single" w:sz="4" w:space="0" w:color="auto"/>
            </w:tcBorders>
            <w:shd w:val="clear" w:color="auto" w:fill="auto"/>
          </w:tcPr>
          <w:p w14:paraId="11E4E666" w14:textId="77777777" w:rsidR="007C501A" w:rsidRPr="009B173B" w:rsidRDefault="007C501A" w:rsidP="003E5952">
            <w:pPr>
              <w:pStyle w:val="TableText"/>
              <w:spacing w:before="50" w:after="50"/>
              <w:rPr>
                <w:b/>
                <w:lang w:eastAsia="en-NZ"/>
              </w:rPr>
            </w:pPr>
          </w:p>
        </w:tc>
        <w:tc>
          <w:tcPr>
            <w:tcW w:w="1392" w:type="dxa"/>
            <w:tcBorders>
              <w:bottom w:val="single" w:sz="4" w:space="0" w:color="auto"/>
            </w:tcBorders>
            <w:shd w:val="clear" w:color="auto" w:fill="auto"/>
          </w:tcPr>
          <w:p w14:paraId="40D2AE39" w14:textId="661805B6" w:rsidR="00D8112A" w:rsidRPr="009B173B" w:rsidRDefault="00AF1676" w:rsidP="003E5952">
            <w:pPr>
              <w:pStyle w:val="TableText"/>
              <w:spacing w:before="0" w:after="50"/>
              <w:jc w:val="center"/>
              <w:rPr>
                <w:b/>
                <w:lang w:eastAsia="en-NZ"/>
              </w:rPr>
            </w:pPr>
            <w:r>
              <w:rPr>
                <w:b/>
                <w:lang w:eastAsia="en-NZ"/>
              </w:rPr>
              <w:t>Thinness</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6251CB00" w14:textId="0E198B1A" w:rsidR="00D8112A" w:rsidRPr="009B173B" w:rsidRDefault="007C501A" w:rsidP="003E5952">
            <w:pPr>
              <w:pStyle w:val="TableText"/>
              <w:spacing w:before="0" w:after="50"/>
              <w:jc w:val="center"/>
              <w:rPr>
                <w:b/>
                <w:lang w:eastAsia="en-NZ"/>
              </w:rPr>
            </w:pPr>
            <w:r w:rsidRPr="009B173B">
              <w:rPr>
                <w:b/>
                <w:lang w:eastAsia="en-NZ"/>
              </w:rPr>
              <w:t>Healthy 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6591CED2" w14:textId="07C83DAE" w:rsidR="00D8112A" w:rsidRPr="009B173B" w:rsidRDefault="007C501A" w:rsidP="003E5952">
            <w:pPr>
              <w:pStyle w:val="TableText"/>
              <w:spacing w:before="0" w:after="50"/>
              <w:jc w:val="center"/>
              <w:rPr>
                <w:b/>
                <w:lang w:eastAsia="en-NZ"/>
              </w:rPr>
            </w:pPr>
            <w:r w:rsidRPr="009B173B">
              <w:rPr>
                <w:b/>
                <w:lang w:eastAsia="en-NZ"/>
              </w:rPr>
              <w:t>Overweight</w:t>
            </w:r>
            <w:r w:rsidR="003E5952">
              <w:rPr>
                <w:b/>
                <w:lang w:eastAsia="en-NZ"/>
              </w:rPr>
              <w:br/>
            </w:r>
            <w:r w:rsidR="00D8112A">
              <w:rPr>
                <w:b/>
                <w:lang w:eastAsia="en-NZ"/>
              </w:rPr>
              <w:t>(%)</w:t>
            </w:r>
          </w:p>
        </w:tc>
        <w:tc>
          <w:tcPr>
            <w:tcW w:w="1393" w:type="dxa"/>
            <w:tcBorders>
              <w:bottom w:val="single" w:sz="4" w:space="0" w:color="auto"/>
            </w:tcBorders>
            <w:shd w:val="clear" w:color="auto" w:fill="auto"/>
          </w:tcPr>
          <w:p w14:paraId="28B99FB1" w14:textId="2DD96500" w:rsidR="00D8112A" w:rsidRPr="009B173B" w:rsidRDefault="007C501A" w:rsidP="003E5952">
            <w:pPr>
              <w:pStyle w:val="TableText"/>
              <w:spacing w:before="0" w:after="50"/>
              <w:jc w:val="center"/>
              <w:rPr>
                <w:b/>
                <w:lang w:eastAsia="en-NZ"/>
              </w:rPr>
            </w:pPr>
            <w:r w:rsidRPr="009B173B">
              <w:rPr>
                <w:b/>
                <w:lang w:eastAsia="en-NZ"/>
              </w:rPr>
              <w:t>Obese</w:t>
            </w:r>
            <w:r w:rsidR="003E5952">
              <w:rPr>
                <w:b/>
                <w:lang w:eastAsia="en-NZ"/>
              </w:rPr>
              <w:br/>
            </w:r>
            <w:r w:rsidR="00D8112A">
              <w:rPr>
                <w:b/>
                <w:lang w:eastAsia="en-NZ"/>
              </w:rPr>
              <w:t>(%)</w:t>
            </w:r>
          </w:p>
        </w:tc>
      </w:tr>
      <w:tr w:rsidR="003E7784" w:rsidRPr="009B173B" w14:paraId="4824C688" w14:textId="77777777" w:rsidTr="007C501A">
        <w:trPr>
          <w:cantSplit/>
        </w:trPr>
        <w:tc>
          <w:tcPr>
            <w:tcW w:w="3785" w:type="dxa"/>
            <w:tcBorders>
              <w:top w:val="single" w:sz="4" w:space="0" w:color="auto"/>
            </w:tcBorders>
            <w:shd w:val="clear" w:color="auto" w:fill="F2F2F2" w:themeFill="background1" w:themeFillShade="F2"/>
          </w:tcPr>
          <w:p w14:paraId="72AD512F" w14:textId="77777777" w:rsidR="003E7784" w:rsidRPr="009B173B" w:rsidRDefault="003E7784" w:rsidP="003E5952">
            <w:pPr>
              <w:pStyle w:val="TableText"/>
              <w:spacing w:before="50" w:after="50"/>
              <w:rPr>
                <w:lang w:eastAsia="en-NZ"/>
              </w:rPr>
            </w:pPr>
            <w:r w:rsidRPr="009B173B">
              <w:rPr>
                <w:lang w:eastAsia="en-NZ"/>
              </w:rPr>
              <w:t>Very underweight</w:t>
            </w:r>
          </w:p>
        </w:tc>
        <w:tc>
          <w:tcPr>
            <w:tcW w:w="1392" w:type="dxa"/>
            <w:tcBorders>
              <w:top w:val="single" w:sz="4" w:space="0" w:color="auto"/>
            </w:tcBorders>
            <w:shd w:val="clear" w:color="auto" w:fill="F2F2F2" w:themeFill="background1" w:themeFillShade="F2"/>
          </w:tcPr>
          <w:p w14:paraId="7E106218" w14:textId="77777777" w:rsidR="003E7784" w:rsidRPr="009B173B" w:rsidRDefault="003E7784" w:rsidP="003E5952">
            <w:pPr>
              <w:pStyle w:val="TableText"/>
              <w:tabs>
                <w:tab w:val="decimal" w:pos="694"/>
              </w:tabs>
              <w:spacing w:before="50" w:after="50"/>
              <w:rPr>
                <w:lang w:eastAsia="en-NZ"/>
              </w:rPr>
            </w:pPr>
            <w:r w:rsidRPr="009B173B">
              <w:rPr>
                <w:lang w:eastAsia="en-NZ"/>
              </w:rPr>
              <w:t>5</w:t>
            </w:r>
          </w:p>
        </w:tc>
        <w:tc>
          <w:tcPr>
            <w:tcW w:w="1393" w:type="dxa"/>
            <w:tcBorders>
              <w:top w:val="single" w:sz="4" w:space="0" w:color="auto"/>
            </w:tcBorders>
            <w:shd w:val="clear" w:color="auto" w:fill="F2F2F2" w:themeFill="background1" w:themeFillShade="F2"/>
          </w:tcPr>
          <w:p w14:paraId="559033D2"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top w:val="single" w:sz="4" w:space="0" w:color="auto"/>
            </w:tcBorders>
            <w:shd w:val="clear" w:color="auto" w:fill="F2F2F2" w:themeFill="background1" w:themeFillShade="F2"/>
          </w:tcPr>
          <w:p w14:paraId="1820D7EF"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top w:val="single" w:sz="4" w:space="0" w:color="auto"/>
            </w:tcBorders>
            <w:shd w:val="clear" w:color="auto" w:fill="F2F2F2" w:themeFill="background1" w:themeFillShade="F2"/>
          </w:tcPr>
          <w:p w14:paraId="3F089ABB"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r>
      <w:tr w:rsidR="003E7784" w:rsidRPr="009B173B" w14:paraId="241EA132" w14:textId="77777777" w:rsidTr="007C501A">
        <w:trPr>
          <w:cantSplit/>
        </w:trPr>
        <w:tc>
          <w:tcPr>
            <w:tcW w:w="3785" w:type="dxa"/>
            <w:shd w:val="clear" w:color="auto" w:fill="auto"/>
          </w:tcPr>
          <w:p w14:paraId="45E13E00" w14:textId="77777777" w:rsidR="003E7784" w:rsidRPr="009B173B" w:rsidRDefault="003E7784" w:rsidP="003E5952">
            <w:pPr>
              <w:pStyle w:val="TableText"/>
              <w:spacing w:before="50" w:after="50"/>
              <w:rPr>
                <w:lang w:eastAsia="en-NZ"/>
              </w:rPr>
            </w:pPr>
            <w:r w:rsidRPr="009B173B">
              <w:rPr>
                <w:lang w:eastAsia="en-NZ"/>
              </w:rPr>
              <w:t>Underweight</w:t>
            </w:r>
          </w:p>
        </w:tc>
        <w:tc>
          <w:tcPr>
            <w:tcW w:w="1392" w:type="dxa"/>
            <w:shd w:val="clear" w:color="auto" w:fill="auto"/>
          </w:tcPr>
          <w:p w14:paraId="6D1463BC" w14:textId="77777777" w:rsidR="003E7784" w:rsidRPr="009B173B" w:rsidRDefault="003E7784" w:rsidP="003E5952">
            <w:pPr>
              <w:pStyle w:val="TableText"/>
              <w:tabs>
                <w:tab w:val="decimal" w:pos="694"/>
              </w:tabs>
              <w:spacing w:before="50" w:after="50"/>
              <w:rPr>
                <w:lang w:eastAsia="en-NZ"/>
              </w:rPr>
            </w:pPr>
            <w:r w:rsidRPr="009B173B">
              <w:rPr>
                <w:lang w:eastAsia="en-NZ"/>
              </w:rPr>
              <w:t>41</w:t>
            </w:r>
          </w:p>
        </w:tc>
        <w:tc>
          <w:tcPr>
            <w:tcW w:w="1393" w:type="dxa"/>
            <w:shd w:val="clear" w:color="auto" w:fill="auto"/>
          </w:tcPr>
          <w:p w14:paraId="4243060D" w14:textId="77777777" w:rsidR="003E7784" w:rsidRPr="009B173B" w:rsidRDefault="003E7784" w:rsidP="003E5952">
            <w:pPr>
              <w:pStyle w:val="TableText"/>
              <w:tabs>
                <w:tab w:val="decimal" w:pos="694"/>
              </w:tabs>
              <w:spacing w:before="50" w:after="50"/>
              <w:rPr>
                <w:lang w:eastAsia="en-NZ"/>
              </w:rPr>
            </w:pPr>
            <w:r w:rsidRPr="009B173B">
              <w:rPr>
                <w:lang w:eastAsia="en-NZ"/>
              </w:rPr>
              <w:t>11</w:t>
            </w:r>
          </w:p>
        </w:tc>
        <w:tc>
          <w:tcPr>
            <w:tcW w:w="1393" w:type="dxa"/>
            <w:shd w:val="clear" w:color="auto" w:fill="auto"/>
          </w:tcPr>
          <w:p w14:paraId="204C0A26" w14:textId="77777777" w:rsidR="003E7784" w:rsidRPr="009B173B" w:rsidRDefault="003E7784" w:rsidP="003E5952">
            <w:pPr>
              <w:pStyle w:val="TableText"/>
              <w:tabs>
                <w:tab w:val="decimal" w:pos="694"/>
              </w:tabs>
              <w:spacing w:before="50" w:after="50"/>
              <w:rPr>
                <w:lang w:eastAsia="en-NZ"/>
              </w:rPr>
            </w:pPr>
            <w:r w:rsidRPr="009B173B">
              <w:rPr>
                <w:lang w:eastAsia="en-NZ"/>
              </w:rPr>
              <w:t>1</w:t>
            </w:r>
          </w:p>
        </w:tc>
        <w:tc>
          <w:tcPr>
            <w:tcW w:w="1393" w:type="dxa"/>
            <w:shd w:val="clear" w:color="auto" w:fill="auto"/>
          </w:tcPr>
          <w:p w14:paraId="202E1D16" w14:textId="77777777" w:rsidR="003E7784" w:rsidRPr="009B173B" w:rsidRDefault="003E7784" w:rsidP="003E5952">
            <w:pPr>
              <w:pStyle w:val="TableText"/>
              <w:tabs>
                <w:tab w:val="decimal" w:pos="694"/>
              </w:tabs>
              <w:spacing w:before="50" w:after="50"/>
              <w:rPr>
                <w:lang w:eastAsia="en-NZ"/>
              </w:rPr>
            </w:pPr>
            <w:r w:rsidRPr="009B173B">
              <w:rPr>
                <w:lang w:eastAsia="en-NZ"/>
              </w:rPr>
              <w:t>1</w:t>
            </w:r>
          </w:p>
        </w:tc>
      </w:tr>
      <w:tr w:rsidR="003E7784" w:rsidRPr="009B173B" w14:paraId="30C78EF0" w14:textId="77777777" w:rsidTr="007C501A">
        <w:trPr>
          <w:cantSplit/>
        </w:trPr>
        <w:tc>
          <w:tcPr>
            <w:tcW w:w="3785" w:type="dxa"/>
            <w:shd w:val="clear" w:color="auto" w:fill="F2F2F2" w:themeFill="background1" w:themeFillShade="F2"/>
          </w:tcPr>
          <w:p w14:paraId="461ACA97" w14:textId="77777777" w:rsidR="003E7784" w:rsidRPr="009B173B" w:rsidRDefault="003E7784" w:rsidP="003E5952">
            <w:pPr>
              <w:pStyle w:val="TableText"/>
              <w:spacing w:before="50" w:after="50"/>
              <w:rPr>
                <w:lang w:eastAsia="en-NZ"/>
              </w:rPr>
            </w:pPr>
            <w:r w:rsidRPr="009B173B">
              <w:rPr>
                <w:lang w:eastAsia="en-NZ"/>
              </w:rPr>
              <w:t>Neither under- nor overweight</w:t>
            </w:r>
          </w:p>
        </w:tc>
        <w:tc>
          <w:tcPr>
            <w:tcW w:w="1392" w:type="dxa"/>
            <w:shd w:val="clear" w:color="auto" w:fill="F2F2F2" w:themeFill="background1" w:themeFillShade="F2"/>
          </w:tcPr>
          <w:p w14:paraId="0CDACB04" w14:textId="77777777" w:rsidR="003E7784" w:rsidRPr="009B173B" w:rsidRDefault="003E7784" w:rsidP="003E5952">
            <w:pPr>
              <w:pStyle w:val="TableText"/>
              <w:tabs>
                <w:tab w:val="decimal" w:pos="694"/>
              </w:tabs>
              <w:spacing w:before="50" w:after="50"/>
              <w:rPr>
                <w:lang w:eastAsia="en-NZ"/>
              </w:rPr>
            </w:pPr>
            <w:r w:rsidRPr="009B173B">
              <w:rPr>
                <w:lang w:eastAsia="en-NZ"/>
              </w:rPr>
              <w:t>53</w:t>
            </w:r>
          </w:p>
        </w:tc>
        <w:tc>
          <w:tcPr>
            <w:tcW w:w="1393" w:type="dxa"/>
            <w:shd w:val="clear" w:color="auto" w:fill="F2F2F2" w:themeFill="background1" w:themeFillShade="F2"/>
          </w:tcPr>
          <w:p w14:paraId="40AB08DB" w14:textId="77777777" w:rsidR="003E7784" w:rsidRPr="009B173B" w:rsidRDefault="003E7784" w:rsidP="003E5952">
            <w:pPr>
              <w:pStyle w:val="TableText"/>
              <w:tabs>
                <w:tab w:val="decimal" w:pos="694"/>
              </w:tabs>
              <w:spacing w:before="50" w:after="50"/>
              <w:rPr>
                <w:lang w:eastAsia="en-NZ"/>
              </w:rPr>
            </w:pPr>
            <w:r w:rsidRPr="009B173B">
              <w:rPr>
                <w:lang w:eastAsia="en-NZ"/>
              </w:rPr>
              <w:t>88</w:t>
            </w:r>
          </w:p>
        </w:tc>
        <w:tc>
          <w:tcPr>
            <w:tcW w:w="1393" w:type="dxa"/>
            <w:shd w:val="clear" w:color="auto" w:fill="F2F2F2" w:themeFill="background1" w:themeFillShade="F2"/>
          </w:tcPr>
          <w:p w14:paraId="7C7FA06F" w14:textId="77777777" w:rsidR="003E7784" w:rsidRPr="009B173B" w:rsidRDefault="003E7784" w:rsidP="003E5952">
            <w:pPr>
              <w:pStyle w:val="TableText"/>
              <w:tabs>
                <w:tab w:val="decimal" w:pos="694"/>
              </w:tabs>
              <w:spacing w:before="50" w:after="50"/>
              <w:rPr>
                <w:lang w:eastAsia="en-NZ"/>
              </w:rPr>
            </w:pPr>
            <w:r w:rsidRPr="009B173B">
              <w:rPr>
                <w:lang w:eastAsia="en-NZ"/>
              </w:rPr>
              <w:t>86</w:t>
            </w:r>
          </w:p>
        </w:tc>
        <w:tc>
          <w:tcPr>
            <w:tcW w:w="1393" w:type="dxa"/>
            <w:shd w:val="clear" w:color="auto" w:fill="F2F2F2" w:themeFill="background1" w:themeFillShade="F2"/>
          </w:tcPr>
          <w:p w14:paraId="473AAB39" w14:textId="77777777" w:rsidR="003E7784" w:rsidRPr="009B173B" w:rsidRDefault="003E7784" w:rsidP="003E5952">
            <w:pPr>
              <w:pStyle w:val="TableText"/>
              <w:tabs>
                <w:tab w:val="decimal" w:pos="694"/>
              </w:tabs>
              <w:spacing w:before="50" w:after="50"/>
              <w:rPr>
                <w:lang w:eastAsia="en-NZ"/>
              </w:rPr>
            </w:pPr>
            <w:r w:rsidRPr="009B173B">
              <w:rPr>
                <w:lang w:eastAsia="en-NZ"/>
              </w:rPr>
              <w:t>52</w:t>
            </w:r>
          </w:p>
        </w:tc>
      </w:tr>
      <w:tr w:rsidR="003E7784" w:rsidRPr="009B173B" w14:paraId="098B089A" w14:textId="77777777" w:rsidTr="007C501A">
        <w:trPr>
          <w:cantSplit/>
        </w:trPr>
        <w:tc>
          <w:tcPr>
            <w:tcW w:w="3785" w:type="dxa"/>
            <w:shd w:val="clear" w:color="auto" w:fill="auto"/>
          </w:tcPr>
          <w:p w14:paraId="72C34FDF" w14:textId="77777777" w:rsidR="003E7784" w:rsidRPr="009B173B" w:rsidRDefault="003E7784" w:rsidP="003E5952">
            <w:pPr>
              <w:pStyle w:val="TableText"/>
              <w:spacing w:before="50" w:after="50"/>
              <w:rPr>
                <w:lang w:eastAsia="en-NZ"/>
              </w:rPr>
            </w:pPr>
            <w:r w:rsidRPr="009B173B">
              <w:rPr>
                <w:lang w:eastAsia="en-NZ"/>
              </w:rPr>
              <w:t>Overweight</w:t>
            </w:r>
          </w:p>
        </w:tc>
        <w:tc>
          <w:tcPr>
            <w:tcW w:w="1392" w:type="dxa"/>
            <w:shd w:val="clear" w:color="auto" w:fill="auto"/>
          </w:tcPr>
          <w:p w14:paraId="49DC112D"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shd w:val="clear" w:color="auto" w:fill="auto"/>
          </w:tcPr>
          <w:p w14:paraId="1A8BCC3C" w14:textId="77777777" w:rsidR="003E7784" w:rsidRPr="009B173B" w:rsidRDefault="003E7784" w:rsidP="003E5952">
            <w:pPr>
              <w:pStyle w:val="TableText"/>
              <w:tabs>
                <w:tab w:val="decimal" w:pos="694"/>
              </w:tabs>
              <w:spacing w:before="50" w:after="50"/>
              <w:rPr>
                <w:lang w:eastAsia="en-NZ"/>
              </w:rPr>
            </w:pPr>
            <w:r w:rsidRPr="009B173B">
              <w:rPr>
                <w:lang w:eastAsia="en-NZ"/>
              </w:rPr>
              <w:t>1</w:t>
            </w:r>
          </w:p>
        </w:tc>
        <w:tc>
          <w:tcPr>
            <w:tcW w:w="1393" w:type="dxa"/>
            <w:shd w:val="clear" w:color="auto" w:fill="auto"/>
          </w:tcPr>
          <w:p w14:paraId="0026C7F5" w14:textId="77777777" w:rsidR="003E7784" w:rsidRPr="009B173B" w:rsidRDefault="003E7784" w:rsidP="003E5952">
            <w:pPr>
              <w:pStyle w:val="TableText"/>
              <w:tabs>
                <w:tab w:val="decimal" w:pos="694"/>
              </w:tabs>
              <w:spacing w:before="50" w:after="50"/>
              <w:rPr>
                <w:lang w:eastAsia="en-NZ"/>
              </w:rPr>
            </w:pPr>
            <w:r w:rsidRPr="009B173B">
              <w:rPr>
                <w:lang w:eastAsia="en-NZ"/>
              </w:rPr>
              <w:t>13</w:t>
            </w:r>
          </w:p>
        </w:tc>
        <w:tc>
          <w:tcPr>
            <w:tcW w:w="1393" w:type="dxa"/>
            <w:shd w:val="clear" w:color="auto" w:fill="auto"/>
          </w:tcPr>
          <w:p w14:paraId="6AD1B148" w14:textId="77777777" w:rsidR="003E7784" w:rsidRPr="009B173B" w:rsidRDefault="003E7784" w:rsidP="003E5952">
            <w:pPr>
              <w:pStyle w:val="TableText"/>
              <w:tabs>
                <w:tab w:val="decimal" w:pos="694"/>
              </w:tabs>
              <w:spacing w:before="50" w:after="50"/>
              <w:rPr>
                <w:lang w:eastAsia="en-NZ"/>
              </w:rPr>
            </w:pPr>
            <w:r w:rsidRPr="009B173B">
              <w:rPr>
                <w:lang w:eastAsia="en-NZ"/>
              </w:rPr>
              <w:t>44</w:t>
            </w:r>
          </w:p>
        </w:tc>
      </w:tr>
      <w:tr w:rsidR="003E7784" w:rsidRPr="009B173B" w14:paraId="25EF1FA8" w14:textId="77777777" w:rsidTr="007C501A">
        <w:trPr>
          <w:cantSplit/>
        </w:trPr>
        <w:tc>
          <w:tcPr>
            <w:tcW w:w="3785" w:type="dxa"/>
            <w:tcBorders>
              <w:bottom w:val="single" w:sz="4" w:space="0" w:color="auto"/>
            </w:tcBorders>
            <w:shd w:val="clear" w:color="auto" w:fill="F2F2F2" w:themeFill="background1" w:themeFillShade="F2"/>
          </w:tcPr>
          <w:p w14:paraId="35D5BDF5" w14:textId="77777777" w:rsidR="003E7784" w:rsidRPr="009B173B" w:rsidRDefault="003E7784" w:rsidP="003E5952">
            <w:pPr>
              <w:pStyle w:val="TableText"/>
              <w:spacing w:before="50" w:after="50"/>
              <w:rPr>
                <w:lang w:eastAsia="en-NZ"/>
              </w:rPr>
            </w:pPr>
            <w:r w:rsidRPr="009B173B">
              <w:rPr>
                <w:lang w:eastAsia="en-NZ"/>
              </w:rPr>
              <w:t>Very overweight</w:t>
            </w:r>
          </w:p>
        </w:tc>
        <w:tc>
          <w:tcPr>
            <w:tcW w:w="1392" w:type="dxa"/>
            <w:tcBorders>
              <w:bottom w:val="single" w:sz="4" w:space="0" w:color="auto"/>
            </w:tcBorders>
            <w:shd w:val="clear" w:color="auto" w:fill="F2F2F2" w:themeFill="background1" w:themeFillShade="F2"/>
          </w:tcPr>
          <w:p w14:paraId="63E53AD1"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6C0E4375"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7A3ED00B" w14:textId="77777777" w:rsidR="003E7784" w:rsidRPr="009B173B" w:rsidRDefault="003E7784" w:rsidP="003E5952">
            <w:pPr>
              <w:pStyle w:val="TableText"/>
              <w:tabs>
                <w:tab w:val="decimal" w:pos="694"/>
              </w:tabs>
              <w:spacing w:before="50" w:after="50"/>
              <w:rPr>
                <w:lang w:eastAsia="en-NZ"/>
              </w:rPr>
            </w:pPr>
            <w:r w:rsidRPr="009B173B">
              <w:rPr>
                <w:lang w:eastAsia="en-NZ"/>
              </w:rPr>
              <w:t>0</w:t>
            </w:r>
          </w:p>
        </w:tc>
        <w:tc>
          <w:tcPr>
            <w:tcW w:w="1393" w:type="dxa"/>
            <w:tcBorders>
              <w:bottom w:val="single" w:sz="4" w:space="0" w:color="auto"/>
            </w:tcBorders>
            <w:shd w:val="clear" w:color="auto" w:fill="F2F2F2" w:themeFill="background1" w:themeFillShade="F2"/>
          </w:tcPr>
          <w:p w14:paraId="56C02F9B" w14:textId="77777777" w:rsidR="003E7784" w:rsidRPr="009B173B" w:rsidRDefault="003E7784" w:rsidP="003E5952">
            <w:pPr>
              <w:pStyle w:val="TableText"/>
              <w:tabs>
                <w:tab w:val="decimal" w:pos="694"/>
              </w:tabs>
              <w:spacing w:before="50" w:after="50"/>
              <w:rPr>
                <w:lang w:eastAsia="en-NZ"/>
              </w:rPr>
            </w:pPr>
            <w:r w:rsidRPr="009B173B">
              <w:rPr>
                <w:lang w:eastAsia="en-NZ"/>
              </w:rPr>
              <w:t>3</w:t>
            </w:r>
          </w:p>
        </w:tc>
      </w:tr>
    </w:tbl>
    <w:p w14:paraId="619E3B68" w14:textId="77777777" w:rsidR="007C501A" w:rsidRPr="009B173B" w:rsidRDefault="007C501A" w:rsidP="007C501A">
      <w:pPr>
        <w:pStyle w:val="Note"/>
      </w:pPr>
      <w:r w:rsidRPr="009B173B">
        <w:t>*</w:t>
      </w:r>
      <w:r w:rsidRPr="009B173B">
        <w:tab/>
        <w:t>D</w:t>
      </w:r>
      <w:r w:rsidR="003E7784" w:rsidRPr="009B173B">
        <w:t>ata withheld due to small numbers</w:t>
      </w:r>
      <w:r w:rsidRPr="009B173B">
        <w:t>.</w:t>
      </w:r>
    </w:p>
    <w:p w14:paraId="0E59FAA6" w14:textId="77777777" w:rsidR="007C501A" w:rsidRPr="009B173B" w:rsidRDefault="007C501A" w:rsidP="007C501A"/>
    <w:p w14:paraId="423F6DD2" w14:textId="77777777" w:rsidR="003E7784" w:rsidRDefault="003E7784" w:rsidP="00F253CE">
      <w:pPr>
        <w:pStyle w:val="Heading2"/>
      </w:pPr>
      <w:bookmarkStart w:id="200" w:name="_Toc414263809"/>
      <w:r w:rsidRPr="009B173B">
        <w:t xml:space="preserve">Appendix 4: Parental perception of </w:t>
      </w:r>
      <w:r w:rsidR="00CC26C6">
        <w:t xml:space="preserve">obese </w:t>
      </w:r>
      <w:r w:rsidRPr="009B173B">
        <w:t>child</w:t>
      </w:r>
      <w:r w:rsidR="00CC26C6">
        <w:t>’s</w:t>
      </w:r>
      <w:r w:rsidRPr="009B173B">
        <w:t xml:space="preserve"> weight, by</w:t>
      </w:r>
      <w:r w:rsidR="005164D8" w:rsidRPr="009B173B">
        <w:t xml:space="preserve"> </w:t>
      </w:r>
      <w:r w:rsidRPr="009B173B">
        <w:t>deprivation quintile</w:t>
      </w:r>
      <w:bookmarkEnd w:id="200"/>
    </w:p>
    <w:p w14:paraId="1664F88B" w14:textId="77777777" w:rsidR="00615F4B" w:rsidRPr="00615F4B" w:rsidRDefault="00615F4B" w:rsidP="007A5A48">
      <w:pPr>
        <w:pStyle w:val="Table"/>
      </w:pPr>
      <w:bookmarkStart w:id="201" w:name="_Toc407178208"/>
      <w:bookmarkStart w:id="202" w:name="_Toc414260845"/>
      <w:r>
        <w:t xml:space="preserve">Table 22: </w:t>
      </w:r>
      <w:r w:rsidRPr="009B173B">
        <w:t xml:space="preserve">Parental perception of their obese child’s weight status, by </w:t>
      </w:r>
      <w:r>
        <w:t>deprivation</w:t>
      </w:r>
      <w:bookmarkEnd w:id="201"/>
      <w:bookmarkEnd w:id="202"/>
      <w:r>
        <w:t xml:space="preserve"> </w:t>
      </w:r>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402"/>
        <w:gridCol w:w="1418"/>
        <w:gridCol w:w="1039"/>
        <w:gridCol w:w="1039"/>
        <w:gridCol w:w="1040"/>
        <w:gridCol w:w="1418"/>
      </w:tblGrid>
      <w:tr w:rsidR="003E7784" w:rsidRPr="009B173B" w14:paraId="4466AF8A" w14:textId="77777777" w:rsidTr="00F253CE">
        <w:trPr>
          <w:cantSplit/>
        </w:trPr>
        <w:tc>
          <w:tcPr>
            <w:tcW w:w="3402" w:type="dxa"/>
            <w:vMerge w:val="restart"/>
            <w:shd w:val="clear" w:color="auto" w:fill="auto"/>
            <w:tcMar>
              <w:top w:w="0" w:type="dxa"/>
              <w:left w:w="57" w:type="dxa"/>
              <w:bottom w:w="0" w:type="dxa"/>
              <w:right w:w="57" w:type="dxa"/>
            </w:tcMar>
            <w:hideMark/>
          </w:tcPr>
          <w:p w14:paraId="3A9FAB83" w14:textId="77777777" w:rsidR="003E7784" w:rsidRPr="009B173B" w:rsidRDefault="003E7784" w:rsidP="00F253CE">
            <w:pPr>
              <w:pStyle w:val="TableText"/>
              <w:rPr>
                <w:b/>
              </w:rPr>
            </w:pPr>
            <w:r w:rsidRPr="009B173B">
              <w:rPr>
                <w:b/>
              </w:rPr>
              <w:t>Parent perception of child</w:t>
            </w:r>
            <w:r w:rsidR="005164D8" w:rsidRPr="009B173B">
              <w:rPr>
                <w:b/>
              </w:rPr>
              <w:t>’</w:t>
            </w:r>
            <w:r w:rsidRPr="009B173B">
              <w:rPr>
                <w:b/>
              </w:rPr>
              <w:t>s weight</w:t>
            </w:r>
          </w:p>
        </w:tc>
        <w:tc>
          <w:tcPr>
            <w:tcW w:w="5954" w:type="dxa"/>
            <w:gridSpan w:val="5"/>
            <w:shd w:val="clear" w:color="auto" w:fill="auto"/>
            <w:noWrap/>
            <w:tcMar>
              <w:top w:w="0" w:type="dxa"/>
              <w:left w:w="57" w:type="dxa"/>
              <w:bottom w:w="0" w:type="dxa"/>
              <w:right w:w="57" w:type="dxa"/>
            </w:tcMar>
            <w:hideMark/>
          </w:tcPr>
          <w:p w14:paraId="1A839137" w14:textId="77777777" w:rsidR="003E7784" w:rsidRPr="009B173B" w:rsidRDefault="003E7784" w:rsidP="00F253CE">
            <w:pPr>
              <w:pStyle w:val="TableText"/>
              <w:jc w:val="center"/>
              <w:rPr>
                <w:b/>
              </w:rPr>
            </w:pPr>
            <w:r w:rsidRPr="009B173B">
              <w:rPr>
                <w:b/>
              </w:rPr>
              <w:t xml:space="preserve">Deprivation </w:t>
            </w:r>
            <w:r w:rsidR="00F253CE" w:rsidRPr="009B173B">
              <w:rPr>
                <w:b/>
              </w:rPr>
              <w:t>q</w:t>
            </w:r>
            <w:r w:rsidRPr="009B173B">
              <w:rPr>
                <w:b/>
              </w:rPr>
              <w:t>uintile</w:t>
            </w:r>
          </w:p>
        </w:tc>
      </w:tr>
      <w:tr w:rsidR="003E7784" w:rsidRPr="009B173B" w14:paraId="5DB80980" w14:textId="77777777" w:rsidTr="00F253CE">
        <w:trPr>
          <w:cantSplit/>
        </w:trPr>
        <w:tc>
          <w:tcPr>
            <w:tcW w:w="3402" w:type="dxa"/>
            <w:vMerge/>
            <w:tcBorders>
              <w:bottom w:val="single" w:sz="4" w:space="0" w:color="auto"/>
            </w:tcBorders>
            <w:shd w:val="clear" w:color="auto" w:fill="auto"/>
            <w:hideMark/>
          </w:tcPr>
          <w:p w14:paraId="326922B1" w14:textId="77777777" w:rsidR="003E7784" w:rsidRPr="009B173B" w:rsidRDefault="003E7784" w:rsidP="00F253CE">
            <w:pPr>
              <w:pStyle w:val="TableText"/>
              <w:rPr>
                <w:b/>
              </w:rPr>
            </w:pPr>
          </w:p>
        </w:tc>
        <w:tc>
          <w:tcPr>
            <w:tcW w:w="1418" w:type="dxa"/>
            <w:tcBorders>
              <w:bottom w:val="single" w:sz="4" w:space="0" w:color="auto"/>
            </w:tcBorders>
            <w:shd w:val="clear" w:color="auto" w:fill="auto"/>
            <w:noWrap/>
            <w:tcMar>
              <w:top w:w="0" w:type="dxa"/>
              <w:left w:w="57" w:type="dxa"/>
              <w:bottom w:w="0" w:type="dxa"/>
              <w:right w:w="57" w:type="dxa"/>
            </w:tcMar>
            <w:hideMark/>
          </w:tcPr>
          <w:p w14:paraId="5E602A1D" w14:textId="4F6A3D61" w:rsidR="00D8112A" w:rsidRPr="009B173B" w:rsidRDefault="003E7784" w:rsidP="00D569BC">
            <w:pPr>
              <w:pStyle w:val="TableText"/>
              <w:spacing w:before="0"/>
              <w:jc w:val="center"/>
              <w:rPr>
                <w:b/>
              </w:rPr>
            </w:pPr>
            <w:r w:rsidRPr="009B173B">
              <w:rPr>
                <w:b/>
              </w:rPr>
              <w:t>Q1</w:t>
            </w:r>
            <w:r w:rsidR="00F253CE" w:rsidRPr="009B173B">
              <w:rPr>
                <w:b/>
              </w:rPr>
              <w:br/>
            </w:r>
            <w:r w:rsidRPr="009B173B">
              <w:rPr>
                <w:b/>
              </w:rPr>
              <w:t>(least deprived areas)</w:t>
            </w:r>
            <w:r w:rsidR="00D569BC">
              <w:rPr>
                <w:b/>
              </w:rPr>
              <w:br/>
            </w:r>
            <w:r w:rsidR="00D8112A">
              <w:rPr>
                <w:b/>
              </w:rPr>
              <w:t>(%)</w:t>
            </w:r>
          </w:p>
        </w:tc>
        <w:tc>
          <w:tcPr>
            <w:tcW w:w="1039" w:type="dxa"/>
            <w:tcBorders>
              <w:bottom w:val="single" w:sz="4" w:space="0" w:color="auto"/>
            </w:tcBorders>
            <w:shd w:val="clear" w:color="auto" w:fill="auto"/>
            <w:noWrap/>
            <w:tcMar>
              <w:top w:w="0" w:type="dxa"/>
              <w:left w:w="57" w:type="dxa"/>
              <w:bottom w:w="0" w:type="dxa"/>
              <w:right w:w="57" w:type="dxa"/>
            </w:tcMar>
            <w:hideMark/>
          </w:tcPr>
          <w:p w14:paraId="72B74A8B" w14:textId="40156E16" w:rsidR="00D8112A" w:rsidRPr="009B173B" w:rsidRDefault="003E7784" w:rsidP="00D569BC">
            <w:pPr>
              <w:pStyle w:val="TableText"/>
              <w:spacing w:before="0"/>
              <w:jc w:val="center"/>
              <w:rPr>
                <w:b/>
              </w:rPr>
            </w:pPr>
            <w:r w:rsidRPr="009B173B">
              <w:rPr>
                <w:b/>
              </w:rPr>
              <w:t>Q2</w:t>
            </w:r>
            <w:r w:rsidR="00D569BC">
              <w:rPr>
                <w:b/>
              </w:rPr>
              <w:br/>
            </w:r>
            <w:r w:rsidR="00D569BC">
              <w:rPr>
                <w:b/>
              </w:rPr>
              <w:br/>
            </w:r>
            <w:r w:rsidR="00D569BC">
              <w:rPr>
                <w:b/>
              </w:rPr>
              <w:br/>
            </w:r>
            <w:r w:rsidR="00D8112A">
              <w:rPr>
                <w:b/>
              </w:rPr>
              <w:t>(%)</w:t>
            </w:r>
          </w:p>
        </w:tc>
        <w:tc>
          <w:tcPr>
            <w:tcW w:w="1039" w:type="dxa"/>
            <w:tcBorders>
              <w:bottom w:val="single" w:sz="4" w:space="0" w:color="auto"/>
            </w:tcBorders>
            <w:shd w:val="clear" w:color="auto" w:fill="auto"/>
            <w:noWrap/>
            <w:tcMar>
              <w:top w:w="0" w:type="dxa"/>
              <w:left w:w="57" w:type="dxa"/>
              <w:bottom w:w="0" w:type="dxa"/>
              <w:right w:w="57" w:type="dxa"/>
            </w:tcMar>
            <w:hideMark/>
          </w:tcPr>
          <w:p w14:paraId="1D7E3CD7" w14:textId="6180FF3C" w:rsidR="00D8112A" w:rsidRPr="009B173B" w:rsidRDefault="003E7784" w:rsidP="00D569BC">
            <w:pPr>
              <w:pStyle w:val="TableText"/>
              <w:spacing w:before="0"/>
              <w:jc w:val="center"/>
              <w:rPr>
                <w:b/>
              </w:rPr>
            </w:pPr>
            <w:r w:rsidRPr="009B173B">
              <w:rPr>
                <w:b/>
              </w:rPr>
              <w:t>Q3</w:t>
            </w:r>
            <w:r w:rsidR="00D569BC">
              <w:rPr>
                <w:b/>
              </w:rPr>
              <w:br/>
            </w:r>
            <w:r w:rsidR="00D569BC">
              <w:rPr>
                <w:b/>
              </w:rPr>
              <w:br/>
            </w:r>
            <w:r w:rsidR="00D569BC">
              <w:rPr>
                <w:b/>
              </w:rPr>
              <w:br/>
            </w:r>
            <w:r w:rsidR="00D8112A">
              <w:rPr>
                <w:b/>
              </w:rPr>
              <w:t>(%)</w:t>
            </w:r>
          </w:p>
        </w:tc>
        <w:tc>
          <w:tcPr>
            <w:tcW w:w="1040" w:type="dxa"/>
            <w:tcBorders>
              <w:bottom w:val="single" w:sz="4" w:space="0" w:color="auto"/>
            </w:tcBorders>
            <w:shd w:val="clear" w:color="auto" w:fill="auto"/>
            <w:noWrap/>
            <w:tcMar>
              <w:top w:w="0" w:type="dxa"/>
              <w:left w:w="57" w:type="dxa"/>
              <w:bottom w:w="0" w:type="dxa"/>
              <w:right w:w="57" w:type="dxa"/>
            </w:tcMar>
            <w:hideMark/>
          </w:tcPr>
          <w:p w14:paraId="7944E88D" w14:textId="744C6DF3" w:rsidR="00D8112A" w:rsidRPr="009B173B" w:rsidRDefault="003E7784" w:rsidP="00D569BC">
            <w:pPr>
              <w:pStyle w:val="TableText"/>
              <w:spacing w:before="0"/>
              <w:jc w:val="center"/>
              <w:rPr>
                <w:b/>
              </w:rPr>
            </w:pPr>
            <w:r w:rsidRPr="009B173B">
              <w:rPr>
                <w:b/>
              </w:rPr>
              <w:t>Q4</w:t>
            </w:r>
            <w:r w:rsidR="00D569BC">
              <w:rPr>
                <w:b/>
              </w:rPr>
              <w:br/>
            </w:r>
            <w:r w:rsidR="00D569BC">
              <w:rPr>
                <w:b/>
              </w:rPr>
              <w:br/>
            </w:r>
            <w:r w:rsidR="00D569BC">
              <w:rPr>
                <w:b/>
              </w:rPr>
              <w:br/>
            </w:r>
            <w:r w:rsidR="00D8112A">
              <w:rPr>
                <w:b/>
              </w:rPr>
              <w:t>(%)</w:t>
            </w:r>
          </w:p>
        </w:tc>
        <w:tc>
          <w:tcPr>
            <w:tcW w:w="1418" w:type="dxa"/>
            <w:tcBorders>
              <w:bottom w:val="single" w:sz="4" w:space="0" w:color="auto"/>
            </w:tcBorders>
            <w:shd w:val="clear" w:color="auto" w:fill="auto"/>
            <w:noWrap/>
            <w:tcMar>
              <w:top w:w="0" w:type="dxa"/>
              <w:left w:w="57" w:type="dxa"/>
              <w:bottom w:w="0" w:type="dxa"/>
              <w:right w:w="57" w:type="dxa"/>
            </w:tcMar>
            <w:hideMark/>
          </w:tcPr>
          <w:p w14:paraId="31F9F851" w14:textId="5E3E5A67" w:rsidR="00D8112A" w:rsidRPr="009B173B" w:rsidRDefault="003E7784" w:rsidP="00D569BC">
            <w:pPr>
              <w:pStyle w:val="TableText"/>
              <w:spacing w:before="0"/>
              <w:jc w:val="center"/>
              <w:rPr>
                <w:b/>
              </w:rPr>
            </w:pPr>
            <w:r w:rsidRPr="009B173B">
              <w:rPr>
                <w:b/>
              </w:rPr>
              <w:t>Q5</w:t>
            </w:r>
            <w:r w:rsidR="00F253CE" w:rsidRPr="009B173B">
              <w:rPr>
                <w:b/>
              </w:rPr>
              <w:br/>
            </w:r>
            <w:r w:rsidRPr="009B173B">
              <w:rPr>
                <w:b/>
              </w:rPr>
              <w:t>(most deprived areas)</w:t>
            </w:r>
            <w:r w:rsidR="00D569BC">
              <w:rPr>
                <w:b/>
              </w:rPr>
              <w:br/>
            </w:r>
            <w:r w:rsidR="00D8112A">
              <w:rPr>
                <w:b/>
              </w:rPr>
              <w:t>(%)</w:t>
            </w:r>
          </w:p>
        </w:tc>
      </w:tr>
      <w:tr w:rsidR="00F253CE" w:rsidRPr="009B173B" w14:paraId="55FCDB0E" w14:textId="77777777" w:rsidTr="00F253CE">
        <w:trPr>
          <w:cantSplit/>
        </w:trPr>
        <w:tc>
          <w:tcPr>
            <w:tcW w:w="3402" w:type="dxa"/>
            <w:tcBorders>
              <w:top w:val="single" w:sz="4" w:space="0" w:color="auto"/>
              <w:bottom w:val="nil"/>
            </w:tcBorders>
            <w:shd w:val="clear" w:color="auto" w:fill="F2F2F2" w:themeFill="background1" w:themeFillShade="F2"/>
            <w:noWrap/>
            <w:tcMar>
              <w:top w:w="0" w:type="dxa"/>
              <w:left w:w="57" w:type="dxa"/>
              <w:bottom w:w="0" w:type="dxa"/>
              <w:right w:w="57" w:type="dxa"/>
            </w:tcMar>
            <w:hideMark/>
          </w:tcPr>
          <w:p w14:paraId="785157AD" w14:textId="77777777" w:rsidR="003E7784" w:rsidRPr="009B173B" w:rsidRDefault="003E7784" w:rsidP="00F253CE">
            <w:pPr>
              <w:pStyle w:val="TableText"/>
            </w:pPr>
            <w:r w:rsidRPr="009B173B">
              <w:t>Very underweight</w:t>
            </w:r>
          </w:p>
        </w:tc>
        <w:tc>
          <w:tcPr>
            <w:tcW w:w="1418" w:type="dxa"/>
            <w:tcBorders>
              <w:top w:val="single" w:sz="4" w:space="0" w:color="auto"/>
              <w:bottom w:val="nil"/>
            </w:tcBorders>
            <w:shd w:val="clear" w:color="auto" w:fill="F2F2F2" w:themeFill="background1" w:themeFillShade="F2"/>
            <w:noWrap/>
            <w:tcMar>
              <w:top w:w="0" w:type="dxa"/>
              <w:left w:w="57" w:type="dxa"/>
              <w:bottom w:w="0" w:type="dxa"/>
              <w:right w:w="57" w:type="dxa"/>
            </w:tcMar>
            <w:hideMark/>
          </w:tcPr>
          <w:p w14:paraId="639D826E" w14:textId="77777777" w:rsidR="003E7784" w:rsidRPr="009B173B" w:rsidRDefault="003E7784" w:rsidP="00257EAB">
            <w:pPr>
              <w:pStyle w:val="TableText"/>
              <w:tabs>
                <w:tab w:val="decimal" w:pos="625"/>
              </w:tabs>
            </w:pPr>
            <w:r w:rsidRPr="009B173B">
              <w:t>0</w:t>
            </w:r>
          </w:p>
        </w:tc>
        <w:tc>
          <w:tcPr>
            <w:tcW w:w="1039" w:type="dxa"/>
            <w:tcBorders>
              <w:top w:val="single" w:sz="4" w:space="0" w:color="auto"/>
              <w:bottom w:val="nil"/>
            </w:tcBorders>
            <w:shd w:val="clear" w:color="auto" w:fill="F2F2F2" w:themeFill="background1" w:themeFillShade="F2"/>
            <w:noWrap/>
            <w:tcMar>
              <w:top w:w="0" w:type="dxa"/>
              <w:left w:w="57" w:type="dxa"/>
              <w:bottom w:w="0" w:type="dxa"/>
              <w:right w:w="57" w:type="dxa"/>
            </w:tcMar>
            <w:hideMark/>
          </w:tcPr>
          <w:p w14:paraId="2CA19618" w14:textId="77777777" w:rsidR="003E7784" w:rsidRPr="009B173B" w:rsidRDefault="003E7784" w:rsidP="00257EAB">
            <w:pPr>
              <w:pStyle w:val="TableText"/>
              <w:tabs>
                <w:tab w:val="decimal" w:pos="454"/>
              </w:tabs>
            </w:pPr>
            <w:r w:rsidRPr="009B173B">
              <w:t>0</w:t>
            </w:r>
          </w:p>
        </w:tc>
        <w:tc>
          <w:tcPr>
            <w:tcW w:w="1039" w:type="dxa"/>
            <w:tcBorders>
              <w:top w:val="single" w:sz="4" w:space="0" w:color="auto"/>
              <w:bottom w:val="nil"/>
            </w:tcBorders>
            <w:shd w:val="clear" w:color="auto" w:fill="F2F2F2" w:themeFill="background1" w:themeFillShade="F2"/>
            <w:noWrap/>
            <w:tcMar>
              <w:top w:w="0" w:type="dxa"/>
              <w:left w:w="57" w:type="dxa"/>
              <w:bottom w:w="0" w:type="dxa"/>
              <w:right w:w="57" w:type="dxa"/>
            </w:tcMar>
            <w:hideMark/>
          </w:tcPr>
          <w:p w14:paraId="4E07F248" w14:textId="77777777" w:rsidR="003E7784" w:rsidRPr="009B173B" w:rsidRDefault="004372E7" w:rsidP="00257EAB">
            <w:pPr>
              <w:pStyle w:val="TableText"/>
              <w:tabs>
                <w:tab w:val="decimal" w:pos="454"/>
              </w:tabs>
            </w:pPr>
            <w:r>
              <w:t>1</w:t>
            </w:r>
          </w:p>
        </w:tc>
        <w:tc>
          <w:tcPr>
            <w:tcW w:w="1040" w:type="dxa"/>
            <w:tcBorders>
              <w:top w:val="single" w:sz="4" w:space="0" w:color="auto"/>
              <w:bottom w:val="nil"/>
            </w:tcBorders>
            <w:shd w:val="clear" w:color="auto" w:fill="F2F2F2" w:themeFill="background1" w:themeFillShade="F2"/>
            <w:noWrap/>
            <w:tcMar>
              <w:top w:w="0" w:type="dxa"/>
              <w:left w:w="57" w:type="dxa"/>
              <w:bottom w:w="0" w:type="dxa"/>
              <w:right w:w="57" w:type="dxa"/>
            </w:tcMar>
            <w:hideMark/>
          </w:tcPr>
          <w:p w14:paraId="21E68CA6" w14:textId="77777777" w:rsidR="003E7784" w:rsidRPr="009B173B" w:rsidRDefault="003E7784" w:rsidP="00257EAB">
            <w:pPr>
              <w:pStyle w:val="TableText"/>
              <w:tabs>
                <w:tab w:val="decimal" w:pos="454"/>
              </w:tabs>
            </w:pPr>
            <w:r w:rsidRPr="009B173B">
              <w:t>0</w:t>
            </w:r>
          </w:p>
        </w:tc>
        <w:tc>
          <w:tcPr>
            <w:tcW w:w="1418" w:type="dxa"/>
            <w:tcBorders>
              <w:top w:val="single" w:sz="4" w:space="0" w:color="auto"/>
              <w:bottom w:val="nil"/>
            </w:tcBorders>
            <w:shd w:val="clear" w:color="auto" w:fill="F2F2F2" w:themeFill="background1" w:themeFillShade="F2"/>
            <w:noWrap/>
            <w:tcMar>
              <w:top w:w="0" w:type="dxa"/>
              <w:left w:w="57" w:type="dxa"/>
              <w:bottom w:w="0" w:type="dxa"/>
              <w:right w:w="57" w:type="dxa"/>
            </w:tcMar>
            <w:hideMark/>
          </w:tcPr>
          <w:p w14:paraId="24AE83A3" w14:textId="77777777" w:rsidR="003E7784" w:rsidRPr="009B173B" w:rsidRDefault="003E7784" w:rsidP="00257EAB">
            <w:pPr>
              <w:pStyle w:val="TableText"/>
              <w:tabs>
                <w:tab w:val="decimal" w:pos="652"/>
              </w:tabs>
            </w:pPr>
            <w:r w:rsidRPr="009B173B">
              <w:t>0</w:t>
            </w:r>
          </w:p>
        </w:tc>
      </w:tr>
      <w:tr w:rsidR="003E7784" w:rsidRPr="009B173B" w14:paraId="7AC1B1A0" w14:textId="77777777" w:rsidTr="00F253CE">
        <w:trPr>
          <w:cantSplit/>
        </w:trPr>
        <w:tc>
          <w:tcPr>
            <w:tcW w:w="3402" w:type="dxa"/>
            <w:tcBorders>
              <w:top w:val="nil"/>
              <w:bottom w:val="nil"/>
            </w:tcBorders>
            <w:shd w:val="clear" w:color="auto" w:fill="auto"/>
            <w:noWrap/>
            <w:tcMar>
              <w:top w:w="0" w:type="dxa"/>
              <w:left w:w="57" w:type="dxa"/>
              <w:bottom w:w="0" w:type="dxa"/>
              <w:right w:w="57" w:type="dxa"/>
            </w:tcMar>
            <w:hideMark/>
          </w:tcPr>
          <w:p w14:paraId="606C95EE" w14:textId="77777777" w:rsidR="003E7784" w:rsidRPr="009B173B" w:rsidRDefault="003E7784" w:rsidP="00F253CE">
            <w:pPr>
              <w:pStyle w:val="TableText"/>
            </w:pPr>
            <w:r w:rsidRPr="009B173B">
              <w:t>Underweight</w:t>
            </w:r>
          </w:p>
        </w:tc>
        <w:tc>
          <w:tcPr>
            <w:tcW w:w="1418" w:type="dxa"/>
            <w:tcBorders>
              <w:top w:val="nil"/>
              <w:bottom w:val="nil"/>
            </w:tcBorders>
            <w:shd w:val="clear" w:color="auto" w:fill="auto"/>
            <w:noWrap/>
            <w:tcMar>
              <w:top w:w="0" w:type="dxa"/>
              <w:left w:w="57" w:type="dxa"/>
              <w:bottom w:w="0" w:type="dxa"/>
              <w:right w:w="57" w:type="dxa"/>
            </w:tcMar>
            <w:hideMark/>
          </w:tcPr>
          <w:p w14:paraId="40C0B03D" w14:textId="77777777" w:rsidR="003E7784" w:rsidRPr="009B173B" w:rsidRDefault="003E7784" w:rsidP="00257EAB">
            <w:pPr>
              <w:pStyle w:val="TableText"/>
              <w:tabs>
                <w:tab w:val="decimal" w:pos="625"/>
              </w:tabs>
            </w:pPr>
            <w:r w:rsidRPr="009B173B">
              <w:t>0</w:t>
            </w:r>
          </w:p>
        </w:tc>
        <w:tc>
          <w:tcPr>
            <w:tcW w:w="1039" w:type="dxa"/>
            <w:tcBorders>
              <w:top w:val="nil"/>
              <w:bottom w:val="nil"/>
            </w:tcBorders>
            <w:shd w:val="clear" w:color="auto" w:fill="auto"/>
            <w:noWrap/>
            <w:tcMar>
              <w:top w:w="0" w:type="dxa"/>
              <w:left w:w="57" w:type="dxa"/>
              <w:bottom w:w="0" w:type="dxa"/>
              <w:right w:w="57" w:type="dxa"/>
            </w:tcMar>
            <w:hideMark/>
          </w:tcPr>
          <w:p w14:paraId="3B35F9C3" w14:textId="77777777" w:rsidR="003E7784" w:rsidRPr="009B173B" w:rsidRDefault="003E7784" w:rsidP="00257EAB">
            <w:pPr>
              <w:pStyle w:val="TableText"/>
              <w:tabs>
                <w:tab w:val="decimal" w:pos="454"/>
              </w:tabs>
            </w:pPr>
            <w:r w:rsidRPr="009B173B">
              <w:t>0</w:t>
            </w:r>
          </w:p>
        </w:tc>
        <w:tc>
          <w:tcPr>
            <w:tcW w:w="1039" w:type="dxa"/>
            <w:tcBorders>
              <w:top w:val="nil"/>
              <w:bottom w:val="nil"/>
            </w:tcBorders>
            <w:shd w:val="clear" w:color="auto" w:fill="auto"/>
            <w:noWrap/>
            <w:tcMar>
              <w:top w:w="0" w:type="dxa"/>
              <w:left w:w="57" w:type="dxa"/>
              <w:bottom w:w="0" w:type="dxa"/>
              <w:right w:w="57" w:type="dxa"/>
            </w:tcMar>
            <w:hideMark/>
          </w:tcPr>
          <w:p w14:paraId="20BB935F" w14:textId="77777777" w:rsidR="003E7784" w:rsidRPr="009B173B" w:rsidRDefault="004372E7" w:rsidP="00257EAB">
            <w:pPr>
              <w:pStyle w:val="TableText"/>
              <w:tabs>
                <w:tab w:val="decimal" w:pos="454"/>
              </w:tabs>
            </w:pPr>
            <w:r>
              <w:t>3</w:t>
            </w:r>
          </w:p>
        </w:tc>
        <w:tc>
          <w:tcPr>
            <w:tcW w:w="1040" w:type="dxa"/>
            <w:tcBorders>
              <w:top w:val="nil"/>
              <w:bottom w:val="nil"/>
            </w:tcBorders>
            <w:shd w:val="clear" w:color="auto" w:fill="auto"/>
            <w:noWrap/>
            <w:tcMar>
              <w:top w:w="0" w:type="dxa"/>
              <w:left w:w="57" w:type="dxa"/>
              <w:bottom w:w="0" w:type="dxa"/>
              <w:right w:w="57" w:type="dxa"/>
            </w:tcMar>
            <w:hideMark/>
          </w:tcPr>
          <w:p w14:paraId="57115BB5" w14:textId="77777777" w:rsidR="003E7784" w:rsidRPr="009B173B" w:rsidRDefault="003E7784" w:rsidP="00257EAB">
            <w:pPr>
              <w:pStyle w:val="TableText"/>
              <w:tabs>
                <w:tab w:val="decimal" w:pos="454"/>
              </w:tabs>
            </w:pPr>
            <w:r w:rsidRPr="009B173B">
              <w:t>2</w:t>
            </w:r>
          </w:p>
        </w:tc>
        <w:tc>
          <w:tcPr>
            <w:tcW w:w="1418" w:type="dxa"/>
            <w:tcBorders>
              <w:top w:val="nil"/>
              <w:bottom w:val="nil"/>
            </w:tcBorders>
            <w:shd w:val="clear" w:color="auto" w:fill="auto"/>
            <w:noWrap/>
            <w:tcMar>
              <w:top w:w="0" w:type="dxa"/>
              <w:left w:w="57" w:type="dxa"/>
              <w:bottom w:w="0" w:type="dxa"/>
              <w:right w:w="57" w:type="dxa"/>
            </w:tcMar>
            <w:hideMark/>
          </w:tcPr>
          <w:p w14:paraId="4FF8116F" w14:textId="77777777" w:rsidR="003E7784" w:rsidRPr="009B173B" w:rsidRDefault="003E7784" w:rsidP="00257EAB">
            <w:pPr>
              <w:pStyle w:val="TableText"/>
              <w:tabs>
                <w:tab w:val="decimal" w:pos="652"/>
              </w:tabs>
            </w:pPr>
            <w:r w:rsidRPr="009B173B">
              <w:t>1</w:t>
            </w:r>
          </w:p>
        </w:tc>
      </w:tr>
      <w:tr w:rsidR="00F253CE" w:rsidRPr="009B173B" w14:paraId="6EF9726F" w14:textId="77777777" w:rsidTr="00F253CE">
        <w:trPr>
          <w:cantSplit/>
        </w:trPr>
        <w:tc>
          <w:tcPr>
            <w:tcW w:w="3402" w:type="dxa"/>
            <w:tcBorders>
              <w:top w:val="nil"/>
              <w:bottom w:val="nil"/>
            </w:tcBorders>
            <w:shd w:val="clear" w:color="auto" w:fill="F2F2F2" w:themeFill="background1" w:themeFillShade="F2"/>
            <w:noWrap/>
            <w:tcMar>
              <w:top w:w="0" w:type="dxa"/>
              <w:left w:w="57" w:type="dxa"/>
              <w:bottom w:w="0" w:type="dxa"/>
              <w:right w:w="57" w:type="dxa"/>
            </w:tcMar>
            <w:hideMark/>
          </w:tcPr>
          <w:p w14:paraId="73C85350" w14:textId="77777777" w:rsidR="003E7784" w:rsidRPr="009B173B" w:rsidRDefault="003E7784" w:rsidP="00F253CE">
            <w:pPr>
              <w:pStyle w:val="TableText"/>
            </w:pPr>
            <w:r w:rsidRPr="009B173B">
              <w:t>Neither under- nor overweight</w:t>
            </w:r>
          </w:p>
        </w:tc>
        <w:tc>
          <w:tcPr>
            <w:tcW w:w="1418" w:type="dxa"/>
            <w:tcBorders>
              <w:top w:val="nil"/>
              <w:bottom w:val="nil"/>
            </w:tcBorders>
            <w:shd w:val="clear" w:color="auto" w:fill="F2F2F2" w:themeFill="background1" w:themeFillShade="F2"/>
            <w:noWrap/>
            <w:tcMar>
              <w:top w:w="0" w:type="dxa"/>
              <w:left w:w="57" w:type="dxa"/>
              <w:bottom w:w="0" w:type="dxa"/>
              <w:right w:w="57" w:type="dxa"/>
            </w:tcMar>
            <w:hideMark/>
          </w:tcPr>
          <w:p w14:paraId="67311E91" w14:textId="77777777" w:rsidR="003E7784" w:rsidRPr="009B173B" w:rsidRDefault="003E7784" w:rsidP="00257EAB">
            <w:pPr>
              <w:pStyle w:val="TableText"/>
              <w:tabs>
                <w:tab w:val="decimal" w:pos="625"/>
              </w:tabs>
            </w:pPr>
            <w:r w:rsidRPr="009B173B">
              <w:t>50</w:t>
            </w:r>
          </w:p>
        </w:tc>
        <w:tc>
          <w:tcPr>
            <w:tcW w:w="1039" w:type="dxa"/>
            <w:tcBorders>
              <w:top w:val="nil"/>
              <w:bottom w:val="nil"/>
            </w:tcBorders>
            <w:shd w:val="clear" w:color="auto" w:fill="F2F2F2" w:themeFill="background1" w:themeFillShade="F2"/>
            <w:noWrap/>
            <w:tcMar>
              <w:top w:w="0" w:type="dxa"/>
              <w:left w:w="57" w:type="dxa"/>
              <w:bottom w:w="0" w:type="dxa"/>
              <w:right w:w="57" w:type="dxa"/>
            </w:tcMar>
            <w:hideMark/>
          </w:tcPr>
          <w:p w14:paraId="626EA047" w14:textId="77777777" w:rsidR="003E7784" w:rsidRPr="009B173B" w:rsidRDefault="003E7784" w:rsidP="00257EAB">
            <w:pPr>
              <w:pStyle w:val="TableText"/>
              <w:tabs>
                <w:tab w:val="decimal" w:pos="454"/>
              </w:tabs>
            </w:pPr>
            <w:r w:rsidRPr="009B173B">
              <w:t>51</w:t>
            </w:r>
          </w:p>
        </w:tc>
        <w:tc>
          <w:tcPr>
            <w:tcW w:w="1039" w:type="dxa"/>
            <w:tcBorders>
              <w:top w:val="nil"/>
              <w:bottom w:val="nil"/>
            </w:tcBorders>
            <w:shd w:val="clear" w:color="auto" w:fill="F2F2F2" w:themeFill="background1" w:themeFillShade="F2"/>
            <w:noWrap/>
            <w:tcMar>
              <w:top w:w="0" w:type="dxa"/>
              <w:left w:w="57" w:type="dxa"/>
              <w:bottom w:w="0" w:type="dxa"/>
              <w:right w:w="57" w:type="dxa"/>
            </w:tcMar>
            <w:hideMark/>
          </w:tcPr>
          <w:p w14:paraId="4907AA72" w14:textId="77777777" w:rsidR="003E7784" w:rsidRPr="009B173B" w:rsidRDefault="003E7784" w:rsidP="00257EAB">
            <w:pPr>
              <w:pStyle w:val="TableText"/>
              <w:tabs>
                <w:tab w:val="decimal" w:pos="454"/>
              </w:tabs>
            </w:pPr>
            <w:r w:rsidRPr="009B173B">
              <w:t>5</w:t>
            </w:r>
            <w:r w:rsidR="004372E7">
              <w:t>5</w:t>
            </w:r>
          </w:p>
        </w:tc>
        <w:tc>
          <w:tcPr>
            <w:tcW w:w="1040" w:type="dxa"/>
            <w:tcBorders>
              <w:top w:val="nil"/>
              <w:bottom w:val="nil"/>
            </w:tcBorders>
            <w:shd w:val="clear" w:color="auto" w:fill="F2F2F2" w:themeFill="background1" w:themeFillShade="F2"/>
            <w:noWrap/>
            <w:tcMar>
              <w:top w:w="0" w:type="dxa"/>
              <w:left w:w="57" w:type="dxa"/>
              <w:bottom w:w="0" w:type="dxa"/>
              <w:right w:w="57" w:type="dxa"/>
            </w:tcMar>
            <w:hideMark/>
          </w:tcPr>
          <w:p w14:paraId="4622AB69" w14:textId="77777777" w:rsidR="003E7784" w:rsidRPr="009B173B" w:rsidRDefault="003E7784" w:rsidP="00257EAB">
            <w:pPr>
              <w:pStyle w:val="TableText"/>
              <w:tabs>
                <w:tab w:val="decimal" w:pos="454"/>
              </w:tabs>
            </w:pPr>
            <w:r w:rsidRPr="009B173B">
              <w:t>57</w:t>
            </w:r>
          </w:p>
        </w:tc>
        <w:tc>
          <w:tcPr>
            <w:tcW w:w="1418" w:type="dxa"/>
            <w:tcBorders>
              <w:top w:val="nil"/>
              <w:bottom w:val="nil"/>
            </w:tcBorders>
            <w:shd w:val="clear" w:color="auto" w:fill="F2F2F2" w:themeFill="background1" w:themeFillShade="F2"/>
            <w:noWrap/>
            <w:tcMar>
              <w:top w:w="0" w:type="dxa"/>
              <w:left w:w="57" w:type="dxa"/>
              <w:bottom w:w="0" w:type="dxa"/>
              <w:right w:w="57" w:type="dxa"/>
            </w:tcMar>
            <w:hideMark/>
          </w:tcPr>
          <w:p w14:paraId="3B16A660" w14:textId="77777777" w:rsidR="003E7784" w:rsidRPr="009B173B" w:rsidRDefault="003E7784" w:rsidP="00257EAB">
            <w:pPr>
              <w:pStyle w:val="TableText"/>
              <w:tabs>
                <w:tab w:val="decimal" w:pos="652"/>
              </w:tabs>
            </w:pPr>
            <w:r w:rsidRPr="009B173B">
              <w:t>59</w:t>
            </w:r>
          </w:p>
        </w:tc>
      </w:tr>
      <w:tr w:rsidR="003E7784" w:rsidRPr="009B173B" w14:paraId="38506976" w14:textId="77777777" w:rsidTr="00F253CE">
        <w:trPr>
          <w:cantSplit/>
        </w:trPr>
        <w:tc>
          <w:tcPr>
            <w:tcW w:w="3402" w:type="dxa"/>
            <w:tcBorders>
              <w:top w:val="nil"/>
              <w:bottom w:val="nil"/>
            </w:tcBorders>
            <w:shd w:val="clear" w:color="auto" w:fill="auto"/>
            <w:noWrap/>
            <w:tcMar>
              <w:top w:w="0" w:type="dxa"/>
              <w:left w:w="57" w:type="dxa"/>
              <w:bottom w:w="0" w:type="dxa"/>
              <w:right w:w="57" w:type="dxa"/>
            </w:tcMar>
            <w:hideMark/>
          </w:tcPr>
          <w:p w14:paraId="72A80A0D" w14:textId="77777777" w:rsidR="003E7784" w:rsidRPr="009B173B" w:rsidRDefault="003E7784" w:rsidP="00F253CE">
            <w:pPr>
              <w:pStyle w:val="TableText"/>
            </w:pPr>
            <w:r w:rsidRPr="009B173B">
              <w:t>Overweight</w:t>
            </w:r>
          </w:p>
        </w:tc>
        <w:tc>
          <w:tcPr>
            <w:tcW w:w="1418" w:type="dxa"/>
            <w:tcBorders>
              <w:top w:val="nil"/>
              <w:bottom w:val="nil"/>
            </w:tcBorders>
            <w:shd w:val="clear" w:color="auto" w:fill="auto"/>
            <w:noWrap/>
            <w:tcMar>
              <w:top w:w="0" w:type="dxa"/>
              <w:left w:w="57" w:type="dxa"/>
              <w:bottom w:w="0" w:type="dxa"/>
              <w:right w:w="57" w:type="dxa"/>
            </w:tcMar>
            <w:hideMark/>
          </w:tcPr>
          <w:p w14:paraId="33968D22" w14:textId="77777777" w:rsidR="003E7784" w:rsidRPr="009B173B" w:rsidRDefault="003E7784" w:rsidP="00257EAB">
            <w:pPr>
              <w:pStyle w:val="TableText"/>
              <w:tabs>
                <w:tab w:val="decimal" w:pos="625"/>
              </w:tabs>
            </w:pPr>
            <w:r w:rsidRPr="009B173B">
              <w:t>4</w:t>
            </w:r>
            <w:r w:rsidR="004372E7">
              <w:t>6</w:t>
            </w:r>
          </w:p>
        </w:tc>
        <w:tc>
          <w:tcPr>
            <w:tcW w:w="1039" w:type="dxa"/>
            <w:tcBorders>
              <w:top w:val="nil"/>
              <w:bottom w:val="nil"/>
            </w:tcBorders>
            <w:shd w:val="clear" w:color="auto" w:fill="auto"/>
            <w:noWrap/>
            <w:tcMar>
              <w:top w:w="0" w:type="dxa"/>
              <w:left w:w="57" w:type="dxa"/>
              <w:bottom w:w="0" w:type="dxa"/>
              <w:right w:w="57" w:type="dxa"/>
            </w:tcMar>
            <w:hideMark/>
          </w:tcPr>
          <w:p w14:paraId="31B1274C" w14:textId="77777777" w:rsidR="003E7784" w:rsidRPr="009B173B" w:rsidRDefault="003E7784" w:rsidP="00257EAB">
            <w:pPr>
              <w:pStyle w:val="TableText"/>
              <w:tabs>
                <w:tab w:val="decimal" w:pos="454"/>
              </w:tabs>
            </w:pPr>
            <w:r w:rsidRPr="009B173B">
              <w:t>47</w:t>
            </w:r>
          </w:p>
        </w:tc>
        <w:tc>
          <w:tcPr>
            <w:tcW w:w="1039" w:type="dxa"/>
            <w:tcBorders>
              <w:top w:val="nil"/>
              <w:bottom w:val="nil"/>
            </w:tcBorders>
            <w:shd w:val="clear" w:color="auto" w:fill="auto"/>
            <w:noWrap/>
            <w:tcMar>
              <w:top w:w="0" w:type="dxa"/>
              <w:left w:w="57" w:type="dxa"/>
              <w:bottom w:w="0" w:type="dxa"/>
              <w:right w:w="57" w:type="dxa"/>
            </w:tcMar>
            <w:hideMark/>
          </w:tcPr>
          <w:p w14:paraId="743D4F32" w14:textId="77777777" w:rsidR="003E7784" w:rsidRPr="009B173B" w:rsidRDefault="003E7784" w:rsidP="00257EAB">
            <w:pPr>
              <w:pStyle w:val="TableText"/>
              <w:tabs>
                <w:tab w:val="decimal" w:pos="454"/>
              </w:tabs>
            </w:pPr>
            <w:r w:rsidRPr="009B173B">
              <w:t>37</w:t>
            </w:r>
          </w:p>
        </w:tc>
        <w:tc>
          <w:tcPr>
            <w:tcW w:w="1040" w:type="dxa"/>
            <w:tcBorders>
              <w:top w:val="nil"/>
              <w:bottom w:val="nil"/>
            </w:tcBorders>
            <w:shd w:val="clear" w:color="auto" w:fill="auto"/>
            <w:noWrap/>
            <w:tcMar>
              <w:top w:w="0" w:type="dxa"/>
              <w:left w:w="57" w:type="dxa"/>
              <w:bottom w:w="0" w:type="dxa"/>
              <w:right w:w="57" w:type="dxa"/>
            </w:tcMar>
            <w:hideMark/>
          </w:tcPr>
          <w:p w14:paraId="6F142108" w14:textId="77777777" w:rsidR="003E7784" w:rsidRPr="009B173B" w:rsidRDefault="003E7784" w:rsidP="00257EAB">
            <w:pPr>
              <w:pStyle w:val="TableText"/>
              <w:tabs>
                <w:tab w:val="decimal" w:pos="454"/>
              </w:tabs>
            </w:pPr>
            <w:r w:rsidRPr="009B173B">
              <w:t>38</w:t>
            </w:r>
          </w:p>
        </w:tc>
        <w:tc>
          <w:tcPr>
            <w:tcW w:w="1418" w:type="dxa"/>
            <w:tcBorders>
              <w:top w:val="nil"/>
              <w:bottom w:val="nil"/>
            </w:tcBorders>
            <w:shd w:val="clear" w:color="auto" w:fill="auto"/>
            <w:noWrap/>
            <w:tcMar>
              <w:top w:w="0" w:type="dxa"/>
              <w:left w:w="57" w:type="dxa"/>
              <w:bottom w:w="0" w:type="dxa"/>
              <w:right w:w="57" w:type="dxa"/>
            </w:tcMar>
            <w:hideMark/>
          </w:tcPr>
          <w:p w14:paraId="72441116" w14:textId="77777777" w:rsidR="003E7784" w:rsidRPr="009B173B" w:rsidRDefault="003E7784" w:rsidP="00257EAB">
            <w:pPr>
              <w:pStyle w:val="TableText"/>
              <w:tabs>
                <w:tab w:val="decimal" w:pos="652"/>
              </w:tabs>
            </w:pPr>
            <w:r w:rsidRPr="009B173B">
              <w:t>36</w:t>
            </w:r>
          </w:p>
        </w:tc>
      </w:tr>
      <w:tr w:rsidR="00F253CE" w:rsidRPr="009B173B" w14:paraId="512C52AE" w14:textId="77777777" w:rsidTr="00F253CE">
        <w:trPr>
          <w:cantSplit/>
        </w:trPr>
        <w:tc>
          <w:tcPr>
            <w:tcW w:w="3402" w:type="dxa"/>
            <w:tcBorders>
              <w:top w:val="nil"/>
              <w:bottom w:val="single" w:sz="4" w:space="0" w:color="auto"/>
            </w:tcBorders>
            <w:shd w:val="clear" w:color="auto" w:fill="F2F2F2" w:themeFill="background1" w:themeFillShade="F2"/>
            <w:noWrap/>
            <w:tcMar>
              <w:top w:w="0" w:type="dxa"/>
              <w:left w:w="57" w:type="dxa"/>
              <w:bottom w:w="0" w:type="dxa"/>
              <w:right w:w="57" w:type="dxa"/>
            </w:tcMar>
            <w:hideMark/>
          </w:tcPr>
          <w:p w14:paraId="7FEAA011" w14:textId="77777777" w:rsidR="003E7784" w:rsidRPr="009B173B" w:rsidRDefault="003E7784" w:rsidP="00F253CE">
            <w:pPr>
              <w:pStyle w:val="TableText"/>
            </w:pPr>
            <w:r w:rsidRPr="009B173B">
              <w:t>Very overweight</w:t>
            </w:r>
          </w:p>
        </w:tc>
        <w:tc>
          <w:tcPr>
            <w:tcW w:w="1418" w:type="dxa"/>
            <w:tcBorders>
              <w:top w:val="nil"/>
              <w:bottom w:val="single" w:sz="4" w:space="0" w:color="auto"/>
            </w:tcBorders>
            <w:shd w:val="clear" w:color="auto" w:fill="F2F2F2" w:themeFill="background1" w:themeFillShade="F2"/>
            <w:noWrap/>
            <w:tcMar>
              <w:top w:w="0" w:type="dxa"/>
              <w:left w:w="57" w:type="dxa"/>
              <w:bottom w:w="0" w:type="dxa"/>
              <w:right w:w="57" w:type="dxa"/>
            </w:tcMar>
            <w:hideMark/>
          </w:tcPr>
          <w:p w14:paraId="670BA1F6" w14:textId="77777777" w:rsidR="003E7784" w:rsidRPr="009B173B" w:rsidRDefault="003E7784" w:rsidP="00257EAB">
            <w:pPr>
              <w:pStyle w:val="TableText"/>
              <w:tabs>
                <w:tab w:val="decimal" w:pos="625"/>
              </w:tabs>
            </w:pPr>
            <w:r w:rsidRPr="009B173B">
              <w:t>4</w:t>
            </w:r>
          </w:p>
        </w:tc>
        <w:tc>
          <w:tcPr>
            <w:tcW w:w="1039" w:type="dxa"/>
            <w:tcBorders>
              <w:top w:val="nil"/>
              <w:bottom w:val="single" w:sz="4" w:space="0" w:color="auto"/>
            </w:tcBorders>
            <w:shd w:val="clear" w:color="auto" w:fill="F2F2F2" w:themeFill="background1" w:themeFillShade="F2"/>
            <w:noWrap/>
            <w:tcMar>
              <w:top w:w="0" w:type="dxa"/>
              <w:left w:w="57" w:type="dxa"/>
              <w:bottom w:w="0" w:type="dxa"/>
              <w:right w:w="57" w:type="dxa"/>
            </w:tcMar>
            <w:hideMark/>
          </w:tcPr>
          <w:p w14:paraId="445148E3" w14:textId="77777777" w:rsidR="003E7784" w:rsidRPr="009B173B" w:rsidRDefault="003E7784" w:rsidP="00257EAB">
            <w:pPr>
              <w:pStyle w:val="TableText"/>
              <w:tabs>
                <w:tab w:val="decimal" w:pos="454"/>
              </w:tabs>
            </w:pPr>
            <w:r w:rsidRPr="009B173B">
              <w:t>2</w:t>
            </w:r>
          </w:p>
        </w:tc>
        <w:tc>
          <w:tcPr>
            <w:tcW w:w="1039" w:type="dxa"/>
            <w:tcBorders>
              <w:top w:val="nil"/>
              <w:bottom w:val="single" w:sz="4" w:space="0" w:color="auto"/>
            </w:tcBorders>
            <w:shd w:val="clear" w:color="auto" w:fill="F2F2F2" w:themeFill="background1" w:themeFillShade="F2"/>
            <w:noWrap/>
            <w:tcMar>
              <w:top w:w="0" w:type="dxa"/>
              <w:left w:w="57" w:type="dxa"/>
              <w:bottom w:w="0" w:type="dxa"/>
              <w:right w:w="57" w:type="dxa"/>
            </w:tcMar>
            <w:hideMark/>
          </w:tcPr>
          <w:p w14:paraId="7D66033A" w14:textId="77777777" w:rsidR="003E7784" w:rsidRPr="009B173B" w:rsidRDefault="003E7784" w:rsidP="00257EAB">
            <w:pPr>
              <w:pStyle w:val="TableText"/>
              <w:tabs>
                <w:tab w:val="decimal" w:pos="454"/>
              </w:tabs>
            </w:pPr>
            <w:r w:rsidRPr="009B173B">
              <w:t>4</w:t>
            </w:r>
          </w:p>
        </w:tc>
        <w:tc>
          <w:tcPr>
            <w:tcW w:w="1040" w:type="dxa"/>
            <w:tcBorders>
              <w:top w:val="nil"/>
              <w:bottom w:val="single" w:sz="4" w:space="0" w:color="auto"/>
            </w:tcBorders>
            <w:shd w:val="clear" w:color="auto" w:fill="F2F2F2" w:themeFill="background1" w:themeFillShade="F2"/>
            <w:noWrap/>
            <w:tcMar>
              <w:top w:w="0" w:type="dxa"/>
              <w:left w:w="57" w:type="dxa"/>
              <w:bottom w:w="0" w:type="dxa"/>
              <w:right w:w="57" w:type="dxa"/>
            </w:tcMar>
            <w:hideMark/>
          </w:tcPr>
          <w:p w14:paraId="4D96D54F" w14:textId="77777777" w:rsidR="003E7784" w:rsidRPr="009B173B" w:rsidRDefault="003E7784" w:rsidP="00257EAB">
            <w:pPr>
              <w:pStyle w:val="TableText"/>
              <w:tabs>
                <w:tab w:val="decimal" w:pos="454"/>
              </w:tabs>
            </w:pPr>
            <w:r w:rsidRPr="009B173B">
              <w:t>2</w:t>
            </w:r>
          </w:p>
        </w:tc>
        <w:tc>
          <w:tcPr>
            <w:tcW w:w="1418" w:type="dxa"/>
            <w:tcBorders>
              <w:top w:val="nil"/>
              <w:bottom w:val="single" w:sz="4" w:space="0" w:color="auto"/>
            </w:tcBorders>
            <w:shd w:val="clear" w:color="auto" w:fill="F2F2F2" w:themeFill="background1" w:themeFillShade="F2"/>
            <w:noWrap/>
            <w:tcMar>
              <w:top w:w="0" w:type="dxa"/>
              <w:left w:w="57" w:type="dxa"/>
              <w:bottom w:w="0" w:type="dxa"/>
              <w:right w:w="57" w:type="dxa"/>
            </w:tcMar>
            <w:hideMark/>
          </w:tcPr>
          <w:p w14:paraId="2E8220AD" w14:textId="77777777" w:rsidR="003E7784" w:rsidRPr="009B173B" w:rsidRDefault="003E7784" w:rsidP="00257EAB">
            <w:pPr>
              <w:pStyle w:val="TableText"/>
              <w:tabs>
                <w:tab w:val="decimal" w:pos="652"/>
              </w:tabs>
            </w:pPr>
            <w:r w:rsidRPr="009B173B">
              <w:t>3</w:t>
            </w:r>
          </w:p>
        </w:tc>
      </w:tr>
    </w:tbl>
    <w:p w14:paraId="2C6CC224" w14:textId="77777777" w:rsidR="003E7784" w:rsidRPr="009B173B" w:rsidRDefault="003E7784" w:rsidP="00F253CE"/>
    <w:p w14:paraId="6360AC41" w14:textId="77777777" w:rsidR="00F253CE" w:rsidRPr="009B173B" w:rsidRDefault="00F253CE" w:rsidP="00F253CE">
      <w:r w:rsidRPr="009B173B">
        <w:br w:type="page"/>
      </w:r>
    </w:p>
    <w:p w14:paraId="0EBD16E7" w14:textId="77777777" w:rsidR="003E7784" w:rsidRPr="009B173B" w:rsidRDefault="00F253CE" w:rsidP="00F253CE">
      <w:pPr>
        <w:pStyle w:val="Heading1"/>
      </w:pPr>
      <w:bookmarkStart w:id="203" w:name="_Toc414263810"/>
      <w:r w:rsidRPr="009B173B">
        <w:t>References</w:t>
      </w:r>
      <w:bookmarkEnd w:id="203"/>
    </w:p>
    <w:p w14:paraId="6559720B" w14:textId="06361DB7" w:rsidR="00B80C43" w:rsidRDefault="00B80C43" w:rsidP="00F253CE">
      <w:pPr>
        <w:pStyle w:val="References"/>
        <w:rPr>
          <w:noProof/>
        </w:rPr>
      </w:pPr>
      <w:bookmarkStart w:id="204" w:name="_ENREF_1"/>
      <w:r>
        <w:rPr>
          <w:noProof/>
        </w:rPr>
        <w:t>Arterburn, DE</w:t>
      </w:r>
      <w:r w:rsidR="008C24AE">
        <w:rPr>
          <w:noProof/>
        </w:rPr>
        <w:t>, Maciejewski, MC, Tsevat, J</w:t>
      </w:r>
      <w:r>
        <w:rPr>
          <w:noProof/>
        </w:rPr>
        <w:t xml:space="preserve">. 2005. Impact of morbid obesity on medical expenditures in adults. </w:t>
      </w:r>
      <w:r w:rsidR="008C24AE" w:rsidRPr="008C24AE">
        <w:rPr>
          <w:i/>
          <w:noProof/>
        </w:rPr>
        <w:t>International Journal of Obesity (London)</w:t>
      </w:r>
      <w:r w:rsidR="008C24AE">
        <w:rPr>
          <w:noProof/>
        </w:rPr>
        <w:t xml:space="preserve">  29(3): 334-9.</w:t>
      </w:r>
    </w:p>
    <w:p w14:paraId="072454DE" w14:textId="77777777" w:rsidR="003E7784" w:rsidRPr="009B173B" w:rsidRDefault="003E7784" w:rsidP="00F253CE">
      <w:pPr>
        <w:pStyle w:val="References"/>
        <w:rPr>
          <w:noProof/>
        </w:rPr>
      </w:pPr>
      <w:r w:rsidRPr="009B173B">
        <w:rPr>
          <w:noProof/>
        </w:rPr>
        <w:t>Ashwell M</w:t>
      </w:r>
      <w:r w:rsidR="00F253CE" w:rsidRPr="009B173B">
        <w:rPr>
          <w:noProof/>
        </w:rPr>
        <w:t>,</w:t>
      </w:r>
      <w:r w:rsidRPr="009B173B">
        <w:rPr>
          <w:noProof/>
        </w:rPr>
        <w:t xml:space="preserve"> Gibson </w:t>
      </w:r>
      <w:r w:rsidR="00F253CE" w:rsidRPr="009B173B">
        <w:rPr>
          <w:noProof/>
        </w:rPr>
        <w:t>S. 2</w:t>
      </w:r>
      <w:r w:rsidRPr="009B173B">
        <w:rPr>
          <w:noProof/>
        </w:rPr>
        <w:t xml:space="preserve">009. Waist to </w:t>
      </w:r>
      <w:r w:rsidR="00F253CE" w:rsidRPr="009B173B">
        <w:rPr>
          <w:noProof/>
        </w:rPr>
        <w:t>h</w:t>
      </w:r>
      <w:r w:rsidRPr="009B173B">
        <w:rPr>
          <w:noProof/>
        </w:rPr>
        <w:t xml:space="preserve">eight </w:t>
      </w:r>
      <w:r w:rsidR="00F253CE" w:rsidRPr="009B173B">
        <w:rPr>
          <w:noProof/>
        </w:rPr>
        <w:t>r</w:t>
      </w:r>
      <w:r w:rsidRPr="009B173B">
        <w:rPr>
          <w:noProof/>
        </w:rPr>
        <w:t xml:space="preserve">atio </w:t>
      </w:r>
      <w:r w:rsidR="00F253CE" w:rsidRPr="009B173B">
        <w:rPr>
          <w:noProof/>
        </w:rPr>
        <w:t>i</w:t>
      </w:r>
      <w:r w:rsidRPr="009B173B">
        <w:rPr>
          <w:noProof/>
        </w:rPr>
        <w:t xml:space="preserve">s a </w:t>
      </w:r>
      <w:r w:rsidR="00F253CE" w:rsidRPr="009B173B">
        <w:rPr>
          <w:noProof/>
        </w:rPr>
        <w:t>s</w:t>
      </w:r>
      <w:r w:rsidRPr="009B173B">
        <w:rPr>
          <w:noProof/>
        </w:rPr>
        <w:t xml:space="preserve">imple and </w:t>
      </w:r>
      <w:r w:rsidR="00F253CE" w:rsidRPr="009B173B">
        <w:rPr>
          <w:noProof/>
        </w:rPr>
        <w:t>e</w:t>
      </w:r>
      <w:r w:rsidRPr="009B173B">
        <w:rPr>
          <w:noProof/>
        </w:rPr>
        <w:t xml:space="preserve">ffective </w:t>
      </w:r>
      <w:r w:rsidR="00F253CE" w:rsidRPr="009B173B">
        <w:rPr>
          <w:noProof/>
        </w:rPr>
        <w:t>o</w:t>
      </w:r>
      <w:r w:rsidRPr="009B173B">
        <w:rPr>
          <w:noProof/>
        </w:rPr>
        <w:t xml:space="preserve">besity </w:t>
      </w:r>
      <w:r w:rsidR="00F253CE" w:rsidRPr="009B173B">
        <w:rPr>
          <w:noProof/>
        </w:rPr>
        <w:t>s</w:t>
      </w:r>
      <w:r w:rsidRPr="009B173B">
        <w:rPr>
          <w:noProof/>
        </w:rPr>
        <w:t xml:space="preserve">creening </w:t>
      </w:r>
      <w:r w:rsidR="00F253CE" w:rsidRPr="009B173B">
        <w:rPr>
          <w:noProof/>
        </w:rPr>
        <w:t>t</w:t>
      </w:r>
      <w:r w:rsidRPr="009B173B">
        <w:rPr>
          <w:noProof/>
        </w:rPr>
        <w:t xml:space="preserve">ool for </w:t>
      </w:r>
      <w:r w:rsidR="00F253CE" w:rsidRPr="009B173B">
        <w:rPr>
          <w:noProof/>
        </w:rPr>
        <w:t>c</w:t>
      </w:r>
      <w:r w:rsidRPr="009B173B">
        <w:rPr>
          <w:noProof/>
        </w:rPr>
        <w:t xml:space="preserve">ardiovascular </w:t>
      </w:r>
      <w:r w:rsidR="00F253CE" w:rsidRPr="009B173B">
        <w:rPr>
          <w:noProof/>
        </w:rPr>
        <w:t>r</w:t>
      </w:r>
      <w:r w:rsidRPr="009B173B">
        <w:rPr>
          <w:noProof/>
        </w:rPr>
        <w:t xml:space="preserve">isk </w:t>
      </w:r>
      <w:r w:rsidR="00F253CE" w:rsidRPr="009B173B">
        <w:rPr>
          <w:noProof/>
        </w:rPr>
        <w:t>f</w:t>
      </w:r>
      <w:r w:rsidRPr="009B173B">
        <w:rPr>
          <w:noProof/>
        </w:rPr>
        <w:t xml:space="preserve">actors: </w:t>
      </w:r>
      <w:r w:rsidR="00F253CE" w:rsidRPr="009B173B">
        <w:rPr>
          <w:noProof/>
        </w:rPr>
        <w:t>a</w:t>
      </w:r>
      <w:r w:rsidRPr="009B173B">
        <w:rPr>
          <w:noProof/>
        </w:rPr>
        <w:t xml:space="preserve">nalysis of </w:t>
      </w:r>
      <w:r w:rsidR="00F253CE" w:rsidRPr="009B173B">
        <w:rPr>
          <w:noProof/>
        </w:rPr>
        <w:t>d</w:t>
      </w:r>
      <w:r w:rsidRPr="009B173B">
        <w:rPr>
          <w:noProof/>
        </w:rPr>
        <w:t xml:space="preserve">ata from the British National Diet and Nutrition Survey of Adults </w:t>
      </w:r>
      <w:r w:rsidR="00F253CE" w:rsidRPr="009B173B">
        <w:rPr>
          <w:noProof/>
        </w:rPr>
        <w:t>a</w:t>
      </w:r>
      <w:r w:rsidRPr="009B173B">
        <w:rPr>
          <w:noProof/>
        </w:rPr>
        <w:t xml:space="preserve">ged 19–64 </w:t>
      </w:r>
      <w:r w:rsidR="00F253CE" w:rsidRPr="009B173B">
        <w:rPr>
          <w:noProof/>
        </w:rPr>
        <w:t>y</w:t>
      </w:r>
      <w:r w:rsidRPr="009B173B">
        <w:rPr>
          <w:noProof/>
        </w:rPr>
        <w:t xml:space="preserve">ears. </w:t>
      </w:r>
      <w:r w:rsidRPr="009B173B">
        <w:rPr>
          <w:i/>
          <w:noProof/>
        </w:rPr>
        <w:t>Obesity Facts</w:t>
      </w:r>
      <w:r w:rsidRPr="009B173B">
        <w:rPr>
          <w:noProof/>
        </w:rPr>
        <w:t xml:space="preserve"> 2(2): 97</w:t>
      </w:r>
      <w:r w:rsidR="00F253CE" w:rsidRPr="009B173B">
        <w:rPr>
          <w:noProof/>
        </w:rPr>
        <w:t>–</w:t>
      </w:r>
      <w:r w:rsidRPr="009B173B">
        <w:rPr>
          <w:noProof/>
        </w:rPr>
        <w:t>103.</w:t>
      </w:r>
      <w:bookmarkEnd w:id="204"/>
    </w:p>
    <w:p w14:paraId="17D87DED" w14:textId="77777777" w:rsidR="003E7784" w:rsidRPr="009B173B" w:rsidRDefault="003E7784" w:rsidP="00F253CE">
      <w:pPr>
        <w:pStyle w:val="References"/>
        <w:rPr>
          <w:noProof/>
        </w:rPr>
      </w:pPr>
      <w:bookmarkStart w:id="205" w:name="_ENREF_2"/>
      <w:r w:rsidRPr="009B173B">
        <w:rPr>
          <w:noProof/>
        </w:rPr>
        <w:t xml:space="preserve">Birkbeck J. 1983. </w:t>
      </w:r>
      <w:r w:rsidRPr="009B173B">
        <w:rPr>
          <w:i/>
          <w:noProof/>
        </w:rPr>
        <w:t xml:space="preserve">New Zealanders and their </w:t>
      </w:r>
      <w:r w:rsidR="001D6AE2" w:rsidRPr="009B173B">
        <w:rPr>
          <w:i/>
          <w:noProof/>
        </w:rPr>
        <w:t>D</w:t>
      </w:r>
      <w:r w:rsidRPr="009B173B">
        <w:rPr>
          <w:i/>
          <w:noProof/>
        </w:rPr>
        <w:t>iet</w:t>
      </w:r>
      <w:r w:rsidR="001D6AE2" w:rsidRPr="009B173B">
        <w:rPr>
          <w:i/>
          <w:noProof/>
        </w:rPr>
        <w:t>:</w:t>
      </w:r>
      <w:r w:rsidR="005164D8" w:rsidRPr="009B173B">
        <w:rPr>
          <w:i/>
          <w:noProof/>
        </w:rPr>
        <w:t xml:space="preserve"> </w:t>
      </w:r>
      <w:r w:rsidRPr="009B173B">
        <w:rPr>
          <w:i/>
          <w:noProof/>
        </w:rPr>
        <w:t>A report to the National Heart Foundation of New Zealand on the national diet survey, 1977</w:t>
      </w:r>
      <w:r w:rsidRPr="009B173B">
        <w:rPr>
          <w:noProof/>
        </w:rPr>
        <w:t>. Dunedin</w:t>
      </w:r>
      <w:r w:rsidR="001D6AE2" w:rsidRPr="009B173B">
        <w:rPr>
          <w:noProof/>
        </w:rPr>
        <w:t>:</w:t>
      </w:r>
      <w:r w:rsidRPr="009B173B">
        <w:rPr>
          <w:noProof/>
        </w:rPr>
        <w:t xml:space="preserve"> Otago University.</w:t>
      </w:r>
      <w:bookmarkEnd w:id="205"/>
    </w:p>
    <w:p w14:paraId="6763A631" w14:textId="67A3A91B" w:rsidR="003E7784" w:rsidRDefault="003E7784" w:rsidP="00F253CE">
      <w:pPr>
        <w:pStyle w:val="References"/>
        <w:rPr>
          <w:noProof/>
        </w:rPr>
      </w:pPr>
      <w:bookmarkStart w:id="206" w:name="_ENREF_3"/>
      <w:r w:rsidRPr="009B173B">
        <w:rPr>
          <w:noProof/>
        </w:rPr>
        <w:t>Browning LM</w:t>
      </w:r>
      <w:r w:rsidR="00F253CE" w:rsidRPr="009B173B">
        <w:rPr>
          <w:noProof/>
        </w:rPr>
        <w:t>,</w:t>
      </w:r>
      <w:r w:rsidRPr="009B173B">
        <w:rPr>
          <w:noProof/>
        </w:rPr>
        <w:t xml:space="preserve"> Hsieh </w:t>
      </w:r>
      <w:r w:rsidR="00F253CE" w:rsidRPr="009B173B">
        <w:rPr>
          <w:noProof/>
        </w:rPr>
        <w:t xml:space="preserve">SD, </w:t>
      </w:r>
      <w:r w:rsidRPr="009B173B">
        <w:rPr>
          <w:noProof/>
        </w:rPr>
        <w:t xml:space="preserve">Ashwell </w:t>
      </w:r>
      <w:r w:rsidR="00F253CE" w:rsidRPr="009B173B">
        <w:rPr>
          <w:noProof/>
        </w:rPr>
        <w:t xml:space="preserve">M. </w:t>
      </w:r>
      <w:r w:rsidRPr="009B173B">
        <w:rPr>
          <w:noProof/>
        </w:rPr>
        <w:t xml:space="preserve">2010. A systematic review of waist-to-height ratio as a screening tool for the prediction of cardiovascular disease and diabetes: 0.5 could be a suitable global boundary value. </w:t>
      </w:r>
      <w:r w:rsidRPr="009B173B">
        <w:rPr>
          <w:i/>
          <w:noProof/>
        </w:rPr>
        <w:t>Nutr</w:t>
      </w:r>
      <w:r w:rsidR="008C24AE">
        <w:rPr>
          <w:i/>
          <w:noProof/>
        </w:rPr>
        <w:t>ition</w:t>
      </w:r>
      <w:r w:rsidRPr="009B173B">
        <w:rPr>
          <w:i/>
          <w:noProof/>
        </w:rPr>
        <w:t xml:space="preserve"> Res</w:t>
      </w:r>
      <w:r w:rsidR="008C24AE">
        <w:rPr>
          <w:i/>
          <w:noProof/>
        </w:rPr>
        <w:t>earch</w:t>
      </w:r>
      <w:r w:rsidRPr="009B173B">
        <w:rPr>
          <w:i/>
          <w:noProof/>
        </w:rPr>
        <w:t xml:space="preserve"> Rev</w:t>
      </w:r>
      <w:r w:rsidR="008C24AE">
        <w:rPr>
          <w:i/>
          <w:noProof/>
        </w:rPr>
        <w:t>iews</w:t>
      </w:r>
      <w:r w:rsidRPr="009B173B">
        <w:rPr>
          <w:noProof/>
        </w:rPr>
        <w:t xml:space="preserve"> 23(2): 247</w:t>
      </w:r>
      <w:r w:rsidR="001D6AE2" w:rsidRPr="009B173B">
        <w:rPr>
          <w:noProof/>
        </w:rPr>
        <w:t>–</w:t>
      </w:r>
      <w:r w:rsidRPr="009B173B">
        <w:rPr>
          <w:noProof/>
        </w:rPr>
        <w:t>69.</w:t>
      </w:r>
      <w:bookmarkEnd w:id="206"/>
    </w:p>
    <w:p w14:paraId="651EA0A3" w14:textId="345632A4" w:rsidR="008C24AE" w:rsidRPr="009B173B" w:rsidRDefault="009605D1" w:rsidP="00F253CE">
      <w:pPr>
        <w:pStyle w:val="References"/>
        <w:rPr>
          <w:noProof/>
        </w:rPr>
      </w:pPr>
      <w:r>
        <w:rPr>
          <w:noProof/>
        </w:rPr>
        <w:t>Calle</w:t>
      </w:r>
      <w:r w:rsidR="008C24AE">
        <w:rPr>
          <w:noProof/>
        </w:rPr>
        <w:t xml:space="preserve"> </w:t>
      </w:r>
      <w:r>
        <w:rPr>
          <w:noProof/>
        </w:rPr>
        <w:t xml:space="preserve">EE, Thun MJ, Petrelli JM, </w:t>
      </w:r>
      <w:r w:rsidR="00A82A81">
        <w:rPr>
          <w:noProof/>
        </w:rPr>
        <w:t>et al</w:t>
      </w:r>
      <w:r>
        <w:rPr>
          <w:noProof/>
        </w:rPr>
        <w:t xml:space="preserve">. 1999. Body-mass index and mortality in a prospective cohort of U.S. adults. </w:t>
      </w:r>
      <w:r w:rsidRPr="009605D1">
        <w:rPr>
          <w:i/>
          <w:noProof/>
        </w:rPr>
        <w:t>The New England Journal of Medicine</w:t>
      </w:r>
      <w:r>
        <w:rPr>
          <w:noProof/>
        </w:rPr>
        <w:t xml:space="preserve"> 341: 1097-1105.</w:t>
      </w:r>
    </w:p>
    <w:p w14:paraId="74EB8F5F" w14:textId="77777777" w:rsidR="003E7784" w:rsidRPr="009B173B" w:rsidRDefault="003E7784" w:rsidP="00F253CE">
      <w:pPr>
        <w:pStyle w:val="References"/>
        <w:rPr>
          <w:noProof/>
        </w:rPr>
      </w:pPr>
      <w:bookmarkStart w:id="207" w:name="_ENREF_4"/>
      <w:r w:rsidRPr="009B173B">
        <w:rPr>
          <w:noProof/>
        </w:rPr>
        <w:t>Cole TJ</w:t>
      </w:r>
      <w:r w:rsidR="00F253CE" w:rsidRPr="009B173B">
        <w:rPr>
          <w:noProof/>
        </w:rPr>
        <w:t>,</w:t>
      </w:r>
      <w:r w:rsidRPr="009B173B">
        <w:rPr>
          <w:noProof/>
        </w:rPr>
        <w:t xml:space="preserve"> Lobstein </w:t>
      </w:r>
      <w:r w:rsidR="00F253CE" w:rsidRPr="009B173B">
        <w:rPr>
          <w:noProof/>
        </w:rPr>
        <w:t xml:space="preserve">T. </w:t>
      </w:r>
      <w:r w:rsidRPr="009B173B">
        <w:rPr>
          <w:noProof/>
        </w:rPr>
        <w:t xml:space="preserve">2012. Extended international (IOTF) body mass index cut-offs for thinness, overweight and obesity. </w:t>
      </w:r>
      <w:r w:rsidRPr="009B173B">
        <w:rPr>
          <w:i/>
          <w:noProof/>
        </w:rPr>
        <w:t>Pediatric Obesity</w:t>
      </w:r>
      <w:r w:rsidRPr="009B173B">
        <w:rPr>
          <w:noProof/>
        </w:rPr>
        <w:t xml:space="preserve"> </w:t>
      </w:r>
      <w:r w:rsidRPr="009B173B">
        <w:rPr>
          <w:b/>
          <w:noProof/>
        </w:rPr>
        <w:t>7</w:t>
      </w:r>
      <w:r w:rsidRPr="009B173B">
        <w:rPr>
          <w:noProof/>
        </w:rPr>
        <w:t>(4): 284</w:t>
      </w:r>
      <w:r w:rsidR="001D6AE2" w:rsidRPr="009B173B">
        <w:rPr>
          <w:noProof/>
        </w:rPr>
        <w:t>–</w:t>
      </w:r>
      <w:r w:rsidRPr="009B173B">
        <w:rPr>
          <w:noProof/>
        </w:rPr>
        <w:t>94.</w:t>
      </w:r>
      <w:bookmarkEnd w:id="207"/>
    </w:p>
    <w:p w14:paraId="0BE82D18" w14:textId="77777777" w:rsidR="003E7784" w:rsidRPr="009B173B" w:rsidRDefault="003E7784" w:rsidP="00F253CE">
      <w:pPr>
        <w:pStyle w:val="References"/>
        <w:rPr>
          <w:noProof/>
        </w:rPr>
      </w:pPr>
      <w:bookmarkStart w:id="208" w:name="_ENREF_5"/>
      <w:r w:rsidRPr="009B173B">
        <w:rPr>
          <w:noProof/>
        </w:rPr>
        <w:t>Daniels SR, Arnett</w:t>
      </w:r>
      <w:r w:rsidR="00F253CE" w:rsidRPr="009B173B">
        <w:rPr>
          <w:noProof/>
        </w:rPr>
        <w:t xml:space="preserve"> DK</w:t>
      </w:r>
      <w:r w:rsidRPr="009B173B">
        <w:rPr>
          <w:noProof/>
        </w:rPr>
        <w:t>, Eckel</w:t>
      </w:r>
      <w:r w:rsidR="00F253CE" w:rsidRPr="009B173B">
        <w:rPr>
          <w:noProof/>
        </w:rPr>
        <w:t xml:space="preserve"> RH</w:t>
      </w:r>
      <w:r w:rsidRPr="009B173B">
        <w:rPr>
          <w:noProof/>
        </w:rPr>
        <w:t xml:space="preserve">, </w:t>
      </w:r>
      <w:r w:rsidR="00F253CE" w:rsidRPr="009B173B">
        <w:rPr>
          <w:noProof/>
        </w:rPr>
        <w:t>et al.</w:t>
      </w:r>
      <w:r w:rsidRPr="009B173B">
        <w:rPr>
          <w:noProof/>
        </w:rPr>
        <w:t xml:space="preserve"> 2005. Overweight in </w:t>
      </w:r>
      <w:r w:rsidR="001D6AE2" w:rsidRPr="009B173B">
        <w:rPr>
          <w:noProof/>
        </w:rPr>
        <w:t>c</w:t>
      </w:r>
      <w:r w:rsidRPr="009B173B">
        <w:rPr>
          <w:noProof/>
        </w:rPr>
        <w:t xml:space="preserve">hildren and </w:t>
      </w:r>
      <w:r w:rsidR="001D6AE2" w:rsidRPr="009B173B">
        <w:rPr>
          <w:noProof/>
        </w:rPr>
        <w:t>a</w:t>
      </w:r>
      <w:r w:rsidRPr="009B173B">
        <w:rPr>
          <w:noProof/>
        </w:rPr>
        <w:t xml:space="preserve">dolescents: </w:t>
      </w:r>
      <w:r w:rsidR="001D6AE2" w:rsidRPr="009B173B">
        <w:rPr>
          <w:noProof/>
        </w:rPr>
        <w:t>p</w:t>
      </w:r>
      <w:r w:rsidRPr="009B173B">
        <w:rPr>
          <w:noProof/>
        </w:rPr>
        <w:t xml:space="preserve">athophysiology, </w:t>
      </w:r>
      <w:r w:rsidR="001D6AE2" w:rsidRPr="009B173B">
        <w:rPr>
          <w:noProof/>
        </w:rPr>
        <w:t>c</w:t>
      </w:r>
      <w:r w:rsidRPr="009B173B">
        <w:rPr>
          <w:noProof/>
        </w:rPr>
        <w:t xml:space="preserve">onsequences, </w:t>
      </w:r>
      <w:r w:rsidR="001D6AE2" w:rsidRPr="009B173B">
        <w:rPr>
          <w:noProof/>
        </w:rPr>
        <w:t>p</w:t>
      </w:r>
      <w:r w:rsidRPr="009B173B">
        <w:rPr>
          <w:noProof/>
        </w:rPr>
        <w:t xml:space="preserve">revention, and </w:t>
      </w:r>
      <w:r w:rsidR="001D6AE2" w:rsidRPr="009B173B">
        <w:rPr>
          <w:noProof/>
        </w:rPr>
        <w:t>t</w:t>
      </w:r>
      <w:r w:rsidRPr="009B173B">
        <w:rPr>
          <w:noProof/>
        </w:rPr>
        <w:t xml:space="preserve">reatment. </w:t>
      </w:r>
      <w:r w:rsidRPr="009B173B">
        <w:rPr>
          <w:i/>
          <w:noProof/>
        </w:rPr>
        <w:t>Circulation</w:t>
      </w:r>
      <w:r w:rsidRPr="009B173B">
        <w:rPr>
          <w:noProof/>
        </w:rPr>
        <w:t xml:space="preserve"> 111(15): 1999</w:t>
      </w:r>
      <w:r w:rsidR="001D6AE2" w:rsidRPr="009B173B">
        <w:rPr>
          <w:noProof/>
        </w:rPr>
        <w:t>–</w:t>
      </w:r>
      <w:r w:rsidRPr="009B173B">
        <w:rPr>
          <w:noProof/>
        </w:rPr>
        <w:t>2012.</w:t>
      </w:r>
      <w:bookmarkEnd w:id="208"/>
    </w:p>
    <w:p w14:paraId="6516B5AD" w14:textId="77777777" w:rsidR="003E7784" w:rsidRPr="009B173B" w:rsidRDefault="003E7784" w:rsidP="00F253CE">
      <w:pPr>
        <w:pStyle w:val="References"/>
        <w:rPr>
          <w:noProof/>
        </w:rPr>
      </w:pPr>
      <w:bookmarkStart w:id="209" w:name="_ENREF_6"/>
      <w:r w:rsidRPr="009B173B">
        <w:rPr>
          <w:noProof/>
        </w:rPr>
        <w:t>Goulding A, Taylor</w:t>
      </w:r>
      <w:r w:rsidR="00F253CE" w:rsidRPr="009B173B">
        <w:rPr>
          <w:noProof/>
        </w:rPr>
        <w:t xml:space="preserve"> RW</w:t>
      </w:r>
      <w:r w:rsidRPr="009B173B">
        <w:rPr>
          <w:noProof/>
        </w:rPr>
        <w:t>, Grant</w:t>
      </w:r>
      <w:r w:rsidR="00F253CE" w:rsidRPr="009B173B">
        <w:rPr>
          <w:noProof/>
        </w:rPr>
        <w:t xml:space="preserve"> AM</w:t>
      </w:r>
      <w:r w:rsidRPr="009B173B">
        <w:rPr>
          <w:noProof/>
        </w:rPr>
        <w:t xml:space="preserve">, </w:t>
      </w:r>
      <w:r w:rsidR="00F253CE" w:rsidRPr="009B173B">
        <w:rPr>
          <w:noProof/>
        </w:rPr>
        <w:t>et al.</w:t>
      </w:r>
      <w:r w:rsidRPr="009B173B">
        <w:rPr>
          <w:noProof/>
        </w:rPr>
        <w:t xml:space="preserve"> 2010. Waist-to-height ratios in relation to BMI z-scores in three ethnic groups from a representative sample of New Zealand children aged 5</w:t>
      </w:r>
      <w:r w:rsidR="001D6AE2" w:rsidRPr="009B173B">
        <w:rPr>
          <w:noProof/>
        </w:rPr>
        <w:t>–</w:t>
      </w:r>
      <w:r w:rsidRPr="009B173B">
        <w:rPr>
          <w:noProof/>
        </w:rPr>
        <w:t xml:space="preserve">14 years. </w:t>
      </w:r>
      <w:r w:rsidRPr="009B173B">
        <w:rPr>
          <w:i/>
          <w:noProof/>
        </w:rPr>
        <w:t>Int J Obes</w:t>
      </w:r>
      <w:r w:rsidRPr="009B173B">
        <w:rPr>
          <w:noProof/>
        </w:rPr>
        <w:t xml:space="preserve"> 34(7): 1188</w:t>
      </w:r>
      <w:r w:rsidR="001D6AE2" w:rsidRPr="009B173B">
        <w:rPr>
          <w:noProof/>
        </w:rPr>
        <w:t>–</w:t>
      </w:r>
      <w:r w:rsidRPr="009B173B">
        <w:rPr>
          <w:noProof/>
        </w:rPr>
        <w:t>90.</w:t>
      </w:r>
      <w:bookmarkEnd w:id="209"/>
    </w:p>
    <w:p w14:paraId="3344A463" w14:textId="77777777" w:rsidR="003E7784" w:rsidRPr="009B173B" w:rsidRDefault="003E7784" w:rsidP="00F253CE">
      <w:pPr>
        <w:pStyle w:val="References"/>
        <w:rPr>
          <w:noProof/>
        </w:rPr>
      </w:pPr>
      <w:bookmarkStart w:id="210" w:name="_ENREF_7"/>
      <w:r w:rsidRPr="009B173B">
        <w:rPr>
          <w:noProof/>
        </w:rPr>
        <w:t xml:space="preserve">Hotu </w:t>
      </w:r>
      <w:r w:rsidR="00F253CE" w:rsidRPr="009B173B">
        <w:rPr>
          <w:noProof/>
        </w:rPr>
        <w:t>S</w:t>
      </w:r>
      <w:r w:rsidRPr="009B173B">
        <w:rPr>
          <w:noProof/>
        </w:rPr>
        <w:t>, Carter</w:t>
      </w:r>
      <w:r w:rsidR="00F253CE" w:rsidRPr="009B173B">
        <w:rPr>
          <w:noProof/>
        </w:rPr>
        <w:t xml:space="preserve"> B</w:t>
      </w:r>
      <w:r w:rsidRPr="009B173B">
        <w:rPr>
          <w:noProof/>
        </w:rPr>
        <w:t>, Watson</w:t>
      </w:r>
      <w:r w:rsidR="00F253CE" w:rsidRPr="009B173B">
        <w:rPr>
          <w:noProof/>
        </w:rPr>
        <w:t xml:space="preserve"> P</w:t>
      </w:r>
      <w:r w:rsidRPr="009B173B">
        <w:rPr>
          <w:noProof/>
        </w:rPr>
        <w:t xml:space="preserve">, </w:t>
      </w:r>
      <w:r w:rsidR="00F253CE" w:rsidRPr="009B173B">
        <w:rPr>
          <w:noProof/>
        </w:rPr>
        <w:t>et al.</w:t>
      </w:r>
      <w:r w:rsidRPr="009B173B">
        <w:rPr>
          <w:noProof/>
        </w:rPr>
        <w:t xml:space="preserve"> 2004. Increasing prevalence of type 2 diabetes in adolescents. </w:t>
      </w:r>
      <w:r w:rsidRPr="009B173B">
        <w:rPr>
          <w:i/>
          <w:noProof/>
        </w:rPr>
        <w:t xml:space="preserve">Journal of </w:t>
      </w:r>
      <w:r w:rsidR="001D6AE2" w:rsidRPr="009B173B">
        <w:rPr>
          <w:i/>
          <w:noProof/>
        </w:rPr>
        <w:t>P</w:t>
      </w:r>
      <w:r w:rsidRPr="009B173B">
        <w:rPr>
          <w:i/>
          <w:noProof/>
        </w:rPr>
        <w:t xml:space="preserve">aediatrics and </w:t>
      </w:r>
      <w:r w:rsidR="001D6AE2" w:rsidRPr="009B173B">
        <w:rPr>
          <w:i/>
          <w:noProof/>
        </w:rPr>
        <w:t>C</w:t>
      </w:r>
      <w:r w:rsidRPr="009B173B">
        <w:rPr>
          <w:i/>
          <w:noProof/>
        </w:rPr>
        <w:t xml:space="preserve">hild </w:t>
      </w:r>
      <w:r w:rsidR="001D6AE2" w:rsidRPr="009B173B">
        <w:rPr>
          <w:i/>
          <w:noProof/>
        </w:rPr>
        <w:t>H</w:t>
      </w:r>
      <w:r w:rsidRPr="009B173B">
        <w:rPr>
          <w:i/>
          <w:noProof/>
        </w:rPr>
        <w:t>ealth</w:t>
      </w:r>
      <w:r w:rsidRPr="009B173B">
        <w:rPr>
          <w:noProof/>
        </w:rPr>
        <w:t xml:space="preserve"> 40(4): 201</w:t>
      </w:r>
      <w:r w:rsidR="001D6AE2" w:rsidRPr="009B173B">
        <w:rPr>
          <w:noProof/>
        </w:rPr>
        <w:t>–</w:t>
      </w:r>
      <w:r w:rsidRPr="009B173B">
        <w:rPr>
          <w:noProof/>
        </w:rPr>
        <w:t>4.</w:t>
      </w:r>
      <w:bookmarkEnd w:id="210"/>
    </w:p>
    <w:p w14:paraId="6B632B13" w14:textId="77777777" w:rsidR="003E7784" w:rsidRPr="009B173B" w:rsidRDefault="003E7784" w:rsidP="00F253CE">
      <w:pPr>
        <w:pStyle w:val="References"/>
        <w:rPr>
          <w:noProof/>
        </w:rPr>
      </w:pPr>
      <w:bookmarkStart w:id="211" w:name="_ENREF_8"/>
      <w:r w:rsidRPr="009B173B">
        <w:rPr>
          <w:noProof/>
        </w:rPr>
        <w:t xml:space="preserve">Janssen I, Katzmarzyk </w:t>
      </w:r>
      <w:r w:rsidR="00F253CE" w:rsidRPr="009B173B">
        <w:rPr>
          <w:noProof/>
        </w:rPr>
        <w:t xml:space="preserve">PT, </w:t>
      </w:r>
      <w:r w:rsidRPr="009B173B">
        <w:rPr>
          <w:noProof/>
        </w:rPr>
        <w:t xml:space="preserve">Ross </w:t>
      </w:r>
      <w:r w:rsidR="00F253CE" w:rsidRPr="009B173B">
        <w:rPr>
          <w:noProof/>
        </w:rPr>
        <w:t xml:space="preserve">R. </w:t>
      </w:r>
      <w:r w:rsidRPr="009B173B">
        <w:rPr>
          <w:noProof/>
        </w:rPr>
        <w:t xml:space="preserve">2002. Body mass index, waist circumference, and health risk: Evidence in support of current national institutes of health guidelines. </w:t>
      </w:r>
      <w:r w:rsidRPr="009B173B">
        <w:rPr>
          <w:i/>
          <w:noProof/>
        </w:rPr>
        <w:t>Archives of Internal Medicine</w:t>
      </w:r>
      <w:r w:rsidRPr="009B173B">
        <w:rPr>
          <w:noProof/>
        </w:rPr>
        <w:t xml:space="preserve"> 162(18): 2074</w:t>
      </w:r>
      <w:r w:rsidR="001D6AE2" w:rsidRPr="009B173B">
        <w:rPr>
          <w:noProof/>
        </w:rPr>
        <w:t>–</w:t>
      </w:r>
      <w:r w:rsidRPr="009B173B">
        <w:rPr>
          <w:noProof/>
        </w:rPr>
        <w:t>9.</w:t>
      </w:r>
      <w:bookmarkEnd w:id="211"/>
    </w:p>
    <w:p w14:paraId="5678722F" w14:textId="77777777" w:rsidR="003E7784" w:rsidRPr="009B173B" w:rsidRDefault="003E7784" w:rsidP="00F253CE">
      <w:pPr>
        <w:pStyle w:val="References"/>
        <w:rPr>
          <w:noProof/>
        </w:rPr>
      </w:pPr>
      <w:bookmarkStart w:id="212" w:name="_ENREF_9"/>
      <w:r w:rsidRPr="009B173B">
        <w:rPr>
          <w:noProof/>
        </w:rPr>
        <w:t>Jefferies C, Carter</w:t>
      </w:r>
      <w:r w:rsidR="00F253CE" w:rsidRPr="009B173B">
        <w:rPr>
          <w:noProof/>
        </w:rPr>
        <w:t xml:space="preserve"> P</w:t>
      </w:r>
      <w:r w:rsidRPr="009B173B">
        <w:rPr>
          <w:noProof/>
        </w:rPr>
        <w:t>, Reed</w:t>
      </w:r>
      <w:r w:rsidR="00F253CE" w:rsidRPr="009B173B">
        <w:rPr>
          <w:noProof/>
        </w:rPr>
        <w:t xml:space="preserve"> PW</w:t>
      </w:r>
      <w:r w:rsidRPr="009B173B">
        <w:rPr>
          <w:noProof/>
        </w:rPr>
        <w:t xml:space="preserve">, </w:t>
      </w:r>
      <w:r w:rsidR="00F253CE" w:rsidRPr="009B173B">
        <w:rPr>
          <w:noProof/>
        </w:rPr>
        <w:t>et al.</w:t>
      </w:r>
      <w:r w:rsidRPr="009B173B">
        <w:rPr>
          <w:noProof/>
        </w:rPr>
        <w:t xml:space="preserve"> 2012. The incidence, clinical features, and treatment of type 2 diabetes in children&lt; 15 y</w:t>
      </w:r>
      <w:r w:rsidR="001D6AE2" w:rsidRPr="009B173B">
        <w:rPr>
          <w:noProof/>
        </w:rPr>
        <w:t>ea</w:t>
      </w:r>
      <w:r w:rsidRPr="009B173B">
        <w:rPr>
          <w:noProof/>
        </w:rPr>
        <w:t>r</w:t>
      </w:r>
      <w:r w:rsidR="001D6AE2" w:rsidRPr="009B173B">
        <w:rPr>
          <w:noProof/>
        </w:rPr>
        <w:t>s</w:t>
      </w:r>
      <w:r w:rsidRPr="009B173B">
        <w:rPr>
          <w:noProof/>
        </w:rPr>
        <w:t xml:space="preserve"> in a population</w:t>
      </w:r>
      <w:r w:rsidRPr="009B173B">
        <w:rPr>
          <w:rFonts w:ascii="Cambria Math" w:hAnsi="Cambria Math" w:cs="Cambria Math"/>
          <w:noProof/>
        </w:rPr>
        <w:t>‐</w:t>
      </w:r>
      <w:r w:rsidRPr="009B173B">
        <w:rPr>
          <w:noProof/>
        </w:rPr>
        <w:t>based cohort from Auckland, New Zealand,</w:t>
      </w:r>
      <w:r w:rsidR="001D6AE2" w:rsidRPr="009B173B">
        <w:rPr>
          <w:noProof/>
        </w:rPr>
        <w:br/>
      </w:r>
      <w:r w:rsidRPr="009B173B">
        <w:rPr>
          <w:noProof/>
        </w:rPr>
        <w:t xml:space="preserve">1995–2007. </w:t>
      </w:r>
      <w:r w:rsidRPr="009B173B">
        <w:rPr>
          <w:i/>
          <w:noProof/>
        </w:rPr>
        <w:t xml:space="preserve">Pediatric </w:t>
      </w:r>
      <w:r w:rsidR="001D6AE2" w:rsidRPr="009B173B">
        <w:rPr>
          <w:i/>
          <w:noProof/>
        </w:rPr>
        <w:t>D</w:t>
      </w:r>
      <w:r w:rsidRPr="009B173B">
        <w:rPr>
          <w:i/>
          <w:noProof/>
        </w:rPr>
        <w:t>iabetes</w:t>
      </w:r>
      <w:r w:rsidRPr="009B173B">
        <w:rPr>
          <w:noProof/>
        </w:rPr>
        <w:t xml:space="preserve"> 13(4): 294</w:t>
      </w:r>
      <w:r w:rsidR="001D6AE2" w:rsidRPr="009B173B">
        <w:rPr>
          <w:noProof/>
        </w:rPr>
        <w:t>–</w:t>
      </w:r>
      <w:r w:rsidRPr="009B173B">
        <w:rPr>
          <w:noProof/>
        </w:rPr>
        <w:t>300.</w:t>
      </w:r>
      <w:bookmarkEnd w:id="212"/>
    </w:p>
    <w:p w14:paraId="65C15FB2" w14:textId="77777777" w:rsidR="003E7784" w:rsidRPr="009B173B" w:rsidRDefault="003E7784" w:rsidP="00F253CE">
      <w:pPr>
        <w:pStyle w:val="References"/>
        <w:rPr>
          <w:noProof/>
        </w:rPr>
      </w:pPr>
      <w:bookmarkStart w:id="213" w:name="_ENREF_10"/>
      <w:r w:rsidRPr="009B173B">
        <w:rPr>
          <w:noProof/>
        </w:rPr>
        <w:t>Ministry of Health</w:t>
      </w:r>
      <w:r w:rsidR="00F253CE" w:rsidRPr="009B173B">
        <w:rPr>
          <w:noProof/>
        </w:rPr>
        <w:t>.</w:t>
      </w:r>
      <w:r w:rsidRPr="009B173B">
        <w:rPr>
          <w:noProof/>
        </w:rPr>
        <w:t xml:space="preserve"> 1999. </w:t>
      </w:r>
      <w:r w:rsidRPr="009B173B">
        <w:rPr>
          <w:i/>
          <w:noProof/>
        </w:rPr>
        <w:t>Taking the Pulse – The 1996/97 New Zealand health survey – SF-36 data analysis</w:t>
      </w:r>
      <w:r w:rsidRPr="009B173B">
        <w:rPr>
          <w:noProof/>
        </w:rPr>
        <w:t>. Wellington: Ministry of Health.</w:t>
      </w:r>
      <w:bookmarkEnd w:id="213"/>
    </w:p>
    <w:p w14:paraId="46811BB6" w14:textId="77777777" w:rsidR="003E7784" w:rsidRPr="009B173B" w:rsidRDefault="003E7784" w:rsidP="00F253CE">
      <w:pPr>
        <w:pStyle w:val="References"/>
        <w:rPr>
          <w:noProof/>
        </w:rPr>
      </w:pPr>
      <w:bookmarkStart w:id="214" w:name="_ENREF_11"/>
      <w:r w:rsidRPr="009B173B">
        <w:rPr>
          <w:noProof/>
        </w:rPr>
        <w:t>Ministry of Health</w:t>
      </w:r>
      <w:r w:rsidR="00F253CE" w:rsidRPr="009B173B">
        <w:rPr>
          <w:noProof/>
        </w:rPr>
        <w:t>.</w:t>
      </w:r>
      <w:r w:rsidRPr="009B173B">
        <w:rPr>
          <w:noProof/>
        </w:rPr>
        <w:t xml:space="preserve"> 2003. </w:t>
      </w:r>
      <w:r w:rsidRPr="009B173B">
        <w:rPr>
          <w:i/>
          <w:noProof/>
        </w:rPr>
        <w:t xml:space="preserve">NZ </w:t>
      </w:r>
      <w:r w:rsidR="00F253CE" w:rsidRPr="009B173B">
        <w:rPr>
          <w:i/>
          <w:noProof/>
        </w:rPr>
        <w:t>F</w:t>
      </w:r>
      <w:r w:rsidRPr="009B173B">
        <w:rPr>
          <w:i/>
          <w:noProof/>
        </w:rPr>
        <w:t xml:space="preserve">ood NZ </w:t>
      </w:r>
      <w:r w:rsidR="00F253CE" w:rsidRPr="009B173B">
        <w:rPr>
          <w:i/>
          <w:noProof/>
        </w:rPr>
        <w:t>C</w:t>
      </w:r>
      <w:r w:rsidRPr="009B173B">
        <w:rPr>
          <w:i/>
          <w:noProof/>
        </w:rPr>
        <w:t>hildren: Key results of the 2002 National Children</w:t>
      </w:r>
      <w:r w:rsidR="005164D8" w:rsidRPr="009B173B">
        <w:rPr>
          <w:i/>
          <w:noProof/>
        </w:rPr>
        <w:t>’</w:t>
      </w:r>
      <w:r w:rsidRPr="009B173B">
        <w:rPr>
          <w:i/>
          <w:noProof/>
        </w:rPr>
        <w:t>s Nutrition Survey</w:t>
      </w:r>
      <w:r w:rsidRPr="009B173B">
        <w:rPr>
          <w:noProof/>
        </w:rPr>
        <w:t>. Wellington: Ministry of Health.</w:t>
      </w:r>
      <w:bookmarkEnd w:id="214"/>
    </w:p>
    <w:p w14:paraId="6210EC1B" w14:textId="77777777" w:rsidR="003E7784" w:rsidRPr="009B173B" w:rsidRDefault="003E7784" w:rsidP="00F253CE">
      <w:pPr>
        <w:pStyle w:val="References"/>
        <w:rPr>
          <w:noProof/>
        </w:rPr>
      </w:pPr>
      <w:bookmarkStart w:id="215" w:name="_ENREF_12"/>
      <w:r w:rsidRPr="009B173B">
        <w:rPr>
          <w:noProof/>
        </w:rPr>
        <w:t>Ministry of Health</w:t>
      </w:r>
      <w:r w:rsidR="00F253CE" w:rsidRPr="009B173B">
        <w:rPr>
          <w:noProof/>
        </w:rPr>
        <w:t>.</w:t>
      </w:r>
      <w:r w:rsidRPr="009B173B">
        <w:rPr>
          <w:noProof/>
        </w:rPr>
        <w:t xml:space="preserve"> 2013</w:t>
      </w:r>
      <w:r w:rsidR="00855D26">
        <w:rPr>
          <w:noProof/>
        </w:rPr>
        <w:t>a</w:t>
      </w:r>
      <w:r w:rsidR="001D6AE2" w:rsidRPr="009B173B">
        <w:rPr>
          <w:noProof/>
        </w:rPr>
        <w:t xml:space="preserve">. </w:t>
      </w:r>
      <w:r w:rsidR="001D6AE2" w:rsidRPr="009B173B">
        <w:rPr>
          <w:i/>
          <w:noProof/>
        </w:rPr>
        <w:t>Health L</w:t>
      </w:r>
      <w:r w:rsidRPr="009B173B">
        <w:rPr>
          <w:i/>
          <w:noProof/>
        </w:rPr>
        <w:t>oss in New Zealand: A report from the New Zealand Burden of Diseases, Injuries and Risk Factors, 2006</w:t>
      </w:r>
      <w:r w:rsidR="001D6AE2" w:rsidRPr="009B173B">
        <w:rPr>
          <w:i/>
          <w:noProof/>
        </w:rPr>
        <w:t>–</w:t>
      </w:r>
      <w:r w:rsidRPr="009B173B">
        <w:rPr>
          <w:i/>
          <w:noProof/>
        </w:rPr>
        <w:t>16</w:t>
      </w:r>
      <w:r w:rsidR="001D6AE2" w:rsidRPr="009B173B">
        <w:rPr>
          <w:noProof/>
        </w:rPr>
        <w:t xml:space="preserve">. </w:t>
      </w:r>
      <w:r w:rsidRPr="009B173B">
        <w:rPr>
          <w:noProof/>
        </w:rPr>
        <w:t>Wellington: Ministry of Health.</w:t>
      </w:r>
      <w:bookmarkEnd w:id="215"/>
    </w:p>
    <w:p w14:paraId="3E3EC397" w14:textId="77777777" w:rsidR="003E7784" w:rsidRDefault="003E7784" w:rsidP="00F253CE">
      <w:pPr>
        <w:pStyle w:val="References"/>
        <w:rPr>
          <w:noProof/>
        </w:rPr>
      </w:pPr>
      <w:bookmarkStart w:id="216" w:name="_ENREF_13"/>
      <w:r w:rsidRPr="009B173B">
        <w:rPr>
          <w:noProof/>
        </w:rPr>
        <w:t>Ministry of Health</w:t>
      </w:r>
      <w:r w:rsidR="00F253CE" w:rsidRPr="009B173B">
        <w:rPr>
          <w:noProof/>
        </w:rPr>
        <w:t>.</w:t>
      </w:r>
      <w:r w:rsidRPr="009B173B">
        <w:rPr>
          <w:noProof/>
        </w:rPr>
        <w:t xml:space="preserve"> 2013</w:t>
      </w:r>
      <w:r w:rsidR="00855D26">
        <w:rPr>
          <w:noProof/>
        </w:rPr>
        <w:t>b</w:t>
      </w:r>
      <w:r w:rsidRPr="009B173B">
        <w:rPr>
          <w:noProof/>
        </w:rPr>
        <w:t xml:space="preserve">. </w:t>
      </w:r>
      <w:r w:rsidRPr="009B173B">
        <w:rPr>
          <w:i/>
          <w:noProof/>
        </w:rPr>
        <w:t>New Zealand Health Survey Methodology Report 2012/13</w:t>
      </w:r>
      <w:r w:rsidRPr="009B173B">
        <w:rPr>
          <w:noProof/>
        </w:rPr>
        <w:t>. Wellington: Ministry of Health.</w:t>
      </w:r>
      <w:bookmarkEnd w:id="216"/>
    </w:p>
    <w:p w14:paraId="28F61A9B" w14:textId="6EA8352F" w:rsidR="00F60C21" w:rsidRDefault="00F60C21" w:rsidP="00F253CE">
      <w:pPr>
        <w:pStyle w:val="References"/>
        <w:rPr>
          <w:noProof/>
        </w:rPr>
      </w:pPr>
      <w:r>
        <w:rPr>
          <w:noProof/>
        </w:rPr>
        <w:t xml:space="preserve">Ministry of Health. 2014. Annual update of key results </w:t>
      </w:r>
      <w:r w:rsidR="00C63249">
        <w:rPr>
          <w:noProof/>
        </w:rPr>
        <w:t>2013/14: New Zealand Health Survey. Wellington: Ministry of Health.</w:t>
      </w:r>
    </w:p>
    <w:p w14:paraId="744CBA34" w14:textId="756265C1" w:rsidR="002A685D" w:rsidRPr="009B173B" w:rsidRDefault="002A685D" w:rsidP="00F253CE">
      <w:pPr>
        <w:pStyle w:val="References"/>
        <w:rPr>
          <w:noProof/>
        </w:rPr>
      </w:pPr>
      <w:r>
        <w:rPr>
          <w:noProof/>
        </w:rPr>
        <w:t>NICE</w:t>
      </w:r>
      <w:r w:rsidR="00D07F1F">
        <w:rPr>
          <w:noProof/>
        </w:rPr>
        <w:t>.</w:t>
      </w:r>
      <w:r>
        <w:rPr>
          <w:noProof/>
        </w:rPr>
        <w:t xml:space="preserve"> 200</w:t>
      </w:r>
      <w:r w:rsidR="00D07F1F">
        <w:rPr>
          <w:noProof/>
        </w:rPr>
        <w:t xml:space="preserve">6. Obesity: Guidance on the prevention of overweight and obesity in adults and children. </w:t>
      </w:r>
      <w:r w:rsidR="00D07F1F" w:rsidRPr="00D07F1F">
        <w:rPr>
          <w:i/>
          <w:noProof/>
        </w:rPr>
        <w:t>NICE guidelines</w:t>
      </w:r>
      <w:r w:rsidR="00D07F1F">
        <w:rPr>
          <w:noProof/>
        </w:rPr>
        <w:t xml:space="preserve"> (G43). www.nice.org.uk.</w:t>
      </w:r>
    </w:p>
    <w:p w14:paraId="08E25465" w14:textId="77777777" w:rsidR="003E7784" w:rsidRPr="009B173B" w:rsidRDefault="003E7784" w:rsidP="00F253CE">
      <w:pPr>
        <w:pStyle w:val="References"/>
        <w:rPr>
          <w:noProof/>
        </w:rPr>
      </w:pPr>
      <w:bookmarkStart w:id="217" w:name="_ENREF_14"/>
      <w:r w:rsidRPr="009B173B">
        <w:rPr>
          <w:noProof/>
        </w:rPr>
        <w:t>OECD</w:t>
      </w:r>
      <w:r w:rsidR="00F253CE" w:rsidRPr="009B173B">
        <w:rPr>
          <w:noProof/>
        </w:rPr>
        <w:t>.</w:t>
      </w:r>
      <w:r w:rsidRPr="009B173B">
        <w:rPr>
          <w:noProof/>
        </w:rPr>
        <w:t xml:space="preserve"> 2014. </w:t>
      </w:r>
      <w:r w:rsidRPr="009B173B">
        <w:rPr>
          <w:i/>
          <w:noProof/>
        </w:rPr>
        <w:t>OECD Obesity Update 2014</w:t>
      </w:r>
      <w:r w:rsidRPr="009B173B">
        <w:rPr>
          <w:noProof/>
        </w:rPr>
        <w:t>. Paris.</w:t>
      </w:r>
      <w:bookmarkEnd w:id="217"/>
    </w:p>
    <w:p w14:paraId="6DCC66AD" w14:textId="77777777" w:rsidR="003E7784" w:rsidRPr="009B173B" w:rsidRDefault="003E7784" w:rsidP="00F253CE">
      <w:pPr>
        <w:pStyle w:val="References"/>
        <w:rPr>
          <w:noProof/>
        </w:rPr>
      </w:pPr>
      <w:bookmarkStart w:id="218" w:name="_ENREF_15"/>
      <w:r w:rsidRPr="009B173B">
        <w:rPr>
          <w:noProof/>
        </w:rPr>
        <w:t xml:space="preserve">Reinsch CH. 1967. Smoothing by spline functions. </w:t>
      </w:r>
      <w:r w:rsidRPr="009B173B">
        <w:rPr>
          <w:i/>
          <w:noProof/>
        </w:rPr>
        <w:t>Numerische mathematik</w:t>
      </w:r>
      <w:r w:rsidRPr="009B173B">
        <w:rPr>
          <w:noProof/>
        </w:rPr>
        <w:t xml:space="preserve"> 10(3): 177</w:t>
      </w:r>
      <w:r w:rsidR="001D6AE2" w:rsidRPr="009B173B">
        <w:rPr>
          <w:noProof/>
        </w:rPr>
        <w:t>–</w:t>
      </w:r>
      <w:r w:rsidRPr="009B173B">
        <w:rPr>
          <w:noProof/>
        </w:rPr>
        <w:t>83.</w:t>
      </w:r>
      <w:bookmarkEnd w:id="218"/>
    </w:p>
    <w:p w14:paraId="558BFFB2" w14:textId="77777777" w:rsidR="003E7784" w:rsidRPr="009B173B" w:rsidRDefault="003E7784" w:rsidP="00F253CE">
      <w:pPr>
        <w:pStyle w:val="References"/>
        <w:rPr>
          <w:noProof/>
        </w:rPr>
      </w:pPr>
      <w:bookmarkStart w:id="219" w:name="_ENREF_16"/>
      <w:r w:rsidRPr="009B173B">
        <w:rPr>
          <w:noProof/>
        </w:rPr>
        <w:t xml:space="preserve">Reither EN, Hauser </w:t>
      </w:r>
      <w:r w:rsidR="00F253CE" w:rsidRPr="009B173B">
        <w:rPr>
          <w:noProof/>
        </w:rPr>
        <w:t xml:space="preserve">RM, </w:t>
      </w:r>
      <w:r w:rsidRPr="009B173B">
        <w:rPr>
          <w:noProof/>
        </w:rPr>
        <w:t xml:space="preserve">Yang </w:t>
      </w:r>
      <w:r w:rsidR="00F253CE" w:rsidRPr="009B173B">
        <w:rPr>
          <w:noProof/>
        </w:rPr>
        <w:t xml:space="preserve">Y. </w:t>
      </w:r>
      <w:r w:rsidRPr="009B173B">
        <w:rPr>
          <w:noProof/>
        </w:rPr>
        <w:t xml:space="preserve">2009. Do birth cohorts matter? Age-period-cohort analyses of the obesity epidemic in the United States. </w:t>
      </w:r>
      <w:r w:rsidRPr="009B173B">
        <w:rPr>
          <w:i/>
          <w:noProof/>
        </w:rPr>
        <w:t>Soc Sci Med</w:t>
      </w:r>
      <w:r w:rsidRPr="009B173B">
        <w:rPr>
          <w:noProof/>
        </w:rPr>
        <w:t xml:space="preserve"> 69(10): 1439</w:t>
      </w:r>
      <w:r w:rsidR="001D6AE2" w:rsidRPr="009B173B">
        <w:rPr>
          <w:noProof/>
        </w:rPr>
        <w:t>–</w:t>
      </w:r>
      <w:r w:rsidRPr="009B173B">
        <w:rPr>
          <w:noProof/>
        </w:rPr>
        <w:t>48.</w:t>
      </w:r>
      <w:bookmarkEnd w:id="219"/>
    </w:p>
    <w:p w14:paraId="76DD2B73" w14:textId="77777777" w:rsidR="003E7784" w:rsidRDefault="003E7784" w:rsidP="00F253CE">
      <w:pPr>
        <w:pStyle w:val="References"/>
        <w:rPr>
          <w:noProof/>
        </w:rPr>
      </w:pPr>
      <w:bookmarkStart w:id="220" w:name="_ENREF_17"/>
      <w:r w:rsidRPr="009B173B">
        <w:rPr>
          <w:noProof/>
        </w:rPr>
        <w:t xml:space="preserve">Russell DWN. 1991. </w:t>
      </w:r>
      <w:r w:rsidRPr="009B173B">
        <w:rPr>
          <w:i/>
          <w:noProof/>
        </w:rPr>
        <w:t>Life in New Zealand Survey Commission Report</w:t>
      </w:r>
      <w:r w:rsidR="001D6AE2" w:rsidRPr="009B173B">
        <w:rPr>
          <w:noProof/>
        </w:rPr>
        <w:t xml:space="preserve">. </w:t>
      </w:r>
      <w:r w:rsidRPr="009B173B">
        <w:rPr>
          <w:noProof/>
        </w:rPr>
        <w:t>Dunedin, University of Otago. Volume 1.</w:t>
      </w:r>
      <w:bookmarkEnd w:id="220"/>
    </w:p>
    <w:p w14:paraId="2ADEB15B" w14:textId="1C45C364" w:rsidR="00147D31" w:rsidRPr="009B173B" w:rsidRDefault="00147D31" w:rsidP="00F253CE">
      <w:pPr>
        <w:pStyle w:val="References"/>
        <w:rPr>
          <w:noProof/>
        </w:rPr>
      </w:pPr>
      <w:r>
        <w:rPr>
          <w:noProof/>
        </w:rPr>
        <w:t>Serdula MK, Ivery D, Coates RJ, et al.</w:t>
      </w:r>
      <w:r w:rsidR="00A82A81">
        <w:rPr>
          <w:noProof/>
        </w:rPr>
        <w:t xml:space="preserve"> 1993. Do obese children become obese adults? A review of the literature. Preventive medicine 22(2): 167-77.</w:t>
      </w:r>
    </w:p>
    <w:p w14:paraId="1DD8C82D" w14:textId="77777777" w:rsidR="003E7784" w:rsidRPr="009B173B" w:rsidRDefault="003E7784" w:rsidP="001D6AE2">
      <w:pPr>
        <w:pStyle w:val="References"/>
        <w:keepNext/>
        <w:rPr>
          <w:noProof/>
        </w:rPr>
      </w:pPr>
      <w:bookmarkStart w:id="221" w:name="_ENREF_18"/>
      <w:r w:rsidRPr="009B173B">
        <w:rPr>
          <w:noProof/>
        </w:rPr>
        <w:t>Swinburn B.</w:t>
      </w:r>
      <w:r w:rsidR="00F253CE" w:rsidRPr="009B173B">
        <w:rPr>
          <w:noProof/>
        </w:rPr>
        <w:t xml:space="preserve"> </w:t>
      </w:r>
      <w:r w:rsidRPr="009B173B">
        <w:rPr>
          <w:noProof/>
        </w:rPr>
        <w:t xml:space="preserve">2008. Obesity prevention: the role of policies, laws and regulations. </w:t>
      </w:r>
      <w:r w:rsidRPr="009B173B">
        <w:rPr>
          <w:i/>
          <w:noProof/>
        </w:rPr>
        <w:t>Australia and New Zealand Health Policy</w:t>
      </w:r>
      <w:r w:rsidRPr="009B173B">
        <w:rPr>
          <w:noProof/>
        </w:rPr>
        <w:t xml:space="preserve"> 5(1): 12.</w:t>
      </w:r>
      <w:bookmarkEnd w:id="221"/>
    </w:p>
    <w:p w14:paraId="20842152" w14:textId="77777777" w:rsidR="003E7784" w:rsidRPr="009B173B" w:rsidRDefault="003E7784" w:rsidP="00F253CE">
      <w:pPr>
        <w:pStyle w:val="References"/>
        <w:rPr>
          <w:noProof/>
        </w:rPr>
      </w:pPr>
      <w:bookmarkStart w:id="222" w:name="_ENREF_19"/>
      <w:r w:rsidRPr="009B173B">
        <w:rPr>
          <w:noProof/>
        </w:rPr>
        <w:t>Whitlock G, Lewington</w:t>
      </w:r>
      <w:r w:rsidR="00F253CE" w:rsidRPr="009B173B">
        <w:rPr>
          <w:noProof/>
        </w:rPr>
        <w:t xml:space="preserve"> S</w:t>
      </w:r>
      <w:r w:rsidRPr="009B173B">
        <w:rPr>
          <w:noProof/>
        </w:rPr>
        <w:t>, Sherliker</w:t>
      </w:r>
      <w:r w:rsidR="00F253CE" w:rsidRPr="009B173B">
        <w:rPr>
          <w:noProof/>
        </w:rPr>
        <w:t xml:space="preserve"> P</w:t>
      </w:r>
      <w:r w:rsidRPr="009B173B">
        <w:rPr>
          <w:noProof/>
        </w:rPr>
        <w:t xml:space="preserve">, </w:t>
      </w:r>
      <w:r w:rsidR="00F253CE" w:rsidRPr="009B173B">
        <w:rPr>
          <w:noProof/>
        </w:rPr>
        <w:t>et al.</w:t>
      </w:r>
      <w:r w:rsidRPr="009B173B">
        <w:rPr>
          <w:noProof/>
        </w:rPr>
        <w:t xml:space="preserve"> 2009. Body-mass index and cause-specific mortality in 900 000 adults: collaborative analyses of 57 prospective studies. </w:t>
      </w:r>
      <w:r w:rsidRPr="009B173B">
        <w:rPr>
          <w:i/>
          <w:noProof/>
        </w:rPr>
        <w:t>Lancet</w:t>
      </w:r>
      <w:r w:rsidRPr="009B173B">
        <w:rPr>
          <w:noProof/>
        </w:rPr>
        <w:t xml:space="preserve"> 373(9669): 1083</w:t>
      </w:r>
      <w:r w:rsidR="001D6AE2" w:rsidRPr="009B173B">
        <w:rPr>
          <w:noProof/>
        </w:rPr>
        <w:t>–</w:t>
      </w:r>
      <w:r w:rsidRPr="009B173B">
        <w:rPr>
          <w:noProof/>
        </w:rPr>
        <w:t>96.</w:t>
      </w:r>
      <w:bookmarkEnd w:id="222"/>
    </w:p>
    <w:p w14:paraId="07FEF865" w14:textId="77777777" w:rsidR="003E7784" w:rsidRPr="009B173B" w:rsidRDefault="003E7784" w:rsidP="00F253CE">
      <w:pPr>
        <w:pStyle w:val="References"/>
        <w:rPr>
          <w:noProof/>
        </w:rPr>
      </w:pPr>
      <w:bookmarkStart w:id="223" w:name="_ENREF_20"/>
      <w:r w:rsidRPr="009B173B">
        <w:rPr>
          <w:noProof/>
        </w:rPr>
        <w:t>WHO</w:t>
      </w:r>
      <w:r w:rsidR="00F253CE" w:rsidRPr="009B173B">
        <w:rPr>
          <w:noProof/>
        </w:rPr>
        <w:t>.</w:t>
      </w:r>
      <w:r w:rsidRPr="009B173B">
        <w:rPr>
          <w:noProof/>
        </w:rPr>
        <w:t xml:space="preserve"> 2000. </w:t>
      </w:r>
      <w:r w:rsidRPr="009B173B">
        <w:rPr>
          <w:i/>
          <w:noProof/>
        </w:rPr>
        <w:t xml:space="preserve">Obesity: </w:t>
      </w:r>
      <w:r w:rsidR="001D6AE2" w:rsidRPr="009B173B">
        <w:rPr>
          <w:i/>
          <w:noProof/>
        </w:rPr>
        <w:t>P</w:t>
      </w:r>
      <w:r w:rsidRPr="009B173B">
        <w:rPr>
          <w:i/>
          <w:noProof/>
        </w:rPr>
        <w:t>reventing and managing the global epidemic</w:t>
      </w:r>
      <w:r w:rsidRPr="009B173B">
        <w:rPr>
          <w:noProof/>
        </w:rPr>
        <w:t>. Report of a WHO Consultation (WHO Technical Report Series 894).</w:t>
      </w:r>
      <w:bookmarkEnd w:id="223"/>
    </w:p>
    <w:p w14:paraId="5B8BF79B" w14:textId="77777777" w:rsidR="003E7784" w:rsidRPr="009B173B" w:rsidRDefault="003E7784" w:rsidP="00F253CE">
      <w:pPr>
        <w:pStyle w:val="References"/>
        <w:rPr>
          <w:noProof/>
        </w:rPr>
      </w:pPr>
      <w:bookmarkStart w:id="224" w:name="_ENREF_21"/>
      <w:r w:rsidRPr="009B173B">
        <w:rPr>
          <w:noProof/>
        </w:rPr>
        <w:t>Wildman RP, Gu</w:t>
      </w:r>
      <w:r w:rsidR="00F253CE" w:rsidRPr="009B173B">
        <w:rPr>
          <w:noProof/>
        </w:rPr>
        <w:t xml:space="preserve"> D</w:t>
      </w:r>
      <w:r w:rsidRPr="009B173B">
        <w:rPr>
          <w:noProof/>
        </w:rPr>
        <w:t>, Reynolds</w:t>
      </w:r>
      <w:r w:rsidR="00F253CE" w:rsidRPr="009B173B">
        <w:rPr>
          <w:noProof/>
        </w:rPr>
        <w:t xml:space="preserve"> K</w:t>
      </w:r>
      <w:r w:rsidRPr="009B173B">
        <w:rPr>
          <w:noProof/>
        </w:rPr>
        <w:t xml:space="preserve">, </w:t>
      </w:r>
      <w:r w:rsidR="00F253CE" w:rsidRPr="009B173B">
        <w:rPr>
          <w:noProof/>
        </w:rPr>
        <w:t>et al.</w:t>
      </w:r>
      <w:r w:rsidRPr="009B173B">
        <w:rPr>
          <w:noProof/>
        </w:rPr>
        <w:t xml:space="preserve"> 2004. Appropriate body mass index and waist circumference cutoffs for categorization of overweight and central adiposity among Chinese adults. </w:t>
      </w:r>
      <w:r w:rsidRPr="009B173B">
        <w:rPr>
          <w:i/>
          <w:noProof/>
        </w:rPr>
        <w:t>The American Journal of Clinical Nutrition</w:t>
      </w:r>
      <w:r w:rsidRPr="009B173B">
        <w:rPr>
          <w:noProof/>
        </w:rPr>
        <w:t xml:space="preserve"> 80(5): 1129</w:t>
      </w:r>
      <w:r w:rsidR="001D6AE2" w:rsidRPr="009B173B">
        <w:rPr>
          <w:noProof/>
        </w:rPr>
        <w:t>–</w:t>
      </w:r>
      <w:r w:rsidRPr="009B173B">
        <w:rPr>
          <w:noProof/>
        </w:rPr>
        <w:t>36.</w:t>
      </w:r>
      <w:bookmarkEnd w:id="224"/>
    </w:p>
    <w:p w14:paraId="23A6E900" w14:textId="77777777" w:rsidR="00863117" w:rsidRPr="009B173B" w:rsidRDefault="00863117" w:rsidP="003E7784"/>
    <w:sectPr w:rsidR="00863117" w:rsidRPr="009B173B" w:rsidSect="009D5125">
      <w:headerReference w:type="default" r:id="rId37"/>
      <w:footerReference w:type="default" r:id="rId38"/>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098DF" w14:textId="77777777" w:rsidR="005A313F" w:rsidRDefault="005A313F">
      <w:pPr>
        <w:spacing w:line="240" w:lineRule="auto"/>
      </w:pPr>
      <w:r>
        <w:separator/>
      </w:r>
    </w:p>
  </w:endnote>
  <w:endnote w:type="continuationSeparator" w:id="0">
    <w:p w14:paraId="2AFB5B3C" w14:textId="77777777" w:rsidR="005A313F" w:rsidRDefault="005A3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Tiempos Text Regular">
    <w:altName w:val="Tiempos Text 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vPS40F147">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7182" w14:textId="77777777" w:rsidR="00A913DF" w:rsidRPr="003648EF" w:rsidRDefault="00A913DF" w:rsidP="003B7C1E">
    <w:pPr>
      <w:pStyle w:val="Footer"/>
      <w:pBdr>
        <w:bottom w:val="none" w:sz="0" w:space="0" w:color="auto"/>
      </w:pBdr>
      <w:jc w:val="right"/>
    </w:pPr>
    <w:r>
      <w:rPr>
        <w:noProof/>
        <w:lang w:eastAsia="en-NZ"/>
      </w:rPr>
      <w:drawing>
        <wp:inline distT="0" distB="0" distL="0" distR="0" wp14:anchorId="0D2B2436" wp14:editId="4B18D175">
          <wp:extent cx="4675135" cy="1248310"/>
          <wp:effectExtent l="0" t="0" r="0" b="9525"/>
          <wp:docPr id="4" name="Picture 4" descr="New Zealand Health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Zealand Health Surve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0117" cy="12496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F1A4" w14:textId="77777777" w:rsidR="00A913DF" w:rsidRDefault="00A913DF"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B3769" w14:textId="77777777" w:rsidR="00A913DF" w:rsidRDefault="00A913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E6989" w14:textId="77777777" w:rsidR="00A913DF" w:rsidRPr="00275D08" w:rsidRDefault="00A913D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215700">
      <w:rPr>
        <w:rStyle w:val="PageNumber"/>
        <w:noProof/>
      </w:rPr>
      <w:t>14</w:t>
    </w:r>
    <w:r w:rsidRPr="00FC46E7">
      <w:rPr>
        <w:rStyle w:val="PageNumber"/>
      </w:rPr>
      <w:fldChar w:fldCharType="end"/>
    </w:r>
    <w:r>
      <w:tab/>
      <w:t>Understanding Excess Body Weight: New Zealand Health Survey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E25B" w14:textId="77777777" w:rsidR="00A913DF" w:rsidRDefault="00A913DF" w:rsidP="00533B90">
    <w:pPr>
      <w:pStyle w:val="RectoFooter"/>
    </w:pPr>
    <w:r>
      <w:tab/>
      <w:t>Understanding Excess Body Weight: New Zealand Health Survey</w:t>
    </w:r>
    <w:r>
      <w:tab/>
    </w:r>
    <w:r>
      <w:rPr>
        <w:rStyle w:val="PageNumber"/>
      </w:rPr>
      <w:fldChar w:fldCharType="begin"/>
    </w:r>
    <w:r>
      <w:rPr>
        <w:rStyle w:val="PageNumber"/>
      </w:rPr>
      <w:instrText xml:space="preserve"> PAGE </w:instrText>
    </w:r>
    <w:r>
      <w:rPr>
        <w:rStyle w:val="PageNumber"/>
      </w:rPr>
      <w:fldChar w:fldCharType="separate"/>
    </w:r>
    <w:r w:rsidR="00215700">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6709" w14:textId="77777777" w:rsidR="00A913DF" w:rsidRDefault="00A913DF" w:rsidP="00533B90">
    <w:pPr>
      <w:pStyle w:val="RectoFooter"/>
    </w:pPr>
    <w:r>
      <w:tab/>
      <w:t>Understanding Excess Body Weight: New Zealand Health Survey</w:t>
    </w:r>
    <w:r>
      <w:tab/>
    </w:r>
    <w:r>
      <w:rPr>
        <w:rStyle w:val="PageNumber"/>
      </w:rPr>
      <w:fldChar w:fldCharType="begin"/>
    </w:r>
    <w:r>
      <w:rPr>
        <w:rStyle w:val="PageNumber"/>
      </w:rPr>
      <w:instrText xml:space="preserve"> PAGE </w:instrText>
    </w:r>
    <w:r>
      <w:rPr>
        <w:rStyle w:val="PageNumber"/>
      </w:rPr>
      <w:fldChar w:fldCharType="separate"/>
    </w:r>
    <w:r w:rsidR="00215700">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7325" w14:textId="77777777" w:rsidR="005A313F" w:rsidRPr="00E460B6" w:rsidRDefault="005A313F" w:rsidP="007B4D3E"/>
  </w:footnote>
  <w:footnote w:type="continuationSeparator" w:id="0">
    <w:p w14:paraId="71416111" w14:textId="77777777" w:rsidR="005A313F" w:rsidRDefault="005A313F">
      <w:pPr>
        <w:spacing w:line="240" w:lineRule="auto"/>
      </w:pPr>
      <w:r>
        <w:continuationSeparator/>
      </w:r>
    </w:p>
  </w:footnote>
  <w:footnote w:id="1">
    <w:p w14:paraId="2DE9269E" w14:textId="77777777" w:rsidR="00A913DF" w:rsidRDefault="00A913DF" w:rsidP="00770BC6">
      <w:pPr>
        <w:pStyle w:val="FootnoteText"/>
      </w:pPr>
      <w:r w:rsidRPr="00770BC6">
        <w:rPr>
          <w:rStyle w:val="FootnoteReference"/>
        </w:rPr>
        <w:footnoteRef/>
      </w:r>
      <w:r>
        <w:tab/>
        <w:t>This includes obesity classes I and II.</w:t>
      </w:r>
    </w:p>
  </w:footnote>
  <w:footnote w:id="2">
    <w:p w14:paraId="647B522A" w14:textId="77777777" w:rsidR="00A913DF" w:rsidRDefault="00A913DF" w:rsidP="00E56E02">
      <w:pPr>
        <w:pStyle w:val="FootnoteText"/>
      </w:pPr>
      <w:r w:rsidRPr="00E56E02">
        <w:rPr>
          <w:rStyle w:val="FootnoteReference"/>
        </w:rPr>
        <w:footnoteRef/>
      </w:r>
      <w:r>
        <w:tab/>
        <w:t>Survey participants are able to opt out of having their height and weight measured. It is likely that our results underestimate the extreme obesity rate; that is, it is likely that more people with a higher BMI opted out.</w:t>
      </w:r>
    </w:p>
  </w:footnote>
  <w:footnote w:id="3">
    <w:p w14:paraId="6A0BFC22" w14:textId="77777777" w:rsidR="00A913DF" w:rsidRDefault="00A913DF" w:rsidP="000577D9">
      <w:pPr>
        <w:pStyle w:val="FootnoteText"/>
      </w:pPr>
      <w:r w:rsidRPr="000577D9">
        <w:rPr>
          <w:rStyle w:val="FootnoteReference"/>
        </w:rPr>
        <w:footnoteRef/>
      </w:r>
      <w:r>
        <w:tab/>
      </w:r>
      <w:r w:rsidRPr="006F4C6C">
        <w:t>BMI:</w:t>
      </w:r>
      <w:r w:rsidRPr="00622574">
        <w:t xml:space="preserve"> increased risk = overweight or obese</w:t>
      </w:r>
      <w:r>
        <w:t>;</w:t>
      </w:r>
      <w:r w:rsidRPr="00622574">
        <w:t xml:space="preserve"> very high risk = obese.</w:t>
      </w:r>
      <w:r>
        <w:br/>
        <w:t>WC</w:t>
      </w:r>
      <w:r w:rsidRPr="006F4C6C">
        <w:t>:</w:t>
      </w:r>
      <w:r w:rsidRPr="00622574">
        <w:t xml:space="preserve"> increased risk = high or very high </w:t>
      </w:r>
      <w:r>
        <w:t xml:space="preserve">WC; </w:t>
      </w:r>
      <w:r w:rsidRPr="00622574">
        <w:t xml:space="preserve">very high risk = very high </w:t>
      </w:r>
      <w:r>
        <w:t>WC</w:t>
      </w:r>
      <w:r w:rsidRPr="00622574">
        <w:t>.</w:t>
      </w:r>
      <w:r>
        <w:br/>
      </w:r>
      <w:r w:rsidRPr="006F4C6C">
        <w:t>BMI/WC matrix:</w:t>
      </w:r>
      <w:r w:rsidRPr="00622574">
        <w:t xml:space="preserve"> increased risk = increased, high or very high risk</w:t>
      </w:r>
      <w:r>
        <w:t>;</w:t>
      </w:r>
      <w:r w:rsidRPr="00622574">
        <w:t xml:space="preserve"> very high risk = very high risk.</w:t>
      </w:r>
      <w:r>
        <w:br/>
      </w:r>
      <w:r w:rsidRPr="006F4C6C">
        <w:t>WHtR:</w:t>
      </w:r>
      <w:r w:rsidRPr="00622574">
        <w:t xml:space="preserve"> in</w:t>
      </w:r>
      <w:r>
        <w:t xml:space="preserve">creased risk = WHtR of </w:t>
      </w:r>
      <w:r>
        <w:rPr>
          <w:rFonts w:ascii="Times New Roman" w:hAnsi="Times New Roman"/>
        </w:rPr>
        <w:t>≥</w:t>
      </w:r>
      <w:r>
        <w:t>0.5 (there is no cut-off equivalent</w:t>
      </w:r>
      <w:r w:rsidRPr="00622574">
        <w:t xml:space="preserve"> to very high risk for WHtR</w:t>
      </w:r>
      <w:r>
        <w:t>)</w:t>
      </w:r>
      <w:r w:rsidRPr="00622574">
        <w:t>.</w:t>
      </w:r>
    </w:p>
  </w:footnote>
  <w:footnote w:id="4">
    <w:p w14:paraId="68D48D40" w14:textId="66215CE8" w:rsidR="00A913DF" w:rsidRPr="00AE31DA" w:rsidRDefault="00A913DF" w:rsidP="00A139BA">
      <w:pPr>
        <w:pStyle w:val="FootnoteText"/>
        <w:rPr>
          <w:lang w:val="en-US"/>
        </w:rPr>
      </w:pPr>
      <w:r w:rsidRPr="00A139BA">
        <w:rPr>
          <w:rStyle w:val="FootnoteReference"/>
        </w:rPr>
        <w:footnoteRef/>
      </w:r>
      <w:r>
        <w:rPr>
          <w:lang w:val="en-US"/>
        </w:rPr>
        <w:tab/>
        <w:t>The latest data from the 2013/14 New Zealand Health Survey Annual Update indicates that the childhood obesity rate may be stabilizing with 10% obese (Ministry of Health 2014).</w:t>
      </w:r>
    </w:p>
  </w:footnote>
  <w:footnote w:id="5">
    <w:p w14:paraId="3D3BB57B" w14:textId="77777777" w:rsidR="00A913DF" w:rsidRDefault="00A913DF" w:rsidP="00185089">
      <w:pPr>
        <w:pStyle w:val="FootnoteText"/>
      </w:pPr>
      <w:r w:rsidRPr="00185089">
        <w:rPr>
          <w:rStyle w:val="FootnoteReference"/>
        </w:rPr>
        <w:footnoteRef/>
      </w:r>
      <w:r>
        <w:tab/>
        <w:t>The New Zealand Health Survey collects adult data from one adult per household.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9554" w14:textId="77777777" w:rsidR="00A913DF" w:rsidRDefault="00A913DF" w:rsidP="00D25FFE">
    <w:pPr>
      <w:pStyle w:val="Header"/>
      <w:ind w:left="-1559"/>
    </w:pPr>
    <w:r>
      <w:rPr>
        <w:noProof/>
        <w:lang w:eastAsia="en-NZ"/>
      </w:rPr>
      <w:drawing>
        <wp:inline distT="0" distB="0" distL="0" distR="0" wp14:anchorId="5A91F7B4" wp14:editId="2CD89DD1">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66A8" w14:textId="77777777" w:rsidR="00A913DF" w:rsidRDefault="00A913DF"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F69FF" w14:textId="77777777" w:rsidR="00A913DF" w:rsidRDefault="00A913DF"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5752" w14:textId="77777777" w:rsidR="00A913DF" w:rsidRDefault="00A913DF"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29B237E"/>
    <w:multiLevelType w:val="hybridMultilevel"/>
    <w:tmpl w:val="8C144BF0"/>
    <w:lvl w:ilvl="0" w:tplc="BDE6CF9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8571B04"/>
    <w:multiLevelType w:val="hybridMultilevel"/>
    <w:tmpl w:val="5194FB2C"/>
    <w:lvl w:ilvl="0" w:tplc="BDE6CF9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C05D01"/>
    <w:multiLevelType w:val="hybridMultilevel"/>
    <w:tmpl w:val="D34EF664"/>
    <w:lvl w:ilvl="0" w:tplc="144628F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62B9F"/>
    <w:multiLevelType w:val="hybridMultilevel"/>
    <w:tmpl w:val="40E62052"/>
    <w:lvl w:ilvl="0" w:tplc="BDE6CF98">
      <w:numFmt w:val="bullet"/>
      <w:lvlText w:val="-"/>
      <w:lvlJc w:val="left"/>
      <w:pPr>
        <w:ind w:left="1004" w:hanging="360"/>
      </w:pPr>
      <w:rPr>
        <w:rFonts w:ascii="Georgia" w:eastAsia="Times New Roman" w:hAnsi="Georgia" w:cs="Times New Roman"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6">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3571232"/>
    <w:multiLevelType w:val="hybridMultilevel"/>
    <w:tmpl w:val="84262B2C"/>
    <w:lvl w:ilvl="0" w:tplc="BDE6CF9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43F70ED"/>
    <w:multiLevelType w:val="hybridMultilevel"/>
    <w:tmpl w:val="13B0CEDC"/>
    <w:lvl w:ilvl="0" w:tplc="BDE6CF98">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9A92761"/>
    <w:multiLevelType w:val="hybridMultilevel"/>
    <w:tmpl w:val="FAC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F784E"/>
    <w:multiLevelType w:val="hybridMultilevel"/>
    <w:tmpl w:val="598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C2BBE"/>
    <w:multiLevelType w:val="hybridMultilevel"/>
    <w:tmpl w:val="AD226276"/>
    <w:lvl w:ilvl="0" w:tplc="BDE6CF98">
      <w:numFmt w:val="bullet"/>
      <w:lvlText w:val="-"/>
      <w:lvlJc w:val="left"/>
      <w:pPr>
        <w:ind w:left="720" w:hanging="360"/>
      </w:pPr>
      <w:rPr>
        <w:rFonts w:ascii="Georgia" w:eastAsia="Times New Roman" w:hAnsi="Georgi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A96BD7"/>
    <w:multiLevelType w:val="hybridMultilevel"/>
    <w:tmpl w:val="AF4437CE"/>
    <w:lvl w:ilvl="0" w:tplc="BDE6CF9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3EC3C2B"/>
    <w:multiLevelType w:val="hybridMultilevel"/>
    <w:tmpl w:val="F0E64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5F27B8C"/>
    <w:multiLevelType w:val="hybridMultilevel"/>
    <w:tmpl w:val="F06AAB34"/>
    <w:lvl w:ilvl="0" w:tplc="29A4CA1A">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EED3257"/>
    <w:multiLevelType w:val="hybridMultilevel"/>
    <w:tmpl w:val="E75EBBFC"/>
    <w:lvl w:ilvl="0" w:tplc="BDE6CF98">
      <w:numFmt w:val="bullet"/>
      <w:lvlText w:val="-"/>
      <w:lvlJc w:val="left"/>
      <w:pPr>
        <w:ind w:left="1004" w:hanging="360"/>
      </w:pPr>
      <w:rPr>
        <w:rFonts w:ascii="Georgia" w:eastAsia="Times New Roman" w:hAnsi="Georgia" w:cs="Times New Roman"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1">
    <w:nsid w:val="556F3FE8"/>
    <w:multiLevelType w:val="hybridMultilevel"/>
    <w:tmpl w:val="F702C1E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83E0E25"/>
    <w:multiLevelType w:val="hybridMultilevel"/>
    <w:tmpl w:val="CCF69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333B25"/>
    <w:multiLevelType w:val="hybridMultilevel"/>
    <w:tmpl w:val="603EAF16"/>
    <w:lvl w:ilvl="0" w:tplc="BDE6CF9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2CA2B97"/>
    <w:multiLevelType w:val="hybridMultilevel"/>
    <w:tmpl w:val="F4806A9C"/>
    <w:lvl w:ilvl="0" w:tplc="BDE6CF98">
      <w:numFmt w:val="bullet"/>
      <w:lvlText w:val="-"/>
      <w:lvlJc w:val="left"/>
      <w:pPr>
        <w:ind w:left="360" w:hanging="360"/>
      </w:pPr>
      <w:rPr>
        <w:rFonts w:ascii="Georgia" w:eastAsia="Times New Roman" w:hAnsi="Georgia"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64376FF9"/>
    <w:multiLevelType w:val="hybridMultilevel"/>
    <w:tmpl w:val="E8F8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8">
    <w:nsid w:val="6EC95D6A"/>
    <w:multiLevelType w:val="hybridMultilevel"/>
    <w:tmpl w:val="C83C2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0">
    <w:nsid w:val="7BC61FA5"/>
    <w:multiLevelType w:val="hybridMultilevel"/>
    <w:tmpl w:val="6F1C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2">
    <w:nsid w:val="7E211507"/>
    <w:multiLevelType w:val="hybridMultilevel"/>
    <w:tmpl w:val="C2F2377E"/>
    <w:lvl w:ilvl="0" w:tplc="BDE6CF9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17"/>
  </w:num>
  <w:num w:numId="4">
    <w:abstractNumId w:val="18"/>
  </w:num>
  <w:num w:numId="5">
    <w:abstractNumId w:val="2"/>
  </w:num>
  <w:num w:numId="6">
    <w:abstractNumId w:val="22"/>
  </w:num>
  <w:num w:numId="7">
    <w:abstractNumId w:val="9"/>
  </w:num>
  <w:num w:numId="8">
    <w:abstractNumId w:val="29"/>
  </w:num>
  <w:num w:numId="9">
    <w:abstractNumId w:val="6"/>
  </w:num>
  <w:num w:numId="10">
    <w:abstractNumId w:val="13"/>
  </w:num>
  <w:num w:numId="11">
    <w:abstractNumId w:val="19"/>
  </w:num>
  <w:num w:numId="12">
    <w:abstractNumId w:val="0"/>
  </w:num>
  <w:num w:numId="13">
    <w:abstractNumId w:val="8"/>
  </w:num>
  <w:num w:numId="14">
    <w:abstractNumId w:val="16"/>
  </w:num>
  <w:num w:numId="15">
    <w:abstractNumId w:val="12"/>
  </w:num>
  <w:num w:numId="16">
    <w:abstractNumId w:val="28"/>
  </w:num>
  <w:num w:numId="17">
    <w:abstractNumId w:val="15"/>
  </w:num>
  <w:num w:numId="18">
    <w:abstractNumId w:val="20"/>
  </w:num>
  <w:num w:numId="19">
    <w:abstractNumId w:val="25"/>
  </w:num>
  <w:num w:numId="20">
    <w:abstractNumId w:val="5"/>
  </w:num>
  <w:num w:numId="21">
    <w:abstractNumId w:val="32"/>
  </w:num>
  <w:num w:numId="22">
    <w:abstractNumId w:val="3"/>
  </w:num>
  <w:num w:numId="23">
    <w:abstractNumId w:val="7"/>
  </w:num>
  <w:num w:numId="24">
    <w:abstractNumId w:val="14"/>
  </w:num>
  <w:num w:numId="25">
    <w:abstractNumId w:val="1"/>
  </w:num>
  <w:num w:numId="26">
    <w:abstractNumId w:val="24"/>
  </w:num>
  <w:num w:numId="27">
    <w:abstractNumId w:val="4"/>
  </w:num>
  <w:num w:numId="28">
    <w:abstractNumId w:val="10"/>
  </w:num>
  <w:num w:numId="29">
    <w:abstractNumId w:val="26"/>
  </w:num>
  <w:num w:numId="30">
    <w:abstractNumId w:val="30"/>
  </w:num>
  <w:num w:numId="31">
    <w:abstractNumId w:val="11"/>
  </w:num>
  <w:num w:numId="32">
    <w:abstractNumId w:val="21"/>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0CEA"/>
    <w:rsid w:val="00013AB3"/>
    <w:rsid w:val="00015ECD"/>
    <w:rsid w:val="000171DA"/>
    <w:rsid w:val="00020970"/>
    <w:rsid w:val="00030B26"/>
    <w:rsid w:val="00036D45"/>
    <w:rsid w:val="00042813"/>
    <w:rsid w:val="0004326E"/>
    <w:rsid w:val="00043C84"/>
    <w:rsid w:val="000457C9"/>
    <w:rsid w:val="0005407F"/>
    <w:rsid w:val="000577D9"/>
    <w:rsid w:val="0006228D"/>
    <w:rsid w:val="00072BD6"/>
    <w:rsid w:val="00075B78"/>
    <w:rsid w:val="00077D0C"/>
    <w:rsid w:val="0008232A"/>
    <w:rsid w:val="00082CD6"/>
    <w:rsid w:val="00085AFE"/>
    <w:rsid w:val="00087A6C"/>
    <w:rsid w:val="000B0730"/>
    <w:rsid w:val="000C643E"/>
    <w:rsid w:val="000E7004"/>
    <w:rsid w:val="000F2AE2"/>
    <w:rsid w:val="00102063"/>
    <w:rsid w:val="0010541C"/>
    <w:rsid w:val="00106F93"/>
    <w:rsid w:val="001103B8"/>
    <w:rsid w:val="00111D50"/>
    <w:rsid w:val="00113B8E"/>
    <w:rsid w:val="00130F54"/>
    <w:rsid w:val="001342C7"/>
    <w:rsid w:val="0013585C"/>
    <w:rsid w:val="0013770D"/>
    <w:rsid w:val="00142954"/>
    <w:rsid w:val="001460E0"/>
    <w:rsid w:val="00147D31"/>
    <w:rsid w:val="00147F71"/>
    <w:rsid w:val="00150A6E"/>
    <w:rsid w:val="0016468A"/>
    <w:rsid w:val="0016679C"/>
    <w:rsid w:val="0018119A"/>
    <w:rsid w:val="00182948"/>
    <w:rsid w:val="00185089"/>
    <w:rsid w:val="001A09D6"/>
    <w:rsid w:val="001A20D1"/>
    <w:rsid w:val="001A5CF5"/>
    <w:rsid w:val="001B39D2"/>
    <w:rsid w:val="001B6A45"/>
    <w:rsid w:val="001B768A"/>
    <w:rsid w:val="001C1EA0"/>
    <w:rsid w:val="001C4326"/>
    <w:rsid w:val="001D1520"/>
    <w:rsid w:val="001D3541"/>
    <w:rsid w:val="001D48F8"/>
    <w:rsid w:val="001D4FE3"/>
    <w:rsid w:val="001D6AE2"/>
    <w:rsid w:val="001F24F1"/>
    <w:rsid w:val="001F535D"/>
    <w:rsid w:val="00201A01"/>
    <w:rsid w:val="0021012B"/>
    <w:rsid w:val="002104BA"/>
    <w:rsid w:val="002104D3"/>
    <w:rsid w:val="00210878"/>
    <w:rsid w:val="00213A33"/>
    <w:rsid w:val="00215700"/>
    <w:rsid w:val="0021763B"/>
    <w:rsid w:val="002216F7"/>
    <w:rsid w:val="00225110"/>
    <w:rsid w:val="002414D0"/>
    <w:rsid w:val="00246DB1"/>
    <w:rsid w:val="002476B5"/>
    <w:rsid w:val="00253ECF"/>
    <w:rsid w:val="002546A1"/>
    <w:rsid w:val="00257EAB"/>
    <w:rsid w:val="00272941"/>
    <w:rsid w:val="00274875"/>
    <w:rsid w:val="00275D08"/>
    <w:rsid w:val="002858E3"/>
    <w:rsid w:val="0029190A"/>
    <w:rsid w:val="00292434"/>
    <w:rsid w:val="00292C5A"/>
    <w:rsid w:val="0029387E"/>
    <w:rsid w:val="00295241"/>
    <w:rsid w:val="002A685D"/>
    <w:rsid w:val="002B047D"/>
    <w:rsid w:val="002B732B"/>
    <w:rsid w:val="002C2219"/>
    <w:rsid w:val="002C243A"/>
    <w:rsid w:val="002C506C"/>
    <w:rsid w:val="002D0DF2"/>
    <w:rsid w:val="002D23BD"/>
    <w:rsid w:val="002D6819"/>
    <w:rsid w:val="002E0B47"/>
    <w:rsid w:val="002F518A"/>
    <w:rsid w:val="002F7213"/>
    <w:rsid w:val="00301FE5"/>
    <w:rsid w:val="00302B3F"/>
    <w:rsid w:val="0030382F"/>
    <w:rsid w:val="0030408D"/>
    <w:rsid w:val="003060E4"/>
    <w:rsid w:val="00306FC3"/>
    <w:rsid w:val="00314BFC"/>
    <w:rsid w:val="003160E7"/>
    <w:rsid w:val="0031739E"/>
    <w:rsid w:val="003220B4"/>
    <w:rsid w:val="00324CF5"/>
    <w:rsid w:val="00325EBF"/>
    <w:rsid w:val="00327966"/>
    <w:rsid w:val="003325AB"/>
    <w:rsid w:val="00333271"/>
    <w:rsid w:val="0033412B"/>
    <w:rsid w:val="00343365"/>
    <w:rsid w:val="00351B3E"/>
    <w:rsid w:val="00353501"/>
    <w:rsid w:val="003606F8"/>
    <w:rsid w:val="003648EF"/>
    <w:rsid w:val="003673E6"/>
    <w:rsid w:val="00374B69"/>
    <w:rsid w:val="00377264"/>
    <w:rsid w:val="00382ECA"/>
    <w:rsid w:val="003852DC"/>
    <w:rsid w:val="00385EB6"/>
    <w:rsid w:val="003A1005"/>
    <w:rsid w:val="003A26A5"/>
    <w:rsid w:val="003A3761"/>
    <w:rsid w:val="003A48CC"/>
    <w:rsid w:val="003A5FEA"/>
    <w:rsid w:val="003B1D10"/>
    <w:rsid w:val="003B5651"/>
    <w:rsid w:val="003B7C1E"/>
    <w:rsid w:val="003C6F65"/>
    <w:rsid w:val="003C76D4"/>
    <w:rsid w:val="003C7944"/>
    <w:rsid w:val="003E5952"/>
    <w:rsid w:val="003E7784"/>
    <w:rsid w:val="003E7C46"/>
    <w:rsid w:val="003F52A7"/>
    <w:rsid w:val="003F63FB"/>
    <w:rsid w:val="0040240C"/>
    <w:rsid w:val="0040791C"/>
    <w:rsid w:val="00413021"/>
    <w:rsid w:val="00420CE7"/>
    <w:rsid w:val="00430661"/>
    <w:rsid w:val="004372E7"/>
    <w:rsid w:val="00440BE0"/>
    <w:rsid w:val="00442C1C"/>
    <w:rsid w:val="0044584B"/>
    <w:rsid w:val="00445B6E"/>
    <w:rsid w:val="004460AB"/>
    <w:rsid w:val="00447CB7"/>
    <w:rsid w:val="0045436C"/>
    <w:rsid w:val="00460826"/>
    <w:rsid w:val="00460EA7"/>
    <w:rsid w:val="0046195B"/>
    <w:rsid w:val="00461960"/>
    <w:rsid w:val="0046596D"/>
    <w:rsid w:val="00473911"/>
    <w:rsid w:val="00487C04"/>
    <w:rsid w:val="00487EE9"/>
    <w:rsid w:val="004907E1"/>
    <w:rsid w:val="004927A7"/>
    <w:rsid w:val="004A035B"/>
    <w:rsid w:val="004A38D7"/>
    <w:rsid w:val="004A4704"/>
    <w:rsid w:val="004A5B0D"/>
    <w:rsid w:val="004A60B2"/>
    <w:rsid w:val="004A778C"/>
    <w:rsid w:val="004B2EA8"/>
    <w:rsid w:val="004B2EF4"/>
    <w:rsid w:val="004C2E6A"/>
    <w:rsid w:val="004C4E65"/>
    <w:rsid w:val="004D2A2D"/>
    <w:rsid w:val="004D34ED"/>
    <w:rsid w:val="004D6689"/>
    <w:rsid w:val="004E1D1D"/>
    <w:rsid w:val="004E5725"/>
    <w:rsid w:val="004E7AC8"/>
    <w:rsid w:val="004F0C94"/>
    <w:rsid w:val="004F798E"/>
    <w:rsid w:val="005019AE"/>
    <w:rsid w:val="00503749"/>
    <w:rsid w:val="00504CF4"/>
    <w:rsid w:val="0050635B"/>
    <w:rsid w:val="005164D8"/>
    <w:rsid w:val="0052616B"/>
    <w:rsid w:val="0053199F"/>
    <w:rsid w:val="00532538"/>
    <w:rsid w:val="00533B90"/>
    <w:rsid w:val="0053406E"/>
    <w:rsid w:val="00534A06"/>
    <w:rsid w:val="00535E66"/>
    <w:rsid w:val="005410F8"/>
    <w:rsid w:val="005448EC"/>
    <w:rsid w:val="00545963"/>
    <w:rsid w:val="00546479"/>
    <w:rsid w:val="00550256"/>
    <w:rsid w:val="00553958"/>
    <w:rsid w:val="0055763D"/>
    <w:rsid w:val="005621F2"/>
    <w:rsid w:val="00564F53"/>
    <w:rsid w:val="00567B58"/>
    <w:rsid w:val="005763E0"/>
    <w:rsid w:val="005A27CA"/>
    <w:rsid w:val="005A2896"/>
    <w:rsid w:val="005A313F"/>
    <w:rsid w:val="005A43BD"/>
    <w:rsid w:val="005A5015"/>
    <w:rsid w:val="005B6DE7"/>
    <w:rsid w:val="005E226E"/>
    <w:rsid w:val="005E421B"/>
    <w:rsid w:val="006015D7"/>
    <w:rsid w:val="00601B21"/>
    <w:rsid w:val="0060669C"/>
    <w:rsid w:val="00606FC9"/>
    <w:rsid w:val="00615F4B"/>
    <w:rsid w:val="0062600C"/>
    <w:rsid w:val="00626CF8"/>
    <w:rsid w:val="00636D7D"/>
    <w:rsid w:val="00637408"/>
    <w:rsid w:val="00641712"/>
    <w:rsid w:val="00642868"/>
    <w:rsid w:val="006462C5"/>
    <w:rsid w:val="00647AFE"/>
    <w:rsid w:val="006512BC"/>
    <w:rsid w:val="00653A5A"/>
    <w:rsid w:val="00654D27"/>
    <w:rsid w:val="006575F4"/>
    <w:rsid w:val="006579E6"/>
    <w:rsid w:val="00663EDC"/>
    <w:rsid w:val="00665D0A"/>
    <w:rsid w:val="00666FCC"/>
    <w:rsid w:val="00671078"/>
    <w:rsid w:val="00680A04"/>
    <w:rsid w:val="00684C1F"/>
    <w:rsid w:val="00686D80"/>
    <w:rsid w:val="00694895"/>
    <w:rsid w:val="00697E2E"/>
    <w:rsid w:val="006A25A2"/>
    <w:rsid w:val="006A51F1"/>
    <w:rsid w:val="006B0E73"/>
    <w:rsid w:val="006B0F99"/>
    <w:rsid w:val="006B28E0"/>
    <w:rsid w:val="006B4A4D"/>
    <w:rsid w:val="006B5695"/>
    <w:rsid w:val="006C78EB"/>
    <w:rsid w:val="006C7D3D"/>
    <w:rsid w:val="006D1660"/>
    <w:rsid w:val="006D4D45"/>
    <w:rsid w:val="006E2C63"/>
    <w:rsid w:val="006F1B67"/>
    <w:rsid w:val="006F29AF"/>
    <w:rsid w:val="0070091D"/>
    <w:rsid w:val="00702854"/>
    <w:rsid w:val="0071741C"/>
    <w:rsid w:val="00742B90"/>
    <w:rsid w:val="0074434D"/>
    <w:rsid w:val="0074773A"/>
    <w:rsid w:val="00752563"/>
    <w:rsid w:val="00766CC0"/>
    <w:rsid w:val="00770BC6"/>
    <w:rsid w:val="00771B1E"/>
    <w:rsid w:val="00773C95"/>
    <w:rsid w:val="00773E1A"/>
    <w:rsid w:val="0078171E"/>
    <w:rsid w:val="00795B34"/>
    <w:rsid w:val="007A2920"/>
    <w:rsid w:val="007A5A48"/>
    <w:rsid w:val="007A6940"/>
    <w:rsid w:val="007B1770"/>
    <w:rsid w:val="007B4D3E"/>
    <w:rsid w:val="007B7C70"/>
    <w:rsid w:val="007C501A"/>
    <w:rsid w:val="007D2151"/>
    <w:rsid w:val="007D42CC"/>
    <w:rsid w:val="007D5DE4"/>
    <w:rsid w:val="007D6F0A"/>
    <w:rsid w:val="007D7ED3"/>
    <w:rsid w:val="007E1341"/>
    <w:rsid w:val="007E1B41"/>
    <w:rsid w:val="007E30B9"/>
    <w:rsid w:val="007E3D13"/>
    <w:rsid w:val="007F0F0C"/>
    <w:rsid w:val="007F1288"/>
    <w:rsid w:val="00800A8A"/>
    <w:rsid w:val="0080155C"/>
    <w:rsid w:val="008052E1"/>
    <w:rsid w:val="00822F2C"/>
    <w:rsid w:val="00826A31"/>
    <w:rsid w:val="008305E8"/>
    <w:rsid w:val="00834680"/>
    <w:rsid w:val="0084761E"/>
    <w:rsid w:val="00853A64"/>
    <w:rsid w:val="00854D18"/>
    <w:rsid w:val="00855D26"/>
    <w:rsid w:val="00855F64"/>
    <w:rsid w:val="00860826"/>
    <w:rsid w:val="00860E21"/>
    <w:rsid w:val="00863117"/>
    <w:rsid w:val="0086388B"/>
    <w:rsid w:val="008642E5"/>
    <w:rsid w:val="008650D5"/>
    <w:rsid w:val="00872D93"/>
    <w:rsid w:val="00880470"/>
    <w:rsid w:val="00880D94"/>
    <w:rsid w:val="008924DE"/>
    <w:rsid w:val="008933DF"/>
    <w:rsid w:val="008959C6"/>
    <w:rsid w:val="008A3755"/>
    <w:rsid w:val="008A5B0C"/>
    <w:rsid w:val="008B264F"/>
    <w:rsid w:val="008B2CED"/>
    <w:rsid w:val="008B6F83"/>
    <w:rsid w:val="008B766A"/>
    <w:rsid w:val="008B7FD8"/>
    <w:rsid w:val="008C24AE"/>
    <w:rsid w:val="008C2973"/>
    <w:rsid w:val="008C64C4"/>
    <w:rsid w:val="008C6FFE"/>
    <w:rsid w:val="008D1BAD"/>
    <w:rsid w:val="008D6664"/>
    <w:rsid w:val="008D74D5"/>
    <w:rsid w:val="008D7791"/>
    <w:rsid w:val="008E1348"/>
    <w:rsid w:val="008E3285"/>
    <w:rsid w:val="008E3501"/>
    <w:rsid w:val="008F29BE"/>
    <w:rsid w:val="008F4AE5"/>
    <w:rsid w:val="008F51EB"/>
    <w:rsid w:val="00900197"/>
    <w:rsid w:val="00902F55"/>
    <w:rsid w:val="0090582B"/>
    <w:rsid w:val="009060C0"/>
    <w:rsid w:val="009133F5"/>
    <w:rsid w:val="0091633F"/>
    <w:rsid w:val="00916F1E"/>
    <w:rsid w:val="00920A27"/>
    <w:rsid w:val="00921216"/>
    <w:rsid w:val="00932D69"/>
    <w:rsid w:val="00932DD7"/>
    <w:rsid w:val="00944647"/>
    <w:rsid w:val="009501DB"/>
    <w:rsid w:val="00956378"/>
    <w:rsid w:val="009605D1"/>
    <w:rsid w:val="00961920"/>
    <w:rsid w:val="00971F7C"/>
    <w:rsid w:val="00972156"/>
    <w:rsid w:val="00974A47"/>
    <w:rsid w:val="00977B8A"/>
    <w:rsid w:val="00982971"/>
    <w:rsid w:val="009845AD"/>
    <w:rsid w:val="009916D3"/>
    <w:rsid w:val="0099260C"/>
    <w:rsid w:val="009949FD"/>
    <w:rsid w:val="00995BA0"/>
    <w:rsid w:val="009A418B"/>
    <w:rsid w:val="009A4473"/>
    <w:rsid w:val="009B0297"/>
    <w:rsid w:val="009B173B"/>
    <w:rsid w:val="009B379A"/>
    <w:rsid w:val="009C151C"/>
    <w:rsid w:val="009C24CA"/>
    <w:rsid w:val="009C4CFE"/>
    <w:rsid w:val="009D05CE"/>
    <w:rsid w:val="009D5125"/>
    <w:rsid w:val="009D60B8"/>
    <w:rsid w:val="009D7D4B"/>
    <w:rsid w:val="009E36ED"/>
    <w:rsid w:val="009E6B77"/>
    <w:rsid w:val="009F460A"/>
    <w:rsid w:val="00A03B9A"/>
    <w:rsid w:val="00A043FB"/>
    <w:rsid w:val="00A0729C"/>
    <w:rsid w:val="00A07779"/>
    <w:rsid w:val="00A139BA"/>
    <w:rsid w:val="00A20B2E"/>
    <w:rsid w:val="00A20C60"/>
    <w:rsid w:val="00A3068F"/>
    <w:rsid w:val="00A3145B"/>
    <w:rsid w:val="00A339D0"/>
    <w:rsid w:val="00A33DD0"/>
    <w:rsid w:val="00A40A42"/>
    <w:rsid w:val="00A41002"/>
    <w:rsid w:val="00A4201A"/>
    <w:rsid w:val="00A45C79"/>
    <w:rsid w:val="00A553CE"/>
    <w:rsid w:val="00A5677A"/>
    <w:rsid w:val="00A6490D"/>
    <w:rsid w:val="00A67251"/>
    <w:rsid w:val="00A70AEB"/>
    <w:rsid w:val="00A71DE4"/>
    <w:rsid w:val="00A74FB4"/>
    <w:rsid w:val="00A80363"/>
    <w:rsid w:val="00A82A81"/>
    <w:rsid w:val="00A913DF"/>
    <w:rsid w:val="00A9169D"/>
    <w:rsid w:val="00AA632B"/>
    <w:rsid w:val="00AB1D9F"/>
    <w:rsid w:val="00AC0265"/>
    <w:rsid w:val="00AC101C"/>
    <w:rsid w:val="00AD4CF1"/>
    <w:rsid w:val="00AD5988"/>
    <w:rsid w:val="00AE31DA"/>
    <w:rsid w:val="00AE7092"/>
    <w:rsid w:val="00AF016E"/>
    <w:rsid w:val="00AF1676"/>
    <w:rsid w:val="00AF1937"/>
    <w:rsid w:val="00AF7800"/>
    <w:rsid w:val="00B05343"/>
    <w:rsid w:val="00B072E0"/>
    <w:rsid w:val="00B13215"/>
    <w:rsid w:val="00B253F6"/>
    <w:rsid w:val="00B26C49"/>
    <w:rsid w:val="00B332F8"/>
    <w:rsid w:val="00B3492B"/>
    <w:rsid w:val="00B4646F"/>
    <w:rsid w:val="00B47335"/>
    <w:rsid w:val="00B477D4"/>
    <w:rsid w:val="00B50799"/>
    <w:rsid w:val="00B55BA8"/>
    <w:rsid w:val="00B55C7D"/>
    <w:rsid w:val="00B63038"/>
    <w:rsid w:val="00B64BD8"/>
    <w:rsid w:val="00B701D1"/>
    <w:rsid w:val="00B70CCF"/>
    <w:rsid w:val="00B73AF2"/>
    <w:rsid w:val="00B7551A"/>
    <w:rsid w:val="00B80C43"/>
    <w:rsid w:val="00B82BCF"/>
    <w:rsid w:val="00B937B7"/>
    <w:rsid w:val="00B95842"/>
    <w:rsid w:val="00BA5518"/>
    <w:rsid w:val="00BB2AD8"/>
    <w:rsid w:val="00BC59F1"/>
    <w:rsid w:val="00BD5512"/>
    <w:rsid w:val="00BE7F30"/>
    <w:rsid w:val="00BF0D13"/>
    <w:rsid w:val="00BF3DE1"/>
    <w:rsid w:val="00BF442D"/>
    <w:rsid w:val="00BF4843"/>
    <w:rsid w:val="00BF5205"/>
    <w:rsid w:val="00C12508"/>
    <w:rsid w:val="00C23EBB"/>
    <w:rsid w:val="00C26EB2"/>
    <w:rsid w:val="00C33030"/>
    <w:rsid w:val="00C354F9"/>
    <w:rsid w:val="00C45AA2"/>
    <w:rsid w:val="00C47428"/>
    <w:rsid w:val="00C61CEE"/>
    <w:rsid w:val="00C63249"/>
    <w:rsid w:val="00C66296"/>
    <w:rsid w:val="00C73F78"/>
    <w:rsid w:val="00C7632F"/>
    <w:rsid w:val="00C77282"/>
    <w:rsid w:val="00C84DE5"/>
    <w:rsid w:val="00C86248"/>
    <w:rsid w:val="00C946BC"/>
    <w:rsid w:val="00C96747"/>
    <w:rsid w:val="00CA479D"/>
    <w:rsid w:val="00CA4C33"/>
    <w:rsid w:val="00CA6F4A"/>
    <w:rsid w:val="00CA7C9F"/>
    <w:rsid w:val="00CC235D"/>
    <w:rsid w:val="00CC26C6"/>
    <w:rsid w:val="00CD2119"/>
    <w:rsid w:val="00CD36AC"/>
    <w:rsid w:val="00CE1543"/>
    <w:rsid w:val="00CE213D"/>
    <w:rsid w:val="00CE3DFA"/>
    <w:rsid w:val="00CE70BA"/>
    <w:rsid w:val="00CF1747"/>
    <w:rsid w:val="00D07F1F"/>
    <w:rsid w:val="00D232C3"/>
    <w:rsid w:val="00D2392A"/>
    <w:rsid w:val="00D25FFE"/>
    <w:rsid w:val="00D263B0"/>
    <w:rsid w:val="00D4476F"/>
    <w:rsid w:val="00D46733"/>
    <w:rsid w:val="00D47748"/>
    <w:rsid w:val="00D54D50"/>
    <w:rsid w:val="00D569BC"/>
    <w:rsid w:val="00D66797"/>
    <w:rsid w:val="00D7087C"/>
    <w:rsid w:val="00D70C3C"/>
    <w:rsid w:val="00D70E62"/>
    <w:rsid w:val="00D72BE5"/>
    <w:rsid w:val="00D74406"/>
    <w:rsid w:val="00D8112A"/>
    <w:rsid w:val="00D82F26"/>
    <w:rsid w:val="00D863D0"/>
    <w:rsid w:val="00D87C87"/>
    <w:rsid w:val="00DA2D9A"/>
    <w:rsid w:val="00DB39CF"/>
    <w:rsid w:val="00DB6AEF"/>
    <w:rsid w:val="00DC0328"/>
    <w:rsid w:val="00DD447A"/>
    <w:rsid w:val="00DD51AE"/>
    <w:rsid w:val="00DE1C52"/>
    <w:rsid w:val="00DE3B20"/>
    <w:rsid w:val="00DE6C94"/>
    <w:rsid w:val="00DE6FD7"/>
    <w:rsid w:val="00DF031E"/>
    <w:rsid w:val="00E047A2"/>
    <w:rsid w:val="00E1517C"/>
    <w:rsid w:val="00E23271"/>
    <w:rsid w:val="00E24F80"/>
    <w:rsid w:val="00E259F3"/>
    <w:rsid w:val="00E31151"/>
    <w:rsid w:val="00E33238"/>
    <w:rsid w:val="00E3403E"/>
    <w:rsid w:val="00E4486C"/>
    <w:rsid w:val="00E460B6"/>
    <w:rsid w:val="00E511D5"/>
    <w:rsid w:val="00E56789"/>
    <w:rsid w:val="00E56E02"/>
    <w:rsid w:val="00E57D2F"/>
    <w:rsid w:val="00E60249"/>
    <w:rsid w:val="00E65269"/>
    <w:rsid w:val="00E702F6"/>
    <w:rsid w:val="00E75603"/>
    <w:rsid w:val="00E75B81"/>
    <w:rsid w:val="00E76D66"/>
    <w:rsid w:val="00E86320"/>
    <w:rsid w:val="00EA00DE"/>
    <w:rsid w:val="00EA796A"/>
    <w:rsid w:val="00EB1856"/>
    <w:rsid w:val="00EB52CE"/>
    <w:rsid w:val="00EB672C"/>
    <w:rsid w:val="00EB6741"/>
    <w:rsid w:val="00EC50CE"/>
    <w:rsid w:val="00EC5B34"/>
    <w:rsid w:val="00ED3548"/>
    <w:rsid w:val="00ED5096"/>
    <w:rsid w:val="00ED594F"/>
    <w:rsid w:val="00EE4ADE"/>
    <w:rsid w:val="00EE5CB7"/>
    <w:rsid w:val="00F0007C"/>
    <w:rsid w:val="00F024FE"/>
    <w:rsid w:val="00F05AD4"/>
    <w:rsid w:val="00F06514"/>
    <w:rsid w:val="00F124A5"/>
    <w:rsid w:val="00F20BCB"/>
    <w:rsid w:val="00F21E95"/>
    <w:rsid w:val="00F253CE"/>
    <w:rsid w:val="00F256CD"/>
    <w:rsid w:val="00F50510"/>
    <w:rsid w:val="00F52131"/>
    <w:rsid w:val="00F53849"/>
    <w:rsid w:val="00F60C21"/>
    <w:rsid w:val="00F67496"/>
    <w:rsid w:val="00F71A66"/>
    <w:rsid w:val="00F74959"/>
    <w:rsid w:val="00F801BA"/>
    <w:rsid w:val="00F946C9"/>
    <w:rsid w:val="00FA0643"/>
    <w:rsid w:val="00FA3B33"/>
    <w:rsid w:val="00FA5599"/>
    <w:rsid w:val="00FA74EE"/>
    <w:rsid w:val="00FB2425"/>
    <w:rsid w:val="00FC46E7"/>
    <w:rsid w:val="00FC4786"/>
    <w:rsid w:val="00FC5D25"/>
    <w:rsid w:val="00FC651D"/>
    <w:rsid w:val="00FD0D7E"/>
    <w:rsid w:val="00FD7F47"/>
    <w:rsid w:val="00FE5B4E"/>
    <w:rsid w:val="00FE6E13"/>
    <w:rsid w:val="00FF11F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7E24DE"/>
  <w15:docId w15:val="{5EC8E9A4-4AB2-4D0F-9AAF-C44ACEEB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qFormat/>
    <w:rsid w:val="003E7784"/>
    <w:pPr>
      <w:keepNext/>
      <w:keepLines/>
      <w:spacing w:before="20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uiPriority w:val="9"/>
    <w:qFormat/>
    <w:rsid w:val="003E7784"/>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uiPriority w:val="9"/>
    <w:qFormat/>
    <w:rsid w:val="003E7784"/>
    <w:pPr>
      <w:keepNext/>
      <w:keepLines/>
      <w:spacing w:before="200" w:line="276" w:lineRule="auto"/>
      <w:outlineLvl w:val="7"/>
    </w:pPr>
    <w:rPr>
      <w:rFonts w:ascii="Cambria" w:hAnsi="Cambria"/>
      <w:color w:val="4F81BD"/>
      <w:sz w:val="20"/>
      <w:lang w:eastAsia="en-US"/>
    </w:rPr>
  </w:style>
  <w:style w:type="paragraph" w:styleId="Heading9">
    <w:name w:val="heading 9"/>
    <w:basedOn w:val="Normal"/>
    <w:next w:val="Normal"/>
    <w:link w:val="Heading9Char"/>
    <w:uiPriority w:val="9"/>
    <w:qFormat/>
    <w:rsid w:val="003E7784"/>
    <w:pPr>
      <w:keepNext/>
      <w:keepLines/>
      <w:spacing w:before="200" w:line="276" w:lineRule="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link w:val="Heading4"/>
    <w:uiPriority w:val="9"/>
    <w:rsid w:val="003E7784"/>
    <w:rPr>
      <w:rFonts w:ascii="Georgia" w:hAnsi="Georgia"/>
      <w:b/>
      <w:sz w:val="22"/>
      <w:lang w:eastAsia="en-GB"/>
    </w:rPr>
  </w:style>
  <w:style w:type="character" w:customStyle="1" w:styleId="Heading5Char">
    <w:name w:val="Heading 5 Char"/>
    <w:link w:val="Heading5"/>
    <w:uiPriority w:val="9"/>
    <w:rsid w:val="003E7784"/>
    <w:rPr>
      <w:rFonts w:ascii="Georgia" w:hAnsi="Georgia"/>
      <w:sz w:val="22"/>
      <w:u w:val="single"/>
      <w:lang w:eastAsia="en-GB"/>
    </w:rPr>
  </w:style>
  <w:style w:type="character" w:customStyle="1" w:styleId="Heading6Char">
    <w:name w:val="Heading 6 Char"/>
    <w:basedOn w:val="DefaultParagraphFont"/>
    <w:link w:val="Heading6"/>
    <w:uiPriority w:val="9"/>
    <w:rsid w:val="003E7784"/>
    <w:rPr>
      <w:rFonts w:ascii="Cambria" w:hAnsi="Cambria"/>
      <w:i/>
      <w:iCs/>
      <w:color w:val="243F60"/>
      <w:sz w:val="22"/>
      <w:szCs w:val="22"/>
      <w:lang w:eastAsia="en-US"/>
    </w:rPr>
  </w:style>
  <w:style w:type="character" w:customStyle="1" w:styleId="Heading7Char">
    <w:name w:val="Heading 7 Char"/>
    <w:basedOn w:val="DefaultParagraphFont"/>
    <w:link w:val="Heading7"/>
    <w:uiPriority w:val="9"/>
    <w:rsid w:val="003E7784"/>
    <w:rPr>
      <w:rFonts w:ascii="Cambria" w:hAnsi="Cambria"/>
      <w:i/>
      <w:iCs/>
      <w:color w:val="404040"/>
      <w:sz w:val="22"/>
      <w:szCs w:val="22"/>
      <w:lang w:eastAsia="en-US"/>
    </w:rPr>
  </w:style>
  <w:style w:type="character" w:customStyle="1" w:styleId="Heading8Char">
    <w:name w:val="Heading 8 Char"/>
    <w:basedOn w:val="DefaultParagraphFont"/>
    <w:link w:val="Heading8"/>
    <w:uiPriority w:val="9"/>
    <w:rsid w:val="003E7784"/>
    <w:rPr>
      <w:rFonts w:ascii="Cambria" w:hAnsi="Cambria"/>
      <w:color w:val="4F81BD"/>
      <w:lang w:eastAsia="en-US"/>
    </w:rPr>
  </w:style>
  <w:style w:type="character" w:customStyle="1" w:styleId="Heading9Char">
    <w:name w:val="Heading 9 Char"/>
    <w:basedOn w:val="DefaultParagraphFont"/>
    <w:link w:val="Heading9"/>
    <w:uiPriority w:val="9"/>
    <w:rsid w:val="003E7784"/>
    <w:rPr>
      <w:rFonts w:ascii="Cambria" w:hAnsi="Cambria"/>
      <w:i/>
      <w:iCs/>
      <w:color w:val="404040"/>
      <w:lang w:eastAsia="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link w:val="Title"/>
    <w:uiPriority w:val="10"/>
    <w:rsid w:val="003E7784"/>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rsid w:val="00CA7C9F"/>
    <w:pPr>
      <w:numPr>
        <w:numId w:val="2"/>
      </w:numPr>
      <w:tabs>
        <w:tab w:val="clear" w:pos="360"/>
      </w:tabs>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210878"/>
    <w:pPr>
      <w:ind w:left="0" w:firstLine="0"/>
    </w:pPr>
  </w:style>
  <w:style w:type="paragraph" w:customStyle="1" w:styleId="Note">
    <w:name w:val="Note"/>
    <w:basedOn w:val="Normal"/>
    <w:next w:val="Normal"/>
    <w:link w:val="NoteChar"/>
    <w:qFormat/>
    <w:rsid w:val="00210878"/>
    <w:pPr>
      <w:spacing w:before="80"/>
      <w:ind w:left="284" w:hanging="284"/>
    </w:pPr>
    <w:rPr>
      <w:rFonts w:ascii="Arial" w:hAnsi="Arial"/>
      <w:sz w:val="18"/>
    </w:rPr>
  </w:style>
  <w:style w:type="character" w:customStyle="1" w:styleId="NoteChar">
    <w:name w:val="Note Char"/>
    <w:link w:val="Note"/>
    <w:rsid w:val="00210878"/>
    <w:rPr>
      <w:rFonts w:ascii="Arial" w:hAnsi="Arial"/>
      <w:sz w:val="18"/>
      <w:lang w:eastAsia="en-GB"/>
    </w:rPr>
  </w:style>
  <w:style w:type="paragraph" w:customStyle="1" w:styleId="Subhead">
    <w:name w:val="Subhead"/>
    <w:basedOn w:val="Normal"/>
    <w:next w:val="Normal"/>
    <w:qFormat/>
    <w:rsid w:val="00302B3F"/>
    <w:pPr>
      <w:pBdr>
        <w:top w:val="single" w:sz="48" w:space="6" w:color="auto"/>
      </w:pBd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7A5A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A48"/>
    <w:rPr>
      <w:rFonts w:ascii="Tahoma" w:hAnsi="Tahoma" w:cs="Tahoma"/>
      <w:sz w:val="16"/>
      <w:szCs w:val="16"/>
      <w:lang w:eastAsia="en-GB"/>
    </w:rPr>
  </w:style>
  <w:style w:type="character" w:customStyle="1" w:styleId="A4">
    <w:name w:val="A4"/>
    <w:uiPriority w:val="99"/>
    <w:rsid w:val="00215700"/>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74142">
      <w:bodyDiv w:val="1"/>
      <w:marLeft w:val="0"/>
      <w:marRight w:val="0"/>
      <w:marTop w:val="0"/>
      <w:marBottom w:val="0"/>
      <w:divBdr>
        <w:top w:val="none" w:sz="0" w:space="0" w:color="auto"/>
        <w:left w:val="none" w:sz="0" w:space="0" w:color="auto"/>
        <w:bottom w:val="none" w:sz="0" w:space="0" w:color="auto"/>
        <w:right w:val="none" w:sz="0" w:space="0" w:color="auto"/>
      </w:divBdr>
    </w:div>
    <w:div w:id="821890631">
      <w:bodyDiv w:val="1"/>
      <w:marLeft w:val="0"/>
      <w:marRight w:val="0"/>
      <w:marTop w:val="0"/>
      <w:marBottom w:val="0"/>
      <w:divBdr>
        <w:top w:val="none" w:sz="0" w:space="0" w:color="auto"/>
        <w:left w:val="none" w:sz="0" w:space="0" w:color="auto"/>
        <w:bottom w:val="none" w:sz="0" w:space="0" w:color="auto"/>
        <w:right w:val="none" w:sz="0" w:space="0" w:color="auto"/>
      </w:divBdr>
    </w:div>
    <w:div w:id="863248761">
      <w:bodyDiv w:val="1"/>
      <w:marLeft w:val="0"/>
      <w:marRight w:val="0"/>
      <w:marTop w:val="0"/>
      <w:marBottom w:val="0"/>
      <w:divBdr>
        <w:top w:val="none" w:sz="0" w:space="0" w:color="auto"/>
        <w:left w:val="none" w:sz="0" w:space="0" w:color="auto"/>
        <w:bottom w:val="none" w:sz="0" w:space="0" w:color="auto"/>
        <w:right w:val="none" w:sz="0" w:space="0" w:color="auto"/>
      </w:divBdr>
    </w:div>
    <w:div w:id="1071541582">
      <w:bodyDiv w:val="1"/>
      <w:marLeft w:val="0"/>
      <w:marRight w:val="0"/>
      <w:marTop w:val="0"/>
      <w:marBottom w:val="0"/>
      <w:divBdr>
        <w:top w:val="none" w:sz="0" w:space="0" w:color="auto"/>
        <w:left w:val="none" w:sz="0" w:space="0" w:color="auto"/>
        <w:bottom w:val="none" w:sz="0" w:space="0" w:color="auto"/>
        <w:right w:val="none" w:sz="0" w:space="0" w:color="auto"/>
      </w:divBdr>
    </w:div>
    <w:div w:id="1874800568">
      <w:bodyDiv w:val="1"/>
      <w:marLeft w:val="0"/>
      <w:marRight w:val="0"/>
      <w:marTop w:val="0"/>
      <w:marBottom w:val="0"/>
      <w:divBdr>
        <w:top w:val="none" w:sz="0" w:space="0" w:color="auto"/>
        <w:left w:val="none" w:sz="0" w:space="0" w:color="auto"/>
        <w:bottom w:val="none" w:sz="0" w:space="0" w:color="auto"/>
        <w:right w:val="none" w:sz="0" w:space="0" w:color="auto"/>
      </w:divBdr>
    </w:div>
    <w:div w:id="1996914464">
      <w:bodyDiv w:val="1"/>
      <w:marLeft w:val="0"/>
      <w:marRight w:val="0"/>
      <w:marTop w:val="0"/>
      <w:marBottom w:val="0"/>
      <w:divBdr>
        <w:top w:val="none" w:sz="0" w:space="0" w:color="auto"/>
        <w:left w:val="none" w:sz="0" w:space="0" w:color="auto"/>
        <w:bottom w:val="none" w:sz="0" w:space="0" w:color="auto"/>
        <w:right w:val="none" w:sz="0" w:space="0" w:color="auto"/>
      </w:divBdr>
    </w:div>
    <w:div w:id="2026787147">
      <w:bodyDiv w:val="1"/>
      <w:marLeft w:val="0"/>
      <w:marRight w:val="0"/>
      <w:marTop w:val="0"/>
      <w:marBottom w:val="0"/>
      <w:divBdr>
        <w:top w:val="none" w:sz="0" w:space="0" w:color="auto"/>
        <w:left w:val="none" w:sz="0" w:space="0" w:color="auto"/>
        <w:bottom w:val="none" w:sz="0" w:space="0" w:color="auto"/>
        <w:right w:val="none" w:sz="0" w:space="0" w:color="auto"/>
      </w:divBdr>
    </w:div>
    <w:div w:id="20512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ealth.govt.nz/nzhs-feedback" TargetMode="External"/><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hyperlink" Target="http://www.health.govt.nz" TargetMode="External"/><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4E8C-0BA7-459A-8FAB-FB3D20EC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48</Pages>
  <Words>10459</Words>
  <Characters>59620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Understanding Excess Body Weight New Zealand Health Strategy</vt:lpstr>
    </vt:vector>
  </TitlesOfParts>
  <Company>Microsoft</Company>
  <LinksUpToDate>false</LinksUpToDate>
  <CharactersWithSpaces>69940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Excess Body Weight New Zealand Health Strategy</dc:title>
  <dc:creator>Ministry of Health</dc:creator>
  <cp:lastModifiedBy>Logan Smith</cp:lastModifiedBy>
  <cp:revision>2</cp:revision>
  <cp:lastPrinted>2015-04-14T21:34:00Z</cp:lastPrinted>
  <dcterms:created xsi:type="dcterms:W3CDTF">2015-08-16T22:58:00Z</dcterms:created>
  <dcterms:modified xsi:type="dcterms:W3CDTF">2015-08-16T22:58:00Z</dcterms:modified>
</cp:coreProperties>
</file>