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5" w:rsidRDefault="00B229D4" w:rsidP="00071A85">
      <w:pPr>
        <w:pStyle w:val="Title"/>
      </w:pPr>
      <w:r>
        <w:t>Cannabis</w:t>
      </w:r>
      <w:r w:rsidR="008E4D01">
        <w:t xml:space="preserve"> Use</w:t>
      </w:r>
      <w:r w:rsidR="00071A85">
        <w:br/>
      </w:r>
      <w:r w:rsidR="00BB2ECB">
        <w:t>201</w:t>
      </w:r>
      <w:r w:rsidR="008E4D01">
        <w:t>2</w:t>
      </w:r>
      <w:r w:rsidR="00BB2ECB">
        <w:t>/1</w:t>
      </w:r>
      <w:r w:rsidR="008E4D01">
        <w:t>3</w:t>
      </w:r>
    </w:p>
    <w:p w:rsidR="00C86248" w:rsidRDefault="00BB2ECB" w:rsidP="00071A85">
      <w:pPr>
        <w:pStyle w:val="Subhead"/>
        <w:pBdr>
          <w:top w:val="single" w:sz="48" w:space="6" w:color="auto"/>
        </w:pBdr>
      </w:pPr>
      <w:r>
        <w:t>New Zealand Health Survey</w:t>
      </w:r>
    </w:p>
    <w:p w:rsidR="00142954" w:rsidRPr="00142954" w:rsidRDefault="00142954" w:rsidP="00071A85">
      <w:pPr>
        <w:pStyle w:val="Subhead"/>
        <w:pBdr>
          <w:top w:val="single" w:sz="48" w:space="6" w:color="auto"/>
        </w:pBdr>
        <w:sectPr w:rsidR="00142954" w:rsidRPr="00142954" w:rsidSect="000A5E98">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BB2ECB">
        <w:t>201</w:t>
      </w:r>
      <w:r w:rsidR="008E4D01">
        <w:t>5</w:t>
      </w:r>
      <w:r w:rsidR="00442C1C">
        <w:t xml:space="preserve">. </w:t>
      </w:r>
      <w:r w:rsidR="00B229D4">
        <w:rPr>
          <w:i/>
        </w:rPr>
        <w:t>Cannabis</w:t>
      </w:r>
      <w:r w:rsidR="008E4D01">
        <w:rPr>
          <w:i/>
        </w:rPr>
        <w:t xml:space="preserve"> Use</w:t>
      </w:r>
      <w:r w:rsidR="00BB2ECB">
        <w:rPr>
          <w:i/>
        </w:rPr>
        <w:t xml:space="preserve"> 201</w:t>
      </w:r>
      <w:r w:rsidR="008E4D01">
        <w:rPr>
          <w:i/>
        </w:rPr>
        <w:t>2</w:t>
      </w:r>
      <w:r w:rsidR="00BB2ECB">
        <w:rPr>
          <w:i/>
        </w:rPr>
        <w:t>/1</w:t>
      </w:r>
      <w:r w:rsidR="008E4D01">
        <w:rPr>
          <w:i/>
        </w:rPr>
        <w:t>3</w:t>
      </w:r>
      <w:r w:rsidR="00BB2ECB">
        <w:rPr>
          <w:i/>
        </w:rPr>
        <w:t>:</w:t>
      </w:r>
      <w:r w:rsidR="00BB2ECB">
        <w:rPr>
          <w:i/>
        </w:rPr>
        <w:br/>
        <w:t>New Zealand Health Survey</w:t>
      </w:r>
      <w:r w:rsidR="00442C1C">
        <w:t>. Wellington: Ministry of Health.</w:t>
      </w:r>
    </w:p>
    <w:p w:rsidR="00C86248" w:rsidRDefault="00C86248">
      <w:pPr>
        <w:pStyle w:val="Imprint"/>
      </w:pPr>
      <w:r>
        <w:t>Published in</w:t>
      </w:r>
      <w:r w:rsidR="00BF3D02">
        <w:t xml:space="preserve"> May</w:t>
      </w:r>
      <w:r w:rsidR="008E4D01">
        <w:t xml:space="preserve"> 2015</w:t>
      </w:r>
      <w:bookmarkStart w:id="0" w:name="_GoBack"/>
      <w:bookmarkEnd w:id="0"/>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D76FD7">
        <w:t>978-0-478-44808-5</w:t>
      </w:r>
      <w:r w:rsidR="00BB2ECB">
        <w:t xml:space="preserve"> (online)</w:t>
      </w:r>
      <w:r w:rsidR="00082CD6">
        <w:br/>
      </w:r>
      <w:r w:rsidR="00082CD6" w:rsidRPr="009C0F2D">
        <w:t xml:space="preserve">HP </w:t>
      </w:r>
      <w:r w:rsidR="00D76FD7">
        <w:rPr>
          <w:sz w:val="20"/>
        </w:rPr>
        <w:t>6176</w:t>
      </w:r>
    </w:p>
    <w:p w:rsidR="00C86248" w:rsidRDefault="00C86248">
      <w:pPr>
        <w:pStyle w:val="Imprint"/>
      </w:pPr>
      <w:r>
        <w:t xml:space="preserve">This document is available </w:t>
      </w:r>
      <w:r w:rsidR="00942E15">
        <w:t xml:space="preserve">at </w:t>
      </w:r>
      <w:r>
        <w:t>h</w:t>
      </w:r>
      <w:r w:rsidR="00A80363">
        <w:t>ealth</w:t>
      </w:r>
      <w:r>
        <w:t>.govt.nz</w:t>
      </w:r>
    </w:p>
    <w:p w:rsidR="00C86248" w:rsidRPr="00B701D1" w:rsidRDefault="008C64C4">
      <w:pPr>
        <w:jc w:val="center"/>
      </w:pPr>
      <w:r>
        <w:rPr>
          <w:noProof/>
          <w:lang w:eastAsia="en-NZ"/>
        </w:rPr>
        <w:drawing>
          <wp:inline distT="0" distB="0" distL="0" distR="0" wp14:anchorId="2B18D090" wp14:editId="7205DEE7">
            <wp:extent cx="1670685" cy="681355"/>
            <wp:effectExtent l="0" t="0" r="5715" b="4445"/>
            <wp:docPr id="2"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337801" w:rsidRPr="00D535D0" w:rsidRDefault="00337801" w:rsidP="00337801">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1" name="Picture 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0A5E98">
          <w:footerReference w:type="even" r:id="rId12"/>
          <w:footerReference w:type="default" r:id="rId13"/>
          <w:pgSz w:w="11907" w:h="16834" w:code="9"/>
          <w:pgMar w:top="1701" w:right="1134" w:bottom="1134" w:left="1985" w:header="0" w:footer="0" w:gutter="0"/>
          <w:cols w:space="720"/>
          <w:vAlign w:val="bottom"/>
        </w:sectPr>
      </w:pPr>
    </w:p>
    <w:p w:rsidR="005C7823" w:rsidRDefault="005C7823" w:rsidP="0021763B">
      <w:pPr>
        <w:pStyle w:val="Heading1"/>
      </w:pPr>
      <w:bookmarkStart w:id="1" w:name="_Toc417304535"/>
      <w:bookmarkStart w:id="2" w:name="_Toc405792991"/>
      <w:bookmarkStart w:id="3" w:name="_Toc405793224"/>
      <w:r>
        <w:lastRenderedPageBreak/>
        <w:t>Foreword</w:t>
      </w:r>
      <w:bookmarkEnd w:id="1"/>
    </w:p>
    <w:p w:rsidR="00B229D4" w:rsidRDefault="00B229D4" w:rsidP="00B229D4">
      <w:r w:rsidRPr="004F7B22">
        <w:t xml:space="preserve">The 2012/13 New Zealand </w:t>
      </w:r>
      <w:r w:rsidRPr="00725721">
        <w:t>Health Survey (NZHS) provides</w:t>
      </w:r>
      <w:r w:rsidRPr="00725721">
        <w:rPr>
          <w:lang w:eastAsia="en-NZ"/>
        </w:rPr>
        <w:t xml:space="preserve"> valuable information about cannabis use </w:t>
      </w:r>
      <w:r w:rsidRPr="00725721">
        <w:t xml:space="preserve">by adults aged 15+ years. </w:t>
      </w:r>
      <w:r w:rsidRPr="0026260E">
        <w:t xml:space="preserve">It builds upon </w:t>
      </w:r>
      <w:r>
        <w:t xml:space="preserve">and adds value to </w:t>
      </w:r>
      <w:r w:rsidRPr="0026260E">
        <w:t>the findings of the 2007/08 New Zealand Alcohol and Drug Use Survey</w:t>
      </w:r>
      <w:r w:rsidRPr="00725721">
        <w:t xml:space="preserve"> </w:t>
      </w:r>
      <w:r>
        <w:t>report on cannabis.</w:t>
      </w:r>
    </w:p>
    <w:p w:rsidR="00B229D4" w:rsidRDefault="00B229D4" w:rsidP="00B229D4"/>
    <w:p w:rsidR="00B229D4" w:rsidRPr="00725721" w:rsidRDefault="00B229D4" w:rsidP="00B229D4">
      <w:r w:rsidRPr="00725721">
        <w:t xml:space="preserve">This report presents information on </w:t>
      </w:r>
      <w:r>
        <w:t>cannabis use in New Zealand, including patterns of use</w:t>
      </w:r>
      <w:r w:rsidRPr="00725721">
        <w:t>, drug-driving, harms from use</w:t>
      </w:r>
      <w:r>
        <w:t xml:space="preserve"> (productivity and learning, and mental health)</w:t>
      </w:r>
      <w:r w:rsidRPr="00725721">
        <w:t xml:space="preserve">, legal </w:t>
      </w:r>
      <w:r>
        <w:t>problems,</w:t>
      </w:r>
      <w:r w:rsidRPr="00725721">
        <w:t xml:space="preserve"> and </w:t>
      </w:r>
      <w:r>
        <w:t xml:space="preserve">cutting down and </w:t>
      </w:r>
      <w:r w:rsidRPr="00725721">
        <w:t>seeking help. Information on the medicinal use of cannabis is also presented.</w:t>
      </w:r>
    </w:p>
    <w:p w:rsidR="00B229D4" w:rsidRPr="00725721" w:rsidRDefault="00B229D4" w:rsidP="00B229D4"/>
    <w:p w:rsidR="00B229D4" w:rsidRDefault="00B229D4" w:rsidP="00B229D4">
      <w:pPr>
        <w:rPr>
          <w:lang w:eastAsia="en-NZ"/>
        </w:rPr>
      </w:pPr>
      <w:r w:rsidRPr="00725721">
        <w:t xml:space="preserve">This report seeks to meet the information needs identified during stakeholder workshops. </w:t>
      </w:r>
      <w:r w:rsidRPr="00725721">
        <w:rPr>
          <w:lang w:eastAsia="en-NZ"/>
        </w:rPr>
        <w:t xml:space="preserve">The findings will support the development of policy and intersectoral decision-making </w:t>
      </w:r>
      <w:r>
        <w:rPr>
          <w:lang w:eastAsia="en-NZ"/>
        </w:rPr>
        <w:t>on</w:t>
      </w:r>
      <w:r w:rsidRPr="00725721">
        <w:rPr>
          <w:lang w:eastAsia="en-NZ"/>
        </w:rPr>
        <w:t xml:space="preserve"> the best way to prevent and reduce the harm and risks associated with cannabis misuse. As such, this report will be of interest to government agencies and Crown organisations, non-government agencies, researchers, the education </w:t>
      </w:r>
      <w:r>
        <w:rPr>
          <w:lang w:eastAsia="en-NZ"/>
        </w:rPr>
        <w:t>sector, industry and the public.</w:t>
      </w:r>
    </w:p>
    <w:p w:rsidR="00B229D4" w:rsidRDefault="00B229D4" w:rsidP="00B229D4">
      <w:pPr>
        <w:rPr>
          <w:lang w:eastAsia="en-NZ"/>
        </w:rPr>
      </w:pPr>
    </w:p>
    <w:p w:rsidR="00B229D4" w:rsidRDefault="00B229D4" w:rsidP="00B229D4">
      <w:r>
        <w:rPr>
          <w:lang w:eastAsia="en-NZ"/>
        </w:rPr>
        <w:t>I would like to acknowledge and thank the people who gave their time to take part in the 2012/13 NZHS</w:t>
      </w:r>
      <w:r>
        <w:t>.</w:t>
      </w:r>
    </w:p>
    <w:p w:rsidR="00B229D4" w:rsidRDefault="00B229D4" w:rsidP="00B229D4"/>
    <w:p w:rsidR="00B229D4" w:rsidRPr="00417A26" w:rsidRDefault="00B229D4" w:rsidP="00B229D4">
      <w:r w:rsidRPr="00417A26">
        <w:t xml:space="preserve">I invite any feedback on the content, relevance and direction of this publication. Please direct feedback via the link presented at the end of the </w:t>
      </w:r>
      <w:r>
        <w:t>key findings</w:t>
      </w:r>
      <w:r w:rsidRPr="00417A26">
        <w:t>.</w:t>
      </w:r>
    </w:p>
    <w:p w:rsidR="008E4D01" w:rsidRDefault="008E4D01" w:rsidP="00B229D4"/>
    <w:p w:rsidR="008E4D01" w:rsidRDefault="008E4D01" w:rsidP="00B229D4"/>
    <w:p w:rsidR="008E4D01" w:rsidRDefault="008E4D01" w:rsidP="00B229D4">
      <w:r>
        <w:t>Don Gray</w:t>
      </w:r>
    </w:p>
    <w:p w:rsidR="008E4D01" w:rsidRDefault="008E4D01" w:rsidP="00B229D4">
      <w:r>
        <w:t>Deputy Director-General, Policy</w:t>
      </w:r>
    </w:p>
    <w:p w:rsidR="008E4D01" w:rsidRDefault="008E4D01" w:rsidP="00B229D4">
      <w:r>
        <w:t>Ministry of Health</w:t>
      </w:r>
    </w:p>
    <w:p w:rsidR="005C7823" w:rsidRPr="005C7823" w:rsidRDefault="005C7823" w:rsidP="00B229D4"/>
    <w:p w:rsidR="005C7823" w:rsidRDefault="005C7823" w:rsidP="005C7823">
      <w:r>
        <w:br w:type="page"/>
      </w:r>
    </w:p>
    <w:p w:rsidR="00DE3B20" w:rsidRDefault="00BB2ECB" w:rsidP="0021763B">
      <w:pPr>
        <w:pStyle w:val="Heading1"/>
      </w:pPr>
      <w:bookmarkStart w:id="4" w:name="_Toc417304536"/>
      <w:r>
        <w:lastRenderedPageBreak/>
        <w:t>Authors</w:t>
      </w:r>
      <w:bookmarkEnd w:id="4"/>
    </w:p>
    <w:p w:rsidR="005C7823" w:rsidRDefault="00B83546" w:rsidP="00B83546">
      <w:r>
        <w:t>This report was written by Martin Woodbridge, with statistical analysis undertaken by Matt Cronin. Input into the report was also provided by Denise Hutana and Jackie Fawcett (Health and Disability Intelligence, Ministry of Health).</w:t>
      </w:r>
    </w:p>
    <w:p w:rsidR="00BB2ECB" w:rsidRDefault="00BB2ECB" w:rsidP="008E4D01"/>
    <w:p w:rsidR="0021763B" w:rsidRDefault="0021763B" w:rsidP="005C2411">
      <w:pPr>
        <w:pStyle w:val="Heading1"/>
        <w:spacing w:before="1200"/>
      </w:pPr>
      <w:bookmarkStart w:id="5" w:name="_Toc417304537"/>
      <w:r>
        <w:t>Acknowledgements</w:t>
      </w:r>
      <w:bookmarkEnd w:id="5"/>
    </w:p>
    <w:p w:rsidR="00B83546" w:rsidRDefault="00B83546" w:rsidP="00B83546">
      <w:r>
        <w:t>The Ministry of Health would like to thank the many thousands of New Zealanders who gave their time to participate in the NZHS, and to the interviewers who worked so diligently to collect the data. The authors would also like to thank the people who provided valuable input into the stakeholder workshops and engagements.</w:t>
      </w:r>
    </w:p>
    <w:p w:rsidR="00B83546" w:rsidRDefault="00B83546" w:rsidP="00B83546"/>
    <w:p w:rsidR="00B83546" w:rsidRPr="00725721" w:rsidRDefault="00B83546" w:rsidP="00B83546">
      <w:r w:rsidRPr="00725721">
        <w:t>Health and Disability Intelligence publications are peer reviewed</w:t>
      </w:r>
      <w:r>
        <w:t xml:space="preserve">, and we would like to acknowledge the reviewers </w:t>
      </w:r>
      <w:r w:rsidR="00263A27">
        <w:t xml:space="preserve">Martin Tobias, </w:t>
      </w:r>
      <w:r w:rsidR="005B7BDB">
        <w:t>Bridget Murphy</w:t>
      </w:r>
      <w:r w:rsidR="00C66EA2">
        <w:t>,</w:t>
      </w:r>
      <w:r w:rsidR="005B7BDB">
        <w:t xml:space="preserve"> Sharon Woollaston </w:t>
      </w:r>
      <w:r w:rsidR="00C66EA2">
        <w:t xml:space="preserve">and </w:t>
      </w:r>
      <w:r w:rsidR="00C66EA2" w:rsidRPr="00C66EA2">
        <w:t>Bavithra Arulrajah</w:t>
      </w:r>
      <w:r w:rsidR="00C66EA2">
        <w:t xml:space="preserve"> </w:t>
      </w:r>
      <w:r w:rsidR="005B7BDB">
        <w:t xml:space="preserve">of the Ministry of Health </w:t>
      </w:r>
      <w:r w:rsidRPr="00725721">
        <w:t>for their valuable input.</w:t>
      </w:r>
    </w:p>
    <w:p w:rsidR="00B83546" w:rsidRDefault="00B83546" w:rsidP="00B83546"/>
    <w:p w:rsidR="00B83546" w:rsidRDefault="00B83546" w:rsidP="00B83546">
      <w:r>
        <w:t xml:space="preserve">The NZHS is developed by the New Zealand Health Survey team in the Health and Disability Intelligence Group, Ministry of Health, with advice from the </w:t>
      </w:r>
      <w:r w:rsidRPr="00A809E8">
        <w:t>Ministry of Health Survey Governance Group</w:t>
      </w:r>
      <w:r>
        <w:t xml:space="preserve">, and is conducted by </w:t>
      </w:r>
      <w:r w:rsidRPr="006C2DBC">
        <w:t>CBG Health Research Ltd</w:t>
      </w:r>
      <w:r>
        <w:t>.</w:t>
      </w:r>
    </w:p>
    <w:p w:rsidR="008E4D01" w:rsidRDefault="008E4D01" w:rsidP="00B83546">
      <w:pPr>
        <w:spacing w:after="3000"/>
      </w:pPr>
    </w:p>
    <w:p w:rsidR="00B83546" w:rsidRPr="005F0AD4" w:rsidRDefault="00B83546" w:rsidP="00B83546">
      <w:pPr>
        <w:pStyle w:val="BoxHeading"/>
        <w:rPr>
          <w:lang w:eastAsia="en-NZ"/>
        </w:rPr>
      </w:pPr>
      <w:r w:rsidRPr="00C32517">
        <w:rPr>
          <w:lang w:eastAsia="en-NZ"/>
        </w:rPr>
        <w:t>Did you find what you were looking for?</w:t>
      </w:r>
    </w:p>
    <w:p w:rsidR="00B83546" w:rsidRDefault="00B83546" w:rsidP="00B83546">
      <w:pPr>
        <w:pStyle w:val="Box"/>
        <w:rPr>
          <w:lang w:eastAsia="en-NZ"/>
        </w:rPr>
      </w:pPr>
      <w:r>
        <w:rPr>
          <w:lang w:eastAsia="en-NZ"/>
        </w:rPr>
        <w:t xml:space="preserve">Please help us to improve our reports: tell us whether we are giving you the information you </w:t>
      </w:r>
      <w:r>
        <w:rPr>
          <w:rFonts w:cs="Arial Mäori"/>
          <w:lang w:eastAsia="en-NZ"/>
        </w:rPr>
        <w:t xml:space="preserve">want by going to: </w:t>
      </w:r>
      <w:hyperlink r:id="rId14" w:history="1">
        <w:r>
          <w:rPr>
            <w:rStyle w:val="Hyperlink"/>
            <w:rFonts w:cs="Arial Mäori"/>
            <w:b/>
            <w:szCs w:val="24"/>
            <w:lang w:eastAsia="en-NZ"/>
          </w:rPr>
          <w:t>www.health.govt.nz/nzhs-feedback</w:t>
        </w:r>
      </w:hyperlink>
      <w:r>
        <w:rPr>
          <w:rStyle w:val="Hyperlink"/>
          <w:rFonts w:cs="Arial Mäori"/>
          <w:b/>
          <w:szCs w:val="24"/>
          <w:lang w:eastAsia="en-NZ"/>
        </w:rPr>
        <w:t>.</w:t>
      </w:r>
      <w:r>
        <w:rPr>
          <w:rFonts w:cs="Arial Mäori"/>
          <w:lang w:eastAsia="en-NZ"/>
        </w:rPr>
        <w:t xml:space="preserve"> It</w:t>
      </w:r>
      <w:r>
        <w:rPr>
          <w:lang w:eastAsia="en-NZ"/>
        </w:rPr>
        <w:t xml:space="preserve"> will only take a minute or two, and we really value your feedback!</w:t>
      </w:r>
    </w:p>
    <w:p w:rsidR="00B83546" w:rsidRPr="00E33238" w:rsidRDefault="00B83546" w:rsidP="00B83546"/>
    <w:p w:rsidR="00E33238" w:rsidRDefault="00E33238" w:rsidP="00E33238">
      <w:r>
        <w:br w:type="page"/>
      </w:r>
    </w:p>
    <w:p w:rsidR="00C86248" w:rsidRDefault="00C86248">
      <w:pPr>
        <w:pStyle w:val="IntroHead"/>
      </w:pPr>
      <w:r>
        <w:lastRenderedPageBreak/>
        <w:t>Contents</w:t>
      </w:r>
      <w:bookmarkEnd w:id="2"/>
      <w:bookmarkEnd w:id="3"/>
    </w:p>
    <w:p w:rsidR="00AA5E4C"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AA5E4C">
        <w:rPr>
          <w:noProof/>
        </w:rPr>
        <w:t>Foreword</w:t>
      </w:r>
      <w:r w:rsidR="00AA5E4C">
        <w:rPr>
          <w:noProof/>
        </w:rPr>
        <w:tab/>
      </w:r>
      <w:r w:rsidR="00AA5E4C">
        <w:rPr>
          <w:noProof/>
        </w:rPr>
        <w:fldChar w:fldCharType="begin"/>
      </w:r>
      <w:r w:rsidR="00AA5E4C">
        <w:rPr>
          <w:noProof/>
        </w:rPr>
        <w:instrText xml:space="preserve"> PAGEREF _Toc417304535 \h </w:instrText>
      </w:r>
      <w:r w:rsidR="00AA5E4C">
        <w:rPr>
          <w:noProof/>
        </w:rPr>
      </w:r>
      <w:r w:rsidR="00AA5E4C">
        <w:rPr>
          <w:noProof/>
        </w:rPr>
        <w:fldChar w:fldCharType="separate"/>
      </w:r>
      <w:r w:rsidR="00A01717">
        <w:rPr>
          <w:noProof/>
        </w:rPr>
        <w:t>iii</w:t>
      </w:r>
      <w:r w:rsidR="00AA5E4C">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Authors</w:t>
      </w:r>
      <w:r>
        <w:rPr>
          <w:noProof/>
        </w:rPr>
        <w:tab/>
      </w:r>
      <w:r>
        <w:rPr>
          <w:noProof/>
        </w:rPr>
        <w:fldChar w:fldCharType="begin"/>
      </w:r>
      <w:r>
        <w:rPr>
          <w:noProof/>
        </w:rPr>
        <w:instrText xml:space="preserve"> PAGEREF _Toc417304536 \h </w:instrText>
      </w:r>
      <w:r>
        <w:rPr>
          <w:noProof/>
        </w:rPr>
      </w:r>
      <w:r>
        <w:rPr>
          <w:noProof/>
        </w:rPr>
        <w:fldChar w:fldCharType="separate"/>
      </w:r>
      <w:r w:rsidR="00A01717">
        <w:rPr>
          <w:noProof/>
        </w:rPr>
        <w:t>iv</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Acknowledgements</w:t>
      </w:r>
      <w:r>
        <w:rPr>
          <w:noProof/>
        </w:rPr>
        <w:tab/>
      </w:r>
      <w:r>
        <w:rPr>
          <w:noProof/>
        </w:rPr>
        <w:fldChar w:fldCharType="begin"/>
      </w:r>
      <w:r>
        <w:rPr>
          <w:noProof/>
        </w:rPr>
        <w:instrText xml:space="preserve"> PAGEREF _Toc417304537 \h </w:instrText>
      </w:r>
      <w:r>
        <w:rPr>
          <w:noProof/>
        </w:rPr>
      </w:r>
      <w:r>
        <w:rPr>
          <w:noProof/>
        </w:rPr>
        <w:fldChar w:fldCharType="separate"/>
      </w:r>
      <w:r w:rsidR="00A01717">
        <w:rPr>
          <w:noProof/>
        </w:rPr>
        <w:t>iv</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Cannabis use 2012/13: Key findings</w:t>
      </w:r>
      <w:r>
        <w:rPr>
          <w:noProof/>
        </w:rPr>
        <w:tab/>
      </w:r>
      <w:r>
        <w:rPr>
          <w:noProof/>
        </w:rPr>
        <w:fldChar w:fldCharType="begin"/>
      </w:r>
      <w:r>
        <w:rPr>
          <w:noProof/>
        </w:rPr>
        <w:instrText xml:space="preserve"> PAGEREF _Toc417304538 \h </w:instrText>
      </w:r>
      <w:r>
        <w:rPr>
          <w:noProof/>
        </w:rPr>
      </w:r>
      <w:r>
        <w:rPr>
          <w:noProof/>
        </w:rPr>
        <w:fldChar w:fldCharType="separate"/>
      </w:r>
      <w:r w:rsidR="00A01717">
        <w:rPr>
          <w:noProof/>
        </w:rPr>
        <w:t>ix</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Methods</w:t>
      </w:r>
      <w:r>
        <w:rPr>
          <w:noProof/>
        </w:rPr>
        <w:tab/>
      </w:r>
      <w:r>
        <w:rPr>
          <w:noProof/>
        </w:rPr>
        <w:fldChar w:fldCharType="begin"/>
      </w:r>
      <w:r>
        <w:rPr>
          <w:noProof/>
        </w:rPr>
        <w:instrText xml:space="preserve"> PAGEREF _Toc417304539 \h </w:instrText>
      </w:r>
      <w:r>
        <w:rPr>
          <w:noProof/>
        </w:rPr>
      </w:r>
      <w:r>
        <w:rPr>
          <w:noProof/>
        </w:rPr>
        <w:fldChar w:fldCharType="separate"/>
      </w:r>
      <w:r w:rsidR="00A01717">
        <w:rPr>
          <w:noProof/>
        </w:rPr>
        <w:t>1</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Analysis and reporting</w:t>
      </w:r>
      <w:r>
        <w:rPr>
          <w:noProof/>
        </w:rPr>
        <w:tab/>
      </w:r>
      <w:r>
        <w:rPr>
          <w:noProof/>
        </w:rPr>
        <w:fldChar w:fldCharType="begin"/>
      </w:r>
      <w:r>
        <w:rPr>
          <w:noProof/>
        </w:rPr>
        <w:instrText xml:space="preserve"> PAGEREF _Toc417304540 \h </w:instrText>
      </w:r>
      <w:r>
        <w:rPr>
          <w:noProof/>
        </w:rPr>
      </w:r>
      <w:r>
        <w:rPr>
          <w:noProof/>
        </w:rPr>
        <w:fldChar w:fldCharType="separate"/>
      </w:r>
      <w:r w:rsidR="00A01717">
        <w:rPr>
          <w:noProof/>
        </w:rPr>
        <w:t>1</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Sample size</w:t>
      </w:r>
      <w:r>
        <w:rPr>
          <w:noProof/>
        </w:rPr>
        <w:tab/>
      </w:r>
      <w:r>
        <w:rPr>
          <w:noProof/>
        </w:rPr>
        <w:fldChar w:fldCharType="begin"/>
      </w:r>
      <w:r>
        <w:rPr>
          <w:noProof/>
        </w:rPr>
        <w:instrText xml:space="preserve"> PAGEREF _Toc417304541 \h </w:instrText>
      </w:r>
      <w:r>
        <w:rPr>
          <w:noProof/>
        </w:rPr>
      </w:r>
      <w:r>
        <w:rPr>
          <w:noProof/>
        </w:rPr>
        <w:fldChar w:fldCharType="separate"/>
      </w:r>
      <w:r w:rsidR="00A01717">
        <w:rPr>
          <w:noProof/>
        </w:rPr>
        <w:t>1</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Data collection</w:t>
      </w:r>
      <w:r>
        <w:rPr>
          <w:noProof/>
        </w:rPr>
        <w:tab/>
      </w:r>
      <w:r>
        <w:rPr>
          <w:noProof/>
        </w:rPr>
        <w:fldChar w:fldCharType="begin"/>
      </w:r>
      <w:r>
        <w:rPr>
          <w:noProof/>
        </w:rPr>
        <w:instrText xml:space="preserve"> PAGEREF _Toc417304542 \h </w:instrText>
      </w:r>
      <w:r>
        <w:rPr>
          <w:noProof/>
        </w:rPr>
      </w:r>
      <w:r>
        <w:rPr>
          <w:noProof/>
        </w:rPr>
        <w:fldChar w:fldCharType="separate"/>
      </w:r>
      <w:r w:rsidR="00A01717">
        <w:rPr>
          <w:noProof/>
        </w:rPr>
        <w:t>1</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Patterns of cannabis use</w:t>
      </w:r>
      <w:r>
        <w:rPr>
          <w:noProof/>
        </w:rPr>
        <w:tab/>
      </w:r>
      <w:r>
        <w:rPr>
          <w:noProof/>
        </w:rPr>
        <w:fldChar w:fldCharType="begin"/>
      </w:r>
      <w:r>
        <w:rPr>
          <w:noProof/>
        </w:rPr>
        <w:instrText xml:space="preserve"> PAGEREF _Toc417304543 \h </w:instrText>
      </w:r>
      <w:r>
        <w:rPr>
          <w:noProof/>
        </w:rPr>
      </w:r>
      <w:r>
        <w:rPr>
          <w:noProof/>
        </w:rPr>
        <w:fldChar w:fldCharType="separate"/>
      </w:r>
      <w:r w:rsidR="00A01717">
        <w:rPr>
          <w:noProof/>
        </w:rPr>
        <w:t>2</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Cannabis: a widely used illegal drug</w:t>
      </w:r>
      <w:r>
        <w:rPr>
          <w:noProof/>
        </w:rPr>
        <w:tab/>
      </w:r>
      <w:r>
        <w:rPr>
          <w:noProof/>
        </w:rPr>
        <w:fldChar w:fldCharType="begin"/>
      </w:r>
      <w:r>
        <w:rPr>
          <w:noProof/>
        </w:rPr>
        <w:instrText xml:space="preserve"> PAGEREF _Toc417304544 \h </w:instrText>
      </w:r>
      <w:r>
        <w:rPr>
          <w:noProof/>
        </w:rPr>
      </w:r>
      <w:r>
        <w:rPr>
          <w:noProof/>
        </w:rPr>
        <w:fldChar w:fldCharType="separate"/>
      </w:r>
      <w:r w:rsidR="00A01717">
        <w:rPr>
          <w:noProof/>
        </w:rPr>
        <w:t>2</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One in three cannabis users used cannabis at least weekly</w:t>
      </w:r>
      <w:r>
        <w:rPr>
          <w:noProof/>
        </w:rPr>
        <w:tab/>
      </w:r>
      <w:r>
        <w:rPr>
          <w:noProof/>
        </w:rPr>
        <w:fldChar w:fldCharType="begin"/>
      </w:r>
      <w:r>
        <w:rPr>
          <w:noProof/>
        </w:rPr>
        <w:instrText xml:space="preserve"> PAGEREF _Toc417304545 \h </w:instrText>
      </w:r>
      <w:r>
        <w:rPr>
          <w:noProof/>
        </w:rPr>
      </w:r>
      <w:r>
        <w:rPr>
          <w:noProof/>
        </w:rPr>
        <w:fldChar w:fldCharType="separate"/>
      </w:r>
      <w:r w:rsidR="00A01717">
        <w:rPr>
          <w:noProof/>
        </w:rPr>
        <w:t>3</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Most cannabis users used cannabis less than weekly</w:t>
      </w:r>
      <w:r>
        <w:rPr>
          <w:noProof/>
        </w:rPr>
        <w:tab/>
      </w:r>
      <w:r>
        <w:rPr>
          <w:noProof/>
        </w:rPr>
        <w:fldChar w:fldCharType="begin"/>
      </w:r>
      <w:r>
        <w:rPr>
          <w:noProof/>
        </w:rPr>
        <w:instrText xml:space="preserve"> PAGEREF _Toc417304546 \h </w:instrText>
      </w:r>
      <w:r>
        <w:rPr>
          <w:noProof/>
        </w:rPr>
      </w:r>
      <w:r>
        <w:rPr>
          <w:noProof/>
        </w:rPr>
        <w:fldChar w:fldCharType="separate"/>
      </w:r>
      <w:r w:rsidR="00A01717">
        <w:rPr>
          <w:noProof/>
        </w:rPr>
        <w:t>5</w:t>
      </w:r>
      <w:r>
        <w:rPr>
          <w:noProof/>
        </w:rPr>
        <w:fldChar w:fldCharType="end"/>
      </w:r>
    </w:p>
    <w:p w:rsidR="00AA5E4C" w:rsidRDefault="00AA5E4C">
      <w:pPr>
        <w:pStyle w:val="TOC2"/>
        <w:rPr>
          <w:rFonts w:asciiTheme="minorHAnsi" w:eastAsiaTheme="minorEastAsia" w:hAnsiTheme="minorHAnsi" w:cstheme="minorBidi"/>
          <w:noProof/>
          <w:szCs w:val="22"/>
          <w:lang w:eastAsia="en-NZ"/>
        </w:rPr>
      </w:pPr>
      <w:r>
        <w:rPr>
          <w:noProof/>
        </w:rPr>
        <w:t>Profile of cannabis use in the last 12 months</w:t>
      </w:r>
      <w:r>
        <w:rPr>
          <w:noProof/>
        </w:rPr>
        <w:tab/>
      </w:r>
      <w:r>
        <w:rPr>
          <w:noProof/>
        </w:rPr>
        <w:fldChar w:fldCharType="begin"/>
      </w:r>
      <w:r>
        <w:rPr>
          <w:noProof/>
        </w:rPr>
        <w:instrText xml:space="preserve"> PAGEREF _Toc417304547 \h </w:instrText>
      </w:r>
      <w:r>
        <w:rPr>
          <w:noProof/>
        </w:rPr>
      </w:r>
      <w:r>
        <w:rPr>
          <w:noProof/>
        </w:rPr>
        <w:fldChar w:fldCharType="separate"/>
      </w:r>
      <w:r w:rsidR="00A01717">
        <w:rPr>
          <w:noProof/>
        </w:rPr>
        <w:t>6</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Driving under the influence of cannabis</w:t>
      </w:r>
      <w:r>
        <w:rPr>
          <w:noProof/>
        </w:rPr>
        <w:tab/>
      </w:r>
      <w:r>
        <w:rPr>
          <w:noProof/>
        </w:rPr>
        <w:fldChar w:fldCharType="begin"/>
      </w:r>
      <w:r>
        <w:rPr>
          <w:noProof/>
        </w:rPr>
        <w:instrText xml:space="preserve"> PAGEREF _Toc417304548 \h </w:instrText>
      </w:r>
      <w:r>
        <w:rPr>
          <w:noProof/>
        </w:rPr>
      </w:r>
      <w:r>
        <w:rPr>
          <w:noProof/>
        </w:rPr>
        <w:fldChar w:fldCharType="separate"/>
      </w:r>
      <w:r w:rsidR="00A01717">
        <w:rPr>
          <w:noProof/>
        </w:rPr>
        <w:t>7</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Harm from cannabis use: learning and productivity</w:t>
      </w:r>
      <w:r>
        <w:rPr>
          <w:noProof/>
        </w:rPr>
        <w:tab/>
      </w:r>
      <w:r>
        <w:rPr>
          <w:noProof/>
        </w:rPr>
        <w:fldChar w:fldCharType="begin"/>
      </w:r>
      <w:r>
        <w:rPr>
          <w:noProof/>
        </w:rPr>
        <w:instrText xml:space="preserve"> PAGEREF _Toc417304549 \h </w:instrText>
      </w:r>
      <w:r>
        <w:rPr>
          <w:noProof/>
        </w:rPr>
      </w:r>
      <w:r>
        <w:rPr>
          <w:noProof/>
        </w:rPr>
        <w:fldChar w:fldCharType="separate"/>
      </w:r>
      <w:r w:rsidR="00A01717">
        <w:rPr>
          <w:noProof/>
        </w:rPr>
        <w:t>9</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Cannabis use and mental health harms</w:t>
      </w:r>
      <w:r>
        <w:rPr>
          <w:noProof/>
        </w:rPr>
        <w:tab/>
      </w:r>
      <w:r>
        <w:rPr>
          <w:noProof/>
        </w:rPr>
        <w:fldChar w:fldCharType="begin"/>
      </w:r>
      <w:r>
        <w:rPr>
          <w:noProof/>
        </w:rPr>
        <w:instrText xml:space="preserve"> PAGEREF _Toc417304550 \h </w:instrText>
      </w:r>
      <w:r>
        <w:rPr>
          <w:noProof/>
        </w:rPr>
      </w:r>
      <w:r>
        <w:rPr>
          <w:noProof/>
        </w:rPr>
        <w:fldChar w:fldCharType="separate"/>
      </w:r>
      <w:r w:rsidR="00A01717">
        <w:rPr>
          <w:noProof/>
        </w:rPr>
        <w:t>11</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Cannabis and legal problems</w:t>
      </w:r>
      <w:r>
        <w:rPr>
          <w:noProof/>
        </w:rPr>
        <w:tab/>
      </w:r>
      <w:r>
        <w:rPr>
          <w:noProof/>
        </w:rPr>
        <w:fldChar w:fldCharType="begin"/>
      </w:r>
      <w:r>
        <w:rPr>
          <w:noProof/>
        </w:rPr>
        <w:instrText xml:space="preserve"> PAGEREF _Toc417304551 \h </w:instrText>
      </w:r>
      <w:r>
        <w:rPr>
          <w:noProof/>
        </w:rPr>
      </w:r>
      <w:r>
        <w:rPr>
          <w:noProof/>
        </w:rPr>
        <w:fldChar w:fldCharType="separate"/>
      </w:r>
      <w:r w:rsidR="00A01717">
        <w:rPr>
          <w:noProof/>
        </w:rPr>
        <w:t>12</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Cutting down and help to reduce drug use</w:t>
      </w:r>
      <w:r>
        <w:rPr>
          <w:noProof/>
        </w:rPr>
        <w:tab/>
      </w:r>
      <w:r>
        <w:rPr>
          <w:noProof/>
        </w:rPr>
        <w:fldChar w:fldCharType="begin"/>
      </w:r>
      <w:r>
        <w:rPr>
          <w:noProof/>
        </w:rPr>
        <w:instrText xml:space="preserve"> PAGEREF _Toc417304552 \h </w:instrText>
      </w:r>
      <w:r>
        <w:rPr>
          <w:noProof/>
        </w:rPr>
      </w:r>
      <w:r>
        <w:rPr>
          <w:noProof/>
        </w:rPr>
        <w:fldChar w:fldCharType="separate"/>
      </w:r>
      <w:r w:rsidR="00A01717">
        <w:rPr>
          <w:noProof/>
        </w:rPr>
        <w:t>13</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Cannabis use for medicinal purposes</w:t>
      </w:r>
      <w:r>
        <w:rPr>
          <w:noProof/>
        </w:rPr>
        <w:tab/>
      </w:r>
      <w:r>
        <w:rPr>
          <w:noProof/>
        </w:rPr>
        <w:fldChar w:fldCharType="begin"/>
      </w:r>
      <w:r>
        <w:rPr>
          <w:noProof/>
        </w:rPr>
        <w:instrText xml:space="preserve"> PAGEREF _Toc417304553 \h </w:instrText>
      </w:r>
      <w:r>
        <w:rPr>
          <w:noProof/>
        </w:rPr>
      </w:r>
      <w:r>
        <w:rPr>
          <w:noProof/>
        </w:rPr>
        <w:fldChar w:fldCharType="separate"/>
      </w:r>
      <w:r w:rsidR="00A01717">
        <w:rPr>
          <w:noProof/>
        </w:rPr>
        <w:t>14</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Summary of changes from 2007/08</w:t>
      </w:r>
      <w:r>
        <w:rPr>
          <w:noProof/>
        </w:rPr>
        <w:tab/>
      </w:r>
      <w:r>
        <w:rPr>
          <w:noProof/>
        </w:rPr>
        <w:fldChar w:fldCharType="begin"/>
      </w:r>
      <w:r>
        <w:rPr>
          <w:noProof/>
        </w:rPr>
        <w:instrText xml:space="preserve"> PAGEREF _Toc417304554 \h </w:instrText>
      </w:r>
      <w:r>
        <w:rPr>
          <w:noProof/>
        </w:rPr>
      </w:r>
      <w:r>
        <w:rPr>
          <w:noProof/>
        </w:rPr>
        <w:fldChar w:fldCharType="separate"/>
      </w:r>
      <w:r w:rsidR="00A01717">
        <w:rPr>
          <w:noProof/>
        </w:rPr>
        <w:t>16</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Appendix: Tables</w:t>
      </w:r>
      <w:r>
        <w:rPr>
          <w:noProof/>
        </w:rPr>
        <w:tab/>
      </w:r>
      <w:r>
        <w:rPr>
          <w:noProof/>
        </w:rPr>
        <w:fldChar w:fldCharType="begin"/>
      </w:r>
      <w:r>
        <w:rPr>
          <w:noProof/>
        </w:rPr>
        <w:instrText xml:space="preserve"> PAGEREF _Toc417304555 \h </w:instrText>
      </w:r>
      <w:r>
        <w:rPr>
          <w:noProof/>
        </w:rPr>
      </w:r>
      <w:r>
        <w:rPr>
          <w:noProof/>
        </w:rPr>
        <w:fldChar w:fldCharType="separate"/>
      </w:r>
      <w:r w:rsidR="00A01717">
        <w:rPr>
          <w:noProof/>
        </w:rPr>
        <w:t>17</w:t>
      </w:r>
      <w:r>
        <w:rPr>
          <w:noProof/>
        </w:rPr>
        <w:fldChar w:fldCharType="end"/>
      </w:r>
    </w:p>
    <w:p w:rsidR="00AA5E4C" w:rsidRDefault="00AA5E4C">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_Toc417304556 \h </w:instrText>
      </w:r>
      <w:r>
        <w:rPr>
          <w:noProof/>
        </w:rPr>
      </w:r>
      <w:r>
        <w:rPr>
          <w:noProof/>
        </w:rPr>
        <w:fldChar w:fldCharType="separate"/>
      </w:r>
      <w:r w:rsidR="00A01717">
        <w:rPr>
          <w:noProof/>
        </w:rPr>
        <w:t>32</w:t>
      </w:r>
      <w:r>
        <w:rPr>
          <w:noProof/>
        </w:rPr>
        <w:fldChar w:fldCharType="end"/>
      </w:r>
    </w:p>
    <w:p w:rsidR="00A93152" w:rsidRDefault="00C86248" w:rsidP="00A93152">
      <w:r>
        <w:fldChar w:fldCharType="end"/>
      </w:r>
      <w:r w:rsidR="00A93152">
        <w:br w:type="page"/>
      </w:r>
    </w:p>
    <w:p w:rsidR="00DD57E8" w:rsidRDefault="00DD57E8" w:rsidP="0052014B"/>
    <w:p w:rsidR="0052014B" w:rsidRDefault="00510DE7" w:rsidP="0052014B">
      <w:pPr>
        <w:pStyle w:val="TOC1"/>
        <w:keepNext/>
      </w:pPr>
      <w:r>
        <w:t>List of t</w:t>
      </w:r>
      <w:r w:rsidR="0052014B">
        <w:t>ables</w:t>
      </w:r>
    </w:p>
    <w:p w:rsidR="006149ED" w:rsidRDefault="0052014B" w:rsidP="00263A27">
      <w:pPr>
        <w:pStyle w:val="TOC3"/>
        <w:ind w:left="851" w:hanging="851"/>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6149ED">
        <w:rPr>
          <w:noProof/>
        </w:rPr>
        <w:t>Table 1: Percentage of adults who used cannabis in the last 12 months, who did not use cannabis in the last 12 months, and who never used cannabis, by socio-demographic categories</w:t>
      </w:r>
      <w:r w:rsidR="006149ED">
        <w:rPr>
          <w:noProof/>
        </w:rPr>
        <w:tab/>
      </w:r>
      <w:r w:rsidR="006149ED">
        <w:rPr>
          <w:noProof/>
        </w:rPr>
        <w:fldChar w:fldCharType="begin"/>
      </w:r>
      <w:r w:rsidR="006149ED">
        <w:rPr>
          <w:noProof/>
        </w:rPr>
        <w:instrText xml:space="preserve"> PAGEREF _Toc417304451 \h </w:instrText>
      </w:r>
      <w:r w:rsidR="006149ED">
        <w:rPr>
          <w:noProof/>
        </w:rPr>
      </w:r>
      <w:r w:rsidR="006149ED">
        <w:rPr>
          <w:noProof/>
        </w:rPr>
        <w:fldChar w:fldCharType="separate"/>
      </w:r>
      <w:r w:rsidR="00A01717">
        <w:rPr>
          <w:noProof/>
        </w:rPr>
        <w:t>6</w:t>
      </w:r>
      <w:r w:rsidR="006149ED">
        <w:rPr>
          <w:noProof/>
        </w:rPr>
        <w:fldChar w:fldCharType="end"/>
      </w:r>
    </w:p>
    <w:p w:rsidR="006149ED" w:rsidRDefault="006149ED">
      <w:pPr>
        <w:pStyle w:val="TOC3"/>
        <w:rPr>
          <w:rFonts w:asciiTheme="minorHAnsi" w:eastAsiaTheme="minorEastAsia" w:hAnsiTheme="minorHAnsi" w:cstheme="minorBidi"/>
          <w:noProof/>
          <w:szCs w:val="22"/>
          <w:lang w:eastAsia="en-NZ"/>
        </w:rPr>
      </w:pPr>
      <w:r>
        <w:rPr>
          <w:noProof/>
          <w:lang w:eastAsia="en-NZ"/>
        </w:rPr>
        <w:t xml:space="preserve">Table A1: </w:t>
      </w:r>
      <w:r>
        <w:rPr>
          <w:noProof/>
        </w:rPr>
        <w:t>Percentage</w:t>
      </w:r>
      <w:r>
        <w:rPr>
          <w:noProof/>
          <w:lang w:eastAsia="en-NZ"/>
        </w:rPr>
        <w:t xml:space="preserve"> of adults who reported having ever used cannabis, by age and sex</w:t>
      </w:r>
      <w:r>
        <w:rPr>
          <w:noProof/>
        </w:rPr>
        <w:tab/>
      </w:r>
      <w:r>
        <w:rPr>
          <w:noProof/>
        </w:rPr>
        <w:fldChar w:fldCharType="begin"/>
      </w:r>
      <w:r>
        <w:rPr>
          <w:noProof/>
        </w:rPr>
        <w:instrText xml:space="preserve"> PAGEREF _Toc417304452 \h </w:instrText>
      </w:r>
      <w:r>
        <w:rPr>
          <w:noProof/>
        </w:rPr>
      </w:r>
      <w:r>
        <w:rPr>
          <w:noProof/>
        </w:rPr>
        <w:fldChar w:fldCharType="separate"/>
      </w:r>
      <w:r w:rsidR="00A01717">
        <w:rPr>
          <w:noProof/>
        </w:rPr>
        <w:t>17</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 Percentage of adults who reported using cannabis in last 12 months, by socio-demographic categories</w:t>
      </w:r>
      <w:r>
        <w:rPr>
          <w:noProof/>
        </w:rPr>
        <w:tab/>
      </w:r>
      <w:r>
        <w:rPr>
          <w:noProof/>
        </w:rPr>
        <w:fldChar w:fldCharType="begin"/>
      </w:r>
      <w:r>
        <w:rPr>
          <w:noProof/>
        </w:rPr>
        <w:instrText xml:space="preserve"> PAGEREF _Toc417304453 \h </w:instrText>
      </w:r>
      <w:r>
        <w:rPr>
          <w:noProof/>
        </w:rPr>
      </w:r>
      <w:r>
        <w:rPr>
          <w:noProof/>
        </w:rPr>
        <w:fldChar w:fldCharType="separate"/>
      </w:r>
      <w:r w:rsidR="00A01717">
        <w:rPr>
          <w:noProof/>
        </w:rPr>
        <w:t>18</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A3: Percentage of cannabis users who reported using cannabis ‘at least weekly’ and ‘less than weekly’ in last 12 months, by socio-demographic categories</w:t>
      </w:r>
      <w:r>
        <w:rPr>
          <w:noProof/>
        </w:rPr>
        <w:tab/>
      </w:r>
      <w:r>
        <w:rPr>
          <w:noProof/>
        </w:rPr>
        <w:fldChar w:fldCharType="begin"/>
      </w:r>
      <w:r>
        <w:rPr>
          <w:noProof/>
        </w:rPr>
        <w:instrText xml:space="preserve"> PAGEREF _Toc417304454 \h </w:instrText>
      </w:r>
      <w:r>
        <w:rPr>
          <w:noProof/>
        </w:rPr>
      </w:r>
      <w:r>
        <w:rPr>
          <w:noProof/>
        </w:rPr>
        <w:fldChar w:fldCharType="separate"/>
      </w:r>
      <w:r w:rsidR="00A01717">
        <w:rPr>
          <w:noProof/>
        </w:rPr>
        <w:t>19</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A4: Adjusted rate ratio: cannabis users who reported using cannabis ‘at least weekly’ and ‘less than weekly’ in last 12 months</w:t>
      </w:r>
      <w:r>
        <w:rPr>
          <w:noProof/>
        </w:rPr>
        <w:tab/>
      </w:r>
      <w:r>
        <w:rPr>
          <w:noProof/>
        </w:rPr>
        <w:fldChar w:fldCharType="begin"/>
      </w:r>
      <w:r>
        <w:rPr>
          <w:noProof/>
        </w:rPr>
        <w:instrText xml:space="preserve"> PAGEREF _Toc417304455 \h </w:instrText>
      </w:r>
      <w:r>
        <w:rPr>
          <w:noProof/>
        </w:rPr>
      </w:r>
      <w:r>
        <w:rPr>
          <w:noProof/>
        </w:rPr>
        <w:fldChar w:fldCharType="separate"/>
      </w:r>
      <w:r w:rsidR="00A01717">
        <w:rPr>
          <w:noProof/>
        </w:rPr>
        <w:t>20</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A5: Percentage of adults </w:t>
      </w:r>
      <w:r>
        <w:rPr>
          <w:noProof/>
        </w:rPr>
        <w:t xml:space="preserve">who used cannabis at least once in the last 12 months, who did not use cannabis in the last 12 months, and who had never used cannabis, </w:t>
      </w:r>
      <w:r>
        <w:rPr>
          <w:noProof/>
          <w:lang w:eastAsia="en-NZ"/>
        </w:rPr>
        <w:t>by socio-demographic categories</w:t>
      </w:r>
      <w:r>
        <w:rPr>
          <w:noProof/>
        </w:rPr>
        <w:tab/>
      </w:r>
      <w:r>
        <w:rPr>
          <w:noProof/>
        </w:rPr>
        <w:fldChar w:fldCharType="begin"/>
      </w:r>
      <w:r>
        <w:rPr>
          <w:noProof/>
        </w:rPr>
        <w:instrText xml:space="preserve"> PAGEREF _Toc417304456 \h </w:instrText>
      </w:r>
      <w:r>
        <w:rPr>
          <w:noProof/>
        </w:rPr>
      </w:r>
      <w:r>
        <w:rPr>
          <w:noProof/>
        </w:rPr>
        <w:fldChar w:fldCharType="separate"/>
      </w:r>
      <w:r w:rsidR="00A01717">
        <w:rPr>
          <w:noProof/>
        </w:rPr>
        <w:t>20</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A6: Adjusted rate ratio: adults </w:t>
      </w:r>
      <w:r>
        <w:rPr>
          <w:noProof/>
        </w:rPr>
        <w:t>who used cannabis at least once in the last 12 months, who did not use cannabis in the last 12 months, and who had never used cannabis</w:t>
      </w:r>
      <w:r>
        <w:rPr>
          <w:noProof/>
        </w:rPr>
        <w:tab/>
      </w:r>
      <w:r>
        <w:rPr>
          <w:noProof/>
        </w:rPr>
        <w:fldChar w:fldCharType="begin"/>
      </w:r>
      <w:r>
        <w:rPr>
          <w:noProof/>
        </w:rPr>
        <w:instrText xml:space="preserve"> PAGEREF _Toc417304457 \h </w:instrText>
      </w:r>
      <w:r>
        <w:rPr>
          <w:noProof/>
        </w:rPr>
      </w:r>
      <w:r>
        <w:rPr>
          <w:noProof/>
        </w:rPr>
        <w:fldChar w:fldCharType="separate"/>
      </w:r>
      <w:r w:rsidR="00A01717">
        <w:rPr>
          <w:noProof/>
        </w:rPr>
        <w:t>21</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A7: Percentage of adults </w:t>
      </w:r>
      <w:r>
        <w:rPr>
          <w:noProof/>
        </w:rPr>
        <w:t xml:space="preserve">who used cannabis in the last 12 months ‘at least weekly’ and ‘less than weekly’, </w:t>
      </w:r>
      <w:r>
        <w:rPr>
          <w:noProof/>
          <w:lang w:eastAsia="en-NZ"/>
        </w:rPr>
        <w:t>by socio-demographic categories</w:t>
      </w:r>
      <w:r>
        <w:rPr>
          <w:noProof/>
        </w:rPr>
        <w:tab/>
      </w:r>
      <w:r>
        <w:rPr>
          <w:noProof/>
        </w:rPr>
        <w:fldChar w:fldCharType="begin"/>
      </w:r>
      <w:r>
        <w:rPr>
          <w:noProof/>
        </w:rPr>
        <w:instrText xml:space="preserve"> PAGEREF _Toc417304458 \h </w:instrText>
      </w:r>
      <w:r>
        <w:rPr>
          <w:noProof/>
        </w:rPr>
      </w:r>
      <w:r>
        <w:rPr>
          <w:noProof/>
        </w:rPr>
        <w:fldChar w:fldCharType="separate"/>
      </w:r>
      <w:r w:rsidR="00A01717">
        <w:rPr>
          <w:noProof/>
        </w:rPr>
        <w:t>21</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A8: Adjusted rate ratio: adults </w:t>
      </w:r>
      <w:r>
        <w:rPr>
          <w:noProof/>
        </w:rPr>
        <w:t>who used cannabis in the last 12 months ‘at least weekly’ and ‘less than weekly’</w:t>
      </w:r>
      <w:r>
        <w:rPr>
          <w:noProof/>
        </w:rPr>
        <w:tab/>
      </w:r>
      <w:r>
        <w:rPr>
          <w:noProof/>
        </w:rPr>
        <w:fldChar w:fldCharType="begin"/>
      </w:r>
      <w:r>
        <w:rPr>
          <w:noProof/>
        </w:rPr>
        <w:instrText xml:space="preserve"> PAGEREF _Toc417304459 \h </w:instrText>
      </w:r>
      <w:r>
        <w:rPr>
          <w:noProof/>
        </w:rPr>
      </w:r>
      <w:r>
        <w:rPr>
          <w:noProof/>
        </w:rPr>
        <w:fldChar w:fldCharType="separate"/>
      </w:r>
      <w:r w:rsidR="00A01717">
        <w:rPr>
          <w:noProof/>
        </w:rPr>
        <w:t>22</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A9: Percentage of cannabis users who drove in the last 12 months and reported driving under the influence of cannabis in last 12 months, by socio-demographic categories</w:t>
      </w:r>
      <w:r>
        <w:rPr>
          <w:noProof/>
        </w:rPr>
        <w:tab/>
      </w:r>
      <w:r>
        <w:rPr>
          <w:noProof/>
        </w:rPr>
        <w:fldChar w:fldCharType="begin"/>
      </w:r>
      <w:r>
        <w:rPr>
          <w:noProof/>
        </w:rPr>
        <w:instrText xml:space="preserve"> PAGEREF _Toc417304460 \h </w:instrText>
      </w:r>
      <w:r>
        <w:rPr>
          <w:noProof/>
        </w:rPr>
      </w:r>
      <w:r>
        <w:rPr>
          <w:noProof/>
        </w:rPr>
        <w:fldChar w:fldCharType="separate"/>
      </w:r>
      <w:r w:rsidR="00A01717">
        <w:rPr>
          <w:noProof/>
        </w:rPr>
        <w:t>23</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A10: Percentage of cannabis users who reported harmful effects on work, studies, or employment opportunities in last 12 months because of cannabis use, by socio-demographic categories</w:t>
      </w:r>
      <w:r>
        <w:rPr>
          <w:noProof/>
        </w:rPr>
        <w:tab/>
      </w:r>
      <w:r>
        <w:rPr>
          <w:noProof/>
        </w:rPr>
        <w:fldChar w:fldCharType="begin"/>
      </w:r>
      <w:r>
        <w:rPr>
          <w:noProof/>
        </w:rPr>
        <w:instrText xml:space="preserve"> PAGEREF _Toc417304461 \h </w:instrText>
      </w:r>
      <w:r>
        <w:rPr>
          <w:noProof/>
        </w:rPr>
      </w:r>
      <w:r>
        <w:rPr>
          <w:noProof/>
        </w:rPr>
        <w:fldChar w:fldCharType="separate"/>
      </w:r>
      <w:r w:rsidR="00A01717">
        <w:rPr>
          <w:noProof/>
        </w:rPr>
        <w:t>24</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A11: Percentage of cannabis users who reported difficulty learning in last 12 months because of cannabis use, by socio-demographic categories</w:t>
      </w:r>
      <w:r>
        <w:rPr>
          <w:noProof/>
        </w:rPr>
        <w:tab/>
      </w:r>
      <w:r>
        <w:rPr>
          <w:noProof/>
        </w:rPr>
        <w:fldChar w:fldCharType="begin"/>
      </w:r>
      <w:r>
        <w:rPr>
          <w:noProof/>
        </w:rPr>
        <w:instrText xml:space="preserve"> PAGEREF _Toc417304462 \h </w:instrText>
      </w:r>
      <w:r>
        <w:rPr>
          <w:noProof/>
        </w:rPr>
      </w:r>
      <w:r>
        <w:rPr>
          <w:noProof/>
        </w:rPr>
        <w:fldChar w:fldCharType="separate"/>
      </w:r>
      <w:r w:rsidR="00A01717">
        <w:rPr>
          <w:noProof/>
        </w:rPr>
        <w:t>25</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A12: Percentage of cannabis users who reported being absent (at least once) from work or school in last 12 months because of cannabis use, by sex</w:t>
      </w:r>
      <w:r>
        <w:rPr>
          <w:noProof/>
        </w:rPr>
        <w:tab/>
      </w:r>
      <w:r>
        <w:rPr>
          <w:noProof/>
        </w:rPr>
        <w:fldChar w:fldCharType="begin"/>
      </w:r>
      <w:r>
        <w:rPr>
          <w:noProof/>
        </w:rPr>
        <w:instrText xml:space="preserve"> PAGEREF _Toc417304463 \h </w:instrText>
      </w:r>
      <w:r>
        <w:rPr>
          <w:noProof/>
        </w:rPr>
      </w:r>
      <w:r>
        <w:rPr>
          <w:noProof/>
        </w:rPr>
        <w:fldChar w:fldCharType="separate"/>
      </w:r>
      <w:r w:rsidR="00A01717">
        <w:rPr>
          <w:noProof/>
        </w:rPr>
        <w:t>25</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A13: Percentage of cannabis users who reported harmful effects on mental health in last 12 months because of cannabis use, by socio-demographics</w:t>
      </w:r>
      <w:r>
        <w:rPr>
          <w:noProof/>
        </w:rPr>
        <w:tab/>
      </w:r>
      <w:r>
        <w:rPr>
          <w:noProof/>
        </w:rPr>
        <w:fldChar w:fldCharType="begin"/>
      </w:r>
      <w:r>
        <w:rPr>
          <w:noProof/>
        </w:rPr>
        <w:instrText xml:space="preserve"> PAGEREF _Toc417304464 \h </w:instrText>
      </w:r>
      <w:r>
        <w:rPr>
          <w:noProof/>
        </w:rPr>
      </w:r>
      <w:r>
        <w:rPr>
          <w:noProof/>
        </w:rPr>
        <w:fldChar w:fldCharType="separate"/>
      </w:r>
      <w:r w:rsidR="00A01717">
        <w:rPr>
          <w:noProof/>
        </w:rPr>
        <w:t>26</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A14: Adjusted rate ratio: cannabis users who reported harmful effects on mental health in last 12 months because of cannabis use</w:t>
      </w:r>
      <w:r>
        <w:rPr>
          <w:noProof/>
        </w:rPr>
        <w:tab/>
      </w:r>
      <w:r>
        <w:rPr>
          <w:noProof/>
        </w:rPr>
        <w:fldChar w:fldCharType="begin"/>
      </w:r>
      <w:r>
        <w:rPr>
          <w:noProof/>
        </w:rPr>
        <w:instrText xml:space="preserve"> PAGEREF _Toc417304465 \h </w:instrText>
      </w:r>
      <w:r>
        <w:rPr>
          <w:noProof/>
        </w:rPr>
      </w:r>
      <w:r>
        <w:rPr>
          <w:noProof/>
        </w:rPr>
        <w:fldChar w:fldCharType="separate"/>
      </w:r>
      <w:r w:rsidR="00A01717">
        <w:rPr>
          <w:noProof/>
        </w:rPr>
        <w:t>26</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A15: Percentage of cannabis users who reported experiencing legal </w:t>
      </w:r>
      <w:r>
        <w:rPr>
          <w:noProof/>
        </w:rPr>
        <w:t>problems</w:t>
      </w:r>
      <w:r>
        <w:rPr>
          <w:noProof/>
          <w:lang w:eastAsia="en-NZ"/>
        </w:rPr>
        <w:t xml:space="preserve"> because of cannabis use in last 12 months, by socio-demographic categories</w:t>
      </w:r>
      <w:r>
        <w:rPr>
          <w:noProof/>
        </w:rPr>
        <w:tab/>
      </w:r>
      <w:r>
        <w:rPr>
          <w:noProof/>
        </w:rPr>
        <w:fldChar w:fldCharType="begin"/>
      </w:r>
      <w:r>
        <w:rPr>
          <w:noProof/>
        </w:rPr>
        <w:instrText xml:space="preserve"> PAGEREF _Toc417304466 \h </w:instrText>
      </w:r>
      <w:r>
        <w:rPr>
          <w:noProof/>
        </w:rPr>
      </w:r>
      <w:r>
        <w:rPr>
          <w:noProof/>
        </w:rPr>
        <w:fldChar w:fldCharType="separate"/>
      </w:r>
      <w:r w:rsidR="00A01717">
        <w:rPr>
          <w:noProof/>
        </w:rPr>
        <w:t>27</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 xml:space="preserve">Table A16: Adjusted rate ratio: cannabis users who reported legal </w:t>
      </w:r>
      <w:r>
        <w:rPr>
          <w:noProof/>
        </w:rPr>
        <w:t>problems</w:t>
      </w:r>
      <w:r>
        <w:rPr>
          <w:noProof/>
          <w:lang w:eastAsia="en-NZ"/>
        </w:rPr>
        <w:t xml:space="preserve"> because of cannabis use in last 12 months</w:t>
      </w:r>
      <w:r>
        <w:rPr>
          <w:noProof/>
        </w:rPr>
        <w:tab/>
      </w:r>
      <w:r>
        <w:rPr>
          <w:noProof/>
        </w:rPr>
        <w:fldChar w:fldCharType="begin"/>
      </w:r>
      <w:r>
        <w:rPr>
          <w:noProof/>
        </w:rPr>
        <w:instrText xml:space="preserve"> PAGEREF _Toc417304467 \h </w:instrText>
      </w:r>
      <w:r>
        <w:rPr>
          <w:noProof/>
        </w:rPr>
      </w:r>
      <w:r>
        <w:rPr>
          <w:noProof/>
        </w:rPr>
        <w:fldChar w:fldCharType="separate"/>
      </w:r>
      <w:r w:rsidR="00A01717">
        <w:rPr>
          <w:noProof/>
        </w:rPr>
        <w:t>27</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A17: Percentage of cannabis users who reported someone being concerned about drug use or suggested cutting down: never, in last 12 months, or at an earlier time</w:t>
      </w:r>
      <w:r>
        <w:rPr>
          <w:noProof/>
        </w:rPr>
        <w:tab/>
      </w:r>
      <w:r>
        <w:rPr>
          <w:noProof/>
        </w:rPr>
        <w:fldChar w:fldCharType="begin"/>
      </w:r>
      <w:r>
        <w:rPr>
          <w:noProof/>
        </w:rPr>
        <w:instrText xml:space="preserve"> PAGEREF _Toc417304468 \h </w:instrText>
      </w:r>
      <w:r>
        <w:rPr>
          <w:noProof/>
        </w:rPr>
      </w:r>
      <w:r>
        <w:rPr>
          <w:noProof/>
        </w:rPr>
        <w:fldChar w:fldCharType="separate"/>
      </w:r>
      <w:r w:rsidR="00A01717">
        <w:rPr>
          <w:noProof/>
        </w:rPr>
        <w:t>27</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A18: Percentage of cannabis users who reported someone being concerned about drug use or suggested cutting down in last 12 months, by age and sex</w:t>
      </w:r>
      <w:r>
        <w:rPr>
          <w:noProof/>
        </w:rPr>
        <w:tab/>
      </w:r>
      <w:r>
        <w:rPr>
          <w:noProof/>
        </w:rPr>
        <w:fldChar w:fldCharType="begin"/>
      </w:r>
      <w:r>
        <w:rPr>
          <w:noProof/>
        </w:rPr>
        <w:instrText xml:space="preserve"> PAGEREF _Toc417304469 \h </w:instrText>
      </w:r>
      <w:r>
        <w:rPr>
          <w:noProof/>
        </w:rPr>
      </w:r>
      <w:r>
        <w:rPr>
          <w:noProof/>
        </w:rPr>
        <w:fldChar w:fldCharType="separate"/>
      </w:r>
      <w:r w:rsidR="00A01717">
        <w:rPr>
          <w:noProof/>
        </w:rPr>
        <w:t>28</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A19: Adjusted rate ratio: cannabis users who reported someone being concerned about drug use or suggested cutting down in last 12 months</w:t>
      </w:r>
      <w:r>
        <w:rPr>
          <w:noProof/>
        </w:rPr>
        <w:tab/>
      </w:r>
      <w:r>
        <w:rPr>
          <w:noProof/>
        </w:rPr>
        <w:fldChar w:fldCharType="begin"/>
      </w:r>
      <w:r>
        <w:rPr>
          <w:noProof/>
        </w:rPr>
        <w:instrText xml:space="preserve"> PAGEREF _Toc417304470 \h </w:instrText>
      </w:r>
      <w:r>
        <w:rPr>
          <w:noProof/>
        </w:rPr>
      </w:r>
      <w:r>
        <w:rPr>
          <w:noProof/>
        </w:rPr>
        <w:fldChar w:fldCharType="separate"/>
      </w:r>
      <w:r w:rsidR="00A01717">
        <w:rPr>
          <w:noProof/>
        </w:rPr>
        <w:t>28</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A20: Percentage of cannabis users who reported receiving help to reduce level of drug use in the last 12 months, by sex</w:t>
      </w:r>
      <w:r>
        <w:rPr>
          <w:noProof/>
        </w:rPr>
        <w:tab/>
      </w:r>
      <w:r>
        <w:rPr>
          <w:noProof/>
        </w:rPr>
        <w:fldChar w:fldCharType="begin"/>
      </w:r>
      <w:r>
        <w:rPr>
          <w:noProof/>
        </w:rPr>
        <w:instrText xml:space="preserve"> PAGEREF _Toc417304471 \h </w:instrText>
      </w:r>
      <w:r>
        <w:rPr>
          <w:noProof/>
        </w:rPr>
      </w:r>
      <w:r>
        <w:rPr>
          <w:noProof/>
        </w:rPr>
        <w:fldChar w:fldCharType="separate"/>
      </w:r>
      <w:r w:rsidR="00A01717">
        <w:rPr>
          <w:noProof/>
        </w:rPr>
        <w:t>28</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A21: Adjusted rate ratio: cannabis users who reported receiving help to reduce level of drug use in the last 12 months</w:t>
      </w:r>
      <w:r>
        <w:rPr>
          <w:noProof/>
        </w:rPr>
        <w:tab/>
      </w:r>
      <w:r>
        <w:rPr>
          <w:noProof/>
        </w:rPr>
        <w:fldChar w:fldCharType="begin"/>
      </w:r>
      <w:r>
        <w:rPr>
          <w:noProof/>
        </w:rPr>
        <w:instrText xml:space="preserve"> PAGEREF _Toc417304472 \h </w:instrText>
      </w:r>
      <w:r>
        <w:rPr>
          <w:noProof/>
        </w:rPr>
      </w:r>
      <w:r>
        <w:rPr>
          <w:noProof/>
        </w:rPr>
        <w:fldChar w:fldCharType="separate"/>
      </w:r>
      <w:r w:rsidR="00A01717">
        <w:rPr>
          <w:noProof/>
        </w:rPr>
        <w:t>28</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A22: Percentage of cannabis users who reported wanting help to reduce level of drug use, but did not get it in last 12 months, by age and sex</w:t>
      </w:r>
      <w:r>
        <w:rPr>
          <w:noProof/>
        </w:rPr>
        <w:tab/>
      </w:r>
      <w:r>
        <w:rPr>
          <w:noProof/>
        </w:rPr>
        <w:fldChar w:fldCharType="begin"/>
      </w:r>
      <w:r>
        <w:rPr>
          <w:noProof/>
        </w:rPr>
        <w:instrText xml:space="preserve"> PAGEREF _Toc417304473 \h </w:instrText>
      </w:r>
      <w:r>
        <w:rPr>
          <w:noProof/>
        </w:rPr>
      </w:r>
      <w:r>
        <w:rPr>
          <w:noProof/>
        </w:rPr>
        <w:fldChar w:fldCharType="separate"/>
      </w:r>
      <w:r w:rsidR="00A01717">
        <w:rPr>
          <w:noProof/>
        </w:rPr>
        <w:t>29</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A23: Adjusted rate ratio: cannabis users who reported wanting help to reduce level of drug use, but did not get it in last 12 months</w:t>
      </w:r>
      <w:r>
        <w:rPr>
          <w:noProof/>
        </w:rPr>
        <w:tab/>
      </w:r>
      <w:r>
        <w:rPr>
          <w:noProof/>
        </w:rPr>
        <w:fldChar w:fldCharType="begin"/>
      </w:r>
      <w:r>
        <w:rPr>
          <w:noProof/>
        </w:rPr>
        <w:instrText xml:space="preserve"> PAGEREF _Toc417304474 \h </w:instrText>
      </w:r>
      <w:r>
        <w:rPr>
          <w:noProof/>
        </w:rPr>
      </w:r>
      <w:r>
        <w:rPr>
          <w:noProof/>
        </w:rPr>
        <w:fldChar w:fldCharType="separate"/>
      </w:r>
      <w:r w:rsidR="00A01717">
        <w:rPr>
          <w:noProof/>
        </w:rPr>
        <w:t>29</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A24: Percentage of cannabis users who used cannabis to treat pain or other medical condition in last 12 month, by socio-demographic categories</w:t>
      </w:r>
      <w:r>
        <w:rPr>
          <w:noProof/>
        </w:rPr>
        <w:tab/>
      </w:r>
      <w:r>
        <w:rPr>
          <w:noProof/>
        </w:rPr>
        <w:fldChar w:fldCharType="begin"/>
      </w:r>
      <w:r>
        <w:rPr>
          <w:noProof/>
        </w:rPr>
        <w:instrText xml:space="preserve"> PAGEREF _Toc417304475 \h </w:instrText>
      </w:r>
      <w:r>
        <w:rPr>
          <w:noProof/>
        </w:rPr>
      </w:r>
      <w:r>
        <w:rPr>
          <w:noProof/>
        </w:rPr>
        <w:fldChar w:fldCharType="separate"/>
      </w:r>
      <w:r w:rsidR="00A01717">
        <w:rPr>
          <w:noProof/>
        </w:rPr>
        <w:t>30</w:t>
      </w:r>
      <w:r>
        <w:rPr>
          <w:noProof/>
        </w:rPr>
        <w:fldChar w:fldCharType="end"/>
      </w:r>
    </w:p>
    <w:p w:rsidR="006149ED" w:rsidRDefault="006149ED" w:rsidP="00263A27">
      <w:pPr>
        <w:pStyle w:val="TOC3"/>
        <w:ind w:left="964" w:hanging="964"/>
        <w:rPr>
          <w:rFonts w:asciiTheme="minorHAnsi" w:eastAsiaTheme="minorEastAsia" w:hAnsiTheme="minorHAnsi" w:cstheme="minorBidi"/>
          <w:noProof/>
          <w:szCs w:val="22"/>
          <w:lang w:eastAsia="en-NZ"/>
        </w:rPr>
      </w:pPr>
      <w:r>
        <w:rPr>
          <w:noProof/>
          <w:lang w:eastAsia="en-NZ"/>
        </w:rPr>
        <w:t>Table A25: Percentage of adults aged 16–64 years who used cannabis in the last 12 months, 2007/08 and 2012/13</w:t>
      </w:r>
      <w:r>
        <w:rPr>
          <w:noProof/>
        </w:rPr>
        <w:tab/>
      </w:r>
      <w:r>
        <w:rPr>
          <w:noProof/>
        </w:rPr>
        <w:fldChar w:fldCharType="begin"/>
      </w:r>
      <w:r>
        <w:rPr>
          <w:noProof/>
        </w:rPr>
        <w:instrText xml:space="preserve"> PAGEREF _Toc417304476 \h </w:instrText>
      </w:r>
      <w:r>
        <w:rPr>
          <w:noProof/>
        </w:rPr>
      </w:r>
      <w:r>
        <w:rPr>
          <w:noProof/>
        </w:rPr>
        <w:fldChar w:fldCharType="separate"/>
      </w:r>
      <w:r w:rsidR="00A01717">
        <w:rPr>
          <w:noProof/>
        </w:rPr>
        <w:t>31</w:t>
      </w:r>
      <w:r>
        <w:rPr>
          <w:noProof/>
        </w:rPr>
        <w:fldChar w:fldCharType="end"/>
      </w:r>
    </w:p>
    <w:p w:rsidR="0052014B" w:rsidRDefault="0052014B" w:rsidP="00F55339">
      <w:r>
        <w:fldChar w:fldCharType="end"/>
      </w:r>
    </w:p>
    <w:p w:rsidR="00AA0429" w:rsidRDefault="00AA0429" w:rsidP="00F55339"/>
    <w:p w:rsidR="00AA0429" w:rsidRDefault="00AA0429" w:rsidP="00F55339"/>
    <w:p w:rsidR="00AA0429" w:rsidRDefault="00AA0429" w:rsidP="00AA0429">
      <w:pPr>
        <w:pStyle w:val="TOC1"/>
      </w:pPr>
      <w:r>
        <w:t>List of figures</w:t>
      </w:r>
    </w:p>
    <w:p w:rsidR="00AA0429" w:rsidRDefault="00AA0429" w:rsidP="00263A27">
      <w:pPr>
        <w:pStyle w:val="TOC3"/>
        <w:ind w:left="964" w:hanging="964"/>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Pr>
          <w:noProof/>
        </w:rPr>
        <w:t>Figure 1:</w:t>
      </w:r>
      <w:r>
        <w:rPr>
          <w:noProof/>
        </w:rPr>
        <w:tab/>
        <w:t>Percentage of cannabis users who used cannabis in the last 12 months, by frequency of use, by age and sex</w:t>
      </w:r>
      <w:r>
        <w:rPr>
          <w:noProof/>
        </w:rPr>
        <w:tab/>
      </w:r>
      <w:r>
        <w:rPr>
          <w:noProof/>
        </w:rPr>
        <w:fldChar w:fldCharType="begin"/>
      </w:r>
      <w:r>
        <w:rPr>
          <w:noProof/>
        </w:rPr>
        <w:instrText xml:space="preserve"> PAGEREF _Toc416090170 \h </w:instrText>
      </w:r>
      <w:r>
        <w:rPr>
          <w:noProof/>
        </w:rPr>
      </w:r>
      <w:r>
        <w:rPr>
          <w:noProof/>
        </w:rPr>
        <w:fldChar w:fldCharType="separate"/>
      </w:r>
      <w:r w:rsidR="00A01717">
        <w:rPr>
          <w:noProof/>
        </w:rPr>
        <w:t>5</w:t>
      </w:r>
      <w:r>
        <w:rPr>
          <w:noProof/>
        </w:rPr>
        <w:fldChar w:fldCharType="end"/>
      </w:r>
    </w:p>
    <w:p w:rsidR="00AA0429" w:rsidRDefault="00AA0429" w:rsidP="00AA0429">
      <w:r>
        <w:fldChar w:fldCharType="end"/>
      </w:r>
    </w:p>
    <w:p w:rsidR="00AA0429" w:rsidRDefault="00AA0429" w:rsidP="00F55339"/>
    <w:p w:rsidR="00F55339" w:rsidRDefault="00F55339" w:rsidP="00F55339"/>
    <w:p w:rsidR="00603B21" w:rsidRDefault="00603B21" w:rsidP="00F55339">
      <w:pPr>
        <w:sectPr w:rsidR="00603B21" w:rsidSect="008B0CC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603B21" w:rsidRDefault="00603B21" w:rsidP="00F55339"/>
    <w:p w:rsidR="00603B21" w:rsidRDefault="00603B21" w:rsidP="00F55339">
      <w:pPr>
        <w:sectPr w:rsidR="00603B21" w:rsidSect="000A5E98">
          <w:footerReference w:type="even" r:id="rId19"/>
          <w:pgSz w:w="11907" w:h="16840" w:code="9"/>
          <w:pgMar w:top="851" w:right="1134" w:bottom="1134" w:left="1134" w:header="284" w:footer="567" w:gutter="284"/>
          <w:pgNumType w:fmt="lowerRoman"/>
          <w:cols w:space="720"/>
        </w:sectPr>
      </w:pPr>
    </w:p>
    <w:p w:rsidR="003A5FEA" w:rsidRDefault="00B83546" w:rsidP="005C7823">
      <w:pPr>
        <w:pStyle w:val="Heading1"/>
      </w:pPr>
      <w:bookmarkStart w:id="6" w:name="_Toc417304538"/>
      <w:r>
        <w:t>Cannabis use 2012/13: Key findings</w:t>
      </w:r>
      <w:bookmarkEnd w:id="6"/>
    </w:p>
    <w:p w:rsidR="00B83546" w:rsidRPr="00A93152" w:rsidRDefault="00B83546" w:rsidP="00A93152">
      <w:pPr>
        <w:pStyle w:val="Heading3"/>
      </w:pPr>
      <w:r w:rsidRPr="00A93152">
        <w:t>Patterns of cannabis use</w:t>
      </w:r>
    </w:p>
    <w:p w:rsidR="00B83546" w:rsidRDefault="00B83546" w:rsidP="00B83546">
      <w:r>
        <w:t xml:space="preserve">Eleven percent of adults aged </w:t>
      </w:r>
      <w:r>
        <w:rPr>
          <w:rFonts w:cs="Arial"/>
        </w:rPr>
        <w:t xml:space="preserve">15 years and over reported using </w:t>
      </w:r>
      <w:r w:rsidRPr="002831C0">
        <w:t xml:space="preserve">cannabis in the </w:t>
      </w:r>
      <w:r>
        <w:t xml:space="preserve">last 12 months (defined here as cannabis users). Cannabis was used by 15% of men and 8.0% of </w:t>
      </w:r>
      <w:r>
        <w:rPr>
          <w:rFonts w:cs="Arial"/>
        </w:rPr>
        <w:t>women</w:t>
      </w:r>
      <w:r w:rsidRPr="006D07E1">
        <w:rPr>
          <w:rFonts w:cs="Arial"/>
        </w:rPr>
        <w:t xml:space="preserve">. </w:t>
      </w:r>
      <w:r>
        <w:rPr>
          <w:rFonts w:cs="Arial"/>
        </w:rPr>
        <w:t>Māori adults and a</w:t>
      </w:r>
      <w:r>
        <w:rPr>
          <w:lang w:eastAsia="en-NZ"/>
        </w:rPr>
        <w:t xml:space="preserve">dults </w:t>
      </w:r>
      <w:r>
        <w:t xml:space="preserve">living in the most deprived areas were more likely to report using cannabis in the last 12 months. </w:t>
      </w:r>
      <w:r w:rsidRPr="00202E0E">
        <w:t xml:space="preserve">Thirty-four percent of cannabis users </w:t>
      </w:r>
      <w:r>
        <w:t xml:space="preserve">reported </w:t>
      </w:r>
      <w:r w:rsidRPr="00202E0E">
        <w:t>us</w:t>
      </w:r>
      <w:r>
        <w:t>ing</w:t>
      </w:r>
      <w:r w:rsidRPr="00202E0E">
        <w:t xml:space="preserve"> cannabis at least weekly</w:t>
      </w:r>
      <w:r>
        <w:t xml:space="preserve"> in the last 12 months</w:t>
      </w:r>
      <w:r w:rsidRPr="00202E0E">
        <w:t xml:space="preserve">. </w:t>
      </w:r>
      <w:r>
        <w:t>Male cannabis users were more likely to report using cannabis at least weekly in the last 12 months.</w:t>
      </w:r>
    </w:p>
    <w:p w:rsidR="00B83546" w:rsidRDefault="00B83546" w:rsidP="00B83546"/>
    <w:p w:rsidR="00B83546" w:rsidRDefault="00B83546" w:rsidP="00B83546">
      <w:pPr>
        <w:pStyle w:val="Heading3"/>
      </w:pPr>
      <w:r>
        <w:t>Cannabis and driving</w:t>
      </w:r>
    </w:p>
    <w:p w:rsidR="00B83546" w:rsidRDefault="00B83546" w:rsidP="00B83546">
      <w:r>
        <w:t xml:space="preserve">Thirty-six percent of </w:t>
      </w:r>
      <w:r w:rsidRPr="00826C66">
        <w:t>cannabis users</w:t>
      </w:r>
      <w:r w:rsidRPr="00BC02D2">
        <w:t xml:space="preserve"> who drove in the past year </w:t>
      </w:r>
      <w:r>
        <w:t xml:space="preserve">reported driving </w:t>
      </w:r>
      <w:r w:rsidRPr="00BC02D2">
        <w:t xml:space="preserve">under the influence of cannabis in </w:t>
      </w:r>
      <w:r>
        <w:t>the last 12 months</w:t>
      </w:r>
      <w:r>
        <w:rPr>
          <w:color w:val="000000" w:themeColor="text1"/>
          <w:sz w:val="16"/>
          <w:szCs w:val="16"/>
        </w:rPr>
        <w:t>.</w:t>
      </w:r>
      <w:r>
        <w:t xml:space="preserve"> Men were more likely to have done so.</w:t>
      </w:r>
    </w:p>
    <w:p w:rsidR="00B83546" w:rsidRDefault="00B83546" w:rsidP="00B83546"/>
    <w:p w:rsidR="00B83546" w:rsidRDefault="00B83546" w:rsidP="00B83546">
      <w:pPr>
        <w:pStyle w:val="Heading3"/>
      </w:pPr>
      <w:r>
        <w:t>Cannabis-related learning and productivity harms</w:t>
      </w:r>
    </w:p>
    <w:p w:rsidR="00B83546" w:rsidRDefault="00B83546" w:rsidP="00B83546">
      <w:pPr>
        <w:rPr>
          <w:strike/>
        </w:rPr>
      </w:pPr>
      <w:r w:rsidRPr="00D4151C">
        <w:t>Six percent of cannabis users reported harmful effects on work, studies or employment</w:t>
      </w:r>
      <w:r>
        <w:t xml:space="preserve"> opportunities</w:t>
      </w:r>
      <w:r w:rsidRPr="00D4151C">
        <w:t xml:space="preserve">, </w:t>
      </w:r>
      <w:r w:rsidR="00825457">
        <w:t>4.9</w:t>
      </w:r>
      <w:r w:rsidRPr="00D4151C">
        <w:t xml:space="preserve">% reported difficulty learning, and 1.7% reported absence from work or school </w:t>
      </w:r>
      <w:r w:rsidRPr="00BC02D2">
        <w:t xml:space="preserve">in </w:t>
      </w:r>
      <w:r>
        <w:t>the last 12 months</w:t>
      </w:r>
      <w:r w:rsidRPr="00D4151C">
        <w:t xml:space="preserve"> due to cannabis use</w:t>
      </w:r>
      <w:r>
        <w:t>.</w:t>
      </w:r>
    </w:p>
    <w:p w:rsidR="00B83546" w:rsidRPr="00A83975" w:rsidRDefault="00B83546" w:rsidP="00B83546">
      <w:pPr>
        <w:rPr>
          <w:strike/>
        </w:rPr>
      </w:pPr>
    </w:p>
    <w:p w:rsidR="00B83546" w:rsidRPr="005C0C95" w:rsidRDefault="00B83546" w:rsidP="00B83546">
      <w:pPr>
        <w:pStyle w:val="Heading3"/>
      </w:pPr>
      <w:r w:rsidRPr="006D07E1">
        <w:t>Cannabis</w:t>
      </w:r>
      <w:r w:rsidRPr="005C0C95">
        <w:t xml:space="preserve"> and mental health</w:t>
      </w:r>
      <w:r>
        <w:t xml:space="preserve"> harms</w:t>
      </w:r>
    </w:p>
    <w:p w:rsidR="00B83546" w:rsidRDefault="00B83546" w:rsidP="00B83546">
      <w:r>
        <w:t>Eight percent of cannabis users reported a time in the last 12 months</w:t>
      </w:r>
      <w:r w:rsidRPr="00BC02D2">
        <w:t xml:space="preserve"> </w:t>
      </w:r>
      <w:r>
        <w:t>that cannabis use had a harmful effect on their mental health. Younger cannabis users (aged 25–34 years) were most affected, with reported harm to mental health decreasing markedly by age 55+ years.</w:t>
      </w:r>
    </w:p>
    <w:p w:rsidR="00B83546" w:rsidRDefault="00B83546" w:rsidP="00B83546"/>
    <w:p w:rsidR="00B83546" w:rsidRDefault="00B83546" w:rsidP="00B83546">
      <w:pPr>
        <w:pStyle w:val="Heading3"/>
      </w:pPr>
      <w:r>
        <w:t xml:space="preserve">Cannabis and </w:t>
      </w:r>
      <w:r w:rsidRPr="001478EE">
        <w:t xml:space="preserve">legal </w:t>
      </w:r>
      <w:r>
        <w:t>problems</w:t>
      </w:r>
    </w:p>
    <w:p w:rsidR="00B83546" w:rsidRDefault="00C10A7C" w:rsidP="00B83546">
      <w:r>
        <w:t xml:space="preserve">Two percent </w:t>
      </w:r>
      <w:r w:rsidR="00B83546">
        <w:t xml:space="preserve">(2.1%) </w:t>
      </w:r>
      <w:r>
        <w:t xml:space="preserve">of cannabis users </w:t>
      </w:r>
      <w:r w:rsidR="00B83546">
        <w:t xml:space="preserve">reported experiencing </w:t>
      </w:r>
      <w:r w:rsidR="00430AEB">
        <w:t xml:space="preserve">legal </w:t>
      </w:r>
      <w:r w:rsidR="00B83546">
        <w:t xml:space="preserve">problems </w:t>
      </w:r>
      <w:r w:rsidR="00430AEB">
        <w:t xml:space="preserve">because of </w:t>
      </w:r>
      <w:r w:rsidR="00B83546">
        <w:t>their use in the last 12 months.</w:t>
      </w:r>
    </w:p>
    <w:p w:rsidR="00B83546" w:rsidRDefault="00B83546" w:rsidP="00B83546"/>
    <w:p w:rsidR="00B83546" w:rsidRPr="006B035D" w:rsidRDefault="00B83546" w:rsidP="00B83546">
      <w:pPr>
        <w:pStyle w:val="Heading3"/>
      </w:pPr>
      <w:r>
        <w:t>Cutting down and help to reduce cannabis use</w:t>
      </w:r>
    </w:p>
    <w:p w:rsidR="00B83546" w:rsidRDefault="00B83546" w:rsidP="00B83546">
      <w:r w:rsidRPr="00BA3827">
        <w:t xml:space="preserve">Most </w:t>
      </w:r>
      <w:r>
        <w:t xml:space="preserve">cannabis users </w:t>
      </w:r>
      <w:r w:rsidRPr="00BA3827">
        <w:t>(</w:t>
      </w:r>
      <w:r>
        <w:t>87</w:t>
      </w:r>
      <w:r w:rsidRPr="00BA3827">
        <w:t xml:space="preserve">%) </w:t>
      </w:r>
      <w:r>
        <w:t xml:space="preserve">did </w:t>
      </w:r>
      <w:r w:rsidRPr="00621B5C">
        <w:t xml:space="preserve">not </w:t>
      </w:r>
      <w:r>
        <w:t xml:space="preserve">report any </w:t>
      </w:r>
      <w:r w:rsidRPr="00621B5C">
        <w:rPr>
          <w:lang w:eastAsia="en-NZ"/>
        </w:rPr>
        <w:t>concern</w:t>
      </w:r>
      <w:r>
        <w:rPr>
          <w:lang w:eastAsia="en-NZ"/>
        </w:rPr>
        <w:t>s</w:t>
      </w:r>
      <w:r w:rsidRPr="00621B5C">
        <w:rPr>
          <w:lang w:eastAsia="en-NZ"/>
        </w:rPr>
        <w:t xml:space="preserve"> from </w:t>
      </w:r>
      <w:r>
        <w:rPr>
          <w:lang w:eastAsia="en-NZ"/>
        </w:rPr>
        <w:t xml:space="preserve">others about their use. </w:t>
      </w:r>
      <w:r w:rsidRPr="00653C80">
        <w:rPr>
          <w:lang w:eastAsia="en-NZ"/>
        </w:rPr>
        <w:t xml:space="preserve">Seven percent </w:t>
      </w:r>
      <w:r w:rsidRPr="00653C80">
        <w:t xml:space="preserve">of cannabis users reported </w:t>
      </w:r>
      <w:r w:rsidR="002F1D64">
        <w:t xml:space="preserve">that others </w:t>
      </w:r>
      <w:r w:rsidR="00B72688">
        <w:t xml:space="preserve">had </w:t>
      </w:r>
      <w:r w:rsidRPr="00653C80">
        <w:t xml:space="preserve">expressed </w:t>
      </w:r>
      <w:r w:rsidR="002F1D64">
        <w:t xml:space="preserve">concern </w:t>
      </w:r>
      <w:r w:rsidRPr="00653C80">
        <w:t>about their drug use or had suggest</w:t>
      </w:r>
      <w:r w:rsidR="00B72688">
        <w:t>ed</w:t>
      </w:r>
      <w:r w:rsidRPr="00653C80">
        <w:t xml:space="preserve"> cutting down drug use within the last 12 months. Of cannabis users, 1.</w:t>
      </w:r>
      <w:r w:rsidR="000E21D0">
        <w:t>2</w:t>
      </w:r>
      <w:r w:rsidRPr="00653C80">
        <w:t xml:space="preserve">% had received help to reduce their level of drug use in the last 12 months. Few </w:t>
      </w:r>
      <w:r w:rsidR="00D44EC9" w:rsidRPr="00653C80">
        <w:t xml:space="preserve">cannabis users </w:t>
      </w:r>
      <w:r w:rsidRPr="00653C80">
        <w:t>who wanted help did not get it (3.6%).</w:t>
      </w:r>
    </w:p>
    <w:p w:rsidR="00B83546" w:rsidRPr="00653C80" w:rsidRDefault="00B83546" w:rsidP="00B83546"/>
    <w:p w:rsidR="00B83546" w:rsidRPr="002831C0" w:rsidRDefault="00B83546" w:rsidP="00B83546">
      <w:pPr>
        <w:pStyle w:val="Heading3"/>
      </w:pPr>
      <w:r w:rsidRPr="00B03FAD">
        <w:t>Cannabis</w:t>
      </w:r>
      <w:r w:rsidRPr="002831C0">
        <w:t xml:space="preserve"> </w:t>
      </w:r>
      <w:r>
        <w:t xml:space="preserve">use </w:t>
      </w:r>
      <w:r w:rsidRPr="002831C0">
        <w:t>for medicinal purposes</w:t>
      </w:r>
    </w:p>
    <w:p w:rsidR="00B83546" w:rsidRDefault="00B83546" w:rsidP="00B83546">
      <w:r w:rsidRPr="00725721">
        <w:t>Forty-two percent of</w:t>
      </w:r>
      <w:r w:rsidRPr="00BC02D2">
        <w:t xml:space="preserve"> </w:t>
      </w:r>
      <w:r w:rsidRPr="00826C66">
        <w:t>cannabis users</w:t>
      </w:r>
      <w:r w:rsidRPr="00BC02D2">
        <w:t xml:space="preserve"> </w:t>
      </w:r>
      <w:r>
        <w:t xml:space="preserve">reported medicinal use (ie, to treat pain or another medical condition) </w:t>
      </w:r>
      <w:r w:rsidRPr="00BC02D2">
        <w:t xml:space="preserve">in </w:t>
      </w:r>
      <w:r>
        <w:t xml:space="preserve">the last 12 months. </w:t>
      </w:r>
      <w:r w:rsidR="00ED1641">
        <w:t>Rates were similar for men and women</w:t>
      </w:r>
      <w:r>
        <w:t>. Older cannabis users (aged 55+ years) reported higher rates of medicinal use.</w:t>
      </w:r>
    </w:p>
    <w:p w:rsidR="00C86248" w:rsidRDefault="00C86248" w:rsidP="0086388B"/>
    <w:p w:rsidR="00C86248" w:rsidRDefault="00C86248">
      <w:pPr>
        <w:sectPr w:rsidR="00C86248" w:rsidSect="000A5E98">
          <w:footerReference w:type="even" r:id="rId20"/>
          <w:pgSz w:w="11907" w:h="16840" w:code="9"/>
          <w:pgMar w:top="851" w:right="1134" w:bottom="1134" w:left="1134" w:header="284" w:footer="567" w:gutter="284"/>
          <w:pgNumType w:fmt="lowerRoman"/>
          <w:cols w:space="720"/>
        </w:sectPr>
      </w:pPr>
    </w:p>
    <w:p w:rsidR="008C2973" w:rsidRDefault="00B83546" w:rsidP="0086388B">
      <w:pPr>
        <w:pStyle w:val="Heading1"/>
      </w:pPr>
      <w:bookmarkStart w:id="7" w:name="_Toc417304539"/>
      <w:r>
        <w:t>Methods</w:t>
      </w:r>
      <w:bookmarkEnd w:id="7"/>
    </w:p>
    <w:p w:rsidR="00CF3D5C" w:rsidRDefault="00CF3D5C" w:rsidP="00F10D62">
      <w:pPr>
        <w:pStyle w:val="Heading2"/>
      </w:pPr>
      <w:bookmarkStart w:id="8" w:name="_Toc417304540"/>
      <w:r>
        <w:t>Analysis and reporting</w:t>
      </w:r>
      <w:bookmarkEnd w:id="8"/>
    </w:p>
    <w:p w:rsidR="00CF3D5C" w:rsidRDefault="00CF3D5C" w:rsidP="00F10D62">
      <w:r>
        <w:t xml:space="preserve">This report presents findings from the 2012/13 New Zealand Health Survey (2012/13 NZHS) </w:t>
      </w:r>
      <w:r w:rsidR="00C37AA3" w:rsidRPr="00813CAE">
        <w:t>alcohol and drug module</w:t>
      </w:r>
      <w:r w:rsidR="00C37AA3">
        <w:t xml:space="preserve"> </w:t>
      </w:r>
      <w:r>
        <w:t>about reported cannabis use in the last 12 months (</w:t>
      </w:r>
      <w:r w:rsidRPr="00B51648">
        <w:t>2012/13</w:t>
      </w:r>
      <w:r>
        <w:t>) by adults aged 15+ years. Data is</w:t>
      </w:r>
      <w:r w:rsidRPr="00B51648">
        <w:t xml:space="preserve"> analysed by sex and</w:t>
      </w:r>
      <w:r>
        <w:t xml:space="preserve"> </w:t>
      </w:r>
      <w:r w:rsidRPr="00B51648">
        <w:t xml:space="preserve">age group, </w:t>
      </w:r>
      <w:r>
        <w:t xml:space="preserve">and, </w:t>
      </w:r>
      <w:r w:rsidRPr="00B51648">
        <w:t xml:space="preserve">where possible, </w:t>
      </w:r>
      <w:r>
        <w:t xml:space="preserve">by </w:t>
      </w:r>
      <w:r w:rsidRPr="00B51648">
        <w:t>ethnic group and neighbourhood deprivation (NZDep2013</w:t>
      </w:r>
      <w:r>
        <w:t xml:space="preserve">; more information is available online at: </w:t>
      </w:r>
      <w:hyperlink r:id="rId21" w:history="1">
        <w:r>
          <w:rPr>
            <w:rStyle w:val="Hyperlink"/>
          </w:rPr>
          <w:t>www.health.govt.nz/publication/nzdep2013-index-deprivation</w:t>
        </w:r>
      </w:hyperlink>
      <w:r>
        <w:rPr>
          <w:rStyle w:val="Hyperlink"/>
        </w:rPr>
        <w:t>)</w:t>
      </w:r>
      <w:r>
        <w:t>.</w:t>
      </w:r>
      <w:r w:rsidR="00B72688">
        <w:t xml:space="preserve"> </w:t>
      </w:r>
      <w:r w:rsidR="00B72688" w:rsidRPr="00813CAE">
        <w:t>NZDep2013 quintiles are reported as adults living in the most or least deprived 20% of small areas.</w:t>
      </w:r>
      <w:r w:rsidR="00B72688">
        <w:t xml:space="preserve"> </w:t>
      </w:r>
    </w:p>
    <w:p w:rsidR="00CF3D5C" w:rsidRDefault="00CF3D5C" w:rsidP="00F10D62"/>
    <w:p w:rsidR="00CF3D5C" w:rsidRPr="00133308" w:rsidRDefault="00CF3D5C" w:rsidP="00F10D62">
      <w:r w:rsidRPr="00653C80">
        <w:t xml:space="preserve">All results presented in this report are weighted so that they are representative of the total adult population (those aged 15 years and over). </w:t>
      </w:r>
      <w:r w:rsidR="00A1413A" w:rsidRPr="008B0CC5">
        <w:t xml:space="preserve">This </w:t>
      </w:r>
      <w:r w:rsidR="00CD7E8C" w:rsidRPr="008B0CC5">
        <w:t>repor</w:t>
      </w:r>
      <w:r w:rsidR="00135187" w:rsidRPr="008B0CC5">
        <w:t>t</w:t>
      </w:r>
      <w:r w:rsidR="00CD7E8C" w:rsidRPr="008B0CC5">
        <w:t xml:space="preserve"> </w:t>
      </w:r>
      <w:r w:rsidR="00A1413A" w:rsidRPr="008B0CC5">
        <w:t xml:space="preserve">uses </w:t>
      </w:r>
      <w:r w:rsidRPr="008B0CC5">
        <w:t xml:space="preserve">total response ethnicity </w:t>
      </w:r>
      <w:r w:rsidR="003034B0" w:rsidRPr="008B0CC5">
        <w:t>t</w:t>
      </w:r>
      <w:r w:rsidRPr="008B0CC5">
        <w:t xml:space="preserve">o define ethnic groups and to classify a person in all ethnic groups they identify with. This means that people can appear in more than one ethnic group. </w:t>
      </w:r>
      <w:r w:rsidRPr="00653C80">
        <w:t xml:space="preserve">Population estimates have been given for some analyses, reflecting the estimated number of people in the total population aged 15+ years. Due to small sample sizes, the data for older age groups (aged 55+ years) has been presented in an aggregated form. </w:t>
      </w:r>
      <w:r w:rsidRPr="00133308">
        <w:t xml:space="preserve">Data tables give prevalence estimates rounded to one decimal place if less than 5% and to whole numbers if </w:t>
      </w:r>
      <w:r w:rsidR="00813CAE">
        <w:t xml:space="preserve">greater than or equal to </w:t>
      </w:r>
      <w:r w:rsidRPr="00133308">
        <w:t>5%.</w:t>
      </w:r>
    </w:p>
    <w:p w:rsidR="00CF3D5C" w:rsidRPr="00653C80" w:rsidRDefault="00CF3D5C" w:rsidP="00F10D62"/>
    <w:p w:rsidR="00AA6A73" w:rsidRDefault="00CF3D5C" w:rsidP="00F10D62">
      <w:r>
        <w:t xml:space="preserve">Ninety-five percent confidence intervals have been used to quantify the sample errors. Adjusted rate ratios have been used to compare different population groups in order to determine how many times larger or smaller the rate is for a group of interest (greater than 1 is more likely, 1 is as likely, and less than 1 is less likely). </w:t>
      </w:r>
      <w:r w:rsidRPr="003C2A9E">
        <w:t xml:space="preserve">Data tables containing rates </w:t>
      </w:r>
      <w:r>
        <w:t xml:space="preserve">(with </w:t>
      </w:r>
      <w:r w:rsidRPr="003C2A9E">
        <w:t>confidence intervals</w:t>
      </w:r>
      <w:r>
        <w:t>)</w:t>
      </w:r>
      <w:r w:rsidRPr="003C2A9E">
        <w:t xml:space="preserve"> and adjusted rate ratios can be found in the </w:t>
      </w:r>
      <w:r w:rsidR="00F10D62">
        <w:t>a</w:t>
      </w:r>
      <w:r w:rsidRPr="006A14DE">
        <w:t>ppendix</w:t>
      </w:r>
      <w:r w:rsidRPr="00220130">
        <w:t>.</w:t>
      </w:r>
    </w:p>
    <w:p w:rsidR="00A73016" w:rsidRDefault="00A73016" w:rsidP="00F10D62"/>
    <w:p w:rsidR="00CF3D5C" w:rsidRDefault="00CF3D5C" w:rsidP="00F10D62">
      <w:pPr>
        <w:pStyle w:val="Heading2"/>
      </w:pPr>
      <w:bookmarkStart w:id="9" w:name="_Toc417304541"/>
      <w:r>
        <w:t>Sample size</w:t>
      </w:r>
      <w:bookmarkEnd w:id="9"/>
    </w:p>
    <w:p w:rsidR="00A73016" w:rsidRDefault="00CF3D5C" w:rsidP="00A7301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Arial Mäori" w:hAnsi="Arial Mäori" w:cs="Arial Mäori"/>
          <w:color w:val="000000"/>
          <w:sz w:val="20"/>
          <w:lang w:eastAsia="en-NZ"/>
        </w:rPr>
      </w:pPr>
      <w:r w:rsidRPr="00EF223A">
        <w:t xml:space="preserve">The </w:t>
      </w:r>
      <w:r>
        <w:t xml:space="preserve">2012/13 NZHS </w:t>
      </w:r>
      <w:r w:rsidRPr="00EF223A">
        <w:t>interviewed 13,000 adults aged 15+ years</w:t>
      </w:r>
      <w:r>
        <w:t xml:space="preserve">, and found that </w:t>
      </w:r>
      <w:r w:rsidRPr="00EF223A">
        <w:t>1415 adults</w:t>
      </w:r>
      <w:r>
        <w:t xml:space="preserve"> had used </w:t>
      </w:r>
      <w:r w:rsidRPr="00EF223A">
        <w:t xml:space="preserve">cannabis </w:t>
      </w:r>
      <w:r>
        <w:t>in the last 12 months. Most of this report is based on this group. For some questions t</w:t>
      </w:r>
      <w:r w:rsidRPr="00725721">
        <w:t>he par</w:t>
      </w:r>
      <w:r>
        <w:t>ticipant sample size was</w:t>
      </w:r>
      <w:r w:rsidR="001C194D">
        <w:t xml:space="preserve"> too small to present reliable results.</w:t>
      </w:r>
      <w:r w:rsidRPr="00A73016">
        <w:rPr>
          <w:lang w:eastAsia="en-NZ"/>
        </w:rPr>
        <w:t xml:space="preserve"> </w:t>
      </w:r>
      <w:r w:rsidR="00A73016" w:rsidRPr="00A73016">
        <w:t>Therefore, data has only been presented when the sample size in the numerator and denominator was at least 5 and 30 adults respectively.</w:t>
      </w:r>
    </w:p>
    <w:p w:rsidR="00F10D62" w:rsidRPr="00276958" w:rsidRDefault="00F10D62" w:rsidP="00F10D62"/>
    <w:p w:rsidR="00CF3D5C" w:rsidRDefault="00CF3D5C" w:rsidP="00F10D62">
      <w:pPr>
        <w:pStyle w:val="Heading2"/>
      </w:pPr>
      <w:bookmarkStart w:id="10" w:name="_Toc417304542"/>
      <w:r>
        <w:t>Data collection</w:t>
      </w:r>
      <w:bookmarkEnd w:id="10"/>
    </w:p>
    <w:p w:rsidR="00AA6A73" w:rsidRDefault="00CF3D5C" w:rsidP="00F10D62">
      <w:r>
        <w:t>The 2012/13 NZHS data was collected from July 2012 to June 2013 in face-to-face interviews conducted in people</w:t>
      </w:r>
      <w:r w:rsidR="00AA6A73">
        <w:t>’</w:t>
      </w:r>
      <w:r>
        <w:t>s homes. Data for cannabis use was collected using an audio computer-assisted self-interview (A–CASI).</w:t>
      </w:r>
    </w:p>
    <w:p w:rsidR="00F10D62" w:rsidRDefault="00F10D62" w:rsidP="00F10D62"/>
    <w:p w:rsidR="00CF3D5C" w:rsidRDefault="00CF3D5C" w:rsidP="00F10D62">
      <w:r>
        <w:t xml:space="preserve">For more information on the 2012/13 NZHS survey methodology, see: </w:t>
      </w:r>
      <w:hyperlink r:id="rId22" w:history="1">
        <w:r w:rsidRPr="002636B3">
          <w:rPr>
            <w:rStyle w:val="Hyperlink"/>
          </w:rPr>
          <w:t>www.health.govt.nz/publication/new-zealand-health-survey-methodology-report-2012-13</w:t>
        </w:r>
      </w:hyperlink>
    </w:p>
    <w:p w:rsidR="00F10D62" w:rsidRDefault="00F10D62" w:rsidP="00F10D62"/>
    <w:p w:rsidR="00A73016" w:rsidRDefault="00CF3D5C" w:rsidP="00F10D62">
      <w:pPr>
        <w:rPr>
          <w:rStyle w:val="Hyperlink"/>
        </w:rPr>
      </w:pPr>
      <w:r>
        <w:t xml:space="preserve">For more information on the cannabis and other drug use component of the 2012/13 NZHS, see: </w:t>
      </w:r>
      <w:hyperlink r:id="rId23" w:history="1">
        <w:r>
          <w:rPr>
            <w:rStyle w:val="Hyperlink"/>
          </w:rPr>
          <w:t>www.health.govt.nz/publication/new-zealand-health-survey-content-guide-and-questionnaires-2012-13</w:t>
        </w:r>
      </w:hyperlink>
    </w:p>
    <w:p w:rsidR="00A73016" w:rsidRDefault="00A73016" w:rsidP="00A73016">
      <w:pPr>
        <w:rPr>
          <w:rStyle w:val="Hyperlink"/>
        </w:rPr>
      </w:pPr>
      <w:r>
        <w:rPr>
          <w:rStyle w:val="Hyperlink"/>
        </w:rPr>
        <w:br w:type="page"/>
      </w:r>
    </w:p>
    <w:p w:rsidR="00CF3D5C" w:rsidRPr="00D6138E" w:rsidRDefault="00CF3D5C" w:rsidP="00F10D62">
      <w:pPr>
        <w:pStyle w:val="Heading1"/>
      </w:pPr>
      <w:bookmarkStart w:id="11" w:name="_Toc417304543"/>
      <w:r w:rsidRPr="00D6138E">
        <w:t xml:space="preserve">Patterns of </w:t>
      </w:r>
      <w:r>
        <w:t>c</w:t>
      </w:r>
      <w:r w:rsidRPr="00D6138E">
        <w:t>annabis use</w:t>
      </w:r>
      <w:bookmarkEnd w:id="11"/>
    </w:p>
    <w:p w:rsidR="00CF3D5C" w:rsidRDefault="00CF3D5C" w:rsidP="00F10D62">
      <w:r>
        <w:t>C</w:t>
      </w:r>
      <w:r w:rsidRPr="00C60E92">
        <w:t xml:space="preserve">annabis is the most commonly used illicit drug </w:t>
      </w:r>
      <w:r>
        <w:t xml:space="preserve">worldwide and in New Zealand </w:t>
      </w:r>
      <w:r w:rsidRPr="00C60E92">
        <w:rPr>
          <w:shd w:val="clear" w:color="auto" w:fill="FFFFFF"/>
        </w:rPr>
        <w:fldChar w:fldCharType="begin"/>
      </w:r>
      <w:r w:rsidRPr="00C60E92">
        <w:rPr>
          <w:shd w:val="clear" w:color="auto" w:fill="FFFFFF"/>
        </w:rPr>
        <w:instrText xml:space="preserve"> ADDIN EN.CITE &lt;EndNote&gt;&lt;Cite&gt;&lt;Author&gt;UNODC&lt;/Author&gt;&lt;Year&gt;2014&lt;/Year&gt;&lt;RecNum&gt;200&lt;/RecNum&gt;&lt;DisplayText&gt;(UNODC 2014)&lt;/DisplayText&gt;&lt;record&gt;&lt;rec-number&gt;200&lt;/rec-number&gt;&lt;foreign-keys&gt;&lt;key app="EN" db-id="xeptzzpv3ftf90erxvhv00p7f9ardxwpxrp0"&gt;200&lt;/key&gt;&lt;/foreign-keys&gt;&lt;ref-type name="Report"&gt;27&lt;/ref-type&gt;&lt;contributors&gt;&lt;authors&gt;&lt;author&gt;UNODC&lt;/author&gt;&lt;/authors&gt;&lt;tertiary-authors&gt;&lt;author&gt;United Nations&lt;/author&gt;&lt;/tertiary-authors&gt;&lt;/contributors&gt;&lt;titles&gt;&lt;title&gt;World Drug Report 2014 &lt;/title&gt;&lt;/titles&gt;&lt;pages&gt;1 - 127&lt;/pages&gt;&lt;dates&gt;&lt;year&gt;2014&lt;/year&gt;&lt;/dates&gt;&lt;pub-location&gt;Vienna&lt;/pub-location&gt;&lt;publisher&gt;United Nations Office on Drugs and Crime&lt;/publisher&gt;&lt;urls&gt;&lt;related-urls&gt;&lt;url&gt;http://www.unodc.org/documents/wdr2014/World_Drug_Report_2014_web.pdf&lt;/url&gt;&lt;/related-urls&gt;&lt;/urls&gt;&lt;/record&gt;&lt;/Cite&gt;&lt;/EndNote&gt;</w:instrText>
      </w:r>
      <w:r w:rsidRPr="00C60E92">
        <w:rPr>
          <w:shd w:val="clear" w:color="auto" w:fill="FFFFFF"/>
        </w:rPr>
        <w:fldChar w:fldCharType="separate"/>
      </w:r>
      <w:r w:rsidRPr="00C60E92">
        <w:rPr>
          <w:noProof/>
          <w:shd w:val="clear" w:color="auto" w:fill="FFFFFF"/>
        </w:rPr>
        <w:t>(</w:t>
      </w:r>
      <w:hyperlink w:anchor="_ENREF_21" w:tooltip="UNODC, 2014 #200" w:history="1">
        <w:r w:rsidR="003F1843" w:rsidRPr="00C60E92">
          <w:rPr>
            <w:noProof/>
            <w:shd w:val="clear" w:color="auto" w:fill="FFFFFF"/>
          </w:rPr>
          <w:t>UNODC 2014</w:t>
        </w:r>
      </w:hyperlink>
      <w:r w:rsidRPr="00C60E92">
        <w:rPr>
          <w:noProof/>
          <w:shd w:val="clear" w:color="auto" w:fill="FFFFFF"/>
        </w:rPr>
        <w:t>)</w:t>
      </w:r>
      <w:r w:rsidRPr="00C60E92">
        <w:rPr>
          <w:shd w:val="clear" w:color="auto" w:fill="FFFFFF"/>
        </w:rPr>
        <w:fldChar w:fldCharType="end"/>
      </w:r>
      <w:r w:rsidRPr="00C60E92">
        <w:rPr>
          <w:shd w:val="clear" w:color="auto" w:fill="FFFFFF"/>
        </w:rPr>
        <w:t>.</w:t>
      </w:r>
      <w:r>
        <w:t xml:space="preserve"> </w:t>
      </w:r>
      <w:r w:rsidRPr="00C60E92">
        <w:t>People who use cannabis do so for a variety of reasons</w:t>
      </w:r>
      <w:r>
        <w:t xml:space="preserve"> </w:t>
      </w:r>
      <w:r w:rsidRPr="00220130">
        <w:t>(eg, pleasure seeking</w:t>
      </w:r>
      <w:r>
        <w:t xml:space="preserve"> or medicinal use</w:t>
      </w:r>
      <w:r w:rsidRPr="00220130">
        <w:t xml:space="preserve">) </w:t>
      </w:r>
      <w:r>
        <w:fldChar w:fldCharType="begin"/>
      </w:r>
      <w:r w:rsidR="00AC5EF5">
        <w:instrText xml:space="preserve"> ADDIN EN.CITE &lt;EndNote&gt;&lt;Cite&gt;&lt;Author&gt;Noller&lt;/Author&gt;&lt;Year&gt;2007&lt;/Year&gt;&lt;RecNum&gt;254&lt;/RecNum&gt;&lt;DisplayText&gt;(Green, Kavanagh et al. 2003, Noller 2007)&lt;/DisplayText&gt;&lt;record&gt;&lt;rec-number&gt;254&lt;/rec-number&gt;&lt;foreign-keys&gt;&lt;key app="EN" db-id="xeptzzpv3ftf90erxvhv00p7f9ardxwpxrp0"&gt;254&lt;/key&gt;&lt;/foreign-keys&gt;&lt;ref-type name="Thesis"&gt;32&lt;/ref-type&gt;&lt;contributors&gt;&lt;authors&gt;&lt;author&gt;Noller, G.&lt;/author&gt;&lt;/authors&gt;&lt;/contributors&gt;&lt;titles&gt;&lt;title&gt;Cannabis in New Zealand: Perceptions of use, users and policy&lt;/title&gt;&lt;/titles&gt;&lt;volume&gt;A thesis submitted for the degree of Doctor of Philosophy&lt;/volume&gt;&lt;dates&gt;&lt;year&gt;2007&lt;/year&gt;&lt;/dates&gt;&lt;pub-location&gt;Christchurch&lt;/pub-location&gt;&lt;publisher&gt;The University of Otago&lt;/publisher&gt;&lt;urls&gt;&lt;/urls&gt;&lt;/record&gt;&lt;/Cite&gt;&lt;Cite&gt;&lt;Author&gt;Green&lt;/Author&gt;&lt;Year&gt;2003&lt;/Year&gt;&lt;RecNum&gt;314&lt;/RecNum&gt;&lt;record&gt;&lt;rec-number&gt;314&lt;/rec-number&gt;&lt;foreign-keys&gt;&lt;key app="EN" db-id="xeptzzpv3ftf90erxvhv00p7f9ardxwpxrp0"&gt;314&lt;/key&gt;&lt;/foreign-keys&gt;&lt;ref-type name="Journal Article"&gt;17&lt;/ref-type&gt;&lt;contributors&gt;&lt;authors&gt;&lt;author&gt;Green, B.&lt;/author&gt;&lt;author&gt;Kavanagh, D.&lt;/author&gt;&lt;author&gt;Young, R.&lt;/author&gt;&lt;/authors&gt;&lt;/contributors&gt;&lt;titles&gt;&lt;title&gt;Being stoned: A review of self-reported cannabis effects&lt;/title&gt;&lt;secondary-title&gt;Drug and Alcohol Review&lt;/secondary-title&gt;&lt;/titles&gt;&lt;periodical&gt;&lt;full-title&gt;Drug and Alcohol Review&lt;/full-title&gt;&lt;/periodical&gt;&lt;pages&gt;453-460&lt;/pages&gt;&lt;volume&gt;22&lt;/volume&gt;&lt;number&gt;4&lt;/number&gt;&lt;keywords&gt;&lt;keyword&gt;Cannabis&lt;/keyword&gt;&lt;keyword&gt;subjective effects&lt;/keyword&gt;&lt;/keywords&gt;&lt;dates&gt;&lt;year&gt;2003&lt;/year&gt;&lt;/dates&gt;&lt;publisher&gt;Blackwell Publishing Ltd&lt;/publisher&gt;&lt;isbn&gt;1465-3362&lt;/isbn&gt;&lt;urls&gt;&lt;related-urls&gt;&lt;url&gt;http://dx.doi.org/10.1080/09595230310001613976&lt;/url&gt;&lt;url&gt;http://onlinelibrary.wiley.com/doi/10.1080/09595230310001613976/abstract&lt;/url&gt;&lt;/related-urls&gt;&lt;/urls&gt;&lt;electronic-resource-num&gt;10.1080/09595230310001613976&lt;/electronic-resource-num&gt;&lt;/record&gt;&lt;/Cite&gt;&lt;/EndNote&gt;</w:instrText>
      </w:r>
      <w:r>
        <w:fldChar w:fldCharType="separate"/>
      </w:r>
      <w:r w:rsidR="00AC5EF5">
        <w:rPr>
          <w:noProof/>
        </w:rPr>
        <w:t>(</w:t>
      </w:r>
      <w:hyperlink w:anchor="_ENREF_7" w:tooltip="Green, 2003 #314" w:history="1">
        <w:r w:rsidR="003F1843">
          <w:rPr>
            <w:noProof/>
          </w:rPr>
          <w:t>Green, Kavanagh et al. 2003</w:t>
        </w:r>
      </w:hyperlink>
      <w:r w:rsidR="00AC5EF5">
        <w:rPr>
          <w:noProof/>
        </w:rPr>
        <w:t xml:space="preserve">, </w:t>
      </w:r>
      <w:hyperlink w:anchor="_ENREF_16" w:tooltip="Noller, 2007 #254" w:history="1">
        <w:r w:rsidR="003F1843">
          <w:rPr>
            <w:noProof/>
          </w:rPr>
          <w:t>Noller 2007</w:t>
        </w:r>
      </w:hyperlink>
      <w:r w:rsidR="00AC5EF5">
        <w:rPr>
          <w:noProof/>
        </w:rPr>
        <w:t>)</w:t>
      </w:r>
      <w:r>
        <w:fldChar w:fldCharType="end"/>
      </w:r>
      <w:r w:rsidRPr="00C60E92">
        <w:t xml:space="preserve">. At low doses cannabis induces feelings of relaxation and a mild euphoria </w:t>
      </w:r>
      <w:r w:rsidRPr="00C60E92">
        <w:fldChar w:fldCharType="begin"/>
      </w:r>
      <w:r w:rsidR="00AC5EF5">
        <w:instrText xml:space="preserve"> ADDIN EN.CITE &lt;EndNote&gt;&lt;Cite&gt;&lt;Author&gt;Grotenhermen&lt;/Author&gt;&lt;Year&gt;2003&lt;/Year&gt;&lt;RecNum&gt;238&lt;/RecNum&gt;&lt;DisplayText&gt;(Green, Kavanagh et al. 2003, Grotenhermen 2003)&lt;/DisplayText&gt;&lt;record&gt;&lt;rec-number&gt;238&lt;/rec-number&gt;&lt;foreign-keys&gt;&lt;key app="EN" db-id="xeptzzpv3ftf90erxvhv00p7f9ardxwpxrp0"&gt;238&lt;/key&gt;&lt;/foreign-keys&gt;&lt;ref-type name="Journal Article"&gt;17&lt;/ref-type&gt;&lt;contributors&gt;&lt;authors&gt;&lt;author&gt;Grotenhermen, F.&lt;/author&gt;&lt;/authors&gt;&lt;/contributors&gt;&lt;titles&gt;&lt;title&gt;Pharmacokinetics and pharmacodynamics of cannabinoids&lt;/title&gt;&lt;secondary-title&gt;Clinical Pharmacokinet&lt;/secondary-title&gt;&lt;/titles&gt;&lt;periodical&gt;&lt;full-title&gt;Clinical Pharmacokinet&lt;/full-title&gt;&lt;/periodical&gt;&lt;pages&gt;327 - 360&lt;/pages&gt;&lt;volume&gt;42&lt;/volume&gt;&lt;number&gt;2&lt;/number&gt;&lt;dates&gt;&lt;year&gt;2003&lt;/year&gt;&lt;/dates&gt;&lt;urls&gt;&lt;/urls&gt;&lt;/record&gt;&lt;/Cite&gt;&lt;Cite&gt;&lt;Author&gt;Green&lt;/Author&gt;&lt;Year&gt;2003&lt;/Year&gt;&lt;RecNum&gt;314&lt;/RecNum&gt;&lt;record&gt;&lt;rec-number&gt;314&lt;/rec-number&gt;&lt;foreign-keys&gt;&lt;key app="EN" db-id="xeptzzpv3ftf90erxvhv00p7f9ardxwpxrp0"&gt;314&lt;/key&gt;&lt;/foreign-keys&gt;&lt;ref-type name="Journal Article"&gt;17&lt;/ref-type&gt;&lt;contributors&gt;&lt;authors&gt;&lt;author&gt;Green, B.&lt;/author&gt;&lt;author&gt;Kavanagh, D.&lt;/author&gt;&lt;author&gt;Young, R.&lt;/author&gt;&lt;/authors&gt;&lt;/contributors&gt;&lt;titles&gt;&lt;title&gt;Being stoned: A review of self-reported cannabis effects&lt;/title&gt;&lt;secondary-title&gt;Drug and Alcohol Review&lt;/secondary-title&gt;&lt;/titles&gt;&lt;periodical&gt;&lt;full-title&gt;Drug and Alcohol Review&lt;/full-title&gt;&lt;/periodical&gt;&lt;pages&gt;453-460&lt;/pages&gt;&lt;volume&gt;22&lt;/volume&gt;&lt;number&gt;4&lt;/number&gt;&lt;keywords&gt;&lt;keyword&gt;Cannabis&lt;/keyword&gt;&lt;keyword&gt;subjective effects&lt;/keyword&gt;&lt;/keywords&gt;&lt;dates&gt;&lt;year&gt;2003&lt;/year&gt;&lt;/dates&gt;&lt;publisher&gt;Blackwell Publishing Ltd&lt;/publisher&gt;&lt;isbn&gt;1465-3362&lt;/isbn&gt;&lt;urls&gt;&lt;related-urls&gt;&lt;url&gt;http://dx.doi.org/10.1080/09595230310001613976&lt;/url&gt;&lt;url&gt;http://onlinelibrary.wiley.com/doi/10.1080/09595230310001613976/abstract&lt;/url&gt;&lt;/related-urls&gt;&lt;/urls&gt;&lt;electronic-resource-num&gt;10.1080/09595230310001613976&lt;/electronic-resource-num&gt;&lt;/record&gt;&lt;/Cite&gt;&lt;/EndNote&gt;</w:instrText>
      </w:r>
      <w:r w:rsidRPr="00C60E92">
        <w:fldChar w:fldCharType="separate"/>
      </w:r>
      <w:r w:rsidR="00AC5EF5">
        <w:rPr>
          <w:noProof/>
        </w:rPr>
        <w:t>(</w:t>
      </w:r>
      <w:hyperlink w:anchor="_ENREF_7" w:tooltip="Green, 2003 #314" w:history="1">
        <w:r w:rsidR="003F1843">
          <w:rPr>
            <w:noProof/>
          </w:rPr>
          <w:t>Green, Kavanagh et al. 2003</w:t>
        </w:r>
      </w:hyperlink>
      <w:r w:rsidR="00AC5EF5">
        <w:rPr>
          <w:noProof/>
        </w:rPr>
        <w:t xml:space="preserve">, </w:t>
      </w:r>
      <w:hyperlink w:anchor="_ENREF_8" w:tooltip="Grotenhermen, 2003 #238" w:history="1">
        <w:r w:rsidR="003F1843">
          <w:rPr>
            <w:noProof/>
          </w:rPr>
          <w:t>Grotenhermen 2003</w:t>
        </w:r>
      </w:hyperlink>
      <w:r w:rsidR="00AC5EF5">
        <w:rPr>
          <w:noProof/>
        </w:rPr>
        <w:t>)</w:t>
      </w:r>
      <w:r w:rsidRPr="00C60E92">
        <w:fldChar w:fldCharType="end"/>
      </w:r>
      <w:r w:rsidRPr="00C60E92">
        <w:t>.</w:t>
      </w:r>
    </w:p>
    <w:p w:rsidR="00F10D62" w:rsidRDefault="00F10D62" w:rsidP="00F10D62"/>
    <w:p w:rsidR="00CF3D5C" w:rsidRDefault="00CF3D5C" w:rsidP="00F10D62">
      <w:pPr>
        <w:pStyle w:val="Heading2"/>
        <w:rPr>
          <w:rFonts w:cs="Arial"/>
        </w:rPr>
      </w:pPr>
      <w:bookmarkStart w:id="12" w:name="_Toc417304544"/>
      <w:r w:rsidRPr="00D6138E">
        <w:t>Cannabis</w:t>
      </w:r>
      <w:r>
        <w:t xml:space="preserve">: a widely used </w:t>
      </w:r>
      <w:r w:rsidRPr="00D6138E">
        <w:t>illegal drug</w:t>
      </w:r>
      <w:bookmarkEnd w:id="12"/>
    </w:p>
    <w:p w:rsidR="00AA6A73" w:rsidRDefault="00CF3D5C" w:rsidP="00F10D62">
      <w:r>
        <w:t xml:space="preserve">In 2012/13, 42% </w:t>
      </w:r>
      <w:r w:rsidRPr="006D07E1">
        <w:t xml:space="preserve">of adults aged 15+ years </w:t>
      </w:r>
      <w:r>
        <w:t xml:space="preserve">reported they </w:t>
      </w:r>
      <w:r w:rsidRPr="006D07E1">
        <w:t xml:space="preserve">had </w:t>
      </w:r>
      <w:r w:rsidRPr="00A860C9">
        <w:t xml:space="preserve">used </w:t>
      </w:r>
      <w:r>
        <w:t xml:space="preserve">cannabis </w:t>
      </w:r>
      <w:r w:rsidRPr="00A860C9">
        <w:t>at some point in their lifetime</w:t>
      </w:r>
      <w:r>
        <w:t>.</w:t>
      </w:r>
    </w:p>
    <w:p w:rsidR="00CF3D5C" w:rsidRDefault="00CF3D5C" w:rsidP="00F10D62"/>
    <w:p w:rsidR="00AA6A73" w:rsidRDefault="00CF3D5C" w:rsidP="00F10D62">
      <w:r>
        <w:t>Adults were asked if they had used cannabis in the last 12 months.</w:t>
      </w:r>
    </w:p>
    <w:p w:rsidR="00CF3D5C" w:rsidRDefault="00CF3D5C" w:rsidP="00A446FE"/>
    <w:p w:rsidR="0064269D" w:rsidRDefault="0064269D" w:rsidP="00CD40D6">
      <w:pPr>
        <w:pStyle w:val="BoxHeading"/>
        <w:spacing w:after="240"/>
      </w:pPr>
      <w:r>
        <w:t>Box 1: Cannabis use by adults in the last 12 months</w:t>
      </w:r>
    </w:p>
    <w:p w:rsidR="0064269D" w:rsidRPr="0064269D" w:rsidRDefault="00055A50" w:rsidP="0064269D">
      <w:pPr>
        <w:pStyle w:val="Box"/>
      </w:pPr>
      <w:r w:rsidRPr="00055A50">
        <w:rPr>
          <w:noProof/>
          <w:lang w:eastAsia="en-NZ"/>
        </w:rPr>
        <w:drawing>
          <wp:inline distT="0" distB="0" distL="0" distR="0">
            <wp:extent cx="5597013" cy="2428598"/>
            <wp:effectExtent l="0" t="0" r="3810" b="0"/>
            <wp:docPr id="18" name="Picture 18" descr="Table and graph showing cannabis use by adults in the last 12 months. " title="Cannabis use by adults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6913" cy="2428554"/>
                    </a:xfrm>
                    <a:prstGeom prst="rect">
                      <a:avLst/>
                    </a:prstGeom>
                    <a:noFill/>
                    <a:ln>
                      <a:noFill/>
                    </a:ln>
                  </pic:spPr>
                </pic:pic>
              </a:graphicData>
            </a:graphic>
          </wp:inline>
        </w:drawing>
      </w:r>
    </w:p>
    <w:p w:rsidR="00A446FE" w:rsidRDefault="00A446FE" w:rsidP="00A446FE"/>
    <w:p w:rsidR="00CF3D5C" w:rsidRPr="002831C0" w:rsidRDefault="00CF3D5C" w:rsidP="00F10D62">
      <w:pPr>
        <w:pStyle w:val="Heading3"/>
      </w:pPr>
      <w:r>
        <w:rPr>
          <w:rFonts w:cs="Arial"/>
        </w:rPr>
        <w:t xml:space="preserve">Eleven percent of </w:t>
      </w:r>
      <w:r w:rsidRPr="009F3A34">
        <w:t>adults reported using cannabis in the past year</w:t>
      </w:r>
    </w:p>
    <w:p w:rsidR="00CF3D5C" w:rsidRDefault="00CF3D5C" w:rsidP="00F10D62">
      <w:r>
        <w:t>Eleven percent</w:t>
      </w:r>
      <w:r w:rsidRPr="00016924">
        <w:t xml:space="preserve"> </w:t>
      </w:r>
      <w:r>
        <w:t xml:space="preserve">of adults reported using </w:t>
      </w:r>
      <w:r w:rsidRPr="006D07E1">
        <w:t xml:space="preserve">cannabis at least </w:t>
      </w:r>
      <w:r w:rsidRPr="00C60E92">
        <w:t xml:space="preserve">once in the last 12 months </w:t>
      </w:r>
      <w:r w:rsidRPr="00F25BBB">
        <w:t xml:space="preserve">(hereafter </w:t>
      </w:r>
      <w:r w:rsidRPr="00E33862">
        <w:t>described as cannabis users</w:t>
      </w:r>
      <w:r w:rsidRPr="00F25BBB">
        <w:t>). This equates to around 397,000 adults. Fifteen</w:t>
      </w:r>
      <w:r w:rsidRPr="006D07E1">
        <w:t xml:space="preserve"> percent of m</w:t>
      </w:r>
      <w:r>
        <w:t>en</w:t>
      </w:r>
      <w:r w:rsidRPr="006D07E1">
        <w:t xml:space="preserve"> and </w:t>
      </w:r>
      <w:r>
        <w:t>8.0</w:t>
      </w:r>
      <w:r w:rsidRPr="006D07E1">
        <w:t xml:space="preserve">% </w:t>
      </w:r>
      <w:r>
        <w:t xml:space="preserve">women </w:t>
      </w:r>
      <w:r w:rsidRPr="006D07E1">
        <w:t xml:space="preserve">reported past-year use. </w:t>
      </w:r>
      <w:r>
        <w:t>Men were 1.8 times more likely to have reported using cannabis than women, after adjusting for age differences. P</w:t>
      </w:r>
      <w:r w:rsidRPr="006E62F2">
        <w:t xml:space="preserve">ast-year </w:t>
      </w:r>
      <w:r>
        <w:t xml:space="preserve">use </w:t>
      </w:r>
      <w:r w:rsidRPr="006E62F2">
        <w:t xml:space="preserve">was highest </w:t>
      </w:r>
      <w:r>
        <w:t>among youth (</w:t>
      </w:r>
      <w:r w:rsidRPr="006E62F2">
        <w:t>1</w:t>
      </w:r>
      <w:r>
        <w:t>5</w:t>
      </w:r>
      <w:r w:rsidRPr="006E62F2">
        <w:t>–24 years</w:t>
      </w:r>
      <w:r>
        <w:t>)</w:t>
      </w:r>
      <w:r w:rsidRPr="006E62F2">
        <w:t xml:space="preserve">, </w:t>
      </w:r>
      <w:r>
        <w:t>and decreased with increasing age</w:t>
      </w:r>
      <w:r w:rsidRPr="006E62F2">
        <w:t xml:space="preserve"> for both genders</w:t>
      </w:r>
      <w:r>
        <w:t xml:space="preserve"> (Box 1).</w:t>
      </w:r>
    </w:p>
    <w:p w:rsidR="00F10D62" w:rsidRDefault="00F10D62" w:rsidP="00F10D62"/>
    <w:p w:rsidR="00AA6A73" w:rsidRDefault="00CF3D5C" w:rsidP="00F10D62">
      <w:pPr>
        <w:pStyle w:val="Heading3"/>
        <w:rPr>
          <w:lang w:eastAsia="en-NZ"/>
        </w:rPr>
      </w:pPr>
      <w:r w:rsidRPr="00D6138E">
        <w:rPr>
          <w:lang w:eastAsia="en-NZ"/>
        </w:rPr>
        <w:t>Māori</w:t>
      </w:r>
      <w:r>
        <w:rPr>
          <w:lang w:eastAsia="en-NZ"/>
        </w:rPr>
        <w:t xml:space="preserve"> men and </w:t>
      </w:r>
      <w:r>
        <w:rPr>
          <w:rFonts w:cs="Arial"/>
        </w:rPr>
        <w:t>women</w:t>
      </w:r>
      <w:r>
        <w:rPr>
          <w:lang w:eastAsia="en-NZ"/>
        </w:rPr>
        <w:t xml:space="preserve"> report high</w:t>
      </w:r>
      <w:r w:rsidR="00DC58F8">
        <w:rPr>
          <w:lang w:eastAsia="en-NZ"/>
        </w:rPr>
        <w:t>er</w:t>
      </w:r>
      <w:r>
        <w:rPr>
          <w:lang w:eastAsia="en-NZ"/>
        </w:rPr>
        <w:t xml:space="preserve"> rates of past-year cannabis use</w:t>
      </w:r>
      <w:r w:rsidR="005B7BDB">
        <w:rPr>
          <w:lang w:eastAsia="en-NZ"/>
        </w:rPr>
        <w:t xml:space="preserve"> </w:t>
      </w:r>
      <w:r w:rsidR="00DC58F8">
        <w:rPr>
          <w:lang w:eastAsia="en-NZ"/>
        </w:rPr>
        <w:t>than</w:t>
      </w:r>
      <w:r w:rsidR="005B7BDB">
        <w:rPr>
          <w:lang w:eastAsia="en-NZ"/>
        </w:rPr>
        <w:t xml:space="preserve"> non-</w:t>
      </w:r>
      <w:r w:rsidR="005B7BDB" w:rsidRPr="005B7BDB">
        <w:rPr>
          <w:lang w:eastAsia="en-NZ"/>
        </w:rPr>
        <w:t xml:space="preserve"> </w:t>
      </w:r>
      <w:r w:rsidR="005B7BDB" w:rsidRPr="00D6138E">
        <w:rPr>
          <w:lang w:eastAsia="en-NZ"/>
        </w:rPr>
        <w:t>Māori</w:t>
      </w:r>
      <w:r w:rsidR="005B7BDB">
        <w:rPr>
          <w:lang w:eastAsia="en-NZ"/>
        </w:rPr>
        <w:t xml:space="preserve"> men and </w:t>
      </w:r>
      <w:r w:rsidR="005B7BDB">
        <w:rPr>
          <w:rFonts w:cs="Arial"/>
        </w:rPr>
        <w:t>women</w:t>
      </w:r>
    </w:p>
    <w:p w:rsidR="00AA6A73" w:rsidRDefault="00CF3D5C" w:rsidP="0064269D">
      <w:pPr>
        <w:keepLines/>
        <w:rPr>
          <w:lang w:eastAsia="en-NZ"/>
        </w:rPr>
      </w:pPr>
      <w:r>
        <w:rPr>
          <w:lang w:eastAsia="en-NZ"/>
        </w:rPr>
        <w:t xml:space="preserve">Twenty-five percent of </w:t>
      </w:r>
      <w:r w:rsidRPr="00D6138E">
        <w:rPr>
          <w:lang w:eastAsia="en-NZ"/>
        </w:rPr>
        <w:t xml:space="preserve">Māori </w:t>
      </w:r>
      <w:r>
        <w:rPr>
          <w:lang w:eastAsia="en-NZ"/>
        </w:rPr>
        <w:t xml:space="preserve">reported using cannabis </w:t>
      </w:r>
      <w:r w:rsidRPr="00BC02D2">
        <w:t xml:space="preserve">in </w:t>
      </w:r>
      <w:r>
        <w:t>the last 12 months,</w:t>
      </w:r>
      <w:r>
        <w:rPr>
          <w:lang w:eastAsia="en-NZ"/>
        </w:rPr>
        <w:t xml:space="preserve"> compared with 11% of European/Others, 9% of Pacific </w:t>
      </w:r>
      <w:r w:rsidRPr="006D07E1">
        <w:rPr>
          <w:lang w:eastAsia="en-NZ"/>
        </w:rPr>
        <w:t xml:space="preserve">people </w:t>
      </w:r>
      <w:r>
        <w:rPr>
          <w:lang w:eastAsia="en-NZ"/>
        </w:rPr>
        <w:t xml:space="preserve">and 2.9% of Asians. </w:t>
      </w:r>
      <w:r w:rsidR="00233465" w:rsidRPr="00D6138E">
        <w:rPr>
          <w:lang w:eastAsia="en-NZ"/>
        </w:rPr>
        <w:t>Māori</w:t>
      </w:r>
      <w:r w:rsidR="00233465">
        <w:rPr>
          <w:lang w:eastAsia="en-NZ"/>
        </w:rPr>
        <w:t xml:space="preserve"> were 2.2 times more likely to report using cannabis in the last 12 months than non-</w:t>
      </w:r>
      <w:r w:rsidR="00233465" w:rsidRPr="00D6138E">
        <w:rPr>
          <w:lang w:eastAsia="en-NZ"/>
        </w:rPr>
        <w:t>Māori</w:t>
      </w:r>
      <w:r w:rsidR="00233465">
        <w:rPr>
          <w:lang w:eastAsia="en-NZ"/>
        </w:rPr>
        <w:t xml:space="preserve">, </w:t>
      </w:r>
      <w:r w:rsidR="00233465" w:rsidRPr="00220130">
        <w:rPr>
          <w:lang w:eastAsia="en-NZ"/>
        </w:rPr>
        <w:t xml:space="preserve">after adjusting for age </w:t>
      </w:r>
      <w:r w:rsidR="00233465">
        <w:rPr>
          <w:lang w:eastAsia="en-NZ"/>
        </w:rPr>
        <w:t xml:space="preserve">and sex </w:t>
      </w:r>
      <w:r w:rsidR="00233465" w:rsidRPr="00220130">
        <w:rPr>
          <w:lang w:eastAsia="en-NZ"/>
        </w:rPr>
        <w:t>differences</w:t>
      </w:r>
      <w:r w:rsidR="00233465">
        <w:rPr>
          <w:lang w:eastAsia="en-NZ"/>
        </w:rPr>
        <w:t xml:space="preserve">. </w:t>
      </w:r>
      <w:r w:rsidRPr="00D6138E">
        <w:rPr>
          <w:lang w:eastAsia="en-NZ"/>
        </w:rPr>
        <w:t>Māori</w:t>
      </w:r>
      <w:r>
        <w:rPr>
          <w:lang w:eastAsia="en-NZ"/>
        </w:rPr>
        <w:t xml:space="preserve"> men (32%) and </w:t>
      </w:r>
      <w:r>
        <w:rPr>
          <w:rFonts w:cs="Arial"/>
        </w:rPr>
        <w:t>women</w:t>
      </w:r>
      <w:r>
        <w:rPr>
          <w:lang w:eastAsia="en-NZ"/>
        </w:rPr>
        <w:t xml:space="preserve"> (19%) </w:t>
      </w:r>
      <w:r w:rsidRPr="00E33862">
        <w:rPr>
          <w:lang w:eastAsia="en-NZ"/>
        </w:rPr>
        <w:t>reported high rates of past-year cannabis use</w:t>
      </w:r>
      <w:r>
        <w:rPr>
          <w:lang w:eastAsia="en-NZ"/>
        </w:rPr>
        <w:t xml:space="preserve">. </w:t>
      </w:r>
      <w:r w:rsidRPr="00220130">
        <w:rPr>
          <w:lang w:eastAsia="en-NZ"/>
        </w:rPr>
        <w:t>Māori m</w:t>
      </w:r>
      <w:r>
        <w:rPr>
          <w:lang w:eastAsia="en-NZ"/>
        </w:rPr>
        <w:t>en</w:t>
      </w:r>
      <w:r w:rsidRPr="00220130">
        <w:rPr>
          <w:lang w:eastAsia="en-NZ"/>
        </w:rPr>
        <w:t xml:space="preserve"> were 2.1 times more likely than non-Māori </w:t>
      </w:r>
      <w:r>
        <w:rPr>
          <w:lang w:eastAsia="en-NZ"/>
        </w:rPr>
        <w:t xml:space="preserve">men and </w:t>
      </w:r>
      <w:r w:rsidRPr="00220130">
        <w:rPr>
          <w:lang w:eastAsia="en-NZ"/>
        </w:rPr>
        <w:t xml:space="preserve">Māori </w:t>
      </w:r>
      <w:r>
        <w:rPr>
          <w:rFonts w:cs="Arial"/>
        </w:rPr>
        <w:t>women</w:t>
      </w:r>
      <w:r>
        <w:rPr>
          <w:lang w:eastAsia="en-NZ"/>
        </w:rPr>
        <w:t xml:space="preserve"> were 2.3 times more likely than non-</w:t>
      </w:r>
      <w:r w:rsidRPr="00220130">
        <w:rPr>
          <w:lang w:eastAsia="en-NZ"/>
        </w:rPr>
        <w:t xml:space="preserve">Māori </w:t>
      </w:r>
      <w:r>
        <w:rPr>
          <w:rFonts w:cs="Arial"/>
        </w:rPr>
        <w:t>women</w:t>
      </w:r>
      <w:r w:rsidRPr="00220130">
        <w:rPr>
          <w:lang w:eastAsia="en-NZ"/>
        </w:rPr>
        <w:t xml:space="preserve"> to have use</w:t>
      </w:r>
      <w:r>
        <w:rPr>
          <w:lang w:eastAsia="en-NZ"/>
        </w:rPr>
        <w:t>d</w:t>
      </w:r>
      <w:r w:rsidRPr="00220130">
        <w:rPr>
          <w:lang w:eastAsia="en-NZ"/>
        </w:rPr>
        <w:t xml:space="preserve"> cannabis </w:t>
      </w:r>
      <w:r w:rsidRPr="00BC02D2">
        <w:t xml:space="preserve">in </w:t>
      </w:r>
      <w:r>
        <w:t>the last 12 months</w:t>
      </w:r>
      <w:r w:rsidRPr="00220130">
        <w:rPr>
          <w:lang w:eastAsia="en-NZ"/>
        </w:rPr>
        <w:t>, after adjusting for age differences.</w:t>
      </w:r>
    </w:p>
    <w:p w:rsidR="00F10D62" w:rsidRDefault="00F10D62" w:rsidP="00F10D62">
      <w:pPr>
        <w:rPr>
          <w:lang w:eastAsia="en-NZ"/>
        </w:rPr>
      </w:pPr>
    </w:p>
    <w:p w:rsidR="00AA6A73" w:rsidRDefault="00CF3D5C" w:rsidP="00F10D62">
      <w:pPr>
        <w:pStyle w:val="Heading3"/>
      </w:pPr>
      <w:r>
        <w:rPr>
          <w:lang w:eastAsia="en-NZ"/>
        </w:rPr>
        <w:t xml:space="preserve">Adults </w:t>
      </w:r>
      <w:r>
        <w:t xml:space="preserve">living in the most deprived areas </w:t>
      </w:r>
      <w:r w:rsidR="00CD40D6">
        <w:t xml:space="preserve">more </w:t>
      </w:r>
      <w:r>
        <w:t xml:space="preserve">likely to report </w:t>
      </w:r>
      <w:r w:rsidR="005B7BDB">
        <w:rPr>
          <w:lang w:eastAsia="en-NZ"/>
        </w:rPr>
        <w:t xml:space="preserve">past-year </w:t>
      </w:r>
      <w:r>
        <w:t>cannabis use</w:t>
      </w:r>
    </w:p>
    <w:p w:rsidR="00AA6A73" w:rsidRDefault="00CF3D5C" w:rsidP="00F10D62">
      <w:r>
        <w:rPr>
          <w:lang w:eastAsia="en-NZ"/>
        </w:rPr>
        <w:t>The rates of reported past-year cannabis use were higher among adults living in the most deprived areas (16%) compared with adults living the least deprived areas (</w:t>
      </w:r>
      <w:r w:rsidR="0084064A">
        <w:rPr>
          <w:lang w:eastAsia="en-NZ"/>
        </w:rPr>
        <w:t>8</w:t>
      </w:r>
      <w:r>
        <w:rPr>
          <w:lang w:eastAsia="en-NZ"/>
        </w:rPr>
        <w:t xml:space="preserve">%). Adults </w:t>
      </w:r>
      <w:r>
        <w:t xml:space="preserve">living in the most deprived areas were </w:t>
      </w:r>
      <w:r w:rsidR="00CD40D6">
        <w:t xml:space="preserve">1.8 times more </w:t>
      </w:r>
      <w:r>
        <w:t xml:space="preserve">likely to report using cannabis </w:t>
      </w:r>
      <w:r w:rsidRPr="00BC02D2">
        <w:t xml:space="preserve">in </w:t>
      </w:r>
      <w:r>
        <w:t xml:space="preserve">the last 12 months than those who lived in the least deprived areas, after adjusting for age, sex and ethnic differences </w:t>
      </w:r>
      <w:r>
        <w:rPr>
          <w:rFonts w:cs="Arial"/>
        </w:rPr>
        <w:t>(Box 1)</w:t>
      </w:r>
      <w:r>
        <w:t>.</w:t>
      </w:r>
    </w:p>
    <w:p w:rsidR="00CF3D5C" w:rsidRPr="006200EB" w:rsidRDefault="00CF3D5C" w:rsidP="00F10D62">
      <w:pPr>
        <w:rPr>
          <w:lang w:eastAsia="en-NZ"/>
        </w:rPr>
      </w:pPr>
    </w:p>
    <w:p w:rsidR="00CF3D5C" w:rsidRDefault="008E4413" w:rsidP="00F10D62">
      <w:pPr>
        <w:pStyle w:val="Heading2"/>
      </w:pPr>
      <w:bookmarkStart w:id="13" w:name="_Toc417304545"/>
      <w:r w:rsidRPr="00DD57E8">
        <w:t xml:space="preserve">One in three </w:t>
      </w:r>
      <w:r w:rsidR="001C194D" w:rsidRPr="00DD57E8">
        <w:t>c</w:t>
      </w:r>
      <w:r w:rsidR="00CF3D5C" w:rsidRPr="00DD57E8">
        <w:t xml:space="preserve">annabis </w:t>
      </w:r>
      <w:r w:rsidR="001C194D" w:rsidRPr="00DD57E8">
        <w:t>users used</w:t>
      </w:r>
      <w:r w:rsidR="006149ED">
        <w:t xml:space="preserve"> cannabis</w:t>
      </w:r>
      <w:r w:rsidR="001C194D" w:rsidRPr="00DD57E8">
        <w:t xml:space="preserve"> </w:t>
      </w:r>
      <w:r w:rsidR="007F7E6B" w:rsidRPr="00DD57E8">
        <w:t xml:space="preserve">at least </w:t>
      </w:r>
      <w:r w:rsidR="00CF3D5C" w:rsidRPr="00DD57E8">
        <w:t>weekly</w:t>
      </w:r>
      <w:bookmarkEnd w:id="13"/>
      <w:r w:rsidR="00CF3D5C">
        <w:t xml:space="preserve"> </w:t>
      </w:r>
    </w:p>
    <w:p w:rsidR="00CF3D5C" w:rsidRDefault="00CF3D5C" w:rsidP="00F10D62">
      <w:r w:rsidRPr="00B2705A">
        <w:t>Cannabis users were asked how often they used cannabis in the last 12 months.</w:t>
      </w:r>
    </w:p>
    <w:p w:rsidR="00F10D62" w:rsidRDefault="00F10D62" w:rsidP="00952A99"/>
    <w:p w:rsidR="00952A99" w:rsidRDefault="00952A99" w:rsidP="00CD40D6">
      <w:pPr>
        <w:pStyle w:val="BoxHeading"/>
        <w:spacing w:after="240"/>
      </w:pPr>
      <w:r>
        <w:t>Box 2: Cannabis users who used cannabis</w:t>
      </w:r>
      <w:r w:rsidR="00DC58F8">
        <w:t xml:space="preserve"> at least</w:t>
      </w:r>
      <w:r>
        <w:t xml:space="preserve"> weekly in the last 12 months</w:t>
      </w:r>
    </w:p>
    <w:p w:rsidR="00952A99" w:rsidRPr="00952A99" w:rsidRDefault="0084064A" w:rsidP="00952A99">
      <w:pPr>
        <w:pStyle w:val="Box"/>
      </w:pPr>
      <w:r w:rsidRPr="0084064A">
        <w:rPr>
          <w:noProof/>
          <w:lang w:eastAsia="en-NZ"/>
        </w:rPr>
        <w:drawing>
          <wp:inline distT="0" distB="0" distL="0" distR="0">
            <wp:extent cx="5553075" cy="2308225"/>
            <wp:effectExtent l="0" t="0" r="9525" b="0"/>
            <wp:docPr id="17" name="Picture 17" descr="Graph and table showing cannabis users who used cannabis at least weekly in the last 12 months" title="Cannabis users who used cannabis at least weekly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2308225"/>
                    </a:xfrm>
                    <a:prstGeom prst="rect">
                      <a:avLst/>
                    </a:prstGeom>
                    <a:noFill/>
                    <a:ln>
                      <a:noFill/>
                    </a:ln>
                  </pic:spPr>
                </pic:pic>
              </a:graphicData>
            </a:graphic>
          </wp:inline>
        </w:drawing>
      </w:r>
    </w:p>
    <w:p w:rsidR="00952A99" w:rsidRDefault="00952A99" w:rsidP="00952A99"/>
    <w:p w:rsidR="00AA6A73" w:rsidRDefault="008E4413" w:rsidP="00F10D62">
      <w:pPr>
        <w:pStyle w:val="Heading3"/>
      </w:pPr>
      <w:r>
        <w:t xml:space="preserve">Male </w:t>
      </w:r>
      <w:r w:rsidR="00CF3D5C">
        <w:t xml:space="preserve">cannabis users </w:t>
      </w:r>
      <w:r>
        <w:t xml:space="preserve">more likely to report </w:t>
      </w:r>
      <w:r w:rsidR="00CF3D5C">
        <w:t>us</w:t>
      </w:r>
      <w:r>
        <w:t xml:space="preserve">ing </w:t>
      </w:r>
      <w:r w:rsidR="00CF3D5C">
        <w:t xml:space="preserve">cannabis </w:t>
      </w:r>
      <w:r w:rsidR="007F7E6B">
        <w:t xml:space="preserve">at least </w:t>
      </w:r>
      <w:r w:rsidR="00CF3D5C">
        <w:t>weekly</w:t>
      </w:r>
    </w:p>
    <w:p w:rsidR="00AA6A73" w:rsidRDefault="00CF3D5C" w:rsidP="002B4FFC">
      <w:pPr>
        <w:keepLines/>
      </w:pPr>
      <w:r w:rsidRPr="00202E0E">
        <w:t xml:space="preserve">Thirty-four percent of cannabis users </w:t>
      </w:r>
      <w:r>
        <w:t xml:space="preserve">reported </w:t>
      </w:r>
      <w:r w:rsidRPr="00202E0E">
        <w:t>us</w:t>
      </w:r>
      <w:r>
        <w:t>ing</w:t>
      </w:r>
      <w:r w:rsidRPr="00202E0E">
        <w:t xml:space="preserve"> cannabis </w:t>
      </w:r>
      <w:r w:rsidR="007F7E6B">
        <w:t xml:space="preserve">at least </w:t>
      </w:r>
      <w:r w:rsidRPr="00202E0E">
        <w:t>weekly</w:t>
      </w:r>
      <w:r>
        <w:t xml:space="preserve"> in the last 12 months.</w:t>
      </w:r>
      <w:r w:rsidRPr="00202E0E">
        <w:t xml:space="preserve"> Male cannabis users (38%) reported higher rates of </w:t>
      </w:r>
      <w:r w:rsidR="007F7E6B">
        <w:t xml:space="preserve">at least </w:t>
      </w:r>
      <w:r>
        <w:t xml:space="preserve">weekly </w:t>
      </w:r>
      <w:r w:rsidRPr="00202E0E">
        <w:t>use than female cannabis users (29%). Male cannabis users were 1.3 times more likely to report</w:t>
      </w:r>
      <w:r>
        <w:t xml:space="preserve"> using cannabis </w:t>
      </w:r>
      <w:r w:rsidR="007F7E6B">
        <w:t xml:space="preserve">at least </w:t>
      </w:r>
      <w:r>
        <w:t>weekly</w:t>
      </w:r>
      <w:r w:rsidRPr="00202E0E">
        <w:t xml:space="preserve"> than female cannabis users, after adjusting for age differences</w:t>
      </w:r>
      <w:r>
        <w:t xml:space="preserve"> (Box 2)</w:t>
      </w:r>
      <w:r w:rsidRPr="00202E0E">
        <w:t xml:space="preserve">. </w:t>
      </w:r>
      <w:r w:rsidRPr="00DC3C8E">
        <w:t xml:space="preserve">The use of cannabis </w:t>
      </w:r>
      <w:r>
        <w:t xml:space="preserve">weekly </w:t>
      </w:r>
      <w:r w:rsidRPr="00DC3C8E">
        <w:t xml:space="preserve">increased with increasing age (29% of 15–24 year-olds and 42% of 55+ year-olds). Younger </w:t>
      </w:r>
      <w:r>
        <w:t>men</w:t>
      </w:r>
      <w:r w:rsidRPr="00DC3C8E">
        <w:t xml:space="preserve"> (aged 15–24 years) and older m</w:t>
      </w:r>
      <w:r>
        <w:t>en</w:t>
      </w:r>
      <w:r w:rsidRPr="00DC3C8E">
        <w:t xml:space="preserve"> (aged 45+ years) reported higher rates of </w:t>
      </w:r>
      <w:r w:rsidR="007F7E6B">
        <w:t xml:space="preserve">at least </w:t>
      </w:r>
      <w:r>
        <w:t xml:space="preserve">weekly cannabis use </w:t>
      </w:r>
      <w:r w:rsidRPr="00DC3C8E">
        <w:t xml:space="preserve">than </w:t>
      </w:r>
      <w:r w:rsidR="005D7F56">
        <w:rPr>
          <w:rFonts w:cs="Arial"/>
        </w:rPr>
        <w:t>female</w:t>
      </w:r>
      <w:r w:rsidRPr="00DC3C8E">
        <w:t xml:space="preserve"> cannabis users. Between the ages of 25</w:t>
      </w:r>
      <w:r>
        <w:t xml:space="preserve"> and </w:t>
      </w:r>
      <w:r w:rsidRPr="00DC3C8E">
        <w:t xml:space="preserve">44 years there was </w:t>
      </w:r>
      <w:r>
        <w:t xml:space="preserve">only </w:t>
      </w:r>
      <w:r w:rsidRPr="00DC3C8E">
        <w:t xml:space="preserve">slight variation in reported </w:t>
      </w:r>
      <w:r w:rsidR="007F7E6B">
        <w:t xml:space="preserve">at least </w:t>
      </w:r>
      <w:r>
        <w:t xml:space="preserve">weekly cannabis use </w:t>
      </w:r>
      <w:r w:rsidRPr="00DC3C8E">
        <w:t>by sex</w:t>
      </w:r>
      <w:r>
        <w:t xml:space="preserve"> (Box 2)</w:t>
      </w:r>
      <w:r w:rsidRPr="00DC3C8E">
        <w:t>.</w:t>
      </w:r>
    </w:p>
    <w:p w:rsidR="00CF3D5C" w:rsidRDefault="00CF3D5C" w:rsidP="00F10D62"/>
    <w:p w:rsidR="00AA6A73" w:rsidRDefault="00CF3D5C" w:rsidP="00F10D62">
      <w:r>
        <w:t xml:space="preserve">Whereas younger adults (aged 15–34 years) report high rates of cannabis use (Box 1), among cannabis users older adults (aged 35+ years) report </w:t>
      </w:r>
      <w:r w:rsidR="00430AEB">
        <w:t xml:space="preserve">more frequent </w:t>
      </w:r>
      <w:r>
        <w:t>use (Box 2).</w:t>
      </w:r>
    </w:p>
    <w:p w:rsidR="00F10D62" w:rsidRDefault="00F10D62" w:rsidP="00F10D62"/>
    <w:p w:rsidR="00AA6A73" w:rsidRDefault="00CF3D5C" w:rsidP="00F10D62">
      <w:pPr>
        <w:pStyle w:val="Heading3"/>
        <w:rPr>
          <w:lang w:eastAsia="en-NZ"/>
        </w:rPr>
      </w:pPr>
      <w:r w:rsidRPr="00D6138E">
        <w:rPr>
          <w:lang w:eastAsia="en-NZ"/>
        </w:rPr>
        <w:t>Māori</w:t>
      </w:r>
      <w:r>
        <w:rPr>
          <w:lang w:eastAsia="en-NZ"/>
        </w:rPr>
        <w:t xml:space="preserve"> more likely to report </w:t>
      </w:r>
      <w:r w:rsidR="007F7E6B">
        <w:t xml:space="preserve">at least </w:t>
      </w:r>
      <w:r>
        <w:rPr>
          <w:lang w:eastAsia="en-NZ"/>
        </w:rPr>
        <w:t>weekly cannabis use</w:t>
      </w:r>
    </w:p>
    <w:p w:rsidR="00AA6A73" w:rsidRDefault="00CF3D5C" w:rsidP="00F10D62">
      <w:pPr>
        <w:keepLines/>
        <w:rPr>
          <w:lang w:eastAsia="en-NZ"/>
        </w:rPr>
      </w:pPr>
      <w:r w:rsidRPr="005B470C">
        <w:rPr>
          <w:lang w:eastAsia="en-NZ"/>
        </w:rPr>
        <w:t xml:space="preserve">Forty-five percent of Māori reported using cannabis </w:t>
      </w:r>
      <w:r w:rsidR="007F7E6B">
        <w:t xml:space="preserve">at least </w:t>
      </w:r>
      <w:r>
        <w:rPr>
          <w:lang w:eastAsia="en-NZ"/>
        </w:rPr>
        <w:t xml:space="preserve">weekly </w:t>
      </w:r>
      <w:r w:rsidRPr="00BC02D2">
        <w:t xml:space="preserve">in </w:t>
      </w:r>
      <w:r>
        <w:t>the last 12 months</w:t>
      </w:r>
      <w:r>
        <w:rPr>
          <w:lang w:eastAsia="en-NZ"/>
        </w:rPr>
        <w:t xml:space="preserve"> </w:t>
      </w:r>
      <w:r w:rsidRPr="005B470C">
        <w:rPr>
          <w:lang w:eastAsia="en-NZ"/>
        </w:rPr>
        <w:t xml:space="preserve">compared with 32% of European/Others and 29% of Pacific people. Māori </w:t>
      </w:r>
      <w:r w:rsidRPr="005B470C">
        <w:t>cannabis users</w:t>
      </w:r>
      <w:r w:rsidRPr="005B470C">
        <w:rPr>
          <w:lang w:eastAsia="en-NZ"/>
        </w:rPr>
        <w:t xml:space="preserve"> were 1.5 times more likely to report </w:t>
      </w:r>
      <w:r>
        <w:rPr>
          <w:lang w:eastAsia="en-NZ"/>
        </w:rPr>
        <w:t xml:space="preserve">weekly use </w:t>
      </w:r>
      <w:r w:rsidRPr="005B470C">
        <w:t>of cannabis than non-</w:t>
      </w:r>
      <w:r w:rsidRPr="005B470C">
        <w:rPr>
          <w:lang w:eastAsia="en-NZ"/>
        </w:rPr>
        <w:t>Māori</w:t>
      </w:r>
      <w:r w:rsidRPr="005B470C">
        <w:t xml:space="preserve"> cannabis users, after adjusting for age and sex differences</w:t>
      </w:r>
      <w:r>
        <w:t xml:space="preserve"> (Box 2)</w:t>
      </w:r>
      <w:r w:rsidRPr="005B470C">
        <w:t xml:space="preserve">. Both </w:t>
      </w:r>
      <w:r w:rsidRPr="005B470C">
        <w:rPr>
          <w:lang w:eastAsia="en-NZ"/>
        </w:rPr>
        <w:t>Māori m</w:t>
      </w:r>
      <w:r>
        <w:rPr>
          <w:lang w:eastAsia="en-NZ"/>
        </w:rPr>
        <w:t xml:space="preserve">ale </w:t>
      </w:r>
      <w:r w:rsidRPr="005B470C">
        <w:rPr>
          <w:lang w:eastAsia="en-NZ"/>
        </w:rPr>
        <w:t xml:space="preserve">(45%) and </w:t>
      </w:r>
      <w:r>
        <w:rPr>
          <w:lang w:eastAsia="en-NZ"/>
        </w:rPr>
        <w:t xml:space="preserve">Māori female </w:t>
      </w:r>
      <w:r w:rsidRPr="005B470C">
        <w:rPr>
          <w:lang w:eastAsia="en-NZ"/>
        </w:rPr>
        <w:t>(45%)</w:t>
      </w:r>
      <w:r>
        <w:rPr>
          <w:lang w:eastAsia="en-NZ"/>
        </w:rPr>
        <w:t xml:space="preserve"> </w:t>
      </w:r>
      <w:r w:rsidRPr="005B470C">
        <w:rPr>
          <w:lang w:eastAsia="en-NZ"/>
        </w:rPr>
        <w:t xml:space="preserve">cannabis users reported high rates of use. Māori </w:t>
      </w:r>
      <w:r>
        <w:rPr>
          <w:rFonts w:cs="Arial"/>
        </w:rPr>
        <w:t>women</w:t>
      </w:r>
      <w:r w:rsidRPr="005B470C">
        <w:rPr>
          <w:lang w:eastAsia="en-NZ"/>
        </w:rPr>
        <w:t xml:space="preserve"> were 1.9 times more likely than non-Māori </w:t>
      </w:r>
      <w:r>
        <w:rPr>
          <w:rFonts w:cs="Arial"/>
        </w:rPr>
        <w:t>women</w:t>
      </w:r>
      <w:r>
        <w:rPr>
          <w:lang w:eastAsia="en-NZ"/>
        </w:rPr>
        <w:t>,</w:t>
      </w:r>
      <w:r w:rsidRPr="005B470C">
        <w:rPr>
          <w:lang w:eastAsia="en-NZ"/>
        </w:rPr>
        <w:t xml:space="preserve"> and Māori m</w:t>
      </w:r>
      <w:r>
        <w:rPr>
          <w:lang w:eastAsia="en-NZ"/>
        </w:rPr>
        <w:t>en</w:t>
      </w:r>
      <w:r w:rsidRPr="005B470C">
        <w:rPr>
          <w:lang w:eastAsia="en-NZ"/>
        </w:rPr>
        <w:t xml:space="preserve"> were 1.3 times more likely than non-Māori m</w:t>
      </w:r>
      <w:r>
        <w:rPr>
          <w:lang w:eastAsia="en-NZ"/>
        </w:rPr>
        <w:t>en,</w:t>
      </w:r>
      <w:r w:rsidRPr="005B470C">
        <w:rPr>
          <w:lang w:eastAsia="en-NZ"/>
        </w:rPr>
        <w:t xml:space="preserve"> to have used cannabis </w:t>
      </w:r>
      <w:r w:rsidR="007F7E6B">
        <w:t xml:space="preserve">at least </w:t>
      </w:r>
      <w:r w:rsidRPr="005B470C">
        <w:rPr>
          <w:lang w:eastAsia="en-NZ"/>
        </w:rPr>
        <w:t xml:space="preserve">weekly </w:t>
      </w:r>
      <w:r w:rsidRPr="00BC02D2">
        <w:t xml:space="preserve">in </w:t>
      </w:r>
      <w:r>
        <w:t>the last 12 months</w:t>
      </w:r>
      <w:r w:rsidRPr="005B470C">
        <w:rPr>
          <w:lang w:eastAsia="en-NZ"/>
        </w:rPr>
        <w:t>, after adjusting for age differences.</w:t>
      </w:r>
    </w:p>
    <w:p w:rsidR="00F10D62" w:rsidRDefault="00F10D62" w:rsidP="00F10D62">
      <w:pPr>
        <w:rPr>
          <w:lang w:eastAsia="en-NZ"/>
        </w:rPr>
      </w:pPr>
    </w:p>
    <w:p w:rsidR="00AA6A73" w:rsidRDefault="00CF3D5C" w:rsidP="00F10D62">
      <w:pPr>
        <w:pStyle w:val="Heading3"/>
        <w:rPr>
          <w:lang w:eastAsia="en-NZ"/>
        </w:rPr>
      </w:pPr>
      <w:r>
        <w:rPr>
          <w:lang w:eastAsia="en-NZ"/>
        </w:rPr>
        <w:t xml:space="preserve">Adults </w:t>
      </w:r>
      <w:r>
        <w:t xml:space="preserve">living in the most deprived areas more likely to report </w:t>
      </w:r>
      <w:r w:rsidR="007F7E6B">
        <w:t xml:space="preserve">at least </w:t>
      </w:r>
      <w:r>
        <w:t xml:space="preserve">weekly </w:t>
      </w:r>
      <w:r>
        <w:rPr>
          <w:lang w:eastAsia="en-NZ"/>
        </w:rPr>
        <w:t>cannabis use</w:t>
      </w:r>
    </w:p>
    <w:p w:rsidR="00AA6A73" w:rsidRDefault="00CF3D5C" w:rsidP="00F10D62">
      <w:r w:rsidRPr="00202E0E">
        <w:rPr>
          <w:lang w:eastAsia="en-NZ"/>
        </w:rPr>
        <w:t xml:space="preserve">The </w:t>
      </w:r>
      <w:r>
        <w:rPr>
          <w:lang w:eastAsia="en-NZ"/>
        </w:rPr>
        <w:t xml:space="preserve">reported </w:t>
      </w:r>
      <w:r w:rsidRPr="00202E0E">
        <w:rPr>
          <w:lang w:eastAsia="en-NZ"/>
        </w:rPr>
        <w:t xml:space="preserve">rate </w:t>
      </w:r>
      <w:r>
        <w:rPr>
          <w:lang w:eastAsia="en-NZ"/>
        </w:rPr>
        <w:t xml:space="preserve">of using </w:t>
      </w:r>
      <w:r w:rsidRPr="00202E0E">
        <w:rPr>
          <w:lang w:eastAsia="en-NZ"/>
        </w:rPr>
        <w:t xml:space="preserve">cannabis </w:t>
      </w:r>
      <w:r w:rsidR="007F7E6B">
        <w:t xml:space="preserve">at least </w:t>
      </w:r>
      <w:r>
        <w:rPr>
          <w:lang w:eastAsia="en-NZ"/>
        </w:rPr>
        <w:t xml:space="preserve">weekly in the last 12 months </w:t>
      </w:r>
      <w:r w:rsidRPr="00202E0E">
        <w:rPr>
          <w:lang w:eastAsia="en-NZ"/>
        </w:rPr>
        <w:t>w</w:t>
      </w:r>
      <w:r>
        <w:rPr>
          <w:lang w:eastAsia="en-NZ"/>
        </w:rPr>
        <w:t>as</w:t>
      </w:r>
      <w:r w:rsidRPr="00202E0E">
        <w:rPr>
          <w:lang w:eastAsia="en-NZ"/>
        </w:rPr>
        <w:t xml:space="preserve"> higher among adults living in the most deprived areas (45%) compared with </w:t>
      </w:r>
      <w:r>
        <w:rPr>
          <w:lang w:eastAsia="en-NZ"/>
        </w:rPr>
        <w:t xml:space="preserve">cannabis users </w:t>
      </w:r>
      <w:r w:rsidRPr="00202E0E">
        <w:rPr>
          <w:lang w:eastAsia="en-NZ"/>
        </w:rPr>
        <w:t xml:space="preserve">living </w:t>
      </w:r>
      <w:r>
        <w:rPr>
          <w:lang w:eastAsia="en-NZ"/>
        </w:rPr>
        <w:t xml:space="preserve">in </w:t>
      </w:r>
      <w:r w:rsidRPr="00202E0E">
        <w:rPr>
          <w:lang w:eastAsia="en-NZ"/>
        </w:rPr>
        <w:t>the least deprived areas (2</w:t>
      </w:r>
      <w:r w:rsidR="000945B7">
        <w:rPr>
          <w:lang w:eastAsia="en-NZ"/>
        </w:rPr>
        <w:t>0</w:t>
      </w:r>
      <w:r w:rsidRPr="00202E0E">
        <w:rPr>
          <w:lang w:eastAsia="en-NZ"/>
        </w:rPr>
        <w:t xml:space="preserve">%). </w:t>
      </w:r>
      <w:r>
        <w:rPr>
          <w:lang w:eastAsia="en-NZ"/>
        </w:rPr>
        <w:t xml:space="preserve">Cannabis users </w:t>
      </w:r>
      <w:r w:rsidRPr="00202E0E">
        <w:t xml:space="preserve">living in the most deprived areas were 2.5 times </w:t>
      </w:r>
      <w:r>
        <w:t>more</w:t>
      </w:r>
      <w:r w:rsidRPr="00202E0E">
        <w:t xml:space="preserve"> likely to report using cannabis </w:t>
      </w:r>
      <w:r w:rsidR="007F7E6B">
        <w:t xml:space="preserve">at least </w:t>
      </w:r>
      <w:r>
        <w:t xml:space="preserve">weekly than </w:t>
      </w:r>
      <w:r w:rsidRPr="00202E0E">
        <w:t>those who lived in the least deprived areas, after adjusting for age, sex and ethnic differences</w:t>
      </w:r>
      <w:r>
        <w:t xml:space="preserve"> (Box 2)</w:t>
      </w:r>
      <w:r w:rsidRPr="00202E0E">
        <w:t>.</w:t>
      </w:r>
    </w:p>
    <w:p w:rsidR="00AA6A73" w:rsidRPr="001C194D" w:rsidRDefault="00CF3D5C" w:rsidP="00F10D62">
      <w:pPr>
        <w:pStyle w:val="Heading2"/>
        <w:rPr>
          <w:sz w:val="28"/>
          <w:szCs w:val="28"/>
        </w:rPr>
      </w:pPr>
      <w:bookmarkStart w:id="14" w:name="_Toc417304546"/>
      <w:r w:rsidRPr="001C194D">
        <w:rPr>
          <w:sz w:val="28"/>
          <w:szCs w:val="28"/>
        </w:rPr>
        <w:t>Most cannabis users used cannabis less than weekly</w:t>
      </w:r>
      <w:bookmarkEnd w:id="14"/>
    </w:p>
    <w:p w:rsidR="00AA6A73" w:rsidRDefault="00CF3D5C" w:rsidP="00C45524">
      <w:pPr>
        <w:keepNext/>
      </w:pPr>
      <w:r>
        <w:t xml:space="preserve">Among adults who used cannabis in the last 12 months, </w:t>
      </w:r>
      <w:r w:rsidR="00B72688">
        <w:t>the majority</w:t>
      </w:r>
      <w:r>
        <w:t xml:space="preserve"> reported using cannabis less than weekly</w:t>
      </w:r>
      <w:r w:rsidR="00B72688">
        <w:t xml:space="preserve">. </w:t>
      </w:r>
      <w:r w:rsidR="00B72688" w:rsidRPr="00EC29AF">
        <w:t>This was the case for all age and sex groups</w:t>
      </w:r>
      <w:r>
        <w:t xml:space="preserve"> (Figure 1).</w:t>
      </w:r>
    </w:p>
    <w:p w:rsidR="00CF3D5C" w:rsidRPr="009230CF" w:rsidRDefault="00CF3D5C" w:rsidP="00C45524">
      <w:pPr>
        <w:keepNext/>
      </w:pPr>
    </w:p>
    <w:p w:rsidR="00AA6A73" w:rsidRDefault="00CF3D5C" w:rsidP="00F10D62">
      <w:pPr>
        <w:pStyle w:val="Figure"/>
      </w:pPr>
      <w:bookmarkStart w:id="15" w:name="_Toc416090170"/>
      <w:r>
        <w:t xml:space="preserve">Figure 1: Percentage of cannabis users who used cannabis in the last 12 months, by frequency of use, </w:t>
      </w:r>
      <w:r w:rsidRPr="00AA5E4C">
        <w:t xml:space="preserve">by </w:t>
      </w:r>
      <w:r w:rsidR="001C194D" w:rsidRPr="00AA5E4C">
        <w:t xml:space="preserve">sex, by </w:t>
      </w:r>
      <w:r w:rsidRPr="00AA5E4C">
        <w:t>age</w:t>
      </w:r>
      <w:r>
        <w:t xml:space="preserve"> </w:t>
      </w:r>
      <w:bookmarkEnd w:id="15"/>
    </w:p>
    <w:p w:rsidR="00CF3D5C" w:rsidRPr="00442001" w:rsidRDefault="00AA5E4C" w:rsidP="00CF3D5C">
      <w:r>
        <w:rPr>
          <w:noProof/>
          <w:lang w:eastAsia="en-NZ"/>
        </w:rPr>
        <w:drawing>
          <wp:inline distT="0" distB="0" distL="0" distR="0" wp14:anchorId="665A3D9F" wp14:editId="2EFAF3E6">
            <wp:extent cx="5890991" cy="2671265"/>
            <wp:effectExtent l="0" t="0" r="0" b="0"/>
            <wp:docPr id="13" name="Picture 13" descr="Graph and table showing percentage of cannabis users who used cannabis in the last 12 months, by frequency of use, by sex, by age " title="Percentage of cannabis users who used cannabis in the last 12 months, by frequency of use, by sex, by 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84"/>
                    <a:stretch/>
                  </pic:blipFill>
                  <pic:spPr bwMode="auto">
                    <a:xfrm>
                      <a:off x="0" y="0"/>
                      <a:ext cx="5897607" cy="2674265"/>
                    </a:xfrm>
                    <a:prstGeom prst="rect">
                      <a:avLst/>
                    </a:prstGeom>
                    <a:noFill/>
                    <a:ln>
                      <a:noFill/>
                    </a:ln>
                    <a:extLst>
                      <a:ext uri="{53640926-AAD7-44D8-BBD7-CCE9431645EC}">
                        <a14:shadowObscured xmlns:a14="http://schemas.microsoft.com/office/drawing/2010/main"/>
                      </a:ext>
                    </a:extLst>
                  </pic:spPr>
                </pic:pic>
              </a:graphicData>
            </a:graphic>
          </wp:inline>
        </w:drawing>
      </w:r>
    </w:p>
    <w:p w:rsidR="00AA6A73" w:rsidRDefault="00CF3D5C" w:rsidP="00EA3AA3">
      <w:pPr>
        <w:pStyle w:val="Source"/>
      </w:pPr>
      <w:r w:rsidRPr="0042294B">
        <w:t>Source: 2012/13 New Zealand Health Survey</w:t>
      </w:r>
    </w:p>
    <w:p w:rsidR="00CF3D5C" w:rsidRDefault="00CF3D5C" w:rsidP="00F10D62">
      <w:pPr>
        <w:pStyle w:val="Note"/>
      </w:pPr>
      <w:r>
        <w:t xml:space="preserve">Note: </w:t>
      </w:r>
      <w:r w:rsidR="00AA6A73">
        <w:t>‘</w:t>
      </w:r>
      <w:r>
        <w:t>at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8E4413" w:rsidRDefault="008E4413">
      <w:pPr>
        <w:spacing w:line="240" w:lineRule="auto"/>
      </w:pPr>
      <w:r>
        <w:br w:type="page"/>
      </w:r>
    </w:p>
    <w:p w:rsidR="002F53CB" w:rsidRPr="002F53CB" w:rsidRDefault="002F53CB" w:rsidP="002F53CB"/>
    <w:p w:rsidR="00CF3D5C" w:rsidRDefault="00CF3D5C" w:rsidP="00F10D62">
      <w:pPr>
        <w:pStyle w:val="Heading2"/>
      </w:pPr>
      <w:bookmarkStart w:id="16" w:name="_Toc417304547"/>
      <w:r>
        <w:t>Profile of cannabis use in the last 12 months</w:t>
      </w:r>
      <w:bookmarkEnd w:id="16"/>
    </w:p>
    <w:p w:rsidR="00AA6A73" w:rsidRDefault="00DD3E6F" w:rsidP="002B0D87">
      <w:pPr>
        <w:keepNext/>
      </w:pPr>
      <w:r w:rsidRPr="00CE7E35">
        <w:t>Using c</w:t>
      </w:r>
      <w:r w:rsidR="00CF3D5C" w:rsidRPr="00CE7E35">
        <w:t xml:space="preserve">annabis in the last 12 months was reported most by young adults (aged 15–24 years), men, those of Māori </w:t>
      </w:r>
      <w:r w:rsidR="005B7BDB" w:rsidRPr="00CE7E35">
        <w:t>ethnicity</w:t>
      </w:r>
      <w:r w:rsidR="00CF3D5C" w:rsidRPr="00CE7E35">
        <w:t xml:space="preserve">, and adults living in the most deprived areas. </w:t>
      </w:r>
      <w:r w:rsidR="00A212C9" w:rsidRPr="00CE7E35">
        <w:t>N</w:t>
      </w:r>
      <w:r w:rsidR="00CF3D5C" w:rsidRPr="00CE7E35">
        <w:t>ot us</w:t>
      </w:r>
      <w:r w:rsidR="00A212C9" w:rsidRPr="00CE7E35">
        <w:t>ing</w:t>
      </w:r>
      <w:r w:rsidR="00CF3D5C" w:rsidRPr="00CE7E35">
        <w:t xml:space="preserve"> cannabis in the last 12 months was reported most by adults aged 25–54 years, and those of Māori </w:t>
      </w:r>
      <w:r w:rsidR="00DC58F8" w:rsidRPr="00CE7E35">
        <w:t>ethnicity</w:t>
      </w:r>
      <w:r w:rsidR="00CF3D5C" w:rsidRPr="00CE7E35">
        <w:t>. There</w:t>
      </w:r>
      <w:r w:rsidR="00CF3D5C" w:rsidRPr="00702C49">
        <w:t xml:space="preserve"> was little variation by </w:t>
      </w:r>
      <w:r w:rsidR="00CF3D5C">
        <w:t xml:space="preserve">both </w:t>
      </w:r>
      <w:r w:rsidR="00CF3D5C" w:rsidRPr="00702C49">
        <w:t>sex and deprivation</w:t>
      </w:r>
      <w:r w:rsidR="00CF3D5C" w:rsidRPr="00CE7E35">
        <w:t xml:space="preserve">. </w:t>
      </w:r>
      <w:r w:rsidRPr="00CE7E35">
        <w:t>N</w:t>
      </w:r>
      <w:r w:rsidR="00CF3D5C" w:rsidRPr="00CE7E35">
        <w:t>ever us</w:t>
      </w:r>
      <w:r w:rsidRPr="00CE7E35">
        <w:t>ing</w:t>
      </w:r>
      <w:r w:rsidR="00CF3D5C" w:rsidRPr="00CE7E35">
        <w:t xml:space="preserve"> cannabis was reported most by women, adults aged 55+ years, and those of Asian </w:t>
      </w:r>
      <w:r w:rsidR="005B7BDB" w:rsidRPr="00CE7E35">
        <w:t>ethnicity</w:t>
      </w:r>
      <w:r w:rsidR="00CF3D5C" w:rsidRPr="00CE7E35">
        <w:t>. There was slight variation by deprivation.</w:t>
      </w:r>
    </w:p>
    <w:p w:rsidR="00CF3D5C" w:rsidRPr="00F402C8" w:rsidRDefault="00CF3D5C" w:rsidP="002B0D87">
      <w:pPr>
        <w:keepNext/>
      </w:pPr>
    </w:p>
    <w:p w:rsidR="00CF3D5C" w:rsidRDefault="00CF3D5C" w:rsidP="00F10D62">
      <w:pPr>
        <w:pStyle w:val="Table"/>
      </w:pPr>
      <w:bookmarkStart w:id="17" w:name="_Toc417304451"/>
      <w:r>
        <w:t>Table 1: Percentage of adults who used cannabis in the last 12 months, who did not use cannabis in the last 12 months, and who never used cannabis, by socio-demographic categories</w:t>
      </w:r>
      <w:bookmarkEnd w:id="17"/>
    </w:p>
    <w:tbl>
      <w:tblPr>
        <w:tblW w:w="9413"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00"/>
        <w:gridCol w:w="992"/>
        <w:gridCol w:w="284"/>
        <w:gridCol w:w="1234"/>
        <w:gridCol w:w="1459"/>
        <w:gridCol w:w="567"/>
        <w:gridCol w:w="1701"/>
        <w:gridCol w:w="1276"/>
      </w:tblGrid>
      <w:tr w:rsidR="00F10D62" w:rsidRPr="00F10D62" w:rsidTr="003F4EBE">
        <w:trPr>
          <w:cantSplit/>
        </w:trPr>
        <w:tc>
          <w:tcPr>
            <w:tcW w:w="1900" w:type="dxa"/>
            <w:vMerge w:val="restart"/>
            <w:tcBorders>
              <w:top w:val="single" w:sz="4" w:space="0" w:color="auto"/>
              <w:bottom w:val="nil"/>
            </w:tcBorders>
            <w:shd w:val="clear" w:color="auto" w:fill="auto"/>
            <w:noWrap/>
          </w:tcPr>
          <w:p w:rsidR="00F10D62" w:rsidRPr="00F10D62" w:rsidRDefault="00F10D62" w:rsidP="002B0D87">
            <w:pPr>
              <w:pStyle w:val="TableText"/>
              <w:keepNext/>
              <w:rPr>
                <w:b/>
                <w:lang w:eastAsia="en-NZ"/>
              </w:rPr>
            </w:pPr>
            <w:r w:rsidRPr="00F10D62">
              <w:rPr>
                <w:b/>
                <w:lang w:eastAsia="en-NZ"/>
              </w:rPr>
              <w:t>Sex</w:t>
            </w:r>
          </w:p>
        </w:tc>
        <w:tc>
          <w:tcPr>
            <w:tcW w:w="4536" w:type="dxa"/>
            <w:gridSpan w:val="5"/>
            <w:tcBorders>
              <w:top w:val="single" w:sz="4" w:space="0" w:color="auto"/>
              <w:bottom w:val="single" w:sz="4" w:space="0" w:color="A6A6A6" w:themeColor="background1" w:themeShade="A6"/>
              <w:right w:val="nil"/>
            </w:tcBorders>
          </w:tcPr>
          <w:p w:rsidR="00F10D62" w:rsidRPr="00F10D62" w:rsidRDefault="00F10D62" w:rsidP="002B0D87">
            <w:pPr>
              <w:pStyle w:val="TableText"/>
              <w:keepNext/>
              <w:jc w:val="center"/>
              <w:rPr>
                <w:b/>
                <w:bCs/>
              </w:rPr>
            </w:pPr>
            <w:r w:rsidRPr="00F10D62">
              <w:rPr>
                <w:b/>
                <w:bCs/>
              </w:rPr>
              <w:t>Used cannabis in last 12 months</w:t>
            </w:r>
          </w:p>
        </w:tc>
        <w:tc>
          <w:tcPr>
            <w:tcW w:w="1701" w:type="dxa"/>
            <w:vMerge w:val="restart"/>
            <w:tcBorders>
              <w:top w:val="single" w:sz="4" w:space="0" w:color="auto"/>
              <w:left w:val="nil"/>
              <w:bottom w:val="nil"/>
            </w:tcBorders>
          </w:tcPr>
          <w:p w:rsidR="00F10D62" w:rsidRPr="00F10D62" w:rsidRDefault="00F10D62" w:rsidP="007A665A">
            <w:pPr>
              <w:pStyle w:val="TableText"/>
              <w:keepNext/>
              <w:jc w:val="center"/>
              <w:rPr>
                <w:b/>
                <w:lang w:eastAsia="en-NZ"/>
              </w:rPr>
            </w:pPr>
            <w:r w:rsidRPr="00F10D62">
              <w:rPr>
                <w:b/>
                <w:bCs/>
              </w:rPr>
              <w:t>Adults who</w:t>
            </w:r>
            <w:r w:rsidR="00F5524F">
              <w:rPr>
                <w:b/>
                <w:bCs/>
              </w:rPr>
              <w:br/>
            </w:r>
            <w:r w:rsidRPr="00F10D62">
              <w:rPr>
                <w:b/>
                <w:bCs/>
              </w:rPr>
              <w:t>did not use cannabis in last</w:t>
            </w:r>
            <w:r w:rsidR="00F5524F">
              <w:rPr>
                <w:b/>
                <w:bCs/>
              </w:rPr>
              <w:t xml:space="preserve"> </w:t>
            </w:r>
            <w:r w:rsidRPr="00F10D62">
              <w:rPr>
                <w:b/>
                <w:bCs/>
              </w:rPr>
              <w:t>12 months</w:t>
            </w:r>
            <w:r w:rsidR="007A665A">
              <w:rPr>
                <w:b/>
                <w:bCs/>
              </w:rPr>
              <w:t xml:space="preserve"> </w:t>
            </w:r>
            <w:r w:rsidRPr="00F10D62">
              <w:rPr>
                <w:b/>
                <w:lang w:eastAsia="en-NZ"/>
              </w:rPr>
              <w:t>(%)</w:t>
            </w:r>
          </w:p>
        </w:tc>
        <w:tc>
          <w:tcPr>
            <w:tcW w:w="1276" w:type="dxa"/>
            <w:vMerge w:val="restart"/>
            <w:tcBorders>
              <w:top w:val="single" w:sz="4" w:space="0" w:color="auto"/>
              <w:bottom w:val="nil"/>
            </w:tcBorders>
          </w:tcPr>
          <w:p w:rsidR="00F10D62" w:rsidRPr="00F10D62" w:rsidRDefault="00F10D62" w:rsidP="007A665A">
            <w:pPr>
              <w:pStyle w:val="TableText"/>
              <w:keepNext/>
              <w:jc w:val="center"/>
              <w:rPr>
                <w:b/>
                <w:lang w:eastAsia="en-NZ"/>
              </w:rPr>
            </w:pPr>
            <w:r w:rsidRPr="00F10D62">
              <w:rPr>
                <w:b/>
                <w:lang w:eastAsia="en-NZ"/>
              </w:rPr>
              <w:t>Adults who never used cannabis</w:t>
            </w:r>
            <w:r w:rsidR="007A665A">
              <w:rPr>
                <w:b/>
                <w:lang w:eastAsia="en-NZ"/>
              </w:rPr>
              <w:t xml:space="preserve"> </w:t>
            </w:r>
            <w:r w:rsidRPr="00F10D62">
              <w:rPr>
                <w:b/>
                <w:lang w:eastAsia="en-NZ"/>
              </w:rPr>
              <w:t>(%)</w:t>
            </w:r>
          </w:p>
        </w:tc>
      </w:tr>
      <w:tr w:rsidR="00F10D62" w:rsidRPr="00F10D62" w:rsidTr="003F4EBE">
        <w:trPr>
          <w:cantSplit/>
        </w:trPr>
        <w:tc>
          <w:tcPr>
            <w:tcW w:w="1900" w:type="dxa"/>
            <w:vMerge/>
            <w:tcBorders>
              <w:top w:val="nil"/>
              <w:bottom w:val="nil"/>
              <w:right w:val="nil"/>
            </w:tcBorders>
            <w:shd w:val="clear" w:color="auto" w:fill="auto"/>
            <w:noWrap/>
          </w:tcPr>
          <w:p w:rsidR="00F10D62" w:rsidRPr="00F10D62" w:rsidRDefault="00F10D62" w:rsidP="00F10D62">
            <w:pPr>
              <w:pStyle w:val="TableText"/>
              <w:rPr>
                <w:b/>
                <w:lang w:eastAsia="en-NZ"/>
              </w:rPr>
            </w:pPr>
          </w:p>
        </w:tc>
        <w:tc>
          <w:tcPr>
            <w:tcW w:w="2510" w:type="dxa"/>
            <w:gridSpan w:val="3"/>
            <w:tcBorders>
              <w:top w:val="single" w:sz="4" w:space="0" w:color="A6A6A6" w:themeColor="background1" w:themeShade="A6"/>
              <w:left w:val="nil"/>
              <w:bottom w:val="single" w:sz="4" w:space="0" w:color="A6A6A6" w:themeColor="background1" w:themeShade="A6"/>
              <w:right w:val="nil"/>
            </w:tcBorders>
          </w:tcPr>
          <w:p w:rsidR="00F10D62" w:rsidRPr="00F10D62" w:rsidRDefault="00F10D62" w:rsidP="00F10D62">
            <w:pPr>
              <w:pStyle w:val="TableText"/>
              <w:jc w:val="center"/>
              <w:rPr>
                <w:b/>
                <w:lang w:eastAsia="en-NZ"/>
              </w:rPr>
            </w:pPr>
            <w:r w:rsidRPr="00F10D62">
              <w:rPr>
                <w:b/>
                <w:lang w:eastAsia="en-NZ"/>
              </w:rPr>
              <w:t>Frequency of cannabis use by adults</w:t>
            </w:r>
          </w:p>
        </w:tc>
        <w:tc>
          <w:tcPr>
            <w:tcW w:w="2026" w:type="dxa"/>
            <w:gridSpan w:val="2"/>
            <w:vMerge w:val="restart"/>
            <w:tcBorders>
              <w:top w:val="single" w:sz="4" w:space="0" w:color="A6A6A6" w:themeColor="background1" w:themeShade="A6"/>
              <w:left w:val="nil"/>
              <w:bottom w:val="nil"/>
              <w:right w:val="nil"/>
            </w:tcBorders>
          </w:tcPr>
          <w:p w:rsidR="00F10D62" w:rsidRPr="00F10D62" w:rsidRDefault="00F10D62" w:rsidP="00F5524F">
            <w:pPr>
              <w:pStyle w:val="TableText"/>
              <w:jc w:val="center"/>
              <w:rPr>
                <w:b/>
                <w:lang w:eastAsia="en-NZ"/>
              </w:rPr>
            </w:pPr>
            <w:r w:rsidRPr="00F10D62">
              <w:rPr>
                <w:b/>
                <w:lang w:eastAsia="en-NZ"/>
              </w:rPr>
              <w:t>Adults who used cannabis at least once in last 12</w:t>
            </w:r>
            <w:r>
              <w:rPr>
                <w:b/>
                <w:lang w:eastAsia="en-NZ"/>
              </w:rPr>
              <w:t> </w:t>
            </w:r>
            <w:r w:rsidRPr="00F10D62">
              <w:rPr>
                <w:b/>
                <w:lang w:eastAsia="en-NZ"/>
              </w:rPr>
              <w:t>months</w:t>
            </w:r>
            <w:r w:rsidR="00F5524F">
              <w:rPr>
                <w:b/>
                <w:lang w:eastAsia="en-NZ"/>
              </w:rPr>
              <w:t xml:space="preserve"> </w:t>
            </w:r>
            <w:r w:rsidRPr="00F10D62">
              <w:rPr>
                <w:b/>
                <w:lang w:eastAsia="en-NZ"/>
              </w:rPr>
              <w:t>(%)</w:t>
            </w:r>
          </w:p>
        </w:tc>
        <w:tc>
          <w:tcPr>
            <w:tcW w:w="1701" w:type="dxa"/>
            <w:vMerge/>
            <w:tcBorders>
              <w:top w:val="nil"/>
              <w:left w:val="nil"/>
              <w:bottom w:val="nil"/>
              <w:right w:val="nil"/>
            </w:tcBorders>
          </w:tcPr>
          <w:p w:rsidR="00F10D62" w:rsidRPr="00F10D62" w:rsidRDefault="00F10D62" w:rsidP="00F10D62">
            <w:pPr>
              <w:pStyle w:val="TableText"/>
              <w:rPr>
                <w:b/>
                <w:lang w:eastAsia="en-NZ"/>
              </w:rPr>
            </w:pPr>
          </w:p>
        </w:tc>
        <w:tc>
          <w:tcPr>
            <w:tcW w:w="1276" w:type="dxa"/>
            <w:vMerge/>
            <w:tcBorders>
              <w:top w:val="nil"/>
              <w:left w:val="nil"/>
              <w:bottom w:val="nil"/>
            </w:tcBorders>
          </w:tcPr>
          <w:p w:rsidR="00F10D62" w:rsidRPr="00F10D62" w:rsidRDefault="00F10D62" w:rsidP="00F10D62">
            <w:pPr>
              <w:pStyle w:val="TableText"/>
              <w:rPr>
                <w:b/>
                <w:lang w:eastAsia="en-NZ"/>
              </w:rPr>
            </w:pPr>
          </w:p>
        </w:tc>
      </w:tr>
      <w:tr w:rsidR="00F5524F" w:rsidRPr="00F10D62" w:rsidTr="003F4EBE">
        <w:trPr>
          <w:cantSplit/>
        </w:trPr>
        <w:tc>
          <w:tcPr>
            <w:tcW w:w="1900" w:type="dxa"/>
            <w:vMerge/>
            <w:tcBorders>
              <w:top w:val="nil"/>
              <w:bottom w:val="single" w:sz="4" w:space="0" w:color="auto"/>
              <w:right w:val="nil"/>
            </w:tcBorders>
            <w:shd w:val="clear" w:color="auto" w:fill="auto"/>
            <w:noWrap/>
          </w:tcPr>
          <w:p w:rsidR="00F10D62" w:rsidRPr="00F10D62" w:rsidRDefault="00F10D62" w:rsidP="00F10D62">
            <w:pPr>
              <w:pStyle w:val="TableText"/>
              <w:rPr>
                <w:b/>
                <w:lang w:eastAsia="en-NZ"/>
              </w:rPr>
            </w:pPr>
          </w:p>
        </w:tc>
        <w:tc>
          <w:tcPr>
            <w:tcW w:w="1276" w:type="dxa"/>
            <w:gridSpan w:val="2"/>
            <w:tcBorders>
              <w:top w:val="single" w:sz="4" w:space="0" w:color="A6A6A6" w:themeColor="background1" w:themeShade="A6"/>
              <w:left w:val="nil"/>
              <w:bottom w:val="single" w:sz="4" w:space="0" w:color="auto"/>
              <w:right w:val="nil"/>
            </w:tcBorders>
          </w:tcPr>
          <w:p w:rsidR="00F10D62" w:rsidRPr="00F10D62" w:rsidRDefault="00F10D62" w:rsidP="00F5524F">
            <w:pPr>
              <w:pStyle w:val="TableText"/>
              <w:jc w:val="center"/>
              <w:rPr>
                <w:b/>
                <w:lang w:eastAsia="en-NZ"/>
              </w:rPr>
            </w:pPr>
            <w:r w:rsidRPr="00F10D62">
              <w:rPr>
                <w:b/>
                <w:lang w:eastAsia="en-NZ"/>
              </w:rPr>
              <w:t>At least</w:t>
            </w:r>
            <w:r w:rsidR="00F5524F">
              <w:rPr>
                <w:b/>
                <w:lang w:eastAsia="en-NZ"/>
              </w:rPr>
              <w:br/>
            </w:r>
            <w:r w:rsidRPr="00F10D62">
              <w:rPr>
                <w:b/>
                <w:lang w:eastAsia="en-NZ"/>
              </w:rPr>
              <w:t>weekly (%)</w:t>
            </w:r>
          </w:p>
        </w:tc>
        <w:tc>
          <w:tcPr>
            <w:tcW w:w="1234" w:type="dxa"/>
            <w:tcBorders>
              <w:top w:val="single" w:sz="4" w:space="0" w:color="A6A6A6" w:themeColor="background1" w:themeShade="A6"/>
              <w:left w:val="nil"/>
              <w:bottom w:val="single" w:sz="4" w:space="0" w:color="auto"/>
              <w:right w:val="nil"/>
            </w:tcBorders>
          </w:tcPr>
          <w:p w:rsidR="00F10D62" w:rsidRPr="00F10D62" w:rsidRDefault="00F10D62" w:rsidP="00F5524F">
            <w:pPr>
              <w:pStyle w:val="TableText"/>
              <w:jc w:val="center"/>
              <w:rPr>
                <w:b/>
                <w:lang w:eastAsia="en-NZ"/>
              </w:rPr>
            </w:pPr>
            <w:r w:rsidRPr="00F10D62">
              <w:rPr>
                <w:b/>
                <w:lang w:eastAsia="en-NZ"/>
              </w:rPr>
              <w:t>Less than weekly (%)</w:t>
            </w:r>
          </w:p>
        </w:tc>
        <w:tc>
          <w:tcPr>
            <w:tcW w:w="2026" w:type="dxa"/>
            <w:gridSpan w:val="2"/>
            <w:vMerge/>
            <w:tcBorders>
              <w:top w:val="nil"/>
              <w:left w:val="nil"/>
              <w:bottom w:val="single" w:sz="4" w:space="0" w:color="auto"/>
              <w:right w:val="nil"/>
            </w:tcBorders>
          </w:tcPr>
          <w:p w:rsidR="00F10D62" w:rsidRPr="00F10D62" w:rsidRDefault="00F10D62" w:rsidP="00F10D62">
            <w:pPr>
              <w:pStyle w:val="TableText"/>
              <w:rPr>
                <w:b/>
                <w:lang w:eastAsia="en-NZ"/>
              </w:rPr>
            </w:pPr>
          </w:p>
        </w:tc>
        <w:tc>
          <w:tcPr>
            <w:tcW w:w="1701" w:type="dxa"/>
            <w:vMerge/>
            <w:tcBorders>
              <w:top w:val="nil"/>
              <w:left w:val="nil"/>
              <w:bottom w:val="single" w:sz="4" w:space="0" w:color="auto"/>
              <w:right w:val="nil"/>
            </w:tcBorders>
          </w:tcPr>
          <w:p w:rsidR="00F10D62" w:rsidRPr="00F10D62" w:rsidRDefault="00F10D62" w:rsidP="00F10D62">
            <w:pPr>
              <w:pStyle w:val="TableText"/>
              <w:rPr>
                <w:b/>
                <w:lang w:eastAsia="en-NZ"/>
              </w:rPr>
            </w:pPr>
          </w:p>
        </w:tc>
        <w:tc>
          <w:tcPr>
            <w:tcW w:w="1276" w:type="dxa"/>
            <w:vMerge/>
            <w:tcBorders>
              <w:top w:val="nil"/>
              <w:left w:val="nil"/>
              <w:bottom w:val="single" w:sz="4" w:space="0" w:color="auto"/>
            </w:tcBorders>
          </w:tcPr>
          <w:p w:rsidR="00F10D62" w:rsidRPr="00F10D62" w:rsidRDefault="00F10D62" w:rsidP="00F10D62">
            <w:pPr>
              <w:pStyle w:val="TableText"/>
              <w:rPr>
                <w:b/>
                <w:lang w:eastAsia="en-NZ"/>
              </w:rPr>
            </w:pPr>
          </w:p>
        </w:tc>
      </w:tr>
      <w:tr w:rsidR="00F5524F" w:rsidRPr="00B55BC4" w:rsidTr="003F4EBE">
        <w:trPr>
          <w:cantSplit/>
        </w:trPr>
        <w:tc>
          <w:tcPr>
            <w:tcW w:w="1900" w:type="dxa"/>
            <w:tcBorders>
              <w:top w:val="single" w:sz="4" w:space="0" w:color="auto"/>
              <w:bottom w:val="nil"/>
              <w:right w:val="nil"/>
            </w:tcBorders>
            <w:shd w:val="clear" w:color="auto" w:fill="F2F2F2" w:themeFill="background1" w:themeFillShade="F2"/>
            <w:noWrap/>
          </w:tcPr>
          <w:p w:rsidR="00CF3D5C" w:rsidRPr="00F10D62" w:rsidRDefault="00CF3D5C" w:rsidP="00F10D62">
            <w:pPr>
              <w:pStyle w:val="TableText"/>
              <w:rPr>
                <w:b/>
                <w:lang w:eastAsia="en-NZ"/>
              </w:rPr>
            </w:pPr>
            <w:r w:rsidRPr="00F10D62">
              <w:rPr>
                <w:b/>
                <w:lang w:eastAsia="en-NZ"/>
              </w:rPr>
              <w:t>Total</w:t>
            </w:r>
          </w:p>
        </w:tc>
        <w:tc>
          <w:tcPr>
            <w:tcW w:w="992" w:type="dxa"/>
            <w:tcBorders>
              <w:top w:val="single" w:sz="4" w:space="0" w:color="auto"/>
              <w:left w:val="nil"/>
              <w:bottom w:val="nil"/>
              <w:right w:val="nil"/>
            </w:tcBorders>
            <w:shd w:val="clear" w:color="auto" w:fill="F2F2F2" w:themeFill="background1" w:themeFillShade="F2"/>
          </w:tcPr>
          <w:p w:rsidR="00CF3D5C" w:rsidRPr="00937610" w:rsidRDefault="00CF3D5C" w:rsidP="003F4EBE">
            <w:pPr>
              <w:pStyle w:val="TableText"/>
              <w:tabs>
                <w:tab w:val="decimal" w:pos="613"/>
              </w:tabs>
              <w:jc w:val="center"/>
            </w:pPr>
            <w:r w:rsidRPr="00937610">
              <w:t>3.8</w:t>
            </w:r>
          </w:p>
        </w:tc>
        <w:tc>
          <w:tcPr>
            <w:tcW w:w="1518" w:type="dxa"/>
            <w:gridSpan w:val="2"/>
            <w:tcBorders>
              <w:top w:val="single" w:sz="4" w:space="0" w:color="auto"/>
              <w:left w:val="nil"/>
              <w:bottom w:val="nil"/>
              <w:right w:val="nil"/>
            </w:tcBorders>
            <w:shd w:val="clear" w:color="auto" w:fill="F2F2F2" w:themeFill="background1" w:themeFillShade="F2"/>
          </w:tcPr>
          <w:p w:rsidR="00CF3D5C" w:rsidRPr="00937610" w:rsidRDefault="00CF3D5C" w:rsidP="00683F4A">
            <w:pPr>
              <w:pStyle w:val="TableText"/>
              <w:tabs>
                <w:tab w:val="decimal" w:pos="510"/>
              </w:tabs>
              <w:jc w:val="center"/>
            </w:pPr>
            <w:r w:rsidRPr="00937610">
              <w:t>7</w:t>
            </w:r>
          </w:p>
        </w:tc>
        <w:tc>
          <w:tcPr>
            <w:tcW w:w="1459" w:type="dxa"/>
            <w:tcBorders>
              <w:top w:val="single" w:sz="4" w:space="0" w:color="auto"/>
              <w:left w:val="nil"/>
              <w:bottom w:val="nil"/>
              <w:right w:val="nil"/>
            </w:tcBorders>
            <w:shd w:val="clear" w:color="auto" w:fill="F2F2F2" w:themeFill="background1" w:themeFillShade="F2"/>
          </w:tcPr>
          <w:p w:rsidR="00CF3D5C" w:rsidRPr="00937610" w:rsidRDefault="00CF3D5C" w:rsidP="00A212C9">
            <w:pPr>
              <w:pStyle w:val="TableText"/>
              <w:tabs>
                <w:tab w:val="decimal" w:pos="1036"/>
              </w:tabs>
              <w:jc w:val="center"/>
            </w:pPr>
            <w:r w:rsidRPr="00937610">
              <w:t>11</w:t>
            </w:r>
          </w:p>
        </w:tc>
        <w:tc>
          <w:tcPr>
            <w:tcW w:w="2268" w:type="dxa"/>
            <w:gridSpan w:val="2"/>
            <w:tcBorders>
              <w:top w:val="single" w:sz="4" w:space="0" w:color="auto"/>
              <w:left w:val="nil"/>
              <w:bottom w:val="nil"/>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31</w:t>
            </w:r>
          </w:p>
        </w:tc>
        <w:tc>
          <w:tcPr>
            <w:tcW w:w="1276" w:type="dxa"/>
            <w:tcBorders>
              <w:top w:val="single" w:sz="4" w:space="0" w:color="auto"/>
              <w:left w:val="nil"/>
              <w:bottom w:val="nil"/>
            </w:tcBorders>
            <w:shd w:val="clear" w:color="auto" w:fill="F2F2F2" w:themeFill="background1" w:themeFillShade="F2"/>
          </w:tcPr>
          <w:p w:rsidR="00CF3D5C" w:rsidRPr="00937610" w:rsidRDefault="00CF3D5C" w:rsidP="00A212C9">
            <w:pPr>
              <w:pStyle w:val="TableText"/>
              <w:jc w:val="center"/>
              <w:rPr>
                <w:lang w:eastAsia="en-NZ"/>
              </w:rPr>
            </w:pPr>
            <w:r w:rsidRPr="00937610">
              <w:rPr>
                <w:lang w:eastAsia="en-NZ"/>
              </w:rPr>
              <w:t>58</w:t>
            </w:r>
          </w:p>
        </w:tc>
      </w:tr>
      <w:tr w:rsidR="00F5524F" w:rsidRPr="00B55BC4" w:rsidTr="003F4EBE">
        <w:trPr>
          <w:cantSplit/>
        </w:trPr>
        <w:tc>
          <w:tcPr>
            <w:tcW w:w="1900" w:type="dxa"/>
            <w:tcBorders>
              <w:top w:val="nil"/>
              <w:bottom w:val="nil"/>
              <w:right w:val="nil"/>
            </w:tcBorders>
            <w:shd w:val="clear" w:color="auto" w:fill="auto"/>
            <w:noWrap/>
          </w:tcPr>
          <w:p w:rsidR="00CF3D5C" w:rsidRPr="00005B38" w:rsidRDefault="00CF3D5C" w:rsidP="00F10D62">
            <w:pPr>
              <w:pStyle w:val="TableText"/>
              <w:rPr>
                <w:lang w:eastAsia="en-NZ"/>
              </w:rPr>
            </w:pPr>
            <w:r w:rsidRPr="00005B38">
              <w:rPr>
                <w:lang w:eastAsia="en-NZ"/>
              </w:rPr>
              <w:t>M</w:t>
            </w:r>
            <w:r>
              <w:rPr>
                <w:lang w:eastAsia="en-NZ"/>
              </w:rPr>
              <w:t>en</w:t>
            </w:r>
          </w:p>
        </w:tc>
        <w:tc>
          <w:tcPr>
            <w:tcW w:w="992" w:type="dxa"/>
            <w:tcBorders>
              <w:top w:val="nil"/>
              <w:left w:val="nil"/>
              <w:bottom w:val="nil"/>
              <w:right w:val="nil"/>
            </w:tcBorders>
          </w:tcPr>
          <w:p w:rsidR="00CF3D5C" w:rsidRPr="00937610" w:rsidRDefault="00CF3D5C" w:rsidP="00683F4A">
            <w:pPr>
              <w:pStyle w:val="TableText"/>
              <w:tabs>
                <w:tab w:val="decimal" w:pos="613"/>
              </w:tabs>
              <w:jc w:val="center"/>
            </w:pPr>
            <w:r w:rsidRPr="00937610">
              <w:t>5</w:t>
            </w:r>
          </w:p>
        </w:tc>
        <w:tc>
          <w:tcPr>
            <w:tcW w:w="1518" w:type="dxa"/>
            <w:gridSpan w:val="2"/>
            <w:tcBorders>
              <w:top w:val="nil"/>
              <w:left w:val="nil"/>
              <w:bottom w:val="nil"/>
              <w:right w:val="nil"/>
            </w:tcBorders>
          </w:tcPr>
          <w:p w:rsidR="00CF3D5C" w:rsidRPr="00937610" w:rsidRDefault="00CF3D5C" w:rsidP="00683F4A">
            <w:pPr>
              <w:pStyle w:val="TableText"/>
              <w:tabs>
                <w:tab w:val="decimal" w:pos="510"/>
              </w:tabs>
              <w:jc w:val="center"/>
            </w:pPr>
            <w:r w:rsidRPr="00937610">
              <w:t>9</w:t>
            </w:r>
          </w:p>
        </w:tc>
        <w:tc>
          <w:tcPr>
            <w:tcW w:w="1459" w:type="dxa"/>
            <w:tcBorders>
              <w:top w:val="nil"/>
              <w:left w:val="nil"/>
              <w:bottom w:val="nil"/>
              <w:right w:val="nil"/>
            </w:tcBorders>
          </w:tcPr>
          <w:p w:rsidR="00CF3D5C" w:rsidRPr="00937610" w:rsidRDefault="00F5524F" w:rsidP="00A212C9">
            <w:pPr>
              <w:pStyle w:val="TableText"/>
              <w:tabs>
                <w:tab w:val="decimal" w:pos="1036"/>
              </w:tabs>
              <w:jc w:val="center"/>
            </w:pPr>
            <w:r>
              <w:t>15</w:t>
            </w:r>
          </w:p>
        </w:tc>
        <w:tc>
          <w:tcPr>
            <w:tcW w:w="2268" w:type="dxa"/>
            <w:gridSpan w:val="2"/>
            <w:tcBorders>
              <w:top w:val="nil"/>
              <w:left w:val="nil"/>
              <w:bottom w:val="nil"/>
              <w:right w:val="nil"/>
            </w:tcBorders>
          </w:tcPr>
          <w:p w:rsidR="00CF3D5C" w:rsidRPr="00937610" w:rsidRDefault="00CF3D5C" w:rsidP="00A212C9">
            <w:pPr>
              <w:pStyle w:val="TableText"/>
              <w:tabs>
                <w:tab w:val="decimal" w:pos="908"/>
              </w:tabs>
              <w:jc w:val="center"/>
            </w:pPr>
            <w:r w:rsidRPr="00937610">
              <w:t>31</w:t>
            </w:r>
          </w:p>
        </w:tc>
        <w:tc>
          <w:tcPr>
            <w:tcW w:w="1276" w:type="dxa"/>
            <w:tcBorders>
              <w:top w:val="nil"/>
              <w:left w:val="nil"/>
              <w:bottom w:val="nil"/>
            </w:tcBorders>
          </w:tcPr>
          <w:p w:rsidR="00CF3D5C" w:rsidRPr="00937610" w:rsidRDefault="00CF3D5C" w:rsidP="00A212C9">
            <w:pPr>
              <w:pStyle w:val="TableText"/>
              <w:jc w:val="center"/>
            </w:pPr>
            <w:r w:rsidRPr="00937610">
              <w:t>55</w:t>
            </w:r>
          </w:p>
        </w:tc>
      </w:tr>
      <w:tr w:rsidR="00F5524F" w:rsidRPr="00B55BC4" w:rsidTr="003F4EBE">
        <w:trPr>
          <w:cantSplit/>
        </w:trPr>
        <w:tc>
          <w:tcPr>
            <w:tcW w:w="1900" w:type="dxa"/>
            <w:tcBorders>
              <w:top w:val="nil"/>
              <w:bottom w:val="single" w:sz="4" w:space="0" w:color="A6A6A6" w:themeColor="background1" w:themeShade="A6"/>
              <w:right w:val="nil"/>
            </w:tcBorders>
            <w:shd w:val="clear" w:color="auto" w:fill="F2F2F2" w:themeFill="background1" w:themeFillShade="F2"/>
            <w:noWrap/>
          </w:tcPr>
          <w:p w:rsidR="00CF3D5C" w:rsidRPr="00927B25" w:rsidRDefault="00CF3D5C" w:rsidP="00F10D62">
            <w:pPr>
              <w:pStyle w:val="TableText"/>
              <w:rPr>
                <w:lang w:eastAsia="en-NZ"/>
              </w:rPr>
            </w:pPr>
            <w:r>
              <w:rPr>
                <w:lang w:eastAsia="en-NZ"/>
              </w:rPr>
              <w:t>Women</w:t>
            </w:r>
          </w:p>
        </w:tc>
        <w:tc>
          <w:tcPr>
            <w:tcW w:w="992" w:type="dxa"/>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3F4EBE">
            <w:pPr>
              <w:pStyle w:val="TableText"/>
              <w:tabs>
                <w:tab w:val="decimal" w:pos="613"/>
              </w:tabs>
              <w:jc w:val="center"/>
            </w:pPr>
            <w:r w:rsidRPr="00937610">
              <w:t>2.3</w:t>
            </w:r>
          </w:p>
        </w:tc>
        <w:tc>
          <w:tcPr>
            <w:tcW w:w="1518" w:type="dxa"/>
            <w:gridSpan w:val="2"/>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683F4A">
            <w:pPr>
              <w:pStyle w:val="TableText"/>
              <w:tabs>
                <w:tab w:val="decimal" w:pos="510"/>
              </w:tabs>
              <w:jc w:val="center"/>
            </w:pPr>
            <w:r w:rsidRPr="00937610">
              <w:t>6</w:t>
            </w:r>
          </w:p>
        </w:tc>
        <w:tc>
          <w:tcPr>
            <w:tcW w:w="1459" w:type="dxa"/>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683F4A">
            <w:pPr>
              <w:pStyle w:val="TableText"/>
              <w:tabs>
                <w:tab w:val="decimal" w:pos="1036"/>
              </w:tabs>
              <w:ind w:right="57"/>
              <w:jc w:val="center"/>
            </w:pPr>
            <w:r w:rsidRPr="00937610">
              <w:t>8</w:t>
            </w:r>
          </w:p>
        </w:tc>
        <w:tc>
          <w:tcPr>
            <w:tcW w:w="2268" w:type="dxa"/>
            <w:gridSpan w:val="2"/>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30</w:t>
            </w:r>
          </w:p>
        </w:tc>
        <w:tc>
          <w:tcPr>
            <w:tcW w:w="1276" w:type="dxa"/>
            <w:tcBorders>
              <w:top w:val="nil"/>
              <w:left w:val="nil"/>
              <w:bottom w:val="single" w:sz="4" w:space="0" w:color="A6A6A6" w:themeColor="background1" w:themeShade="A6"/>
            </w:tcBorders>
            <w:shd w:val="clear" w:color="auto" w:fill="F2F2F2" w:themeFill="background1" w:themeFillShade="F2"/>
          </w:tcPr>
          <w:p w:rsidR="00CF3D5C" w:rsidRPr="00937610" w:rsidRDefault="00CF3D5C" w:rsidP="00A212C9">
            <w:pPr>
              <w:pStyle w:val="TableText"/>
              <w:jc w:val="center"/>
            </w:pPr>
            <w:r w:rsidRPr="00937610">
              <w:t>62</w:t>
            </w:r>
          </w:p>
        </w:tc>
      </w:tr>
      <w:tr w:rsidR="00F5524F" w:rsidRPr="00B55BC4" w:rsidTr="003F4EBE">
        <w:trPr>
          <w:cantSplit/>
        </w:trPr>
        <w:tc>
          <w:tcPr>
            <w:tcW w:w="1900" w:type="dxa"/>
            <w:tcBorders>
              <w:top w:val="single" w:sz="4" w:space="0" w:color="A6A6A6" w:themeColor="background1" w:themeShade="A6"/>
              <w:left w:val="nil"/>
              <w:bottom w:val="nil"/>
              <w:right w:val="nil"/>
            </w:tcBorders>
            <w:shd w:val="clear" w:color="auto" w:fill="auto"/>
            <w:noWrap/>
          </w:tcPr>
          <w:p w:rsidR="00F5524F" w:rsidRPr="00F10D62" w:rsidRDefault="00F5524F" w:rsidP="00F10D62">
            <w:pPr>
              <w:pStyle w:val="TableText"/>
              <w:rPr>
                <w:b/>
                <w:lang w:eastAsia="en-NZ"/>
              </w:rPr>
            </w:pPr>
            <w:r w:rsidRPr="00F10D62">
              <w:rPr>
                <w:b/>
                <w:lang w:eastAsia="en-NZ"/>
              </w:rPr>
              <w:t>Age group</w:t>
            </w:r>
          </w:p>
        </w:tc>
        <w:tc>
          <w:tcPr>
            <w:tcW w:w="992" w:type="dxa"/>
            <w:tcBorders>
              <w:top w:val="single" w:sz="4" w:space="0" w:color="A6A6A6" w:themeColor="background1" w:themeShade="A6"/>
              <w:left w:val="nil"/>
              <w:bottom w:val="nil"/>
              <w:right w:val="nil"/>
            </w:tcBorders>
            <w:shd w:val="clear" w:color="auto" w:fill="auto"/>
          </w:tcPr>
          <w:p w:rsidR="00F5524F" w:rsidRPr="00F5524F" w:rsidRDefault="00F5524F" w:rsidP="003F4EBE">
            <w:pPr>
              <w:pStyle w:val="TableText"/>
              <w:tabs>
                <w:tab w:val="decimal" w:pos="613"/>
              </w:tabs>
              <w:jc w:val="center"/>
              <w:rPr>
                <w:lang w:eastAsia="en-NZ"/>
              </w:rPr>
            </w:pPr>
          </w:p>
        </w:tc>
        <w:tc>
          <w:tcPr>
            <w:tcW w:w="1518" w:type="dxa"/>
            <w:gridSpan w:val="2"/>
            <w:tcBorders>
              <w:top w:val="single" w:sz="4" w:space="0" w:color="A6A6A6" w:themeColor="background1" w:themeShade="A6"/>
              <w:left w:val="nil"/>
              <w:bottom w:val="nil"/>
              <w:right w:val="nil"/>
            </w:tcBorders>
            <w:shd w:val="clear" w:color="auto" w:fill="auto"/>
          </w:tcPr>
          <w:p w:rsidR="00F5524F" w:rsidRPr="00F5524F" w:rsidRDefault="00F5524F" w:rsidP="003F4EBE">
            <w:pPr>
              <w:pStyle w:val="TableText"/>
              <w:tabs>
                <w:tab w:val="decimal" w:pos="510"/>
              </w:tabs>
              <w:jc w:val="center"/>
              <w:rPr>
                <w:lang w:eastAsia="en-NZ"/>
              </w:rPr>
            </w:pPr>
          </w:p>
        </w:tc>
        <w:tc>
          <w:tcPr>
            <w:tcW w:w="1459" w:type="dxa"/>
            <w:tcBorders>
              <w:top w:val="single" w:sz="4" w:space="0" w:color="A6A6A6" w:themeColor="background1" w:themeShade="A6"/>
              <w:left w:val="nil"/>
              <w:bottom w:val="nil"/>
              <w:right w:val="nil"/>
            </w:tcBorders>
            <w:shd w:val="clear" w:color="auto" w:fill="auto"/>
          </w:tcPr>
          <w:p w:rsidR="00F5524F" w:rsidRPr="00937610" w:rsidRDefault="00F5524F" w:rsidP="003F4EBE">
            <w:pPr>
              <w:pStyle w:val="TableText"/>
              <w:tabs>
                <w:tab w:val="decimal" w:pos="1036"/>
              </w:tabs>
              <w:jc w:val="center"/>
              <w:rPr>
                <w:lang w:eastAsia="en-NZ"/>
              </w:rPr>
            </w:pPr>
          </w:p>
        </w:tc>
        <w:tc>
          <w:tcPr>
            <w:tcW w:w="2268" w:type="dxa"/>
            <w:gridSpan w:val="2"/>
            <w:tcBorders>
              <w:top w:val="single" w:sz="4" w:space="0" w:color="A6A6A6" w:themeColor="background1" w:themeShade="A6"/>
              <w:left w:val="nil"/>
              <w:bottom w:val="nil"/>
              <w:right w:val="nil"/>
            </w:tcBorders>
            <w:shd w:val="clear" w:color="auto" w:fill="auto"/>
          </w:tcPr>
          <w:p w:rsidR="00F5524F" w:rsidRPr="00937610" w:rsidRDefault="00F5524F" w:rsidP="003F4EBE">
            <w:pPr>
              <w:pStyle w:val="TableText"/>
              <w:tabs>
                <w:tab w:val="decimal" w:pos="908"/>
              </w:tabs>
              <w:jc w:val="center"/>
              <w:rPr>
                <w:lang w:eastAsia="en-NZ"/>
              </w:rPr>
            </w:pPr>
          </w:p>
        </w:tc>
        <w:tc>
          <w:tcPr>
            <w:tcW w:w="1276" w:type="dxa"/>
            <w:tcBorders>
              <w:top w:val="single" w:sz="4" w:space="0" w:color="A6A6A6" w:themeColor="background1" w:themeShade="A6"/>
              <w:left w:val="nil"/>
              <w:bottom w:val="nil"/>
              <w:right w:val="nil"/>
            </w:tcBorders>
            <w:shd w:val="clear" w:color="auto" w:fill="auto"/>
          </w:tcPr>
          <w:p w:rsidR="00F5524F" w:rsidRPr="00937610" w:rsidRDefault="00F5524F" w:rsidP="003F4EBE">
            <w:pPr>
              <w:pStyle w:val="TableText"/>
              <w:jc w:val="center"/>
              <w:rPr>
                <w:lang w:eastAsia="en-NZ"/>
              </w:rPr>
            </w:pPr>
          </w:p>
        </w:tc>
      </w:tr>
      <w:tr w:rsidR="00F5524F" w:rsidRPr="00B55BC4" w:rsidTr="003F4EBE">
        <w:trPr>
          <w:cantSplit/>
        </w:trPr>
        <w:tc>
          <w:tcPr>
            <w:tcW w:w="1900" w:type="dxa"/>
            <w:tcBorders>
              <w:top w:val="nil"/>
              <w:bottom w:val="nil"/>
              <w:right w:val="nil"/>
            </w:tcBorders>
            <w:shd w:val="clear" w:color="auto" w:fill="F2F2F2" w:themeFill="background1" w:themeFillShade="F2"/>
            <w:noWrap/>
            <w:hideMark/>
          </w:tcPr>
          <w:p w:rsidR="00CF3D5C" w:rsidRPr="00937610" w:rsidRDefault="00CF3D5C" w:rsidP="00F10D62">
            <w:pPr>
              <w:pStyle w:val="TableText"/>
              <w:rPr>
                <w:lang w:eastAsia="en-NZ"/>
              </w:rPr>
            </w:pPr>
            <w:r w:rsidRPr="00937610">
              <w:rPr>
                <w:lang w:eastAsia="en-NZ"/>
              </w:rPr>
              <w:t>15–24</w:t>
            </w:r>
          </w:p>
        </w:tc>
        <w:tc>
          <w:tcPr>
            <w:tcW w:w="992" w:type="dxa"/>
            <w:tcBorders>
              <w:top w:val="nil"/>
              <w:left w:val="nil"/>
              <w:bottom w:val="nil"/>
              <w:right w:val="nil"/>
            </w:tcBorders>
            <w:shd w:val="clear" w:color="auto" w:fill="F2F2F2" w:themeFill="background1" w:themeFillShade="F2"/>
          </w:tcPr>
          <w:p w:rsidR="00CF3D5C" w:rsidRPr="00937610" w:rsidRDefault="00CF3D5C" w:rsidP="00683F4A">
            <w:pPr>
              <w:pStyle w:val="TableText"/>
              <w:tabs>
                <w:tab w:val="decimal" w:pos="613"/>
              </w:tabs>
              <w:jc w:val="center"/>
            </w:pPr>
            <w:r w:rsidRPr="00937610">
              <w:t>7</w:t>
            </w:r>
          </w:p>
        </w:tc>
        <w:tc>
          <w:tcPr>
            <w:tcW w:w="1518" w:type="dxa"/>
            <w:gridSpan w:val="2"/>
            <w:tcBorders>
              <w:top w:val="nil"/>
              <w:left w:val="nil"/>
              <w:bottom w:val="nil"/>
              <w:right w:val="nil"/>
            </w:tcBorders>
            <w:shd w:val="clear" w:color="auto" w:fill="F2F2F2" w:themeFill="background1" w:themeFillShade="F2"/>
          </w:tcPr>
          <w:p w:rsidR="00CF3D5C" w:rsidRPr="00937610" w:rsidRDefault="00CF3D5C" w:rsidP="00DD57E8">
            <w:pPr>
              <w:pStyle w:val="TableText"/>
              <w:tabs>
                <w:tab w:val="decimal" w:pos="510"/>
              </w:tabs>
              <w:ind w:right="-57"/>
              <w:jc w:val="center"/>
            </w:pPr>
            <w:r w:rsidRPr="00937610">
              <w:t>17</w:t>
            </w:r>
          </w:p>
        </w:tc>
        <w:tc>
          <w:tcPr>
            <w:tcW w:w="1459" w:type="dxa"/>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1036"/>
              </w:tabs>
              <w:jc w:val="center"/>
            </w:pPr>
            <w:r w:rsidRPr="00937610">
              <w:t>24</w:t>
            </w:r>
          </w:p>
        </w:tc>
        <w:tc>
          <w:tcPr>
            <w:tcW w:w="2268" w:type="dxa"/>
            <w:gridSpan w:val="2"/>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20</w:t>
            </w:r>
          </w:p>
        </w:tc>
        <w:tc>
          <w:tcPr>
            <w:tcW w:w="1276" w:type="dxa"/>
            <w:tcBorders>
              <w:top w:val="nil"/>
              <w:left w:val="nil"/>
              <w:bottom w:val="nil"/>
            </w:tcBorders>
            <w:shd w:val="clear" w:color="auto" w:fill="F2F2F2" w:themeFill="background1" w:themeFillShade="F2"/>
          </w:tcPr>
          <w:p w:rsidR="00CF3D5C" w:rsidRPr="00937610" w:rsidRDefault="00CF3D5C" w:rsidP="00A212C9">
            <w:pPr>
              <w:pStyle w:val="TableText"/>
              <w:jc w:val="center"/>
              <w:rPr>
                <w:lang w:eastAsia="en-NZ"/>
              </w:rPr>
            </w:pPr>
            <w:r w:rsidRPr="00937610">
              <w:rPr>
                <w:lang w:eastAsia="en-NZ"/>
              </w:rPr>
              <w:t>56</w:t>
            </w:r>
          </w:p>
        </w:tc>
      </w:tr>
      <w:tr w:rsidR="00F5524F" w:rsidRPr="00B55BC4" w:rsidTr="003F4EBE">
        <w:trPr>
          <w:cantSplit/>
        </w:trPr>
        <w:tc>
          <w:tcPr>
            <w:tcW w:w="1900" w:type="dxa"/>
            <w:tcBorders>
              <w:top w:val="nil"/>
              <w:bottom w:val="nil"/>
              <w:right w:val="nil"/>
            </w:tcBorders>
            <w:shd w:val="clear" w:color="auto" w:fill="auto"/>
            <w:noWrap/>
            <w:hideMark/>
          </w:tcPr>
          <w:p w:rsidR="00CF3D5C" w:rsidRPr="00937610" w:rsidRDefault="00CF3D5C" w:rsidP="00F10D62">
            <w:pPr>
              <w:pStyle w:val="TableText"/>
              <w:rPr>
                <w:lang w:eastAsia="en-NZ"/>
              </w:rPr>
            </w:pPr>
            <w:r w:rsidRPr="00937610">
              <w:rPr>
                <w:lang w:eastAsia="en-NZ"/>
              </w:rPr>
              <w:t>25–34</w:t>
            </w:r>
          </w:p>
        </w:tc>
        <w:tc>
          <w:tcPr>
            <w:tcW w:w="992" w:type="dxa"/>
            <w:tcBorders>
              <w:top w:val="nil"/>
              <w:left w:val="nil"/>
              <w:bottom w:val="nil"/>
              <w:right w:val="nil"/>
            </w:tcBorders>
          </w:tcPr>
          <w:p w:rsidR="00CF3D5C" w:rsidRPr="00937610" w:rsidRDefault="00CF3D5C" w:rsidP="00683F4A">
            <w:pPr>
              <w:pStyle w:val="TableText"/>
              <w:tabs>
                <w:tab w:val="decimal" w:pos="613"/>
              </w:tabs>
              <w:jc w:val="center"/>
            </w:pPr>
            <w:r w:rsidRPr="00937610">
              <w:t>6</w:t>
            </w:r>
          </w:p>
        </w:tc>
        <w:tc>
          <w:tcPr>
            <w:tcW w:w="1518" w:type="dxa"/>
            <w:gridSpan w:val="2"/>
            <w:tcBorders>
              <w:top w:val="nil"/>
              <w:left w:val="nil"/>
              <w:bottom w:val="nil"/>
              <w:right w:val="nil"/>
            </w:tcBorders>
          </w:tcPr>
          <w:p w:rsidR="00CF3D5C" w:rsidRPr="00937610" w:rsidRDefault="00CF3D5C" w:rsidP="00DD57E8">
            <w:pPr>
              <w:pStyle w:val="TableText"/>
              <w:tabs>
                <w:tab w:val="decimal" w:pos="510"/>
              </w:tabs>
              <w:ind w:right="-57"/>
              <w:jc w:val="center"/>
            </w:pPr>
            <w:r w:rsidRPr="00937610">
              <w:t>12</w:t>
            </w:r>
          </w:p>
        </w:tc>
        <w:tc>
          <w:tcPr>
            <w:tcW w:w="1459" w:type="dxa"/>
            <w:tcBorders>
              <w:top w:val="nil"/>
              <w:left w:val="nil"/>
              <w:bottom w:val="nil"/>
              <w:right w:val="nil"/>
            </w:tcBorders>
          </w:tcPr>
          <w:p w:rsidR="00CF3D5C" w:rsidRPr="00937610" w:rsidRDefault="00CF3D5C" w:rsidP="00A212C9">
            <w:pPr>
              <w:pStyle w:val="TableText"/>
              <w:tabs>
                <w:tab w:val="decimal" w:pos="1036"/>
              </w:tabs>
              <w:jc w:val="center"/>
            </w:pPr>
            <w:r w:rsidRPr="00937610">
              <w:t>18</w:t>
            </w:r>
          </w:p>
        </w:tc>
        <w:tc>
          <w:tcPr>
            <w:tcW w:w="2268" w:type="dxa"/>
            <w:gridSpan w:val="2"/>
            <w:tcBorders>
              <w:top w:val="nil"/>
              <w:left w:val="nil"/>
              <w:bottom w:val="nil"/>
              <w:right w:val="nil"/>
            </w:tcBorders>
          </w:tcPr>
          <w:p w:rsidR="00CF3D5C" w:rsidRPr="00937610" w:rsidRDefault="00CF3D5C" w:rsidP="00A212C9">
            <w:pPr>
              <w:pStyle w:val="TableText"/>
              <w:tabs>
                <w:tab w:val="decimal" w:pos="908"/>
              </w:tabs>
              <w:jc w:val="center"/>
            </w:pPr>
            <w:r w:rsidRPr="00937610">
              <w:t>39</w:t>
            </w:r>
          </w:p>
        </w:tc>
        <w:tc>
          <w:tcPr>
            <w:tcW w:w="1276" w:type="dxa"/>
            <w:tcBorders>
              <w:top w:val="nil"/>
              <w:left w:val="nil"/>
              <w:bottom w:val="nil"/>
            </w:tcBorders>
          </w:tcPr>
          <w:p w:rsidR="00CF3D5C" w:rsidRPr="00937610" w:rsidRDefault="00CF3D5C" w:rsidP="00A212C9">
            <w:pPr>
              <w:pStyle w:val="TableText"/>
              <w:jc w:val="center"/>
              <w:rPr>
                <w:lang w:eastAsia="en-NZ"/>
              </w:rPr>
            </w:pPr>
            <w:r w:rsidRPr="00937610">
              <w:rPr>
                <w:lang w:eastAsia="en-NZ"/>
              </w:rPr>
              <w:t>43</w:t>
            </w:r>
          </w:p>
        </w:tc>
      </w:tr>
      <w:tr w:rsidR="00F5524F" w:rsidRPr="00B55BC4" w:rsidTr="003F4EBE">
        <w:trPr>
          <w:cantSplit/>
        </w:trPr>
        <w:tc>
          <w:tcPr>
            <w:tcW w:w="1900" w:type="dxa"/>
            <w:tcBorders>
              <w:top w:val="nil"/>
              <w:bottom w:val="nil"/>
              <w:right w:val="nil"/>
            </w:tcBorders>
            <w:shd w:val="clear" w:color="auto" w:fill="F2F2F2" w:themeFill="background1" w:themeFillShade="F2"/>
            <w:noWrap/>
            <w:hideMark/>
          </w:tcPr>
          <w:p w:rsidR="00CF3D5C" w:rsidRPr="00937610" w:rsidRDefault="00CF3D5C" w:rsidP="00F10D62">
            <w:pPr>
              <w:pStyle w:val="TableText"/>
              <w:rPr>
                <w:lang w:eastAsia="en-NZ"/>
              </w:rPr>
            </w:pPr>
            <w:r w:rsidRPr="00937610">
              <w:rPr>
                <w:lang w:eastAsia="en-NZ"/>
              </w:rPr>
              <w:t>35–44</w:t>
            </w:r>
          </w:p>
        </w:tc>
        <w:tc>
          <w:tcPr>
            <w:tcW w:w="992" w:type="dxa"/>
            <w:tcBorders>
              <w:top w:val="nil"/>
              <w:left w:val="nil"/>
              <w:bottom w:val="nil"/>
              <w:right w:val="nil"/>
            </w:tcBorders>
            <w:shd w:val="clear" w:color="auto" w:fill="F2F2F2" w:themeFill="background1" w:themeFillShade="F2"/>
          </w:tcPr>
          <w:p w:rsidR="00CF3D5C" w:rsidRPr="00937610" w:rsidRDefault="00CF3D5C" w:rsidP="003F4EBE">
            <w:pPr>
              <w:pStyle w:val="TableText"/>
              <w:tabs>
                <w:tab w:val="decimal" w:pos="613"/>
              </w:tabs>
              <w:jc w:val="center"/>
            </w:pPr>
            <w:r w:rsidRPr="00937610">
              <w:t>4.3</w:t>
            </w:r>
          </w:p>
        </w:tc>
        <w:tc>
          <w:tcPr>
            <w:tcW w:w="1518" w:type="dxa"/>
            <w:gridSpan w:val="2"/>
            <w:tcBorders>
              <w:top w:val="nil"/>
              <w:left w:val="nil"/>
              <w:bottom w:val="nil"/>
              <w:right w:val="nil"/>
            </w:tcBorders>
            <w:shd w:val="clear" w:color="auto" w:fill="F2F2F2" w:themeFill="background1" w:themeFillShade="F2"/>
          </w:tcPr>
          <w:p w:rsidR="00CF3D5C" w:rsidRPr="00937610" w:rsidRDefault="00CF3D5C" w:rsidP="00683F4A">
            <w:pPr>
              <w:pStyle w:val="TableText"/>
              <w:tabs>
                <w:tab w:val="decimal" w:pos="510"/>
              </w:tabs>
              <w:jc w:val="center"/>
            </w:pPr>
            <w:r w:rsidRPr="00937610">
              <w:t>6</w:t>
            </w:r>
          </w:p>
        </w:tc>
        <w:tc>
          <w:tcPr>
            <w:tcW w:w="1459" w:type="dxa"/>
            <w:tcBorders>
              <w:top w:val="nil"/>
              <w:left w:val="nil"/>
              <w:bottom w:val="nil"/>
              <w:right w:val="nil"/>
            </w:tcBorders>
            <w:shd w:val="clear" w:color="auto" w:fill="F2F2F2" w:themeFill="background1" w:themeFillShade="F2"/>
          </w:tcPr>
          <w:p w:rsidR="00CF3D5C" w:rsidRPr="00937610" w:rsidRDefault="00F5524F" w:rsidP="00A212C9">
            <w:pPr>
              <w:pStyle w:val="TableText"/>
              <w:tabs>
                <w:tab w:val="decimal" w:pos="1036"/>
              </w:tabs>
              <w:jc w:val="center"/>
            </w:pPr>
            <w:r>
              <w:t>11</w:t>
            </w:r>
          </w:p>
        </w:tc>
        <w:tc>
          <w:tcPr>
            <w:tcW w:w="2268" w:type="dxa"/>
            <w:gridSpan w:val="2"/>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44</w:t>
            </w:r>
          </w:p>
        </w:tc>
        <w:tc>
          <w:tcPr>
            <w:tcW w:w="1276" w:type="dxa"/>
            <w:tcBorders>
              <w:top w:val="nil"/>
              <w:left w:val="nil"/>
              <w:bottom w:val="nil"/>
            </w:tcBorders>
            <w:shd w:val="clear" w:color="auto" w:fill="F2F2F2" w:themeFill="background1" w:themeFillShade="F2"/>
          </w:tcPr>
          <w:p w:rsidR="00CF3D5C" w:rsidRPr="00937610" w:rsidRDefault="00CF3D5C" w:rsidP="00A212C9">
            <w:pPr>
              <w:pStyle w:val="TableText"/>
              <w:jc w:val="center"/>
              <w:rPr>
                <w:lang w:eastAsia="en-NZ"/>
              </w:rPr>
            </w:pPr>
            <w:r w:rsidRPr="00937610">
              <w:rPr>
                <w:lang w:eastAsia="en-NZ"/>
              </w:rPr>
              <w:t>46</w:t>
            </w:r>
          </w:p>
        </w:tc>
      </w:tr>
      <w:tr w:rsidR="00F5524F" w:rsidRPr="00B55BC4" w:rsidTr="003F4EBE">
        <w:trPr>
          <w:cantSplit/>
        </w:trPr>
        <w:tc>
          <w:tcPr>
            <w:tcW w:w="1900" w:type="dxa"/>
            <w:tcBorders>
              <w:top w:val="nil"/>
              <w:bottom w:val="nil"/>
              <w:right w:val="nil"/>
            </w:tcBorders>
            <w:shd w:val="clear" w:color="auto" w:fill="auto"/>
            <w:noWrap/>
            <w:hideMark/>
          </w:tcPr>
          <w:p w:rsidR="00CF3D5C" w:rsidRPr="00937610" w:rsidRDefault="00CF3D5C" w:rsidP="00F10D62">
            <w:pPr>
              <w:pStyle w:val="TableText"/>
              <w:rPr>
                <w:lang w:eastAsia="en-NZ"/>
              </w:rPr>
            </w:pPr>
            <w:r w:rsidRPr="00937610">
              <w:rPr>
                <w:lang w:eastAsia="en-NZ"/>
              </w:rPr>
              <w:t>45–54</w:t>
            </w:r>
          </w:p>
        </w:tc>
        <w:tc>
          <w:tcPr>
            <w:tcW w:w="992" w:type="dxa"/>
            <w:tcBorders>
              <w:top w:val="nil"/>
              <w:left w:val="nil"/>
              <w:bottom w:val="nil"/>
              <w:right w:val="nil"/>
            </w:tcBorders>
          </w:tcPr>
          <w:p w:rsidR="00CF3D5C" w:rsidRPr="00937610" w:rsidRDefault="00CF3D5C" w:rsidP="003F4EBE">
            <w:pPr>
              <w:pStyle w:val="TableText"/>
              <w:tabs>
                <w:tab w:val="decimal" w:pos="613"/>
              </w:tabs>
              <w:jc w:val="center"/>
            </w:pPr>
            <w:r w:rsidRPr="00937610">
              <w:t>3.5</w:t>
            </w:r>
          </w:p>
        </w:tc>
        <w:tc>
          <w:tcPr>
            <w:tcW w:w="1518" w:type="dxa"/>
            <w:gridSpan w:val="2"/>
            <w:tcBorders>
              <w:top w:val="nil"/>
              <w:left w:val="nil"/>
              <w:bottom w:val="nil"/>
              <w:right w:val="nil"/>
            </w:tcBorders>
          </w:tcPr>
          <w:p w:rsidR="00CF3D5C" w:rsidRPr="00937610" w:rsidRDefault="00CF3D5C" w:rsidP="00683F4A">
            <w:pPr>
              <w:pStyle w:val="TableText"/>
              <w:tabs>
                <w:tab w:val="decimal" w:pos="510"/>
              </w:tabs>
              <w:jc w:val="center"/>
            </w:pPr>
            <w:r w:rsidRPr="00937610">
              <w:t>5</w:t>
            </w:r>
          </w:p>
        </w:tc>
        <w:tc>
          <w:tcPr>
            <w:tcW w:w="1459" w:type="dxa"/>
            <w:tcBorders>
              <w:top w:val="nil"/>
              <w:left w:val="nil"/>
              <w:bottom w:val="nil"/>
              <w:right w:val="nil"/>
            </w:tcBorders>
          </w:tcPr>
          <w:p w:rsidR="00CF3D5C" w:rsidRPr="00937610" w:rsidRDefault="0084064A" w:rsidP="00683F4A">
            <w:pPr>
              <w:pStyle w:val="TableText"/>
              <w:tabs>
                <w:tab w:val="decimal" w:pos="1036"/>
              </w:tabs>
              <w:ind w:right="57"/>
              <w:jc w:val="center"/>
            </w:pPr>
            <w:r>
              <w:t>8</w:t>
            </w:r>
          </w:p>
        </w:tc>
        <w:tc>
          <w:tcPr>
            <w:tcW w:w="2268" w:type="dxa"/>
            <w:gridSpan w:val="2"/>
            <w:tcBorders>
              <w:top w:val="nil"/>
              <w:left w:val="nil"/>
              <w:bottom w:val="nil"/>
              <w:right w:val="nil"/>
            </w:tcBorders>
          </w:tcPr>
          <w:p w:rsidR="00CF3D5C" w:rsidRPr="00937610" w:rsidRDefault="00CF3D5C" w:rsidP="00A212C9">
            <w:pPr>
              <w:pStyle w:val="TableText"/>
              <w:tabs>
                <w:tab w:val="decimal" w:pos="908"/>
              </w:tabs>
              <w:jc w:val="center"/>
            </w:pPr>
            <w:r w:rsidRPr="00937610">
              <w:t>42</w:t>
            </w:r>
          </w:p>
        </w:tc>
        <w:tc>
          <w:tcPr>
            <w:tcW w:w="1276" w:type="dxa"/>
            <w:tcBorders>
              <w:top w:val="nil"/>
              <w:left w:val="nil"/>
              <w:bottom w:val="nil"/>
            </w:tcBorders>
          </w:tcPr>
          <w:p w:rsidR="00CF3D5C" w:rsidRPr="00937610" w:rsidRDefault="00CF3D5C" w:rsidP="00A212C9">
            <w:pPr>
              <w:pStyle w:val="TableText"/>
              <w:jc w:val="center"/>
              <w:rPr>
                <w:lang w:eastAsia="en-NZ"/>
              </w:rPr>
            </w:pPr>
            <w:r w:rsidRPr="00937610">
              <w:rPr>
                <w:lang w:eastAsia="en-NZ"/>
              </w:rPr>
              <w:t>49</w:t>
            </w:r>
          </w:p>
        </w:tc>
      </w:tr>
      <w:tr w:rsidR="00F5524F" w:rsidRPr="00B55BC4" w:rsidTr="003F4EBE">
        <w:trPr>
          <w:cantSplit/>
        </w:trPr>
        <w:tc>
          <w:tcPr>
            <w:tcW w:w="1900" w:type="dxa"/>
            <w:tcBorders>
              <w:top w:val="nil"/>
              <w:bottom w:val="single" w:sz="4" w:space="0" w:color="A6A6A6" w:themeColor="background1" w:themeShade="A6"/>
              <w:right w:val="nil"/>
            </w:tcBorders>
            <w:shd w:val="clear" w:color="auto" w:fill="F2F2F2" w:themeFill="background1" w:themeFillShade="F2"/>
            <w:noWrap/>
            <w:hideMark/>
          </w:tcPr>
          <w:p w:rsidR="00CF3D5C" w:rsidRPr="00937610" w:rsidRDefault="00CF3D5C" w:rsidP="00F10D62">
            <w:pPr>
              <w:pStyle w:val="TableText"/>
              <w:rPr>
                <w:lang w:eastAsia="en-NZ"/>
              </w:rPr>
            </w:pPr>
            <w:r w:rsidRPr="00937610">
              <w:rPr>
                <w:lang w:eastAsia="en-NZ"/>
              </w:rPr>
              <w:t>55+</w:t>
            </w:r>
          </w:p>
        </w:tc>
        <w:tc>
          <w:tcPr>
            <w:tcW w:w="992" w:type="dxa"/>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3F4EBE">
            <w:pPr>
              <w:pStyle w:val="TableText"/>
              <w:tabs>
                <w:tab w:val="decimal" w:pos="613"/>
              </w:tabs>
              <w:jc w:val="center"/>
            </w:pPr>
            <w:r w:rsidRPr="00937610">
              <w:t>0.8</w:t>
            </w:r>
          </w:p>
        </w:tc>
        <w:tc>
          <w:tcPr>
            <w:tcW w:w="1518" w:type="dxa"/>
            <w:gridSpan w:val="2"/>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B0417A">
            <w:pPr>
              <w:pStyle w:val="TableText"/>
              <w:tabs>
                <w:tab w:val="decimal" w:pos="510"/>
              </w:tabs>
              <w:jc w:val="center"/>
            </w:pPr>
            <w:r w:rsidRPr="00937610">
              <w:t>1.</w:t>
            </w:r>
            <w:r w:rsidR="00B0417A">
              <w:t>1</w:t>
            </w:r>
          </w:p>
        </w:tc>
        <w:tc>
          <w:tcPr>
            <w:tcW w:w="1459" w:type="dxa"/>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683F4A">
            <w:pPr>
              <w:pStyle w:val="TableText"/>
              <w:tabs>
                <w:tab w:val="decimal" w:pos="1036"/>
              </w:tabs>
              <w:ind w:right="57"/>
              <w:jc w:val="center"/>
            </w:pPr>
            <w:r w:rsidRPr="00937610">
              <w:t>2</w:t>
            </w:r>
          </w:p>
        </w:tc>
        <w:tc>
          <w:tcPr>
            <w:tcW w:w="2268" w:type="dxa"/>
            <w:gridSpan w:val="2"/>
            <w:tcBorders>
              <w:top w:val="nil"/>
              <w:left w:val="nil"/>
              <w:bottom w:val="single" w:sz="4" w:space="0" w:color="A6A6A6" w:themeColor="background1" w:themeShade="A6"/>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19</w:t>
            </w:r>
          </w:p>
        </w:tc>
        <w:tc>
          <w:tcPr>
            <w:tcW w:w="1276" w:type="dxa"/>
            <w:tcBorders>
              <w:top w:val="nil"/>
              <w:left w:val="nil"/>
              <w:bottom w:val="single" w:sz="4" w:space="0" w:color="A6A6A6" w:themeColor="background1" w:themeShade="A6"/>
            </w:tcBorders>
            <w:shd w:val="clear" w:color="auto" w:fill="F2F2F2" w:themeFill="background1" w:themeFillShade="F2"/>
          </w:tcPr>
          <w:p w:rsidR="00CF3D5C" w:rsidRPr="00937610" w:rsidRDefault="00CF3D5C" w:rsidP="00A212C9">
            <w:pPr>
              <w:pStyle w:val="TableText"/>
              <w:jc w:val="center"/>
              <w:rPr>
                <w:lang w:eastAsia="en-NZ"/>
              </w:rPr>
            </w:pPr>
            <w:r w:rsidRPr="00937610">
              <w:rPr>
                <w:lang w:eastAsia="en-NZ"/>
              </w:rPr>
              <w:t>79</w:t>
            </w:r>
          </w:p>
        </w:tc>
      </w:tr>
      <w:tr w:rsidR="00F5524F" w:rsidRPr="00B55BC4" w:rsidTr="003F4EBE">
        <w:trPr>
          <w:cantSplit/>
        </w:trPr>
        <w:tc>
          <w:tcPr>
            <w:tcW w:w="1900" w:type="dxa"/>
            <w:tcBorders>
              <w:top w:val="single" w:sz="4" w:space="0" w:color="A6A6A6" w:themeColor="background1" w:themeShade="A6"/>
              <w:left w:val="nil"/>
              <w:bottom w:val="nil"/>
              <w:right w:val="nil"/>
            </w:tcBorders>
            <w:shd w:val="clear" w:color="auto" w:fill="auto"/>
            <w:noWrap/>
          </w:tcPr>
          <w:p w:rsidR="00F5524F" w:rsidRPr="00F10D62" w:rsidRDefault="00F5524F" w:rsidP="00F10D62">
            <w:pPr>
              <w:pStyle w:val="TableText"/>
              <w:rPr>
                <w:b/>
                <w:lang w:eastAsia="en-NZ"/>
              </w:rPr>
            </w:pPr>
            <w:r w:rsidRPr="00F10D62">
              <w:rPr>
                <w:b/>
                <w:lang w:eastAsia="en-NZ"/>
              </w:rPr>
              <w:t>Ethnic group</w:t>
            </w:r>
          </w:p>
        </w:tc>
        <w:tc>
          <w:tcPr>
            <w:tcW w:w="992" w:type="dxa"/>
            <w:tcBorders>
              <w:top w:val="single" w:sz="4" w:space="0" w:color="A6A6A6" w:themeColor="background1" w:themeShade="A6"/>
              <w:left w:val="nil"/>
              <w:bottom w:val="nil"/>
              <w:right w:val="nil"/>
            </w:tcBorders>
            <w:shd w:val="clear" w:color="auto" w:fill="auto"/>
          </w:tcPr>
          <w:p w:rsidR="00F5524F" w:rsidRPr="00F5524F" w:rsidRDefault="00F5524F" w:rsidP="003F4EBE">
            <w:pPr>
              <w:pStyle w:val="TableText"/>
              <w:tabs>
                <w:tab w:val="decimal" w:pos="613"/>
              </w:tabs>
              <w:jc w:val="center"/>
              <w:rPr>
                <w:lang w:eastAsia="en-NZ"/>
              </w:rPr>
            </w:pPr>
          </w:p>
        </w:tc>
        <w:tc>
          <w:tcPr>
            <w:tcW w:w="1518" w:type="dxa"/>
            <w:gridSpan w:val="2"/>
            <w:tcBorders>
              <w:top w:val="single" w:sz="4" w:space="0" w:color="A6A6A6" w:themeColor="background1" w:themeShade="A6"/>
              <w:left w:val="nil"/>
              <w:bottom w:val="nil"/>
              <w:right w:val="nil"/>
            </w:tcBorders>
            <w:shd w:val="clear" w:color="auto" w:fill="auto"/>
          </w:tcPr>
          <w:p w:rsidR="00F5524F" w:rsidRPr="00F5524F" w:rsidRDefault="00F5524F" w:rsidP="003F4EBE">
            <w:pPr>
              <w:pStyle w:val="TableText"/>
              <w:tabs>
                <w:tab w:val="decimal" w:pos="510"/>
              </w:tabs>
              <w:jc w:val="center"/>
              <w:rPr>
                <w:lang w:eastAsia="en-NZ"/>
              </w:rPr>
            </w:pPr>
          </w:p>
        </w:tc>
        <w:tc>
          <w:tcPr>
            <w:tcW w:w="1459" w:type="dxa"/>
            <w:tcBorders>
              <w:top w:val="single" w:sz="4" w:space="0" w:color="A6A6A6" w:themeColor="background1" w:themeShade="A6"/>
              <w:left w:val="nil"/>
              <w:bottom w:val="nil"/>
              <w:right w:val="nil"/>
            </w:tcBorders>
            <w:shd w:val="clear" w:color="auto" w:fill="auto"/>
          </w:tcPr>
          <w:p w:rsidR="00F5524F" w:rsidRPr="00937610" w:rsidRDefault="00F5524F" w:rsidP="003F4EBE">
            <w:pPr>
              <w:pStyle w:val="TableText"/>
              <w:tabs>
                <w:tab w:val="decimal" w:pos="1036"/>
              </w:tabs>
              <w:jc w:val="center"/>
              <w:rPr>
                <w:lang w:eastAsia="en-NZ"/>
              </w:rPr>
            </w:pPr>
          </w:p>
        </w:tc>
        <w:tc>
          <w:tcPr>
            <w:tcW w:w="2268" w:type="dxa"/>
            <w:gridSpan w:val="2"/>
            <w:tcBorders>
              <w:top w:val="single" w:sz="4" w:space="0" w:color="A6A6A6" w:themeColor="background1" w:themeShade="A6"/>
              <w:left w:val="nil"/>
              <w:bottom w:val="nil"/>
            </w:tcBorders>
            <w:shd w:val="clear" w:color="auto" w:fill="auto"/>
          </w:tcPr>
          <w:p w:rsidR="00F5524F" w:rsidRPr="00937610" w:rsidRDefault="00F5524F" w:rsidP="003F4EBE">
            <w:pPr>
              <w:pStyle w:val="TableText"/>
              <w:tabs>
                <w:tab w:val="decimal" w:pos="908"/>
              </w:tabs>
              <w:jc w:val="center"/>
              <w:rPr>
                <w:lang w:eastAsia="en-NZ"/>
              </w:rPr>
            </w:pPr>
          </w:p>
        </w:tc>
        <w:tc>
          <w:tcPr>
            <w:tcW w:w="1276" w:type="dxa"/>
            <w:tcBorders>
              <w:top w:val="single" w:sz="4" w:space="0" w:color="A6A6A6" w:themeColor="background1" w:themeShade="A6"/>
              <w:left w:val="nil"/>
              <w:bottom w:val="nil"/>
            </w:tcBorders>
            <w:shd w:val="clear" w:color="auto" w:fill="auto"/>
          </w:tcPr>
          <w:p w:rsidR="00F5524F" w:rsidRPr="00937610" w:rsidRDefault="00F5524F" w:rsidP="003F4EBE">
            <w:pPr>
              <w:pStyle w:val="TableText"/>
              <w:jc w:val="center"/>
              <w:rPr>
                <w:lang w:eastAsia="en-NZ"/>
              </w:rPr>
            </w:pPr>
          </w:p>
        </w:tc>
      </w:tr>
      <w:tr w:rsidR="00F5524F" w:rsidRPr="00B55BC4" w:rsidTr="003F4EBE">
        <w:trPr>
          <w:cantSplit/>
        </w:trPr>
        <w:tc>
          <w:tcPr>
            <w:tcW w:w="1900" w:type="dxa"/>
            <w:tcBorders>
              <w:top w:val="nil"/>
              <w:bottom w:val="nil"/>
              <w:right w:val="nil"/>
            </w:tcBorders>
            <w:shd w:val="clear" w:color="auto" w:fill="F2F2F2" w:themeFill="background1" w:themeFillShade="F2"/>
            <w:noWrap/>
          </w:tcPr>
          <w:p w:rsidR="00CF3D5C" w:rsidRPr="00937610" w:rsidRDefault="00CF3D5C" w:rsidP="00F10D62">
            <w:pPr>
              <w:pStyle w:val="TableText"/>
            </w:pPr>
            <w:r w:rsidRPr="00937610">
              <w:t>Māori</w:t>
            </w:r>
          </w:p>
        </w:tc>
        <w:tc>
          <w:tcPr>
            <w:tcW w:w="992" w:type="dxa"/>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613"/>
              </w:tabs>
              <w:jc w:val="center"/>
              <w:rPr>
                <w:rFonts w:cs="Arial"/>
              </w:rPr>
            </w:pPr>
            <w:r w:rsidRPr="00937610">
              <w:rPr>
                <w:rFonts w:cs="Arial"/>
              </w:rPr>
              <w:t>11</w:t>
            </w:r>
          </w:p>
        </w:tc>
        <w:tc>
          <w:tcPr>
            <w:tcW w:w="1518" w:type="dxa"/>
            <w:gridSpan w:val="2"/>
            <w:tcBorders>
              <w:top w:val="nil"/>
              <w:left w:val="nil"/>
              <w:bottom w:val="nil"/>
              <w:right w:val="nil"/>
            </w:tcBorders>
            <w:shd w:val="clear" w:color="auto" w:fill="F2F2F2" w:themeFill="background1" w:themeFillShade="F2"/>
          </w:tcPr>
          <w:p w:rsidR="00CF3D5C" w:rsidRPr="00937610" w:rsidRDefault="00CF3D5C" w:rsidP="00DD57E8">
            <w:pPr>
              <w:pStyle w:val="TableText"/>
              <w:tabs>
                <w:tab w:val="decimal" w:pos="510"/>
              </w:tabs>
              <w:ind w:right="-57"/>
              <w:jc w:val="center"/>
              <w:rPr>
                <w:rFonts w:cs="Arial"/>
              </w:rPr>
            </w:pPr>
            <w:r w:rsidRPr="00937610">
              <w:rPr>
                <w:rFonts w:cs="Arial"/>
              </w:rPr>
              <w:t>14</w:t>
            </w:r>
          </w:p>
        </w:tc>
        <w:tc>
          <w:tcPr>
            <w:tcW w:w="1459" w:type="dxa"/>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1036"/>
              </w:tabs>
              <w:jc w:val="center"/>
            </w:pPr>
            <w:r w:rsidRPr="00937610">
              <w:t>25</w:t>
            </w:r>
          </w:p>
        </w:tc>
        <w:tc>
          <w:tcPr>
            <w:tcW w:w="2268" w:type="dxa"/>
            <w:gridSpan w:val="2"/>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908"/>
              </w:tabs>
              <w:jc w:val="center"/>
            </w:pPr>
            <w:r w:rsidRPr="00937610">
              <w:t>40</w:t>
            </w:r>
          </w:p>
        </w:tc>
        <w:tc>
          <w:tcPr>
            <w:tcW w:w="1276" w:type="dxa"/>
            <w:tcBorders>
              <w:top w:val="nil"/>
              <w:left w:val="nil"/>
              <w:bottom w:val="nil"/>
            </w:tcBorders>
            <w:shd w:val="clear" w:color="auto" w:fill="F2F2F2" w:themeFill="background1" w:themeFillShade="F2"/>
          </w:tcPr>
          <w:p w:rsidR="00CF3D5C" w:rsidRPr="00937610" w:rsidRDefault="00CF3D5C" w:rsidP="00A212C9">
            <w:pPr>
              <w:pStyle w:val="TableText"/>
              <w:jc w:val="center"/>
              <w:rPr>
                <w:rFonts w:cs="Arial"/>
              </w:rPr>
            </w:pPr>
            <w:r w:rsidRPr="00937610">
              <w:rPr>
                <w:rFonts w:cs="Arial"/>
              </w:rPr>
              <w:t>36</w:t>
            </w:r>
          </w:p>
        </w:tc>
      </w:tr>
      <w:tr w:rsidR="00F5524F" w:rsidRPr="00B55BC4" w:rsidTr="003F4EBE">
        <w:trPr>
          <w:cantSplit/>
        </w:trPr>
        <w:tc>
          <w:tcPr>
            <w:tcW w:w="1900" w:type="dxa"/>
            <w:tcBorders>
              <w:top w:val="nil"/>
              <w:bottom w:val="nil"/>
              <w:right w:val="nil"/>
            </w:tcBorders>
            <w:shd w:val="clear" w:color="auto" w:fill="auto"/>
            <w:noWrap/>
          </w:tcPr>
          <w:p w:rsidR="00CF3D5C" w:rsidRPr="00937610" w:rsidRDefault="00CF3D5C" w:rsidP="00F10D62">
            <w:pPr>
              <w:pStyle w:val="TableText"/>
            </w:pPr>
            <w:r w:rsidRPr="00937610">
              <w:t>Pacific</w:t>
            </w:r>
          </w:p>
        </w:tc>
        <w:tc>
          <w:tcPr>
            <w:tcW w:w="992" w:type="dxa"/>
            <w:tcBorders>
              <w:top w:val="nil"/>
              <w:left w:val="nil"/>
              <w:bottom w:val="nil"/>
              <w:right w:val="nil"/>
            </w:tcBorders>
          </w:tcPr>
          <w:p w:rsidR="00CF3D5C" w:rsidRPr="00937610" w:rsidRDefault="00CF3D5C" w:rsidP="00A212C9">
            <w:pPr>
              <w:pStyle w:val="TableText"/>
              <w:tabs>
                <w:tab w:val="decimal" w:pos="613"/>
              </w:tabs>
              <w:ind w:right="57"/>
              <w:jc w:val="center"/>
              <w:rPr>
                <w:rFonts w:cs="Arial"/>
              </w:rPr>
            </w:pPr>
            <w:r w:rsidRPr="00937610">
              <w:rPr>
                <w:rFonts w:cs="Arial"/>
              </w:rPr>
              <w:t>2.4</w:t>
            </w:r>
          </w:p>
        </w:tc>
        <w:tc>
          <w:tcPr>
            <w:tcW w:w="1518" w:type="dxa"/>
            <w:gridSpan w:val="2"/>
            <w:tcBorders>
              <w:top w:val="nil"/>
              <w:left w:val="nil"/>
              <w:bottom w:val="nil"/>
              <w:right w:val="nil"/>
            </w:tcBorders>
          </w:tcPr>
          <w:p w:rsidR="00CF3D5C" w:rsidRPr="00937610" w:rsidRDefault="00CF3D5C" w:rsidP="00683F4A">
            <w:pPr>
              <w:pStyle w:val="TableText"/>
              <w:tabs>
                <w:tab w:val="decimal" w:pos="510"/>
              </w:tabs>
              <w:jc w:val="center"/>
              <w:rPr>
                <w:rFonts w:cs="Arial"/>
              </w:rPr>
            </w:pPr>
            <w:r w:rsidRPr="00937610">
              <w:rPr>
                <w:rFonts w:cs="Arial"/>
              </w:rPr>
              <w:t>6</w:t>
            </w:r>
          </w:p>
        </w:tc>
        <w:tc>
          <w:tcPr>
            <w:tcW w:w="1459" w:type="dxa"/>
            <w:tcBorders>
              <w:top w:val="nil"/>
              <w:left w:val="nil"/>
              <w:bottom w:val="nil"/>
              <w:right w:val="nil"/>
            </w:tcBorders>
          </w:tcPr>
          <w:p w:rsidR="00CF3D5C" w:rsidRPr="00937610" w:rsidRDefault="0084064A" w:rsidP="00683F4A">
            <w:pPr>
              <w:pStyle w:val="TableText"/>
              <w:tabs>
                <w:tab w:val="decimal" w:pos="1036"/>
              </w:tabs>
              <w:ind w:right="113"/>
              <w:jc w:val="center"/>
            </w:pPr>
            <w:r>
              <w:t>9</w:t>
            </w:r>
          </w:p>
        </w:tc>
        <w:tc>
          <w:tcPr>
            <w:tcW w:w="2268" w:type="dxa"/>
            <w:gridSpan w:val="2"/>
            <w:tcBorders>
              <w:top w:val="nil"/>
              <w:left w:val="nil"/>
              <w:bottom w:val="nil"/>
              <w:right w:val="nil"/>
            </w:tcBorders>
          </w:tcPr>
          <w:p w:rsidR="00CF3D5C" w:rsidRPr="00937610" w:rsidRDefault="00CF3D5C" w:rsidP="00A212C9">
            <w:pPr>
              <w:pStyle w:val="TableText"/>
              <w:tabs>
                <w:tab w:val="decimal" w:pos="908"/>
              </w:tabs>
              <w:jc w:val="center"/>
            </w:pPr>
            <w:r w:rsidRPr="00937610">
              <w:t>25</w:t>
            </w:r>
          </w:p>
        </w:tc>
        <w:tc>
          <w:tcPr>
            <w:tcW w:w="1276" w:type="dxa"/>
            <w:tcBorders>
              <w:top w:val="nil"/>
              <w:left w:val="nil"/>
              <w:bottom w:val="nil"/>
            </w:tcBorders>
          </w:tcPr>
          <w:p w:rsidR="00CF3D5C" w:rsidRPr="00937610" w:rsidRDefault="00CF3D5C" w:rsidP="00A212C9">
            <w:pPr>
              <w:pStyle w:val="TableText"/>
              <w:jc w:val="center"/>
              <w:rPr>
                <w:rFonts w:cs="Arial"/>
              </w:rPr>
            </w:pPr>
            <w:r w:rsidRPr="00937610">
              <w:rPr>
                <w:rFonts w:cs="Arial"/>
              </w:rPr>
              <w:t>67</w:t>
            </w:r>
          </w:p>
        </w:tc>
      </w:tr>
      <w:tr w:rsidR="00F5524F" w:rsidRPr="00B55BC4" w:rsidTr="003F4EBE">
        <w:trPr>
          <w:cantSplit/>
        </w:trPr>
        <w:tc>
          <w:tcPr>
            <w:tcW w:w="1900" w:type="dxa"/>
            <w:tcBorders>
              <w:top w:val="nil"/>
              <w:bottom w:val="nil"/>
              <w:right w:val="nil"/>
            </w:tcBorders>
            <w:shd w:val="clear" w:color="auto" w:fill="F2F2F2" w:themeFill="background1" w:themeFillShade="F2"/>
            <w:noWrap/>
          </w:tcPr>
          <w:p w:rsidR="00CF3D5C" w:rsidRPr="00937610" w:rsidRDefault="00CF3D5C" w:rsidP="00F10D62">
            <w:pPr>
              <w:pStyle w:val="TableText"/>
            </w:pPr>
            <w:r w:rsidRPr="00937610">
              <w:t>Asian</w:t>
            </w:r>
          </w:p>
        </w:tc>
        <w:tc>
          <w:tcPr>
            <w:tcW w:w="992" w:type="dxa"/>
            <w:tcBorders>
              <w:top w:val="nil"/>
              <w:left w:val="nil"/>
              <w:bottom w:val="nil"/>
              <w:right w:val="nil"/>
            </w:tcBorders>
            <w:shd w:val="clear" w:color="auto" w:fill="F2F2F2" w:themeFill="background1" w:themeFillShade="F2"/>
          </w:tcPr>
          <w:p w:rsidR="00CF3D5C" w:rsidRPr="00937610" w:rsidRDefault="00CF3D5C" w:rsidP="00A212C9">
            <w:pPr>
              <w:pStyle w:val="TableText"/>
              <w:tabs>
                <w:tab w:val="decimal" w:pos="613"/>
              </w:tabs>
              <w:ind w:right="57"/>
              <w:jc w:val="center"/>
              <w:rPr>
                <w:rFonts w:cs="Arial"/>
              </w:rPr>
            </w:pPr>
            <w:r w:rsidRPr="00937610">
              <w:rPr>
                <w:rFonts w:cs="Arial"/>
              </w:rPr>
              <w:t>0.7</w:t>
            </w:r>
          </w:p>
        </w:tc>
        <w:tc>
          <w:tcPr>
            <w:tcW w:w="1518" w:type="dxa"/>
            <w:gridSpan w:val="2"/>
            <w:tcBorders>
              <w:top w:val="nil"/>
              <w:left w:val="nil"/>
              <w:bottom w:val="nil"/>
              <w:right w:val="nil"/>
            </w:tcBorders>
            <w:shd w:val="clear" w:color="auto" w:fill="F2F2F2" w:themeFill="background1" w:themeFillShade="F2"/>
          </w:tcPr>
          <w:p w:rsidR="00CF3D5C" w:rsidRPr="00937610" w:rsidRDefault="00CF3D5C" w:rsidP="00683F4A">
            <w:pPr>
              <w:pStyle w:val="TableText"/>
              <w:tabs>
                <w:tab w:val="decimal" w:pos="510"/>
              </w:tabs>
              <w:jc w:val="center"/>
              <w:rPr>
                <w:rFonts w:cs="Arial"/>
              </w:rPr>
            </w:pPr>
            <w:r w:rsidRPr="00937610">
              <w:rPr>
                <w:rFonts w:cs="Arial"/>
              </w:rPr>
              <w:t>2</w:t>
            </w:r>
          </w:p>
        </w:tc>
        <w:tc>
          <w:tcPr>
            <w:tcW w:w="1459" w:type="dxa"/>
            <w:tcBorders>
              <w:top w:val="nil"/>
              <w:left w:val="nil"/>
              <w:bottom w:val="nil"/>
              <w:right w:val="nil"/>
            </w:tcBorders>
            <w:shd w:val="clear" w:color="auto" w:fill="F2F2F2" w:themeFill="background1" w:themeFillShade="F2"/>
          </w:tcPr>
          <w:p w:rsidR="00CF3D5C" w:rsidRPr="00937610" w:rsidRDefault="00430AEB" w:rsidP="00DD57E8">
            <w:pPr>
              <w:pStyle w:val="TableText"/>
              <w:tabs>
                <w:tab w:val="decimal" w:pos="1036"/>
              </w:tabs>
              <w:ind w:right="113"/>
              <w:jc w:val="center"/>
            </w:pPr>
            <w:r>
              <w:t>2.9</w:t>
            </w:r>
          </w:p>
        </w:tc>
        <w:tc>
          <w:tcPr>
            <w:tcW w:w="2268" w:type="dxa"/>
            <w:gridSpan w:val="2"/>
            <w:tcBorders>
              <w:top w:val="nil"/>
              <w:left w:val="nil"/>
              <w:bottom w:val="nil"/>
              <w:right w:val="nil"/>
            </w:tcBorders>
            <w:shd w:val="clear" w:color="auto" w:fill="F2F2F2" w:themeFill="background1" w:themeFillShade="F2"/>
          </w:tcPr>
          <w:p w:rsidR="00CF3D5C" w:rsidRPr="00937610" w:rsidRDefault="00F5524F" w:rsidP="00A212C9">
            <w:pPr>
              <w:pStyle w:val="TableText"/>
              <w:tabs>
                <w:tab w:val="decimal" w:pos="908"/>
              </w:tabs>
              <w:ind w:right="113"/>
              <w:jc w:val="center"/>
            </w:pPr>
            <w:r>
              <w:t>7</w:t>
            </w:r>
            <w:r w:rsidR="00430AEB">
              <w:t>.0</w:t>
            </w:r>
          </w:p>
        </w:tc>
        <w:tc>
          <w:tcPr>
            <w:tcW w:w="1276" w:type="dxa"/>
            <w:tcBorders>
              <w:top w:val="nil"/>
              <w:left w:val="nil"/>
              <w:bottom w:val="nil"/>
            </w:tcBorders>
            <w:shd w:val="clear" w:color="auto" w:fill="F2F2F2" w:themeFill="background1" w:themeFillShade="F2"/>
          </w:tcPr>
          <w:p w:rsidR="00CF3D5C" w:rsidRPr="00937610" w:rsidRDefault="00CF3D5C" w:rsidP="00A212C9">
            <w:pPr>
              <w:pStyle w:val="TableText"/>
              <w:jc w:val="center"/>
              <w:rPr>
                <w:rFonts w:cs="Arial"/>
              </w:rPr>
            </w:pPr>
            <w:r w:rsidRPr="00937610">
              <w:rPr>
                <w:rFonts w:cs="Arial"/>
              </w:rPr>
              <w:t>90</w:t>
            </w:r>
          </w:p>
        </w:tc>
      </w:tr>
      <w:tr w:rsidR="00F5524F" w:rsidRPr="00B55BC4" w:rsidTr="003F4EBE">
        <w:trPr>
          <w:cantSplit/>
        </w:trPr>
        <w:tc>
          <w:tcPr>
            <w:tcW w:w="1900" w:type="dxa"/>
            <w:tcBorders>
              <w:top w:val="nil"/>
              <w:bottom w:val="single" w:sz="4" w:space="0" w:color="A6A6A6" w:themeColor="background1" w:themeShade="A6"/>
              <w:right w:val="nil"/>
            </w:tcBorders>
            <w:shd w:val="clear" w:color="auto" w:fill="auto"/>
            <w:noWrap/>
          </w:tcPr>
          <w:p w:rsidR="00CF3D5C" w:rsidRPr="00937610" w:rsidRDefault="00CF3D5C" w:rsidP="00F10D62">
            <w:pPr>
              <w:pStyle w:val="TableText"/>
            </w:pPr>
            <w:r w:rsidRPr="00937610">
              <w:t>European/Other</w:t>
            </w:r>
          </w:p>
        </w:tc>
        <w:tc>
          <w:tcPr>
            <w:tcW w:w="992" w:type="dxa"/>
            <w:tcBorders>
              <w:top w:val="nil"/>
              <w:left w:val="nil"/>
              <w:bottom w:val="single" w:sz="4" w:space="0" w:color="A6A6A6" w:themeColor="background1" w:themeShade="A6"/>
              <w:right w:val="nil"/>
            </w:tcBorders>
          </w:tcPr>
          <w:p w:rsidR="00CF3D5C" w:rsidRPr="00937610" w:rsidRDefault="00CF3D5C" w:rsidP="00A212C9">
            <w:pPr>
              <w:pStyle w:val="TableText"/>
              <w:tabs>
                <w:tab w:val="decimal" w:pos="613"/>
              </w:tabs>
              <w:ind w:right="57"/>
              <w:jc w:val="center"/>
              <w:rPr>
                <w:rFonts w:cs="Arial"/>
              </w:rPr>
            </w:pPr>
            <w:r w:rsidRPr="00937610">
              <w:rPr>
                <w:rFonts w:cs="Arial"/>
              </w:rPr>
              <w:t>3.6</w:t>
            </w:r>
          </w:p>
        </w:tc>
        <w:tc>
          <w:tcPr>
            <w:tcW w:w="1518" w:type="dxa"/>
            <w:gridSpan w:val="2"/>
            <w:tcBorders>
              <w:top w:val="nil"/>
              <w:left w:val="nil"/>
              <w:bottom w:val="single" w:sz="4" w:space="0" w:color="A6A6A6" w:themeColor="background1" w:themeShade="A6"/>
              <w:right w:val="nil"/>
            </w:tcBorders>
          </w:tcPr>
          <w:p w:rsidR="00CF3D5C" w:rsidRPr="00937610" w:rsidRDefault="00CF3D5C" w:rsidP="00683F4A">
            <w:pPr>
              <w:pStyle w:val="TableText"/>
              <w:tabs>
                <w:tab w:val="decimal" w:pos="510"/>
              </w:tabs>
              <w:jc w:val="center"/>
              <w:rPr>
                <w:rFonts w:cs="Arial"/>
              </w:rPr>
            </w:pPr>
            <w:r w:rsidRPr="00937610">
              <w:rPr>
                <w:rFonts w:cs="Arial"/>
              </w:rPr>
              <w:t>8</w:t>
            </w:r>
          </w:p>
        </w:tc>
        <w:tc>
          <w:tcPr>
            <w:tcW w:w="1459" w:type="dxa"/>
            <w:tcBorders>
              <w:top w:val="nil"/>
              <w:left w:val="nil"/>
              <w:bottom w:val="single" w:sz="4" w:space="0" w:color="A6A6A6" w:themeColor="background1" w:themeShade="A6"/>
              <w:right w:val="nil"/>
            </w:tcBorders>
          </w:tcPr>
          <w:p w:rsidR="00CF3D5C" w:rsidRPr="00937610" w:rsidRDefault="003F4EBE" w:rsidP="00A212C9">
            <w:pPr>
              <w:pStyle w:val="TableText"/>
              <w:tabs>
                <w:tab w:val="decimal" w:pos="1036"/>
              </w:tabs>
              <w:jc w:val="center"/>
            </w:pPr>
            <w:r>
              <w:t>11</w:t>
            </w:r>
          </w:p>
        </w:tc>
        <w:tc>
          <w:tcPr>
            <w:tcW w:w="2268" w:type="dxa"/>
            <w:gridSpan w:val="2"/>
            <w:tcBorders>
              <w:top w:val="nil"/>
              <w:left w:val="nil"/>
              <w:bottom w:val="single" w:sz="4" w:space="0" w:color="A6A6A6" w:themeColor="background1" w:themeShade="A6"/>
              <w:right w:val="nil"/>
            </w:tcBorders>
          </w:tcPr>
          <w:p w:rsidR="00CF3D5C" w:rsidRPr="00937610" w:rsidRDefault="00CF3D5C" w:rsidP="00A212C9">
            <w:pPr>
              <w:pStyle w:val="TableText"/>
              <w:tabs>
                <w:tab w:val="decimal" w:pos="908"/>
              </w:tabs>
              <w:jc w:val="center"/>
            </w:pPr>
            <w:r w:rsidRPr="00937610">
              <w:t>34</w:t>
            </w:r>
          </w:p>
        </w:tc>
        <w:tc>
          <w:tcPr>
            <w:tcW w:w="1276" w:type="dxa"/>
            <w:tcBorders>
              <w:top w:val="nil"/>
              <w:left w:val="nil"/>
              <w:bottom w:val="single" w:sz="4" w:space="0" w:color="A6A6A6" w:themeColor="background1" w:themeShade="A6"/>
            </w:tcBorders>
          </w:tcPr>
          <w:p w:rsidR="00CF3D5C" w:rsidRPr="00937610" w:rsidRDefault="00CF3D5C" w:rsidP="00A212C9">
            <w:pPr>
              <w:pStyle w:val="TableText"/>
              <w:jc w:val="center"/>
              <w:rPr>
                <w:rFonts w:cs="Arial"/>
              </w:rPr>
            </w:pPr>
            <w:r w:rsidRPr="00937610">
              <w:rPr>
                <w:rFonts w:cs="Arial"/>
              </w:rPr>
              <w:t>55</w:t>
            </w:r>
          </w:p>
        </w:tc>
      </w:tr>
      <w:tr w:rsidR="00F5524F" w:rsidRPr="00B55BC4" w:rsidTr="003F4EBE">
        <w:trPr>
          <w:cantSplit/>
        </w:trPr>
        <w:tc>
          <w:tcPr>
            <w:tcW w:w="1900" w:type="dxa"/>
            <w:tcBorders>
              <w:top w:val="single" w:sz="4" w:space="0" w:color="A6A6A6" w:themeColor="background1" w:themeShade="A6"/>
              <w:left w:val="nil"/>
              <w:bottom w:val="nil"/>
              <w:right w:val="nil"/>
            </w:tcBorders>
            <w:shd w:val="clear" w:color="auto" w:fill="F2F2F2" w:themeFill="background1" w:themeFillShade="F2"/>
            <w:noWrap/>
          </w:tcPr>
          <w:p w:rsidR="00F5524F" w:rsidRPr="00F10D62" w:rsidRDefault="00F5524F" w:rsidP="00F10D62">
            <w:pPr>
              <w:pStyle w:val="TableText"/>
              <w:rPr>
                <w:b/>
                <w:lang w:eastAsia="en-NZ"/>
              </w:rPr>
            </w:pPr>
            <w:r w:rsidRPr="00F10D62">
              <w:rPr>
                <w:b/>
                <w:lang w:eastAsia="en-NZ"/>
              </w:rPr>
              <w:t>NZDep2013</w:t>
            </w:r>
          </w:p>
        </w:tc>
        <w:tc>
          <w:tcPr>
            <w:tcW w:w="992" w:type="dxa"/>
            <w:tcBorders>
              <w:top w:val="single" w:sz="4" w:space="0" w:color="A6A6A6" w:themeColor="background1" w:themeShade="A6"/>
              <w:left w:val="nil"/>
              <w:bottom w:val="nil"/>
              <w:right w:val="nil"/>
            </w:tcBorders>
            <w:shd w:val="clear" w:color="auto" w:fill="F2F2F2" w:themeFill="background1" w:themeFillShade="F2"/>
          </w:tcPr>
          <w:p w:rsidR="00F5524F" w:rsidRPr="00F5524F" w:rsidRDefault="00F5524F" w:rsidP="003F4EBE">
            <w:pPr>
              <w:pStyle w:val="TableText"/>
              <w:tabs>
                <w:tab w:val="decimal" w:pos="613"/>
              </w:tabs>
              <w:jc w:val="center"/>
              <w:rPr>
                <w:lang w:eastAsia="en-NZ"/>
              </w:rPr>
            </w:pPr>
          </w:p>
        </w:tc>
        <w:tc>
          <w:tcPr>
            <w:tcW w:w="1518" w:type="dxa"/>
            <w:gridSpan w:val="2"/>
            <w:tcBorders>
              <w:top w:val="single" w:sz="4" w:space="0" w:color="A6A6A6" w:themeColor="background1" w:themeShade="A6"/>
              <w:left w:val="nil"/>
              <w:bottom w:val="nil"/>
              <w:right w:val="nil"/>
            </w:tcBorders>
            <w:shd w:val="clear" w:color="auto" w:fill="F2F2F2" w:themeFill="background1" w:themeFillShade="F2"/>
          </w:tcPr>
          <w:p w:rsidR="00F5524F" w:rsidRPr="00F5524F" w:rsidRDefault="00F5524F" w:rsidP="003F4EBE">
            <w:pPr>
              <w:pStyle w:val="TableText"/>
              <w:tabs>
                <w:tab w:val="decimal" w:pos="510"/>
              </w:tabs>
              <w:jc w:val="center"/>
              <w:rPr>
                <w:lang w:eastAsia="en-NZ"/>
              </w:rPr>
            </w:pPr>
          </w:p>
        </w:tc>
        <w:tc>
          <w:tcPr>
            <w:tcW w:w="1459" w:type="dxa"/>
            <w:tcBorders>
              <w:top w:val="single" w:sz="4" w:space="0" w:color="A6A6A6" w:themeColor="background1" w:themeShade="A6"/>
              <w:left w:val="nil"/>
              <w:bottom w:val="nil"/>
              <w:right w:val="nil"/>
            </w:tcBorders>
            <w:shd w:val="clear" w:color="auto" w:fill="F2F2F2" w:themeFill="background1" w:themeFillShade="F2"/>
          </w:tcPr>
          <w:p w:rsidR="00F5524F" w:rsidRPr="00937610" w:rsidRDefault="00F5524F" w:rsidP="003F4EBE">
            <w:pPr>
              <w:pStyle w:val="TableText"/>
              <w:tabs>
                <w:tab w:val="decimal" w:pos="1036"/>
              </w:tabs>
              <w:jc w:val="center"/>
              <w:rPr>
                <w:lang w:eastAsia="en-NZ"/>
              </w:rPr>
            </w:pPr>
          </w:p>
        </w:tc>
        <w:tc>
          <w:tcPr>
            <w:tcW w:w="2268" w:type="dxa"/>
            <w:gridSpan w:val="2"/>
            <w:tcBorders>
              <w:top w:val="single" w:sz="4" w:space="0" w:color="A6A6A6" w:themeColor="background1" w:themeShade="A6"/>
              <w:left w:val="nil"/>
              <w:bottom w:val="nil"/>
            </w:tcBorders>
            <w:shd w:val="clear" w:color="auto" w:fill="F2F2F2" w:themeFill="background1" w:themeFillShade="F2"/>
          </w:tcPr>
          <w:p w:rsidR="00F5524F" w:rsidRPr="00937610" w:rsidRDefault="00F5524F" w:rsidP="003F4EBE">
            <w:pPr>
              <w:pStyle w:val="TableText"/>
              <w:tabs>
                <w:tab w:val="decimal" w:pos="908"/>
              </w:tabs>
              <w:jc w:val="center"/>
              <w:rPr>
                <w:lang w:eastAsia="en-NZ"/>
              </w:rPr>
            </w:pPr>
          </w:p>
        </w:tc>
        <w:tc>
          <w:tcPr>
            <w:tcW w:w="1276" w:type="dxa"/>
            <w:tcBorders>
              <w:top w:val="single" w:sz="4" w:space="0" w:color="A6A6A6" w:themeColor="background1" w:themeShade="A6"/>
              <w:left w:val="nil"/>
              <w:bottom w:val="nil"/>
            </w:tcBorders>
            <w:shd w:val="clear" w:color="auto" w:fill="F2F2F2" w:themeFill="background1" w:themeFillShade="F2"/>
          </w:tcPr>
          <w:p w:rsidR="00F5524F" w:rsidRPr="00937610" w:rsidRDefault="00F5524F" w:rsidP="003F4EBE">
            <w:pPr>
              <w:pStyle w:val="TableText"/>
              <w:jc w:val="center"/>
              <w:rPr>
                <w:lang w:eastAsia="en-NZ"/>
              </w:rPr>
            </w:pPr>
          </w:p>
        </w:tc>
      </w:tr>
      <w:tr w:rsidR="00F5524F" w:rsidRPr="00B55BC4" w:rsidTr="003F4EBE">
        <w:trPr>
          <w:cantSplit/>
        </w:trPr>
        <w:tc>
          <w:tcPr>
            <w:tcW w:w="1900" w:type="dxa"/>
            <w:tcBorders>
              <w:top w:val="nil"/>
              <w:bottom w:val="nil"/>
              <w:right w:val="nil"/>
            </w:tcBorders>
            <w:shd w:val="clear" w:color="auto" w:fill="auto"/>
            <w:noWrap/>
          </w:tcPr>
          <w:p w:rsidR="00CF3D5C" w:rsidRPr="00937610" w:rsidRDefault="00CF3D5C" w:rsidP="00F10D62">
            <w:pPr>
              <w:pStyle w:val="TableText"/>
            </w:pPr>
            <w:r w:rsidRPr="00937610">
              <w:t>Quintile 1</w:t>
            </w:r>
          </w:p>
        </w:tc>
        <w:tc>
          <w:tcPr>
            <w:tcW w:w="992" w:type="dxa"/>
            <w:tcBorders>
              <w:top w:val="nil"/>
              <w:left w:val="nil"/>
              <w:bottom w:val="nil"/>
              <w:right w:val="nil"/>
            </w:tcBorders>
            <w:shd w:val="clear" w:color="auto" w:fill="auto"/>
          </w:tcPr>
          <w:p w:rsidR="00CF3D5C" w:rsidRPr="00937610" w:rsidRDefault="00CF3D5C" w:rsidP="00B0417A">
            <w:pPr>
              <w:pStyle w:val="TableText"/>
              <w:tabs>
                <w:tab w:val="decimal" w:pos="613"/>
              </w:tabs>
              <w:jc w:val="center"/>
              <w:rPr>
                <w:rFonts w:cs="Arial"/>
              </w:rPr>
            </w:pPr>
            <w:r w:rsidRPr="00937610">
              <w:rPr>
                <w:rFonts w:cs="Arial"/>
              </w:rPr>
              <w:t>1.</w:t>
            </w:r>
            <w:r w:rsidR="00B0417A">
              <w:rPr>
                <w:rFonts w:cs="Arial"/>
              </w:rPr>
              <w:t>6</w:t>
            </w:r>
          </w:p>
        </w:tc>
        <w:tc>
          <w:tcPr>
            <w:tcW w:w="1518" w:type="dxa"/>
            <w:gridSpan w:val="2"/>
            <w:tcBorders>
              <w:top w:val="nil"/>
              <w:left w:val="nil"/>
              <w:bottom w:val="nil"/>
              <w:right w:val="nil"/>
            </w:tcBorders>
            <w:shd w:val="clear" w:color="auto" w:fill="auto"/>
          </w:tcPr>
          <w:p w:rsidR="00CF3D5C" w:rsidRPr="00937610" w:rsidRDefault="00B0417A" w:rsidP="00B0417A">
            <w:pPr>
              <w:pStyle w:val="TableText"/>
              <w:tabs>
                <w:tab w:val="decimal" w:pos="510"/>
              </w:tabs>
              <w:jc w:val="center"/>
            </w:pPr>
            <w:r>
              <w:t>6</w:t>
            </w:r>
          </w:p>
        </w:tc>
        <w:tc>
          <w:tcPr>
            <w:tcW w:w="1459" w:type="dxa"/>
            <w:tcBorders>
              <w:top w:val="nil"/>
              <w:left w:val="nil"/>
              <w:bottom w:val="nil"/>
              <w:right w:val="nil"/>
            </w:tcBorders>
            <w:shd w:val="clear" w:color="auto" w:fill="auto"/>
          </w:tcPr>
          <w:p w:rsidR="00CF3D5C" w:rsidRPr="00937610" w:rsidRDefault="00B0417A" w:rsidP="00B0417A">
            <w:pPr>
              <w:pStyle w:val="TableText"/>
              <w:tabs>
                <w:tab w:val="decimal" w:pos="1036"/>
              </w:tabs>
              <w:ind w:right="57"/>
              <w:jc w:val="center"/>
            </w:pPr>
            <w:r>
              <w:t>8</w:t>
            </w:r>
          </w:p>
        </w:tc>
        <w:tc>
          <w:tcPr>
            <w:tcW w:w="2268" w:type="dxa"/>
            <w:gridSpan w:val="2"/>
            <w:tcBorders>
              <w:top w:val="nil"/>
              <w:left w:val="nil"/>
              <w:bottom w:val="nil"/>
              <w:right w:val="nil"/>
            </w:tcBorders>
            <w:shd w:val="clear" w:color="auto" w:fill="auto"/>
          </w:tcPr>
          <w:p w:rsidR="00CF3D5C" w:rsidRPr="00937610" w:rsidRDefault="00CF3D5C" w:rsidP="00A212C9">
            <w:pPr>
              <w:pStyle w:val="TableText"/>
              <w:tabs>
                <w:tab w:val="decimal" w:pos="908"/>
              </w:tabs>
              <w:jc w:val="center"/>
            </w:pPr>
            <w:r w:rsidRPr="00937610">
              <w:t>32</w:t>
            </w:r>
          </w:p>
        </w:tc>
        <w:tc>
          <w:tcPr>
            <w:tcW w:w="1276" w:type="dxa"/>
            <w:tcBorders>
              <w:top w:val="nil"/>
              <w:left w:val="nil"/>
              <w:bottom w:val="nil"/>
            </w:tcBorders>
            <w:shd w:val="clear" w:color="auto" w:fill="auto"/>
          </w:tcPr>
          <w:p w:rsidR="00CF3D5C" w:rsidRPr="00937610" w:rsidRDefault="00CF3D5C" w:rsidP="00DC5660">
            <w:pPr>
              <w:pStyle w:val="TableText"/>
              <w:jc w:val="center"/>
            </w:pPr>
            <w:r w:rsidRPr="00937610">
              <w:t>6</w:t>
            </w:r>
            <w:r w:rsidR="00DC5660">
              <w:t>0</w:t>
            </w:r>
          </w:p>
        </w:tc>
      </w:tr>
      <w:tr w:rsidR="00F5524F" w:rsidRPr="00B55BC4" w:rsidTr="003F4EBE">
        <w:trPr>
          <w:cantSplit/>
        </w:trPr>
        <w:tc>
          <w:tcPr>
            <w:tcW w:w="1900" w:type="dxa"/>
            <w:tcBorders>
              <w:top w:val="nil"/>
              <w:bottom w:val="nil"/>
              <w:right w:val="nil"/>
            </w:tcBorders>
            <w:shd w:val="clear" w:color="auto" w:fill="F2F2F2" w:themeFill="background1" w:themeFillShade="F2"/>
            <w:noWrap/>
          </w:tcPr>
          <w:p w:rsidR="00CF3D5C" w:rsidRPr="00937610" w:rsidRDefault="00CF3D5C" w:rsidP="00F10D62">
            <w:pPr>
              <w:pStyle w:val="TableText"/>
            </w:pPr>
            <w:r w:rsidRPr="00937610">
              <w:t>Quintile 2</w:t>
            </w:r>
          </w:p>
        </w:tc>
        <w:tc>
          <w:tcPr>
            <w:tcW w:w="992" w:type="dxa"/>
            <w:tcBorders>
              <w:top w:val="nil"/>
              <w:left w:val="nil"/>
              <w:bottom w:val="nil"/>
              <w:right w:val="nil"/>
            </w:tcBorders>
            <w:shd w:val="clear" w:color="auto" w:fill="F2F2F2" w:themeFill="background1" w:themeFillShade="F2"/>
          </w:tcPr>
          <w:p w:rsidR="00CF3D5C" w:rsidRPr="00937610" w:rsidRDefault="00CF3D5C" w:rsidP="00B0417A">
            <w:pPr>
              <w:pStyle w:val="TableText"/>
              <w:tabs>
                <w:tab w:val="decimal" w:pos="613"/>
              </w:tabs>
              <w:jc w:val="center"/>
            </w:pPr>
            <w:r w:rsidRPr="00937610">
              <w:t>2.</w:t>
            </w:r>
            <w:r w:rsidR="00B0417A">
              <w:t>8</w:t>
            </w:r>
          </w:p>
        </w:tc>
        <w:tc>
          <w:tcPr>
            <w:tcW w:w="1518" w:type="dxa"/>
            <w:gridSpan w:val="2"/>
            <w:tcBorders>
              <w:top w:val="nil"/>
              <w:left w:val="nil"/>
              <w:bottom w:val="nil"/>
              <w:right w:val="nil"/>
            </w:tcBorders>
            <w:shd w:val="clear" w:color="auto" w:fill="F2F2F2" w:themeFill="background1" w:themeFillShade="F2"/>
          </w:tcPr>
          <w:p w:rsidR="00CF3D5C" w:rsidRPr="00937610" w:rsidRDefault="00B0417A" w:rsidP="00B0417A">
            <w:pPr>
              <w:pStyle w:val="TableText"/>
              <w:tabs>
                <w:tab w:val="decimal" w:pos="510"/>
              </w:tabs>
              <w:jc w:val="center"/>
            </w:pPr>
            <w:r>
              <w:t>6</w:t>
            </w:r>
          </w:p>
        </w:tc>
        <w:tc>
          <w:tcPr>
            <w:tcW w:w="1459" w:type="dxa"/>
            <w:tcBorders>
              <w:top w:val="nil"/>
              <w:left w:val="nil"/>
              <w:bottom w:val="nil"/>
              <w:right w:val="nil"/>
            </w:tcBorders>
            <w:shd w:val="clear" w:color="auto" w:fill="F2F2F2" w:themeFill="background1" w:themeFillShade="F2"/>
          </w:tcPr>
          <w:p w:rsidR="00CF3D5C" w:rsidRPr="00937610" w:rsidRDefault="00CF3D5C" w:rsidP="00683F4A">
            <w:pPr>
              <w:pStyle w:val="TableText"/>
              <w:tabs>
                <w:tab w:val="decimal" w:pos="1036"/>
              </w:tabs>
              <w:ind w:right="57"/>
              <w:jc w:val="center"/>
            </w:pPr>
            <w:r w:rsidRPr="00937610">
              <w:t>9</w:t>
            </w:r>
          </w:p>
        </w:tc>
        <w:tc>
          <w:tcPr>
            <w:tcW w:w="2268" w:type="dxa"/>
            <w:gridSpan w:val="2"/>
            <w:tcBorders>
              <w:top w:val="nil"/>
              <w:left w:val="nil"/>
              <w:bottom w:val="nil"/>
              <w:right w:val="nil"/>
            </w:tcBorders>
            <w:shd w:val="clear" w:color="auto" w:fill="F2F2F2" w:themeFill="background1" w:themeFillShade="F2"/>
          </w:tcPr>
          <w:p w:rsidR="00CF3D5C" w:rsidRPr="00937610" w:rsidRDefault="00CF3D5C" w:rsidP="00DC5660">
            <w:pPr>
              <w:pStyle w:val="TableText"/>
              <w:tabs>
                <w:tab w:val="decimal" w:pos="908"/>
              </w:tabs>
              <w:jc w:val="center"/>
            </w:pPr>
            <w:r w:rsidRPr="00937610">
              <w:t>3</w:t>
            </w:r>
            <w:r w:rsidR="00DC5660">
              <w:t>1</w:t>
            </w:r>
          </w:p>
        </w:tc>
        <w:tc>
          <w:tcPr>
            <w:tcW w:w="1276" w:type="dxa"/>
            <w:tcBorders>
              <w:top w:val="nil"/>
              <w:left w:val="nil"/>
              <w:bottom w:val="nil"/>
            </w:tcBorders>
            <w:shd w:val="clear" w:color="auto" w:fill="F2F2F2" w:themeFill="background1" w:themeFillShade="F2"/>
          </w:tcPr>
          <w:p w:rsidR="00CF3D5C" w:rsidRPr="00937610" w:rsidRDefault="00DC5660" w:rsidP="00DC5660">
            <w:pPr>
              <w:pStyle w:val="TableText"/>
              <w:jc w:val="center"/>
            </w:pPr>
            <w:r>
              <w:t>59</w:t>
            </w:r>
          </w:p>
        </w:tc>
      </w:tr>
      <w:tr w:rsidR="00F5524F" w:rsidRPr="00B55BC4" w:rsidTr="003F4EBE">
        <w:trPr>
          <w:cantSplit/>
        </w:trPr>
        <w:tc>
          <w:tcPr>
            <w:tcW w:w="1900" w:type="dxa"/>
            <w:tcBorders>
              <w:top w:val="nil"/>
              <w:bottom w:val="nil"/>
              <w:right w:val="nil"/>
            </w:tcBorders>
            <w:shd w:val="clear" w:color="auto" w:fill="auto"/>
            <w:noWrap/>
          </w:tcPr>
          <w:p w:rsidR="00CF3D5C" w:rsidRPr="00937610" w:rsidRDefault="00CF3D5C" w:rsidP="00F10D62">
            <w:pPr>
              <w:pStyle w:val="TableText"/>
            </w:pPr>
            <w:r w:rsidRPr="00937610">
              <w:t>Quintile 3</w:t>
            </w:r>
          </w:p>
        </w:tc>
        <w:tc>
          <w:tcPr>
            <w:tcW w:w="992" w:type="dxa"/>
            <w:tcBorders>
              <w:top w:val="nil"/>
              <w:left w:val="nil"/>
              <w:bottom w:val="nil"/>
              <w:right w:val="nil"/>
            </w:tcBorders>
            <w:shd w:val="clear" w:color="auto" w:fill="auto"/>
          </w:tcPr>
          <w:p w:rsidR="00CF3D5C" w:rsidRPr="00937610" w:rsidRDefault="00B0417A" w:rsidP="003F4EBE">
            <w:pPr>
              <w:pStyle w:val="TableText"/>
              <w:tabs>
                <w:tab w:val="decimal" w:pos="613"/>
              </w:tabs>
              <w:jc w:val="center"/>
            </w:pPr>
            <w:r>
              <w:t>2.9</w:t>
            </w:r>
          </w:p>
        </w:tc>
        <w:tc>
          <w:tcPr>
            <w:tcW w:w="1518" w:type="dxa"/>
            <w:gridSpan w:val="2"/>
            <w:tcBorders>
              <w:top w:val="nil"/>
              <w:left w:val="nil"/>
              <w:bottom w:val="nil"/>
              <w:right w:val="nil"/>
            </w:tcBorders>
            <w:shd w:val="clear" w:color="auto" w:fill="auto"/>
          </w:tcPr>
          <w:p w:rsidR="00CF3D5C" w:rsidRPr="00937610" w:rsidRDefault="00CF3D5C" w:rsidP="00683F4A">
            <w:pPr>
              <w:pStyle w:val="TableText"/>
              <w:tabs>
                <w:tab w:val="decimal" w:pos="510"/>
              </w:tabs>
              <w:jc w:val="center"/>
            </w:pPr>
            <w:r w:rsidRPr="00937610">
              <w:t>8</w:t>
            </w:r>
          </w:p>
        </w:tc>
        <w:tc>
          <w:tcPr>
            <w:tcW w:w="1459" w:type="dxa"/>
            <w:tcBorders>
              <w:top w:val="nil"/>
              <w:left w:val="nil"/>
              <w:bottom w:val="nil"/>
              <w:right w:val="nil"/>
            </w:tcBorders>
            <w:shd w:val="clear" w:color="auto" w:fill="auto"/>
          </w:tcPr>
          <w:p w:rsidR="00CF3D5C" w:rsidRPr="00937610" w:rsidRDefault="00CF3D5C" w:rsidP="00B0417A">
            <w:pPr>
              <w:pStyle w:val="TableText"/>
              <w:tabs>
                <w:tab w:val="decimal" w:pos="1036"/>
              </w:tabs>
              <w:jc w:val="center"/>
            </w:pPr>
            <w:r w:rsidRPr="00937610">
              <w:t>1</w:t>
            </w:r>
            <w:r w:rsidR="00B0417A">
              <w:t>1</w:t>
            </w:r>
          </w:p>
        </w:tc>
        <w:tc>
          <w:tcPr>
            <w:tcW w:w="2268" w:type="dxa"/>
            <w:gridSpan w:val="2"/>
            <w:tcBorders>
              <w:top w:val="nil"/>
              <w:left w:val="nil"/>
              <w:bottom w:val="nil"/>
              <w:right w:val="nil"/>
            </w:tcBorders>
            <w:shd w:val="clear" w:color="auto" w:fill="auto"/>
          </w:tcPr>
          <w:p w:rsidR="00CF3D5C" w:rsidRPr="00937610" w:rsidRDefault="00CF3D5C" w:rsidP="00DC5660">
            <w:pPr>
              <w:pStyle w:val="TableText"/>
              <w:tabs>
                <w:tab w:val="decimal" w:pos="908"/>
              </w:tabs>
              <w:jc w:val="center"/>
            </w:pPr>
            <w:r w:rsidRPr="00937610">
              <w:t>3</w:t>
            </w:r>
            <w:r w:rsidR="00DC5660">
              <w:t>1</w:t>
            </w:r>
          </w:p>
        </w:tc>
        <w:tc>
          <w:tcPr>
            <w:tcW w:w="1276" w:type="dxa"/>
            <w:tcBorders>
              <w:top w:val="nil"/>
              <w:left w:val="nil"/>
              <w:bottom w:val="nil"/>
            </w:tcBorders>
            <w:shd w:val="clear" w:color="auto" w:fill="auto"/>
          </w:tcPr>
          <w:p w:rsidR="00CF3D5C" w:rsidRPr="00937610" w:rsidRDefault="00CF3D5C" w:rsidP="00A212C9">
            <w:pPr>
              <w:pStyle w:val="TableText"/>
              <w:jc w:val="center"/>
            </w:pPr>
            <w:r w:rsidRPr="00937610">
              <w:t>58</w:t>
            </w:r>
          </w:p>
        </w:tc>
      </w:tr>
      <w:tr w:rsidR="00F5524F" w:rsidRPr="00B55BC4" w:rsidTr="003F4EBE">
        <w:trPr>
          <w:cantSplit/>
        </w:trPr>
        <w:tc>
          <w:tcPr>
            <w:tcW w:w="1900" w:type="dxa"/>
            <w:tcBorders>
              <w:top w:val="nil"/>
              <w:bottom w:val="nil"/>
              <w:right w:val="nil"/>
            </w:tcBorders>
            <w:shd w:val="clear" w:color="auto" w:fill="F2F2F2" w:themeFill="background1" w:themeFillShade="F2"/>
            <w:noWrap/>
          </w:tcPr>
          <w:p w:rsidR="00CF3D5C" w:rsidRPr="00927B25" w:rsidRDefault="00CF3D5C" w:rsidP="00F10D62">
            <w:pPr>
              <w:pStyle w:val="TableText"/>
            </w:pPr>
            <w:r w:rsidRPr="00005B38">
              <w:t>Quintile 4</w:t>
            </w:r>
          </w:p>
        </w:tc>
        <w:tc>
          <w:tcPr>
            <w:tcW w:w="992" w:type="dxa"/>
            <w:tcBorders>
              <w:top w:val="nil"/>
              <w:left w:val="nil"/>
              <w:bottom w:val="nil"/>
              <w:right w:val="nil"/>
            </w:tcBorders>
            <w:shd w:val="clear" w:color="auto" w:fill="F2F2F2" w:themeFill="background1" w:themeFillShade="F2"/>
          </w:tcPr>
          <w:p w:rsidR="00CF3D5C" w:rsidRPr="00927B25" w:rsidRDefault="00B0417A" w:rsidP="003F4EBE">
            <w:pPr>
              <w:pStyle w:val="TableText"/>
              <w:tabs>
                <w:tab w:val="decimal" w:pos="613"/>
              </w:tabs>
              <w:jc w:val="center"/>
            </w:pPr>
            <w:r>
              <w:t>4.5</w:t>
            </w:r>
          </w:p>
        </w:tc>
        <w:tc>
          <w:tcPr>
            <w:tcW w:w="1518" w:type="dxa"/>
            <w:gridSpan w:val="2"/>
            <w:tcBorders>
              <w:top w:val="nil"/>
              <w:left w:val="nil"/>
              <w:bottom w:val="nil"/>
              <w:right w:val="nil"/>
            </w:tcBorders>
            <w:shd w:val="clear" w:color="auto" w:fill="F2F2F2" w:themeFill="background1" w:themeFillShade="F2"/>
          </w:tcPr>
          <w:p w:rsidR="00CF3D5C" w:rsidRPr="00927B25" w:rsidRDefault="00CF3D5C" w:rsidP="00683F4A">
            <w:pPr>
              <w:pStyle w:val="TableText"/>
              <w:tabs>
                <w:tab w:val="decimal" w:pos="510"/>
              </w:tabs>
              <w:jc w:val="center"/>
            </w:pPr>
            <w:r w:rsidRPr="00927B25">
              <w:t>7</w:t>
            </w:r>
          </w:p>
        </w:tc>
        <w:tc>
          <w:tcPr>
            <w:tcW w:w="1459" w:type="dxa"/>
            <w:tcBorders>
              <w:top w:val="nil"/>
              <w:left w:val="nil"/>
              <w:bottom w:val="nil"/>
              <w:right w:val="nil"/>
            </w:tcBorders>
            <w:shd w:val="clear" w:color="auto" w:fill="F2F2F2" w:themeFill="background1" w:themeFillShade="F2"/>
          </w:tcPr>
          <w:p w:rsidR="00CF3D5C" w:rsidRPr="00927B25" w:rsidRDefault="00CF3D5C" w:rsidP="00A212C9">
            <w:pPr>
              <w:pStyle w:val="TableText"/>
              <w:tabs>
                <w:tab w:val="decimal" w:pos="1036"/>
              </w:tabs>
              <w:jc w:val="center"/>
            </w:pPr>
            <w:r w:rsidRPr="00927B25">
              <w:t>12</w:t>
            </w:r>
          </w:p>
        </w:tc>
        <w:tc>
          <w:tcPr>
            <w:tcW w:w="2268" w:type="dxa"/>
            <w:gridSpan w:val="2"/>
            <w:tcBorders>
              <w:top w:val="nil"/>
              <w:left w:val="nil"/>
              <w:bottom w:val="nil"/>
              <w:right w:val="nil"/>
            </w:tcBorders>
            <w:shd w:val="clear" w:color="auto" w:fill="F2F2F2" w:themeFill="background1" w:themeFillShade="F2"/>
          </w:tcPr>
          <w:p w:rsidR="00CF3D5C" w:rsidRPr="00927B25" w:rsidRDefault="00DC5660" w:rsidP="00DC5660">
            <w:pPr>
              <w:pStyle w:val="TableText"/>
              <w:tabs>
                <w:tab w:val="decimal" w:pos="908"/>
              </w:tabs>
              <w:jc w:val="center"/>
            </w:pPr>
            <w:r>
              <w:t>29</w:t>
            </w:r>
          </w:p>
        </w:tc>
        <w:tc>
          <w:tcPr>
            <w:tcW w:w="1276" w:type="dxa"/>
            <w:tcBorders>
              <w:top w:val="nil"/>
              <w:left w:val="nil"/>
              <w:bottom w:val="nil"/>
            </w:tcBorders>
            <w:shd w:val="clear" w:color="auto" w:fill="F2F2F2" w:themeFill="background1" w:themeFillShade="F2"/>
          </w:tcPr>
          <w:p w:rsidR="00CF3D5C" w:rsidRPr="00927B25" w:rsidRDefault="00DC5660" w:rsidP="00DC5660">
            <w:pPr>
              <w:pStyle w:val="TableText"/>
              <w:jc w:val="center"/>
            </w:pPr>
            <w:r>
              <w:t>60</w:t>
            </w:r>
          </w:p>
        </w:tc>
      </w:tr>
      <w:tr w:rsidR="00F5524F" w:rsidRPr="00B55BC4" w:rsidTr="003F4EBE">
        <w:trPr>
          <w:cantSplit/>
        </w:trPr>
        <w:tc>
          <w:tcPr>
            <w:tcW w:w="1900" w:type="dxa"/>
            <w:tcBorders>
              <w:top w:val="nil"/>
              <w:bottom w:val="single" w:sz="4" w:space="0" w:color="auto"/>
              <w:right w:val="nil"/>
            </w:tcBorders>
            <w:shd w:val="clear" w:color="auto" w:fill="auto"/>
            <w:noWrap/>
          </w:tcPr>
          <w:p w:rsidR="00CF3D5C" w:rsidRPr="00927B25" w:rsidRDefault="00CF3D5C" w:rsidP="00F10D62">
            <w:pPr>
              <w:pStyle w:val="TableText"/>
            </w:pPr>
            <w:r w:rsidRPr="00005B38">
              <w:t>Quintile 5</w:t>
            </w:r>
          </w:p>
        </w:tc>
        <w:tc>
          <w:tcPr>
            <w:tcW w:w="992" w:type="dxa"/>
            <w:tcBorders>
              <w:top w:val="nil"/>
              <w:left w:val="nil"/>
              <w:bottom w:val="single" w:sz="4" w:space="0" w:color="auto"/>
              <w:right w:val="nil"/>
            </w:tcBorders>
            <w:shd w:val="clear" w:color="auto" w:fill="auto"/>
          </w:tcPr>
          <w:p w:rsidR="00CF3D5C" w:rsidRPr="00927B25" w:rsidRDefault="00CF3D5C" w:rsidP="00683F4A">
            <w:pPr>
              <w:pStyle w:val="TableText"/>
              <w:tabs>
                <w:tab w:val="decimal" w:pos="613"/>
              </w:tabs>
              <w:jc w:val="center"/>
            </w:pPr>
            <w:r w:rsidRPr="00927B25">
              <w:t>7</w:t>
            </w:r>
          </w:p>
        </w:tc>
        <w:tc>
          <w:tcPr>
            <w:tcW w:w="1518" w:type="dxa"/>
            <w:gridSpan w:val="2"/>
            <w:tcBorders>
              <w:top w:val="nil"/>
              <w:left w:val="nil"/>
              <w:bottom w:val="single" w:sz="4" w:space="0" w:color="auto"/>
              <w:right w:val="nil"/>
            </w:tcBorders>
            <w:shd w:val="clear" w:color="auto" w:fill="auto"/>
          </w:tcPr>
          <w:p w:rsidR="00CF3D5C" w:rsidRPr="00927B25" w:rsidRDefault="00CF3D5C" w:rsidP="00683F4A">
            <w:pPr>
              <w:pStyle w:val="TableText"/>
              <w:tabs>
                <w:tab w:val="decimal" w:pos="510"/>
              </w:tabs>
              <w:jc w:val="center"/>
            </w:pPr>
            <w:r w:rsidRPr="00927B25">
              <w:t>9</w:t>
            </w:r>
          </w:p>
        </w:tc>
        <w:tc>
          <w:tcPr>
            <w:tcW w:w="1459" w:type="dxa"/>
            <w:tcBorders>
              <w:top w:val="nil"/>
              <w:left w:val="nil"/>
              <w:bottom w:val="single" w:sz="4" w:space="0" w:color="auto"/>
              <w:right w:val="nil"/>
            </w:tcBorders>
            <w:shd w:val="clear" w:color="auto" w:fill="auto"/>
          </w:tcPr>
          <w:p w:rsidR="00CF3D5C" w:rsidRPr="00927B25" w:rsidRDefault="00CF3D5C" w:rsidP="00A212C9">
            <w:pPr>
              <w:pStyle w:val="TableText"/>
              <w:tabs>
                <w:tab w:val="decimal" w:pos="1036"/>
              </w:tabs>
              <w:jc w:val="center"/>
            </w:pPr>
            <w:r w:rsidRPr="00927B25">
              <w:t>16</w:t>
            </w:r>
          </w:p>
        </w:tc>
        <w:tc>
          <w:tcPr>
            <w:tcW w:w="2268" w:type="dxa"/>
            <w:gridSpan w:val="2"/>
            <w:tcBorders>
              <w:top w:val="nil"/>
              <w:left w:val="nil"/>
              <w:bottom w:val="single" w:sz="4" w:space="0" w:color="auto"/>
              <w:right w:val="nil"/>
            </w:tcBorders>
            <w:shd w:val="clear" w:color="auto" w:fill="auto"/>
          </w:tcPr>
          <w:p w:rsidR="00CF3D5C" w:rsidRPr="00927B25" w:rsidRDefault="00CF3D5C" w:rsidP="00A212C9">
            <w:pPr>
              <w:pStyle w:val="TableText"/>
              <w:tabs>
                <w:tab w:val="decimal" w:pos="908"/>
              </w:tabs>
              <w:jc w:val="center"/>
            </w:pPr>
            <w:r w:rsidRPr="00927B25">
              <w:t>30</w:t>
            </w:r>
          </w:p>
        </w:tc>
        <w:tc>
          <w:tcPr>
            <w:tcW w:w="1276" w:type="dxa"/>
            <w:tcBorders>
              <w:top w:val="nil"/>
              <w:left w:val="nil"/>
              <w:bottom w:val="single" w:sz="4" w:space="0" w:color="auto"/>
            </w:tcBorders>
            <w:shd w:val="clear" w:color="auto" w:fill="auto"/>
          </w:tcPr>
          <w:p w:rsidR="00CF3D5C" w:rsidRPr="00927B25" w:rsidRDefault="00CF3D5C" w:rsidP="00A212C9">
            <w:pPr>
              <w:pStyle w:val="TableText"/>
              <w:jc w:val="center"/>
            </w:pPr>
            <w:r w:rsidRPr="00927B25">
              <w:t>54</w:t>
            </w:r>
          </w:p>
        </w:tc>
      </w:tr>
    </w:tbl>
    <w:p w:rsidR="00AA6A73" w:rsidRDefault="00CF3D5C" w:rsidP="00F10D62">
      <w:pPr>
        <w:pStyle w:val="Source"/>
      </w:pPr>
      <w:r w:rsidRPr="0042294B">
        <w:t>Source: 2012/13 New Zealand Health Survey</w:t>
      </w:r>
    </w:p>
    <w:p w:rsidR="00CF3D5C" w:rsidRDefault="00CF3D5C" w:rsidP="00F10D62">
      <w:pPr>
        <w:pStyle w:val="Note"/>
      </w:pPr>
      <w:r>
        <w:t xml:space="preserve">Note: </w:t>
      </w:r>
      <w:r w:rsidR="00AA6A73">
        <w:t>‘</w:t>
      </w:r>
      <w:r w:rsidR="00F10D62">
        <w:t>a</w:t>
      </w:r>
      <w:r>
        <w:t>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CF3D5C" w:rsidRDefault="00CF3D5C" w:rsidP="00F10D62">
      <w:pPr>
        <w:pStyle w:val="Note"/>
      </w:pPr>
      <w:r>
        <w:t xml:space="preserve">Due to rounding some </w:t>
      </w:r>
      <w:r w:rsidRPr="00133308">
        <w:t xml:space="preserve">prevalence estimates </w:t>
      </w:r>
      <w:r>
        <w:t>do not equate to 100%.</w:t>
      </w:r>
    </w:p>
    <w:p w:rsidR="00A212C9" w:rsidRPr="00A212C9" w:rsidRDefault="00A212C9" w:rsidP="00A212C9"/>
    <w:p w:rsidR="00CF3D5C" w:rsidRDefault="00CF3D5C" w:rsidP="00F5524F"/>
    <w:p w:rsidR="00AA6A73" w:rsidRDefault="00CF3D5C" w:rsidP="00F5524F">
      <w:pPr>
        <w:pStyle w:val="Heading1"/>
      </w:pPr>
      <w:bookmarkStart w:id="18" w:name="_Toc417304548"/>
      <w:r>
        <w:t>Driving under the influence of cannabis</w:t>
      </w:r>
      <w:bookmarkEnd w:id="18"/>
    </w:p>
    <w:p w:rsidR="00AA6A73" w:rsidRDefault="00CF3D5C" w:rsidP="00F5524F">
      <w:r>
        <w:t xml:space="preserve">Driving while under the influence of cannabis, and especially </w:t>
      </w:r>
      <w:r w:rsidRPr="00255EC0">
        <w:t>in combination with alcohol,</w:t>
      </w:r>
      <w:r>
        <w:t xml:space="preserve"> is associated with an increased risk of motor vehicle collisions and related injuries </w:t>
      </w:r>
      <w:r>
        <w:fldChar w:fldCharType="begin">
          <w:fldData xml:space="preserve">PEVuZE5vdGU+PENpdGU+PEF1dGhvcj5SYW1hZWtlcnM8L0F1dGhvcj48WWVhcj4yMDA0PC9ZZWFy
PjxSZWNOdW0+MjAyPC9SZWNOdW0+PERpc3BsYXlUZXh0PihSYW1hZWtlcnMsIEJlcmdoYXVzIGV0
IGFsLiAyMDA0LCBGZXJndXNzb24sIEhvcndvb2QgZXQgYWwuIDIwMDgsIEVTUiAyMDEyLCBQb3Vs
c2VuLCBNb2FyIGV0IGFsLiAyMDEyKTwvRGlzcGxheVRleHQ+PHJlY29yZD48cmVjLW51bWJlcj4y
MDI8L3JlYy1udW1iZXI+PGZvcmVpZ24ta2V5cz48a2V5IGFwcD0iRU4iIGRiLWlkPSJ4ZXB0enpw
djNmdGY5MGVyeHZodjAwcDdmOWFyZHh3cHhycDAiPjIwMjwva2V5PjwvZm9yZWlnbi1rZXlzPjxy
ZWYtdHlwZSBuYW1lPSJKb3VybmFsIEFydGljbGUiPjE3PC9yZWYtdHlwZT48Y29udHJpYnV0b3Jz
PjxhdXRob3JzPjxhdXRob3I+UmFtYWVrZXJzLCBKLjwvYXV0aG9yPjxhdXRob3I+QmVyZ2hhdXMs
IEcuPC9hdXRob3I+PGF1dGhvcj52YW4gTGFhciwgTS48L2F1dGhvcj48YXV0aG9yPkRydW1tZXIs
IE8uPC9hdXRob3I+PC9hdXRob3JzPjwvY29udHJpYnV0b3JzPjx0aXRsZXM+PHRpdGxlPkRvc2Ug
cmVsYXRlZCByaXNrIG9mIG1vdG9yIHZlaGljbGUgY3Jhc2hlcyBhZnRlciBjYW5uYWJpcyB1c2Uu
PC90aXRsZT48c2Vjb25kYXJ5LXRpdGxlPkRydWcgYW5kIEFsY29ob2wgRGVwZW5kZW5jZTwvc2Vj
b25kYXJ5LXRpdGxlPjwvdGl0bGVzPjxwZXJpb2RpY2FsPjxmdWxsLXRpdGxlPkRydWcgYW5kIEFs
Y29ob2wgRGVwZW5kZW5jZTwvZnVsbC10aXRsZT48L3BlcmlvZGljYWw+PHBhZ2VzPjEwOS0xOTwv
cGFnZXM+PHZvbHVtZT43Mzwvdm9sdW1lPjxkYXRlcz48eWVhcj4yMDA0PC95ZWFyPjwvZGF0ZXM+
PHVybHM+PHJlbGF0ZWQtdXJscz48dXJsPmh0dHA6Ly93d3cubmNiaS5ubG0ubmloLmdvdi9wdWJt
ZWQvMTQ3MjU5NTA8L3VybD48L3JlbGF0ZWQtdXJscz48L3VybHM+PC9yZWNvcmQ+PC9DaXRlPjxD
aXRlPjxBdXRob3I+RmVyZ3Vzc29uPC9BdXRob3I+PFllYXI+MjAwODwvWWVhcj48UmVjTnVtPjIw
MzwvUmVjTnVtPjxyZWNvcmQ+PHJlYy1udW1iZXI+MjAzPC9yZWMtbnVtYmVyPjxmb3JlaWduLWtl
eXM+PGtleSBhcHA9IkVOIiBkYi1pZD0ieGVwdHp6cHYzZnRmOTBlcnh2aHYwMHA3ZjlhcmR4d3B4
cnAwIj4yMDM8L2tleT48L2ZvcmVpZ24ta2V5cz48cmVmLXR5cGUgbmFtZT0iSm91cm5hbCBBcnRp
Y2xlIj4xNzwvcmVmLXR5cGU+PGNvbnRyaWJ1dG9ycz48YXV0aG9ycz48YXV0aG9yPkZlcmd1c3Nv
biwgRC48L2F1dGhvcj48YXV0aG9yPkhvcndvb2QsIEwuPC9hdXRob3I+PGF1dGhvcj5Cb2Rlbiwg
Si48L2F1dGhvcj48L2F1dGhvcnM+PC9jb250cmlidXRvcnM+PHRpdGxlcz48dGl0bGU+SXMgZHJp
dmluZyB1bmRlciB0aGUgaW5mbHVlbmNlIG9mIGNhbm5hYmlzIGJlY29taW5nIGEgZ3JlYXRlciBy
aXNrIHRvIGRyaXZlciBzYWZldHkgdGhhbiBkcmluayBkcml2aW5nPyBGaW5kaW5ncyBmcm9tIGEg
MjUgeWVhciBsb25naXR1ZGluYWwgc3R1ZHk8L3RpdGxlPjxzZWNvbmRhcnktdGl0bGU+QWNjaWRl
bnQgQW5hbHlzaXMgYW5kIFByZXZlbnRpb248L3NlY29uZGFyeS10aXRsZT48L3RpdGxlcz48cGVy
aW9kaWNhbD48ZnVsbC10aXRsZT5BY2NpZGVudCBBbmFseXNpcyBhbmQgUHJldmVudGlvbjwvZnVs
bC10aXRsZT48L3BlcmlvZGljYWw+PHBhZ2VzPjEzNDUtMTM1MDwvcGFnZXM+PHZvbHVtZT40MDwv
dm9sdW1lPjxkYXRlcz48eWVhcj4yMDA4PC95ZWFyPjwvZGF0ZXM+PHVybHM+PC91cmxzPjwvcmVj
b3JkPjwvQ2l0ZT48Q2l0ZT48QXV0aG9yPlBvdWxzZW48L0F1dGhvcj48WWVhcj4yMDEyPC9ZZWFy
PjxSZWNOdW0+Nzg8L1JlY051bT48cmVjb3JkPjxyZWMtbnVtYmVyPjc4PC9yZWMtbnVtYmVyPjxm
b3JlaWduLWtleXM+PGtleSBhcHA9IkVOIiBkYi1pZD0ieGVwdHp6cHYzZnRmOTBlcnh2aHYwMHA3
ZjlhcmR4d3B4cnAwIj43ODwva2V5PjwvZm9yZWlnbi1rZXlzPjxyZWYtdHlwZSBuYW1lPSJKb3Vy
bmFsIEFydGljbGUiPjE3PC9yZWYtdHlwZT48Y29udHJpYnV0b3JzPjxhdXRob3JzPjxhdXRob3I+
UG91bHNlbiwgSC48L2F1dGhvcj48YXV0aG9yPk1vYXIsIFIuPC9hdXRob3I+PGF1dGhvcj5Ucm9u
Y29zbywgQy48L2F1dGhvcj48L2F1dGhvcnM+PC9jb250cmlidXRvcnM+PHRpdGxlcz48dGl0bGU+
VGhlIGluY2lkZW5jZSBvZiBhbGNvaG9sIGFuZCBvdGhlciBkcnVncyBpbiBkcml2ZXJzIGtpbGxl
ZCBpbiBOZXcgWmVhbGFuZCByb2FkIGNyYXNoZXMgMjAwNOKAkzIwMDk8L3RpdGxlPjxzZWNvbmRh
cnktdGl0bGU+Rm9yZW5zaWMgU2NpZW5jZSBJbnRlcm5hdGlvbmFsPC9zZWNvbmRhcnktdGl0bGU+
PC90aXRsZXM+PHBlcmlvZGljYWw+PGZ1bGwtdGl0bGU+Rm9yZW5zaWMgU2NpZW5jZSBJbnRlcm5h
dGlvbmFsPC9mdWxsLXRpdGxlPjwvcGVyaW9kaWNhbD48cGFnZXM+MzY0LTM3MDwvcGFnZXM+PHZv
bHVtZT4yMjM8L3ZvbHVtZT48bnVtYmVyPjEtMzwvbnVtYmVyPjxkYXRlcz48eWVhcj4yMDEyPC95
ZWFyPjwvZGF0ZXM+PHVybHM+PC91cmxzPjwvcmVjb3JkPjwvQ2l0ZT48Q2l0ZT48QXV0aG9yPkVT
UjwvQXV0aG9yPjxZZWFyPjIwMTI8L1llYXI+PFJlY051bT4xMzwvUmVjTnVtPjxyZWNvcmQ+PHJl
Yy1udW1iZXI+MTM8L3JlYy1udW1iZXI+PGZvcmVpZ24ta2V5cz48a2V5IGFwcD0iRU4iIGRiLWlk
PSJ4ZXB0enpwdjNmdGY5MGVyeHZodjAwcDdmOWFyZHh3cHhycDAiPjEzPC9rZXk+PC9mb3JlaWdu
LWtleXM+PHJlZi10eXBlIG5hbWU9IlJlcG9ydCI+Mjc8L3JlZi10eXBlPjxjb250cmlidXRvcnM+
PGF1dGhvcnM+PGF1dGhvcj5FU1I8L2F1dGhvcj48L2F1dGhvcnM+PC9jb250cmlidXRvcnM+PHRp
dGxlcz48dGl0bGU+RHJ1ZyByZXNlYXJjaCBvbiBMYW5kIFRyYW5zcG9ydCBBY3QgYmxvb2Qgc3Bl
Y2ltZW5zLiBBIHJlcG9ydCBieSB0aGUgSW5zdGl0dXRlIG9mIEVudmlyb25tZW50YWwgU2NpZW5j
ZSBhbmQgUmVzZWFyY2ggTGltaXRlZCBmb3IgTWluaXN0cnkgb2YgVHJhbnNwb3J0PC90aXRsZT48
L3RpdGxlcz48ZGF0ZXM+PHllYXI+MjAxMjwveWVhcj48L2RhdGVzPjxwdWItbG9jYXRpb24+V2Vs
bGluZ3RvbjwvcHViLWxvY2F0aW9uPjxwdWJsaXNoZXI+TWluaXN0cnkgb2YgVHJhbnNwb3J0PC9w
dWJsaXNoZXI+PHVybHM+PHJlbGF0ZWQtdXJscz48dXJsPmh0dHA6Ly93d3cudHJhbnNwb3J0Lmdv
dnQubnovYXNzZXRzL0ltcG9ydC9Eb2N1bWVudHMvRHJ1Zy1SZXNlYXJjaC1SZXBvcnQtMjAxMi5w
ZGY8L3VybD48L3JlbGF0ZWQtdXJscz48L3VybHM+PC9yZWNvcmQ+PC9DaXRlPjwvRW5kTm90ZT4A
</w:fldData>
        </w:fldChar>
      </w:r>
      <w:r w:rsidR="00AC5EF5">
        <w:instrText xml:space="preserve"> ADDIN EN.CITE </w:instrText>
      </w:r>
      <w:r w:rsidR="00AC5EF5">
        <w:fldChar w:fldCharType="begin">
          <w:fldData xml:space="preserve">PEVuZE5vdGU+PENpdGU+PEF1dGhvcj5SYW1hZWtlcnM8L0F1dGhvcj48WWVhcj4yMDA0PC9ZZWFy
PjxSZWNOdW0+MjAyPC9SZWNOdW0+PERpc3BsYXlUZXh0PihSYW1hZWtlcnMsIEJlcmdoYXVzIGV0
IGFsLiAyMDA0LCBGZXJndXNzb24sIEhvcndvb2QgZXQgYWwuIDIwMDgsIEVTUiAyMDEyLCBQb3Vs
c2VuLCBNb2FyIGV0IGFsLiAyMDEyKTwvRGlzcGxheVRleHQ+PHJlY29yZD48cmVjLW51bWJlcj4y
MDI8L3JlYy1udW1iZXI+PGZvcmVpZ24ta2V5cz48a2V5IGFwcD0iRU4iIGRiLWlkPSJ4ZXB0enpw
djNmdGY5MGVyeHZodjAwcDdmOWFyZHh3cHhycDAiPjIwMjwva2V5PjwvZm9yZWlnbi1rZXlzPjxy
ZWYtdHlwZSBuYW1lPSJKb3VybmFsIEFydGljbGUiPjE3PC9yZWYtdHlwZT48Y29udHJpYnV0b3Jz
PjxhdXRob3JzPjxhdXRob3I+UmFtYWVrZXJzLCBKLjwvYXV0aG9yPjxhdXRob3I+QmVyZ2hhdXMs
IEcuPC9hdXRob3I+PGF1dGhvcj52YW4gTGFhciwgTS48L2F1dGhvcj48YXV0aG9yPkRydW1tZXIs
IE8uPC9hdXRob3I+PC9hdXRob3JzPjwvY29udHJpYnV0b3JzPjx0aXRsZXM+PHRpdGxlPkRvc2Ug
cmVsYXRlZCByaXNrIG9mIG1vdG9yIHZlaGljbGUgY3Jhc2hlcyBhZnRlciBjYW5uYWJpcyB1c2Uu
PC90aXRsZT48c2Vjb25kYXJ5LXRpdGxlPkRydWcgYW5kIEFsY29ob2wgRGVwZW5kZW5jZTwvc2Vj
b25kYXJ5LXRpdGxlPjwvdGl0bGVzPjxwZXJpb2RpY2FsPjxmdWxsLXRpdGxlPkRydWcgYW5kIEFs
Y29ob2wgRGVwZW5kZW5jZTwvZnVsbC10aXRsZT48L3BlcmlvZGljYWw+PHBhZ2VzPjEwOS0xOTwv
cGFnZXM+PHZvbHVtZT43Mzwvdm9sdW1lPjxkYXRlcz48eWVhcj4yMDA0PC95ZWFyPjwvZGF0ZXM+
PHVybHM+PHJlbGF0ZWQtdXJscz48dXJsPmh0dHA6Ly93d3cubmNiaS5ubG0ubmloLmdvdi9wdWJt
ZWQvMTQ3MjU5NTA8L3VybD48L3JlbGF0ZWQtdXJscz48L3VybHM+PC9yZWNvcmQ+PC9DaXRlPjxD
aXRlPjxBdXRob3I+RmVyZ3Vzc29uPC9BdXRob3I+PFllYXI+MjAwODwvWWVhcj48UmVjTnVtPjIw
MzwvUmVjTnVtPjxyZWNvcmQ+PHJlYy1udW1iZXI+MjAzPC9yZWMtbnVtYmVyPjxmb3JlaWduLWtl
eXM+PGtleSBhcHA9IkVOIiBkYi1pZD0ieGVwdHp6cHYzZnRmOTBlcnh2aHYwMHA3ZjlhcmR4d3B4
cnAwIj4yMDM8L2tleT48L2ZvcmVpZ24ta2V5cz48cmVmLXR5cGUgbmFtZT0iSm91cm5hbCBBcnRp
Y2xlIj4xNzwvcmVmLXR5cGU+PGNvbnRyaWJ1dG9ycz48YXV0aG9ycz48YXV0aG9yPkZlcmd1c3Nv
biwgRC48L2F1dGhvcj48YXV0aG9yPkhvcndvb2QsIEwuPC9hdXRob3I+PGF1dGhvcj5Cb2Rlbiwg
Si48L2F1dGhvcj48L2F1dGhvcnM+PC9jb250cmlidXRvcnM+PHRpdGxlcz48dGl0bGU+SXMgZHJp
dmluZyB1bmRlciB0aGUgaW5mbHVlbmNlIG9mIGNhbm5hYmlzIGJlY29taW5nIGEgZ3JlYXRlciBy
aXNrIHRvIGRyaXZlciBzYWZldHkgdGhhbiBkcmluayBkcml2aW5nPyBGaW5kaW5ncyBmcm9tIGEg
MjUgeWVhciBsb25naXR1ZGluYWwgc3R1ZHk8L3RpdGxlPjxzZWNvbmRhcnktdGl0bGU+QWNjaWRl
bnQgQW5hbHlzaXMgYW5kIFByZXZlbnRpb248L3NlY29uZGFyeS10aXRsZT48L3RpdGxlcz48cGVy
aW9kaWNhbD48ZnVsbC10aXRsZT5BY2NpZGVudCBBbmFseXNpcyBhbmQgUHJldmVudGlvbjwvZnVs
bC10aXRsZT48L3BlcmlvZGljYWw+PHBhZ2VzPjEzNDUtMTM1MDwvcGFnZXM+PHZvbHVtZT40MDwv
dm9sdW1lPjxkYXRlcz48eWVhcj4yMDA4PC95ZWFyPjwvZGF0ZXM+PHVybHM+PC91cmxzPjwvcmVj
b3JkPjwvQ2l0ZT48Q2l0ZT48QXV0aG9yPlBvdWxzZW48L0F1dGhvcj48WWVhcj4yMDEyPC9ZZWFy
PjxSZWNOdW0+Nzg8L1JlY051bT48cmVjb3JkPjxyZWMtbnVtYmVyPjc4PC9yZWMtbnVtYmVyPjxm
b3JlaWduLWtleXM+PGtleSBhcHA9IkVOIiBkYi1pZD0ieGVwdHp6cHYzZnRmOTBlcnh2aHYwMHA3
ZjlhcmR4d3B4cnAwIj43ODwva2V5PjwvZm9yZWlnbi1rZXlzPjxyZWYtdHlwZSBuYW1lPSJKb3Vy
bmFsIEFydGljbGUiPjE3PC9yZWYtdHlwZT48Y29udHJpYnV0b3JzPjxhdXRob3JzPjxhdXRob3I+
UG91bHNlbiwgSC48L2F1dGhvcj48YXV0aG9yPk1vYXIsIFIuPC9hdXRob3I+PGF1dGhvcj5Ucm9u
Y29zbywgQy48L2F1dGhvcj48L2F1dGhvcnM+PC9jb250cmlidXRvcnM+PHRpdGxlcz48dGl0bGU+
VGhlIGluY2lkZW5jZSBvZiBhbGNvaG9sIGFuZCBvdGhlciBkcnVncyBpbiBkcml2ZXJzIGtpbGxl
ZCBpbiBOZXcgWmVhbGFuZCByb2FkIGNyYXNoZXMgMjAwNOKAkzIwMDk8L3RpdGxlPjxzZWNvbmRh
cnktdGl0bGU+Rm9yZW5zaWMgU2NpZW5jZSBJbnRlcm5hdGlvbmFsPC9zZWNvbmRhcnktdGl0bGU+
PC90aXRsZXM+PHBlcmlvZGljYWw+PGZ1bGwtdGl0bGU+Rm9yZW5zaWMgU2NpZW5jZSBJbnRlcm5h
dGlvbmFsPC9mdWxsLXRpdGxlPjwvcGVyaW9kaWNhbD48cGFnZXM+MzY0LTM3MDwvcGFnZXM+PHZv
bHVtZT4yMjM8L3ZvbHVtZT48bnVtYmVyPjEtMzwvbnVtYmVyPjxkYXRlcz48eWVhcj4yMDEyPC95
ZWFyPjwvZGF0ZXM+PHVybHM+PC91cmxzPjwvcmVjb3JkPjwvQ2l0ZT48Q2l0ZT48QXV0aG9yPkVT
UjwvQXV0aG9yPjxZZWFyPjIwMTI8L1llYXI+PFJlY051bT4xMzwvUmVjTnVtPjxyZWNvcmQ+PHJl
Yy1udW1iZXI+MTM8L3JlYy1udW1iZXI+PGZvcmVpZ24ta2V5cz48a2V5IGFwcD0iRU4iIGRiLWlk
PSJ4ZXB0enpwdjNmdGY5MGVyeHZodjAwcDdmOWFyZHh3cHhycDAiPjEzPC9rZXk+PC9mb3JlaWdu
LWtleXM+PHJlZi10eXBlIG5hbWU9IlJlcG9ydCI+Mjc8L3JlZi10eXBlPjxjb250cmlidXRvcnM+
PGF1dGhvcnM+PGF1dGhvcj5FU1I8L2F1dGhvcj48L2F1dGhvcnM+PC9jb250cmlidXRvcnM+PHRp
dGxlcz48dGl0bGU+RHJ1ZyByZXNlYXJjaCBvbiBMYW5kIFRyYW5zcG9ydCBBY3QgYmxvb2Qgc3Bl
Y2ltZW5zLiBBIHJlcG9ydCBieSB0aGUgSW5zdGl0dXRlIG9mIEVudmlyb25tZW50YWwgU2NpZW5j
ZSBhbmQgUmVzZWFyY2ggTGltaXRlZCBmb3IgTWluaXN0cnkgb2YgVHJhbnNwb3J0PC90aXRsZT48
L3RpdGxlcz48ZGF0ZXM+PHllYXI+MjAxMjwveWVhcj48L2RhdGVzPjxwdWItbG9jYXRpb24+V2Vs
bGluZ3RvbjwvcHViLWxvY2F0aW9uPjxwdWJsaXNoZXI+TWluaXN0cnkgb2YgVHJhbnNwb3J0PC9w
dWJsaXNoZXI+PHVybHM+PHJlbGF0ZWQtdXJscz48dXJsPmh0dHA6Ly93d3cudHJhbnNwb3J0Lmdv
dnQubnovYXNzZXRzL0ltcG9ydC9Eb2N1bWVudHMvRHJ1Zy1SZXNlYXJjaC1SZXBvcnQtMjAxMi5w
ZGY8L3VybD48L3JlbGF0ZWQtdXJscz48L3VybHM+PC9yZWNvcmQ+PC9DaXRlPjwvRW5kTm90ZT4A
</w:fldData>
        </w:fldChar>
      </w:r>
      <w:r w:rsidR="00AC5EF5">
        <w:instrText xml:space="preserve"> ADDIN EN.CITE.DATA </w:instrText>
      </w:r>
      <w:r w:rsidR="00AC5EF5">
        <w:fldChar w:fldCharType="end"/>
      </w:r>
      <w:r>
        <w:fldChar w:fldCharType="separate"/>
      </w:r>
      <w:r w:rsidR="00AC5EF5">
        <w:rPr>
          <w:noProof/>
        </w:rPr>
        <w:t>(</w:t>
      </w:r>
      <w:hyperlink w:anchor="_ENREF_19" w:tooltip="Ramaekers, 2004 #202" w:history="1">
        <w:r w:rsidR="003F1843">
          <w:rPr>
            <w:noProof/>
          </w:rPr>
          <w:t>Ramaekers, Berghaus et al. 2004</w:t>
        </w:r>
      </w:hyperlink>
      <w:r w:rsidR="00AC5EF5">
        <w:rPr>
          <w:noProof/>
        </w:rPr>
        <w:t xml:space="preserve">, </w:t>
      </w:r>
      <w:hyperlink w:anchor="_ENREF_5" w:tooltip="Fergusson, 2008 #203" w:history="1">
        <w:r w:rsidR="003F1843">
          <w:rPr>
            <w:noProof/>
          </w:rPr>
          <w:t>Fergusson, Horwood et al. 2008</w:t>
        </w:r>
      </w:hyperlink>
      <w:r w:rsidR="00AC5EF5">
        <w:rPr>
          <w:noProof/>
        </w:rPr>
        <w:t xml:space="preserve">, </w:t>
      </w:r>
      <w:hyperlink w:anchor="_ENREF_2" w:tooltip="ESR, 2012 #13" w:history="1">
        <w:r w:rsidR="003F1843">
          <w:rPr>
            <w:noProof/>
          </w:rPr>
          <w:t>ESR 2012</w:t>
        </w:r>
      </w:hyperlink>
      <w:r w:rsidR="00AC5EF5">
        <w:rPr>
          <w:noProof/>
        </w:rPr>
        <w:t xml:space="preserve">, </w:t>
      </w:r>
      <w:hyperlink w:anchor="_ENREF_18" w:tooltip="Poulsen, 2012 #78" w:history="1">
        <w:r w:rsidR="003F1843">
          <w:rPr>
            <w:noProof/>
          </w:rPr>
          <w:t>Poulsen, Moar et al. 2012</w:t>
        </w:r>
      </w:hyperlink>
      <w:r w:rsidR="00AC5EF5">
        <w:rPr>
          <w:noProof/>
        </w:rPr>
        <w:t>)</w:t>
      </w:r>
      <w:r>
        <w:fldChar w:fldCharType="end"/>
      </w:r>
      <w:r>
        <w:t>.</w:t>
      </w:r>
    </w:p>
    <w:p w:rsidR="00F5524F" w:rsidRDefault="00F5524F" w:rsidP="00F5524F"/>
    <w:p w:rsidR="00AA6A73" w:rsidRDefault="00CF3D5C" w:rsidP="00F5524F">
      <w:r>
        <w:t>Cannabis users were asked if in the last 12 months they had driven when feeling under the influence of cannabis.</w:t>
      </w:r>
    </w:p>
    <w:p w:rsidR="00F5524F" w:rsidRDefault="00F5524F" w:rsidP="00F5524F"/>
    <w:p w:rsidR="00AA6A73" w:rsidRPr="00A93152" w:rsidRDefault="00CF3D5C" w:rsidP="00A93152">
      <w:pPr>
        <w:pStyle w:val="Heading3"/>
      </w:pPr>
      <w:r w:rsidRPr="00A93152">
        <w:t>One-third of cannabis users who drove in past year did so at least once under the influence of cannabis</w:t>
      </w:r>
    </w:p>
    <w:p w:rsidR="002B0D87" w:rsidRDefault="002B0D87" w:rsidP="00CE7673">
      <w:pPr>
        <w:pStyle w:val="BoxHeading"/>
        <w:spacing w:after="240"/>
      </w:pPr>
      <w:r>
        <w:t>Box 3: Cannabis users who drove under the influence of cannabis in last 12 months</w:t>
      </w:r>
    </w:p>
    <w:p w:rsidR="002B0D87" w:rsidRPr="002B0D87" w:rsidRDefault="00DC5660" w:rsidP="002B0D87">
      <w:pPr>
        <w:pStyle w:val="Box"/>
      </w:pPr>
      <w:r w:rsidRPr="00DC5660">
        <w:rPr>
          <w:noProof/>
          <w:lang w:eastAsia="en-NZ"/>
        </w:rPr>
        <w:drawing>
          <wp:inline distT="0" distB="0" distL="0" distR="0" wp14:anchorId="49D529A0" wp14:editId="11AACD1F">
            <wp:extent cx="5553075" cy="2514600"/>
            <wp:effectExtent l="0" t="0" r="9525" b="0"/>
            <wp:docPr id="8" name="Picture 8" descr="Graph and table showing cannabis users who drove under the influence of cannabis in last 12 months" title="Cannabis users who drove under the influence of cannabis in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075" cy="2514600"/>
                    </a:xfrm>
                    <a:prstGeom prst="rect">
                      <a:avLst/>
                    </a:prstGeom>
                    <a:noFill/>
                    <a:ln>
                      <a:noFill/>
                    </a:ln>
                  </pic:spPr>
                </pic:pic>
              </a:graphicData>
            </a:graphic>
          </wp:inline>
        </w:drawing>
      </w:r>
    </w:p>
    <w:p w:rsidR="00F5524F" w:rsidRDefault="00F5524F" w:rsidP="00F5524F"/>
    <w:p w:rsidR="00AA6A73" w:rsidRDefault="00CF3D5C" w:rsidP="00F5524F">
      <w:pPr>
        <w:pStyle w:val="Heading3"/>
        <w:rPr>
          <w:noProof/>
          <w:lang w:eastAsia="en-NZ"/>
        </w:rPr>
      </w:pPr>
      <w:r w:rsidRPr="001B274B">
        <w:t>Male</w:t>
      </w:r>
      <w:r>
        <w:t xml:space="preserve"> cannabis users</w:t>
      </w:r>
      <w:r w:rsidRPr="001B274B">
        <w:t xml:space="preserve"> </w:t>
      </w:r>
      <w:r>
        <w:t>were</w:t>
      </w:r>
      <w:r w:rsidRPr="001B274B">
        <w:t xml:space="preserve"> more likely to </w:t>
      </w:r>
      <w:r>
        <w:t xml:space="preserve">report </w:t>
      </w:r>
      <w:r w:rsidRPr="001B274B">
        <w:t>driv</w:t>
      </w:r>
      <w:r>
        <w:t>ing</w:t>
      </w:r>
      <w:r w:rsidRPr="001B274B">
        <w:t xml:space="preserve"> under the influence of cannabis</w:t>
      </w:r>
    </w:p>
    <w:p w:rsidR="00AA6A73" w:rsidRDefault="00CF3D5C" w:rsidP="00F5524F">
      <w:r>
        <w:t xml:space="preserve">Thirty-six percent </w:t>
      </w:r>
      <w:r w:rsidRPr="00BC02D2">
        <w:t xml:space="preserve">of </w:t>
      </w:r>
      <w:r w:rsidRPr="00826C66">
        <w:t>cannabis users</w:t>
      </w:r>
      <w:r w:rsidRPr="00BC02D2">
        <w:t xml:space="preserve"> who drove in the past year drove </w:t>
      </w:r>
      <w:r>
        <w:t xml:space="preserve">at least once while feeling </w:t>
      </w:r>
      <w:r w:rsidRPr="00BC02D2">
        <w:t xml:space="preserve">under the influence of cannabis in </w:t>
      </w:r>
      <w:r>
        <w:t>the last</w:t>
      </w:r>
      <w:r w:rsidRPr="00BC02D2">
        <w:t xml:space="preserve"> </w:t>
      </w:r>
      <w:r>
        <w:t>12 months</w:t>
      </w:r>
      <w:r>
        <w:rPr>
          <w:color w:val="000000" w:themeColor="text1"/>
          <w:sz w:val="16"/>
          <w:szCs w:val="16"/>
        </w:rPr>
        <w:t>.</w:t>
      </w:r>
      <w:r>
        <w:t xml:space="preserve"> This equates to around 133,000 adults. More male</w:t>
      </w:r>
      <w:r w:rsidRPr="006E62F2">
        <w:t xml:space="preserve"> </w:t>
      </w:r>
      <w:r>
        <w:t xml:space="preserve">cannabis users </w:t>
      </w:r>
      <w:r w:rsidRPr="006E62F2">
        <w:t>(</w:t>
      </w:r>
      <w:r>
        <w:t>41%</w:t>
      </w:r>
      <w:r w:rsidRPr="006E62F2">
        <w:t xml:space="preserve">) </w:t>
      </w:r>
      <w:r>
        <w:t xml:space="preserve">reported driving under the influence </w:t>
      </w:r>
      <w:r w:rsidRPr="006E62F2">
        <w:t xml:space="preserve">than </w:t>
      </w:r>
      <w:r>
        <w:t xml:space="preserve">female cannabis users </w:t>
      </w:r>
      <w:r w:rsidRPr="006E62F2">
        <w:t>(</w:t>
      </w:r>
      <w:r>
        <w:t>27%</w:t>
      </w:r>
      <w:r w:rsidRPr="006E62F2">
        <w:t>)</w:t>
      </w:r>
      <w:r>
        <w:t xml:space="preserve"> </w:t>
      </w:r>
      <w:r w:rsidRPr="00BC02D2">
        <w:t xml:space="preserve">in </w:t>
      </w:r>
      <w:r>
        <w:t>the last</w:t>
      </w:r>
      <w:r w:rsidRPr="00BC02D2">
        <w:t xml:space="preserve"> </w:t>
      </w:r>
      <w:r>
        <w:t>12 months</w:t>
      </w:r>
      <w:r w:rsidRPr="006E62F2">
        <w:t>.</w:t>
      </w:r>
      <w:r>
        <w:t xml:space="preserve"> Men were 1.5 times more likely to have driven </w:t>
      </w:r>
      <w:r w:rsidRPr="00BC02D2">
        <w:t xml:space="preserve">under the influence of cannabis in </w:t>
      </w:r>
      <w:r>
        <w:t>the last</w:t>
      </w:r>
      <w:r w:rsidRPr="00BC02D2">
        <w:t xml:space="preserve"> </w:t>
      </w:r>
      <w:r>
        <w:t>12 months than women, after adjusting for age differences (Box</w:t>
      </w:r>
      <w:r w:rsidR="00F5524F">
        <w:t> </w:t>
      </w:r>
      <w:r>
        <w:t>3).</w:t>
      </w:r>
    </w:p>
    <w:p w:rsidR="00F5524F" w:rsidRDefault="00F5524F" w:rsidP="00F5524F"/>
    <w:p w:rsidR="00CF3D5C" w:rsidRDefault="00CF3D5C" w:rsidP="00F5524F">
      <w:pPr>
        <w:pStyle w:val="Heading3"/>
      </w:pPr>
      <w:r>
        <w:t>Drug driving was reported across all age groups</w:t>
      </w:r>
    </w:p>
    <w:p w:rsidR="00AA6A73" w:rsidRDefault="00CF3D5C" w:rsidP="00F5524F">
      <w:r>
        <w:t xml:space="preserve">Driving under the influence of cannabis at least once </w:t>
      </w:r>
      <w:r w:rsidRPr="00BC02D2">
        <w:t xml:space="preserve">in </w:t>
      </w:r>
      <w:r>
        <w:t>the last</w:t>
      </w:r>
      <w:r w:rsidRPr="00BC02D2">
        <w:t xml:space="preserve"> </w:t>
      </w:r>
      <w:r>
        <w:t xml:space="preserve">12 months </w:t>
      </w:r>
      <w:r w:rsidRPr="006E62F2">
        <w:t xml:space="preserve">was </w:t>
      </w:r>
      <w:r>
        <w:t>most prevalent among males aged 35–44 years (49%) (Box 3).</w:t>
      </w:r>
    </w:p>
    <w:p w:rsidR="00CF3D5C" w:rsidRDefault="00CF3D5C" w:rsidP="00F5524F"/>
    <w:p w:rsidR="00CF3D5C" w:rsidRDefault="00CF3D5C" w:rsidP="00F5524F">
      <w:r w:rsidRPr="00B2705A">
        <w:t>Although there w</w:t>
      </w:r>
      <w:r>
        <w:t xml:space="preserve">ere </w:t>
      </w:r>
      <w:r w:rsidRPr="00B2705A">
        <w:t>slight variation</w:t>
      </w:r>
      <w:r>
        <w:t>s</w:t>
      </w:r>
      <w:r w:rsidRPr="00B2705A">
        <w:t xml:space="preserve"> between cannabis users who reported driving under the influence of cannabis in the last 12 months by ethnicity and by deprivation, these were not found to be statistically significant, after adjusting for age and sex</w:t>
      </w:r>
      <w:r>
        <w:t>,</w:t>
      </w:r>
      <w:r w:rsidRPr="00B2705A">
        <w:t xml:space="preserve"> and age, sex and ethnic differences, respectively (Box 3).</w:t>
      </w:r>
    </w:p>
    <w:p w:rsidR="00F5524F" w:rsidRPr="00B2705A" w:rsidRDefault="00F5524F" w:rsidP="00F5524F"/>
    <w:p w:rsidR="00F5524F" w:rsidRDefault="00F5524F" w:rsidP="00F5524F">
      <w:r>
        <w:br w:type="page"/>
      </w:r>
    </w:p>
    <w:p w:rsidR="00CF3D5C" w:rsidRDefault="00CF3D5C" w:rsidP="00F5524F">
      <w:pPr>
        <w:pStyle w:val="Heading1"/>
      </w:pPr>
      <w:bookmarkStart w:id="19" w:name="_Toc417304549"/>
      <w:r>
        <w:t>Harm from cannabis use: learning and productivity</w:t>
      </w:r>
      <w:bookmarkEnd w:id="19"/>
    </w:p>
    <w:p w:rsidR="00CF3D5C" w:rsidRDefault="00CF3D5C" w:rsidP="00F5524F">
      <w:pPr>
        <w:rPr>
          <w:rFonts w:cs="Calibri"/>
        </w:rPr>
      </w:pPr>
      <w:r>
        <w:t xml:space="preserve">The long-term heavy use of cannabis may cause harm to the brain, including reduced cognitive performance. In particular, the heavy use of cannabis at young ages is associated with an </w:t>
      </w:r>
      <w:r>
        <w:rPr>
          <w:rFonts w:cs="Calibri"/>
        </w:rPr>
        <w:t xml:space="preserve">increased risk of educational under-achievement </w:t>
      </w:r>
      <w:r>
        <w:rPr>
          <w:rFonts w:cs="Calibri"/>
        </w:rPr>
        <w:fldChar w:fldCharType="begin">
          <w:fldData xml:space="preserve">PEVuZE5vdGU+PENpdGU+PEF1dGhvcj5MeW5za2V5PC9BdXRob3I+PFllYXI+MjAwMDwvWWVhcj48
UmVjTnVtPjIxNDwvUmVjTnVtPjxEaXNwbGF5VGV4dD4oTHluc2tleSBhbmQgSGFsbCAyMDAwLCBG
ZXJndXNzb24gYW5kIEJvZGVuIDIwMDgsIEZlcmd1c3NvbiBhbmQgQm9kZW4gMjAxMSk8L0Rpc3Bs
YXlUZXh0PjxyZWNvcmQ+PHJlYy1udW1iZXI+MjE0PC9yZWMtbnVtYmVyPjxmb3JlaWduLWtleXM+
PGtleSBhcHA9IkVOIiBkYi1pZD0ieGVwdHp6cHYzZnRmOTBlcnh2aHYwMHA3ZjlhcmR4d3B4cnAw
Ij4yMTQ8L2tleT48L2ZvcmVpZ24ta2V5cz48cmVmLXR5cGUgbmFtZT0iSm91cm5hbCBBcnRpY2xl
Ij4xNzwvcmVmLXR5cGU+PGNvbnRyaWJ1dG9ycz48YXV0aG9ycz48YXV0aG9yPkx5bnNrZXksIE0u
PC9hdXRob3I+PGF1dGhvcj5IYWxsLCBXLjwvYXV0aG9yPjwvYXV0aG9ycz48L2NvbnRyaWJ1dG9y
cz48dGl0bGVzPjx0aXRsZT5UaGUgZWZmZWN0cyBvZiBhZG9sZXNjZW50IGNhbm5hYmlzIHVzZSBv
biBlZHVjYXRpb25hbCBhdHRhaW5tZW50OiBhIHJldmlldzwvdGl0bGU+PHNlY29uZGFyeS10aXRs
ZT5BZGRpY3Rpb248L3NlY29uZGFyeS10aXRsZT48L3RpdGxlcz48cGVyaW9kaWNhbD48ZnVsbC10
aXRsZT5BZGRpY3Rpb248L2Z1bGwtdGl0bGU+PC9wZXJpb2RpY2FsPjxwYWdlcz4xNjIxLTE2MzA8
L3BhZ2VzPjx2b2x1bWU+OTU8L3ZvbHVtZT48ZGF0ZXM+PHllYXI+MjAwMDwveWVhcj48L2RhdGVz
Pjx1cmxzPjwvdXJscz48L3JlY29yZD48L0NpdGU+PENpdGU+PEF1dGhvcj5GZXJndXNzb248L0F1
dGhvcj48WWVhcj4yMDA4PC9ZZWFyPjxSZWNOdW0+MjE3PC9SZWNOdW0+PHJlY29yZD48cmVjLW51
bWJlcj4yMTc8L3JlYy1udW1iZXI+PGZvcmVpZ24ta2V5cz48a2V5IGFwcD0iRU4iIGRiLWlkPSJ4
ZXB0enpwdjNmdGY5MGVyeHZodjAwcDdmOWFyZHh3cHhycDAiPjIxNzwva2V5PjwvZm9yZWlnbi1r
ZXlzPjxyZWYtdHlwZSBuYW1lPSJKb3VybmFsIEFydGljbGUiPjE3PC9yZWYtdHlwZT48Y29udHJp
YnV0b3JzPjxhdXRob3JzPjxhdXRob3I+RmVyZ3Vzc29uLCBELjwvYXV0aG9yPjxhdXRob3I+Qm9k
ZW4sIEouPC9hdXRob3I+PC9hdXRob3JzPjwvY29udHJpYnV0b3JzPjx0aXRsZXM+PHRpdGxlPkNh
bm5hYmlzIHVzZSBhbmQgbGF0ZXIgbGlmZSBvdXRjb21lczwvdGl0bGU+PHNlY29uZGFyeS10aXRs
ZT5BZGRpY3Rpb248L3NlY29uZGFyeS10aXRsZT48L3RpdGxlcz48cGVyaW9kaWNhbD48ZnVsbC10
aXRsZT5BZGRpY3Rpb248L2Z1bGwtdGl0bGU+PC9wZXJpb2RpY2FsPjxwYWdlcz45NjktOTc2PC9w
YWdlcz48dm9sdW1lPjEwMzwvdm9sdW1lPjxkYXRlcz48eWVhcj4yMDA4PC95ZWFyPjwvZGF0ZXM+
PHVybHM+PC91cmxzPjwvcmVjb3JkPjwvQ2l0ZT48Q2l0ZT48QXV0aG9yPkZlcmd1c3NvbjwvQXV0
aG9yPjxZZWFyPjIwMTE8L1llYXI+PFJlY051bT40ODwvUmVjTnVtPjxyZWNvcmQ+PHJlYy1udW1i
ZXI+NDg8L3JlYy1udW1iZXI+PGZvcmVpZ24ta2V5cz48a2V5IGFwcD0iRU4iIGRiLWlkPSJ4ZXB0
enpwdjNmdGY5MGVyeHZodjAwcDdmOWFyZHh3cHhycDAiPjQ4PC9rZXk+PC9mb3JlaWduLWtleXM+
PHJlZi10eXBlIG5hbWU9IkVsZWN0cm9uaWMgQm9vayBTZWN0aW9uIj42MDwvcmVmLXR5cGU+PGNv
bnRyaWJ1dG9ycz48YXV0aG9ycz48YXV0aG9yPkZlcmd1c3NvbiwgRC48L2F1dGhvcj48YXV0aG9y
PkJvZGVuLCBKLjwvYXV0aG9yPjwvYXV0aG9ycz48c2Vjb25kYXJ5LWF1dGhvcnM+PGF1dGhvcj5H
bHVja21hbiwgUDwvYXV0aG9yPjxhdXRob3I+SGF5bmUsIEguPC9hdXRob3I+PC9zZWNvbmRhcnkt
YXV0aG9ycz48L2NvbnRyaWJ1dG9ycz48dGl0bGVzPjx0aXRsZT5DYW5uYWJpcyB1c2UgaW4gYWRv
bGVzY2VuY2U8L3RpdGxlPjxzZWNvbmRhcnktdGl0bGU+SW1wcm92aW5nIHRoZSB0cmFuc2l0aW9u
OiBSZWR1Y2luZyBzb2NpYWwgYW5kIHBzeWNob2xvZ2ljYWwgbW9yYmlkaXR5IGR1cmluZyBhZG9s
ZXNjZW5jZTwvc2Vjb25kYXJ5LXRpdGxlPjwvdGl0bGVzPjxwYWdlcz4yNTcgLSAyNzE8L3BhZ2Vz
PjxudW1iZXI+MjA8L251bWJlcj48ZGF0ZXM+PHllYXI+MjAxMTwveWVhcj48L2RhdGVzPjxwdWIt
bG9jYXRpb24+V2VsbGluZ3RvbjwvcHViLWxvY2F0aW9uPjxwdWJsaXNoZXI+T2ZmaWNlIG9mIHRo
ZSBQcmltZSBNaW5pc3RlcuKAmXMgU2NpZW5jZSBBZHZpc29yeSBDb21taXR0ZWU8L3B1Ymxpc2hl
cj48dXJscz48cmVsYXRlZC11cmxzPjx1cmw+aHR0cDovL3d3dy5vdGFnby5hYy5uei9jaHJpc3Rj
aHVyY2gvb3RhZ28wMTg3NDQucGRmPC91cmw+PC9yZWxhdGVkLXVybHM+PC91cmxzPjwvcmVjb3Jk
PjwvQ2l0ZT48Q2l0ZT48QXV0aG9yPkZlcmd1c3NvbjwvQXV0aG9yPjxZZWFyPjIwMDg8L1llYXI+
PFJlY051bT4yMTc8L1JlY051bT48cmVjb3JkPjxyZWMtbnVtYmVyPjIxNzwvcmVjLW51bWJlcj48
Zm9yZWlnbi1rZXlzPjxrZXkgYXBwPSJFTiIgZGItaWQ9InhlcHR6enB2M2Z0ZjkwZXJ4dmh2MDBw
N2Y5YXJkeHdweHJwMCI+MjE3PC9rZXk+PC9mb3JlaWduLWtleXM+PHJlZi10eXBlIG5hbWU9Ikpv
dXJuYWwgQXJ0aWNsZSI+MTc8L3JlZi10eXBlPjxjb250cmlidXRvcnM+PGF1dGhvcnM+PGF1dGhv
cj5GZXJndXNzb24sIEQuPC9hdXRob3I+PGF1dGhvcj5Cb2RlbiwgSi48L2F1dGhvcj48L2F1dGhv
cnM+PC9jb250cmlidXRvcnM+PHRpdGxlcz48dGl0bGU+Q2FubmFiaXMgdXNlIGFuZCBsYXRlciBs
aWZlIG91dGNvbWVzPC90aXRsZT48c2Vjb25kYXJ5LXRpdGxlPkFkZGljdGlvbjwvc2Vjb25kYXJ5
LXRpdGxlPjwvdGl0bGVzPjxwZXJpb2RpY2FsPjxmdWxsLXRpdGxlPkFkZGljdGlvbjwvZnVsbC10
aXRsZT48L3BlcmlvZGljYWw+PHBhZ2VzPjk2OS05NzY8L3BhZ2VzPjx2b2x1bWU+MTAzPC92b2x1
bWU+PGRhdGVzPjx5ZWFyPjIwMDg8L3llYXI+PC9kYXRlcz48dXJscz48L3VybHM+PC9yZWNvcmQ+
PC9DaXRlPjwvRW5kTm90ZT4A
</w:fldData>
        </w:fldChar>
      </w:r>
      <w:r>
        <w:rPr>
          <w:rFonts w:cs="Calibri"/>
        </w:rPr>
        <w:instrText xml:space="preserve"> ADDIN EN.CITE </w:instrText>
      </w:r>
      <w:r>
        <w:rPr>
          <w:rFonts w:cs="Calibri"/>
        </w:rPr>
        <w:fldChar w:fldCharType="begin">
          <w:fldData xml:space="preserve">PEVuZE5vdGU+PENpdGU+PEF1dGhvcj5MeW5za2V5PC9BdXRob3I+PFllYXI+MjAwMDwvWWVhcj48
UmVjTnVtPjIxNDwvUmVjTnVtPjxEaXNwbGF5VGV4dD4oTHluc2tleSBhbmQgSGFsbCAyMDAwLCBG
ZXJndXNzb24gYW5kIEJvZGVuIDIwMDgsIEZlcmd1c3NvbiBhbmQgQm9kZW4gMjAxMSk8L0Rpc3Bs
YXlUZXh0PjxyZWNvcmQ+PHJlYy1udW1iZXI+MjE0PC9yZWMtbnVtYmVyPjxmb3JlaWduLWtleXM+
PGtleSBhcHA9IkVOIiBkYi1pZD0ieGVwdHp6cHYzZnRmOTBlcnh2aHYwMHA3ZjlhcmR4d3B4cnAw
Ij4yMTQ8L2tleT48L2ZvcmVpZ24ta2V5cz48cmVmLXR5cGUgbmFtZT0iSm91cm5hbCBBcnRpY2xl
Ij4xNzwvcmVmLXR5cGU+PGNvbnRyaWJ1dG9ycz48YXV0aG9ycz48YXV0aG9yPkx5bnNrZXksIE0u
PC9hdXRob3I+PGF1dGhvcj5IYWxsLCBXLjwvYXV0aG9yPjwvYXV0aG9ycz48L2NvbnRyaWJ1dG9y
cz48dGl0bGVzPjx0aXRsZT5UaGUgZWZmZWN0cyBvZiBhZG9sZXNjZW50IGNhbm5hYmlzIHVzZSBv
biBlZHVjYXRpb25hbCBhdHRhaW5tZW50OiBhIHJldmlldzwvdGl0bGU+PHNlY29uZGFyeS10aXRs
ZT5BZGRpY3Rpb248L3NlY29uZGFyeS10aXRsZT48L3RpdGxlcz48cGVyaW9kaWNhbD48ZnVsbC10
aXRsZT5BZGRpY3Rpb248L2Z1bGwtdGl0bGU+PC9wZXJpb2RpY2FsPjxwYWdlcz4xNjIxLTE2MzA8
L3BhZ2VzPjx2b2x1bWU+OTU8L3ZvbHVtZT48ZGF0ZXM+PHllYXI+MjAwMDwveWVhcj48L2RhdGVz
Pjx1cmxzPjwvdXJscz48L3JlY29yZD48L0NpdGU+PENpdGU+PEF1dGhvcj5GZXJndXNzb248L0F1
dGhvcj48WWVhcj4yMDA4PC9ZZWFyPjxSZWNOdW0+MjE3PC9SZWNOdW0+PHJlY29yZD48cmVjLW51
bWJlcj4yMTc8L3JlYy1udW1iZXI+PGZvcmVpZ24ta2V5cz48a2V5IGFwcD0iRU4iIGRiLWlkPSJ4
ZXB0enpwdjNmdGY5MGVyeHZodjAwcDdmOWFyZHh3cHhycDAiPjIxNzwva2V5PjwvZm9yZWlnbi1r
ZXlzPjxyZWYtdHlwZSBuYW1lPSJKb3VybmFsIEFydGljbGUiPjE3PC9yZWYtdHlwZT48Y29udHJp
YnV0b3JzPjxhdXRob3JzPjxhdXRob3I+RmVyZ3Vzc29uLCBELjwvYXV0aG9yPjxhdXRob3I+Qm9k
ZW4sIEouPC9hdXRob3I+PC9hdXRob3JzPjwvY29udHJpYnV0b3JzPjx0aXRsZXM+PHRpdGxlPkNh
bm5hYmlzIHVzZSBhbmQgbGF0ZXIgbGlmZSBvdXRjb21lczwvdGl0bGU+PHNlY29uZGFyeS10aXRs
ZT5BZGRpY3Rpb248L3NlY29uZGFyeS10aXRsZT48L3RpdGxlcz48cGVyaW9kaWNhbD48ZnVsbC10
aXRsZT5BZGRpY3Rpb248L2Z1bGwtdGl0bGU+PC9wZXJpb2RpY2FsPjxwYWdlcz45NjktOTc2PC9w
YWdlcz48dm9sdW1lPjEwMzwvdm9sdW1lPjxkYXRlcz48eWVhcj4yMDA4PC95ZWFyPjwvZGF0ZXM+
PHVybHM+PC91cmxzPjwvcmVjb3JkPjwvQ2l0ZT48Q2l0ZT48QXV0aG9yPkZlcmd1c3NvbjwvQXV0
aG9yPjxZZWFyPjIwMTE8L1llYXI+PFJlY051bT40ODwvUmVjTnVtPjxyZWNvcmQ+PHJlYy1udW1i
ZXI+NDg8L3JlYy1udW1iZXI+PGZvcmVpZ24ta2V5cz48a2V5IGFwcD0iRU4iIGRiLWlkPSJ4ZXB0
enpwdjNmdGY5MGVyeHZodjAwcDdmOWFyZHh3cHhycDAiPjQ4PC9rZXk+PC9mb3JlaWduLWtleXM+
PHJlZi10eXBlIG5hbWU9IkVsZWN0cm9uaWMgQm9vayBTZWN0aW9uIj42MDwvcmVmLXR5cGU+PGNv
bnRyaWJ1dG9ycz48YXV0aG9ycz48YXV0aG9yPkZlcmd1c3NvbiwgRC48L2F1dGhvcj48YXV0aG9y
PkJvZGVuLCBKLjwvYXV0aG9yPjwvYXV0aG9ycz48c2Vjb25kYXJ5LWF1dGhvcnM+PGF1dGhvcj5H
bHVja21hbiwgUDwvYXV0aG9yPjxhdXRob3I+SGF5bmUsIEguPC9hdXRob3I+PC9zZWNvbmRhcnkt
YXV0aG9ycz48L2NvbnRyaWJ1dG9ycz48dGl0bGVzPjx0aXRsZT5DYW5uYWJpcyB1c2UgaW4gYWRv
bGVzY2VuY2U8L3RpdGxlPjxzZWNvbmRhcnktdGl0bGU+SW1wcm92aW5nIHRoZSB0cmFuc2l0aW9u
OiBSZWR1Y2luZyBzb2NpYWwgYW5kIHBzeWNob2xvZ2ljYWwgbW9yYmlkaXR5IGR1cmluZyBhZG9s
ZXNjZW5jZTwvc2Vjb25kYXJ5LXRpdGxlPjwvdGl0bGVzPjxwYWdlcz4yNTcgLSAyNzE8L3BhZ2Vz
PjxudW1iZXI+MjA8L251bWJlcj48ZGF0ZXM+PHllYXI+MjAxMTwveWVhcj48L2RhdGVzPjxwdWIt
bG9jYXRpb24+V2VsbGluZ3RvbjwvcHViLWxvY2F0aW9uPjxwdWJsaXNoZXI+T2ZmaWNlIG9mIHRo
ZSBQcmltZSBNaW5pc3RlcuKAmXMgU2NpZW5jZSBBZHZpc29yeSBDb21taXR0ZWU8L3B1Ymxpc2hl
cj48dXJscz48cmVsYXRlZC11cmxzPjx1cmw+aHR0cDovL3d3dy5vdGFnby5hYy5uei9jaHJpc3Rj
aHVyY2gvb3RhZ28wMTg3NDQucGRmPC91cmw+PC9yZWxhdGVkLXVybHM+PC91cmxzPjwvcmVjb3Jk
PjwvQ2l0ZT48Q2l0ZT48QXV0aG9yPkZlcmd1c3NvbjwvQXV0aG9yPjxZZWFyPjIwMDg8L1llYXI+
PFJlY051bT4yMTc8L1JlY051bT48cmVjb3JkPjxyZWMtbnVtYmVyPjIxNzwvcmVjLW51bWJlcj48
Zm9yZWlnbi1rZXlzPjxrZXkgYXBwPSJFTiIgZGItaWQ9InhlcHR6enB2M2Z0ZjkwZXJ4dmh2MDBw
N2Y5YXJkeHdweHJwMCI+MjE3PC9rZXk+PC9mb3JlaWduLWtleXM+PHJlZi10eXBlIG5hbWU9Ikpv
dXJuYWwgQXJ0aWNsZSI+MTc8L3JlZi10eXBlPjxjb250cmlidXRvcnM+PGF1dGhvcnM+PGF1dGhv
cj5GZXJndXNzb24sIEQuPC9hdXRob3I+PGF1dGhvcj5Cb2RlbiwgSi48L2F1dGhvcj48L2F1dGhv
cnM+PC9jb250cmlidXRvcnM+PHRpdGxlcz48dGl0bGU+Q2FubmFiaXMgdXNlIGFuZCBsYXRlciBs
aWZlIG91dGNvbWVzPC90aXRsZT48c2Vjb25kYXJ5LXRpdGxlPkFkZGljdGlvbjwvc2Vjb25kYXJ5
LXRpdGxlPjwvdGl0bGVzPjxwZXJpb2RpY2FsPjxmdWxsLXRpdGxlPkFkZGljdGlvbjwvZnVsbC10
aXRsZT48L3BlcmlvZGljYWw+PHBhZ2VzPjk2OS05NzY8L3BhZ2VzPjx2b2x1bWU+MTAzPC92b2x1
bWU+PGRhdGVzPjx5ZWFyPjIwMDg8L3llYXI+PC9kYXRlcz48dXJscz48L3VybHM+PC9yZWNvcmQ+
PC9DaXRlPjwvRW5kTm90ZT4A
</w:fldData>
        </w:fldChar>
      </w:r>
      <w:r>
        <w:rPr>
          <w:rFonts w:cs="Calibri"/>
        </w:rPr>
        <w:instrText xml:space="preserve"> ADDIN EN.CITE.DATA </w:instrText>
      </w:r>
      <w:r>
        <w:rPr>
          <w:rFonts w:cs="Calibri"/>
        </w:rPr>
      </w:r>
      <w:r>
        <w:rPr>
          <w:rFonts w:cs="Calibri"/>
        </w:rPr>
        <w:fldChar w:fldCharType="end"/>
      </w:r>
      <w:r>
        <w:rPr>
          <w:rFonts w:cs="Calibri"/>
        </w:rPr>
      </w:r>
      <w:r>
        <w:rPr>
          <w:rFonts w:cs="Calibri"/>
        </w:rPr>
        <w:fldChar w:fldCharType="separate"/>
      </w:r>
      <w:r>
        <w:rPr>
          <w:rFonts w:cs="Calibri"/>
          <w:noProof/>
        </w:rPr>
        <w:t>(</w:t>
      </w:r>
      <w:hyperlink w:anchor="_ENREF_11" w:tooltip="Lynskey, 2000 #214" w:history="1">
        <w:r w:rsidR="003F1843">
          <w:rPr>
            <w:rFonts w:cs="Calibri"/>
            <w:noProof/>
          </w:rPr>
          <w:t>Lynskey and Hall 2000</w:t>
        </w:r>
      </w:hyperlink>
      <w:r>
        <w:rPr>
          <w:rFonts w:cs="Calibri"/>
          <w:noProof/>
        </w:rPr>
        <w:t xml:space="preserve">, </w:t>
      </w:r>
      <w:hyperlink w:anchor="_ENREF_3" w:tooltip="Fergusson, 2008 #217" w:history="1">
        <w:r w:rsidR="003F1843">
          <w:rPr>
            <w:rFonts w:cs="Calibri"/>
            <w:noProof/>
          </w:rPr>
          <w:t>Fergusson and Boden 2008</w:t>
        </w:r>
      </w:hyperlink>
      <w:r>
        <w:rPr>
          <w:rFonts w:cs="Calibri"/>
          <w:noProof/>
        </w:rPr>
        <w:t xml:space="preserve">, </w:t>
      </w:r>
      <w:hyperlink w:anchor="_ENREF_4" w:tooltip="Fergusson, 2011 #48" w:history="1">
        <w:r w:rsidR="003F1843">
          <w:rPr>
            <w:rFonts w:cs="Calibri"/>
            <w:noProof/>
          </w:rPr>
          <w:t>Fergusson and Boden 2011</w:t>
        </w:r>
      </w:hyperlink>
      <w:r>
        <w:rPr>
          <w:rFonts w:cs="Calibri"/>
          <w:noProof/>
        </w:rPr>
        <w:t>)</w:t>
      </w:r>
      <w:r>
        <w:rPr>
          <w:rFonts w:cs="Calibri"/>
        </w:rPr>
        <w:fldChar w:fldCharType="end"/>
      </w:r>
      <w:r>
        <w:rPr>
          <w:rFonts w:cs="Calibri"/>
        </w:rPr>
        <w:t>.</w:t>
      </w:r>
    </w:p>
    <w:p w:rsidR="00F5524F" w:rsidRDefault="00F5524F" w:rsidP="00F5524F"/>
    <w:p w:rsidR="00AA6A73" w:rsidRDefault="00CF3D5C" w:rsidP="00F5524F">
      <w:r>
        <w:t xml:space="preserve">Cannabis users were asked about </w:t>
      </w:r>
      <w:r w:rsidR="00683F4A">
        <w:t xml:space="preserve">perceived </w:t>
      </w:r>
      <w:r>
        <w:t>harmful effects from cannabis use in the last 12 months. This section focuses on</w:t>
      </w:r>
      <w:r w:rsidRPr="00826C66">
        <w:t xml:space="preserve"> </w:t>
      </w:r>
      <w:r>
        <w:t>specific cannabis-related harms to learning and productivity.</w:t>
      </w:r>
    </w:p>
    <w:p w:rsidR="00F5524F" w:rsidRDefault="00F5524F" w:rsidP="00F5524F"/>
    <w:p w:rsidR="00AA6A73" w:rsidRDefault="00CF3D5C" w:rsidP="00F5524F">
      <w:pPr>
        <w:pStyle w:val="Heading3"/>
      </w:pPr>
      <w:r>
        <w:t xml:space="preserve">Cannabis-related harms to learning and productivity </w:t>
      </w:r>
      <w:r w:rsidR="00D67CE3">
        <w:t xml:space="preserve">occur at </w:t>
      </w:r>
      <w:r>
        <w:t>low levels</w:t>
      </w:r>
    </w:p>
    <w:p w:rsidR="003B098A" w:rsidRDefault="003B098A" w:rsidP="00D667DC">
      <w:pPr>
        <w:pStyle w:val="BoxHeading"/>
        <w:spacing w:after="240"/>
      </w:pPr>
      <w:r>
        <w:t>Box 4: Harmful effects from cannabis use reported by cannabis users in the last 12 months</w:t>
      </w:r>
    </w:p>
    <w:p w:rsidR="003B098A" w:rsidRPr="003B098A" w:rsidRDefault="00CE7673" w:rsidP="003B098A">
      <w:pPr>
        <w:pStyle w:val="Box"/>
      </w:pPr>
      <w:r w:rsidRPr="00CE7673">
        <w:rPr>
          <w:noProof/>
          <w:lang w:eastAsia="en-NZ"/>
        </w:rPr>
        <w:drawing>
          <wp:inline distT="0" distB="0" distL="0" distR="0" wp14:anchorId="4FCA8248" wp14:editId="26F4E7AA">
            <wp:extent cx="5574891" cy="2022025"/>
            <wp:effectExtent l="0" t="0" r="6985" b="0"/>
            <wp:docPr id="11" name="Picture 11" descr="Table and graph showing harmful effects from cannabis use reported by cannabis users in the last 12 months." title="Harmful effects from cannabis use reported by cannabis users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3971" cy="2025318"/>
                    </a:xfrm>
                    <a:prstGeom prst="rect">
                      <a:avLst/>
                    </a:prstGeom>
                    <a:noFill/>
                    <a:ln>
                      <a:noFill/>
                    </a:ln>
                  </pic:spPr>
                </pic:pic>
              </a:graphicData>
            </a:graphic>
          </wp:inline>
        </w:drawing>
      </w:r>
    </w:p>
    <w:p w:rsidR="00AA6A73" w:rsidRDefault="00AA6A73" w:rsidP="00F5524F"/>
    <w:p w:rsidR="00CF3D5C" w:rsidRDefault="00CF3D5C" w:rsidP="00F5524F">
      <w:r w:rsidRPr="00C60E92">
        <w:t>Among the total population of cannabis users, low rates of cannabis-r</w:t>
      </w:r>
      <w:r>
        <w:t>el</w:t>
      </w:r>
      <w:r w:rsidRPr="00C60E92">
        <w:t>ated harms were reported. Six percent of cannabis users reported harmful effects on work, studies or employment</w:t>
      </w:r>
      <w:r>
        <w:t>;</w:t>
      </w:r>
      <w:r w:rsidRPr="00C60E92">
        <w:t xml:space="preserve"> </w:t>
      </w:r>
      <w:r w:rsidR="0084064A">
        <w:t>4.9</w:t>
      </w:r>
      <w:r w:rsidRPr="00C60E92">
        <w:t>% reported difficulty learning</w:t>
      </w:r>
      <w:r>
        <w:t>;</w:t>
      </w:r>
      <w:r w:rsidRPr="00C60E92">
        <w:t xml:space="preserve"> and 1.7% reported absence from work or school</w:t>
      </w:r>
      <w:r>
        <w:t xml:space="preserve"> at least once </w:t>
      </w:r>
      <w:r w:rsidRPr="00C60E92">
        <w:t xml:space="preserve">in the </w:t>
      </w:r>
      <w:r>
        <w:t xml:space="preserve">last 12 months </w:t>
      </w:r>
      <w:r w:rsidRPr="00C60E92">
        <w:t>due to cannabis use</w:t>
      </w:r>
      <w:r>
        <w:t xml:space="preserve"> (Box 4).</w:t>
      </w:r>
    </w:p>
    <w:p w:rsidR="00683F4A" w:rsidRDefault="00683F4A" w:rsidP="00F5524F"/>
    <w:p w:rsidR="00CF3D5C" w:rsidRDefault="00CF3D5C" w:rsidP="00F5524F">
      <w:pPr>
        <w:pStyle w:val="Heading3"/>
      </w:pPr>
      <w:r w:rsidRPr="00A74EC6">
        <w:t>M</w:t>
      </w:r>
      <w:r w:rsidR="00CE7673">
        <w:t xml:space="preserve">en </w:t>
      </w:r>
      <w:r w:rsidRPr="00A74EC6">
        <w:t xml:space="preserve">and </w:t>
      </w:r>
      <w:r w:rsidR="00CE7673">
        <w:t xml:space="preserve">women </w:t>
      </w:r>
      <w:r>
        <w:t>experience harms from cannabis use differently</w:t>
      </w:r>
    </w:p>
    <w:p w:rsidR="00AA6A73" w:rsidRDefault="00CF3D5C" w:rsidP="00D07AD4">
      <w:pPr>
        <w:keepNext/>
      </w:pPr>
      <w:r>
        <w:t>Seven percent of male and 4.</w:t>
      </w:r>
      <w:r w:rsidR="00CE7673">
        <w:t>5</w:t>
      </w:r>
      <w:r>
        <w:t xml:space="preserve">% of female cannabis users reported </w:t>
      </w:r>
      <w:r w:rsidRPr="00D4151C">
        <w:t>harmful effects on work, studies or employment</w:t>
      </w:r>
      <w:r>
        <w:t xml:space="preserve"> opportunities </w:t>
      </w:r>
      <w:r w:rsidRPr="00C60E92">
        <w:t xml:space="preserve">in the </w:t>
      </w:r>
      <w:r>
        <w:t>last 12 months</w:t>
      </w:r>
      <w:r w:rsidRPr="00C60E92">
        <w:t xml:space="preserve"> due to cannabis use</w:t>
      </w:r>
      <w:r>
        <w:t>. Five percent of women and 4.</w:t>
      </w:r>
      <w:r w:rsidR="0084064A">
        <w:t>7</w:t>
      </w:r>
      <w:r>
        <w:t xml:space="preserve">% of men reported </w:t>
      </w:r>
      <w:r w:rsidRPr="00D4151C">
        <w:t>difficulty learning</w:t>
      </w:r>
      <w:r>
        <w:t xml:space="preserve"> </w:t>
      </w:r>
      <w:r w:rsidRPr="00D4151C">
        <w:t>in the past year due to cannabis use</w:t>
      </w:r>
      <w:r>
        <w:t xml:space="preserve">, and </w:t>
      </w:r>
      <w:r w:rsidRPr="0064281F">
        <w:t xml:space="preserve">2.1% of </w:t>
      </w:r>
      <w:r>
        <w:t>men</w:t>
      </w:r>
      <w:r w:rsidRPr="0064281F">
        <w:t xml:space="preserve"> reported absence from work or school at least once </w:t>
      </w:r>
      <w:r w:rsidRPr="00C60E92">
        <w:t xml:space="preserve">in the </w:t>
      </w:r>
      <w:r>
        <w:t xml:space="preserve">last 12 months </w:t>
      </w:r>
      <w:r w:rsidRPr="00D4151C">
        <w:t>due to cannabis use</w:t>
      </w:r>
      <w:r>
        <w:t xml:space="preserve"> </w:t>
      </w:r>
      <w:r w:rsidRPr="000E3EC6">
        <w:t>(</w:t>
      </w:r>
      <w:r w:rsidRPr="00724C99">
        <w:t xml:space="preserve">the sample size for </w:t>
      </w:r>
      <w:r>
        <w:t xml:space="preserve">women </w:t>
      </w:r>
      <w:r w:rsidRPr="00724C99">
        <w:t xml:space="preserve">absence was small and </w:t>
      </w:r>
      <w:r>
        <w:t xml:space="preserve">is </w:t>
      </w:r>
      <w:r w:rsidRPr="00724C99">
        <w:t>not reported here</w:t>
      </w:r>
      <w:r w:rsidRPr="008B4B97">
        <w:t>).</w:t>
      </w:r>
    </w:p>
    <w:p w:rsidR="00CE7673" w:rsidRDefault="00CE7673" w:rsidP="00CE7E35"/>
    <w:p w:rsidR="00CE7673" w:rsidRPr="00CE7673" w:rsidRDefault="00CE7673" w:rsidP="00A93152">
      <w:pPr>
        <w:pStyle w:val="Heading3"/>
      </w:pPr>
      <w:r w:rsidRPr="00CE7673">
        <w:t xml:space="preserve">Younger cannabis users more likely to report harmful effects from cannabis use </w:t>
      </w:r>
    </w:p>
    <w:p w:rsidR="00AA6A73" w:rsidRDefault="00CE7E35" w:rsidP="00CE7E35">
      <w:r>
        <w:t xml:space="preserve">Younger </w:t>
      </w:r>
      <w:r w:rsidRPr="001E73A5">
        <w:t>(</w:t>
      </w:r>
      <w:r w:rsidR="00A54AB4">
        <w:t xml:space="preserve">aged </w:t>
      </w:r>
      <w:r w:rsidRPr="001E73A5">
        <w:t>1</w:t>
      </w:r>
      <w:r>
        <w:t>5</w:t>
      </w:r>
      <w:r w:rsidRPr="001E73A5">
        <w:t xml:space="preserve">–24 years) cannabis users </w:t>
      </w:r>
      <w:r>
        <w:t xml:space="preserve">reported </w:t>
      </w:r>
      <w:r w:rsidRPr="00D4151C">
        <w:t>harmful effects on work, studies or employment</w:t>
      </w:r>
      <w:r>
        <w:t xml:space="preserve"> opportunities (9.0%) more frequently than older (</w:t>
      </w:r>
      <w:r w:rsidR="00A54AB4">
        <w:t xml:space="preserve">aged </w:t>
      </w:r>
      <w:r w:rsidR="0084064A">
        <w:t>55+</w:t>
      </w:r>
      <w:r>
        <w:t xml:space="preserve"> years) cannabis users (</w:t>
      </w:r>
      <w:r w:rsidR="0084064A">
        <w:t>3.1</w:t>
      </w:r>
      <w:r>
        <w:t xml:space="preserve">%). </w:t>
      </w:r>
    </w:p>
    <w:p w:rsidR="00F5524F" w:rsidRDefault="00F5524F" w:rsidP="00F5524F"/>
    <w:p w:rsidR="00AA6A73" w:rsidRDefault="00CF3D5C" w:rsidP="00F5524F">
      <w:pPr>
        <w:pStyle w:val="Heading3"/>
      </w:pPr>
      <w:r w:rsidRPr="00D6138E">
        <w:rPr>
          <w:lang w:eastAsia="en-NZ"/>
        </w:rPr>
        <w:t>Māori</w:t>
      </w:r>
      <w:r>
        <w:rPr>
          <w:lang w:eastAsia="en-NZ"/>
        </w:rPr>
        <w:t xml:space="preserve"> cannabis users</w:t>
      </w:r>
      <w:r w:rsidRPr="0086783F">
        <w:t xml:space="preserve"> </w:t>
      </w:r>
      <w:r>
        <w:t>are more likely to report h</w:t>
      </w:r>
      <w:r w:rsidRPr="0086783F">
        <w:t xml:space="preserve">armful effects of cannabis use on work, studies or employment </w:t>
      </w:r>
      <w:r>
        <w:t>opportunities</w:t>
      </w:r>
    </w:p>
    <w:p w:rsidR="00AA6A73" w:rsidRDefault="00CF3D5C" w:rsidP="00F5524F">
      <w:r w:rsidRPr="000A5ECB">
        <w:t xml:space="preserve">Among cannabis users, 10% of </w:t>
      </w:r>
      <w:r w:rsidRPr="000A5ECB">
        <w:rPr>
          <w:lang w:eastAsia="en-NZ"/>
        </w:rPr>
        <w:t>Māori</w:t>
      </w:r>
      <w:r w:rsidRPr="000A5ECB">
        <w:t xml:space="preserve"> and 8.0% of Pacific </w:t>
      </w:r>
      <w:r>
        <w:t xml:space="preserve">people, </w:t>
      </w:r>
      <w:r w:rsidRPr="000A5ECB">
        <w:t>compared with 5.</w:t>
      </w:r>
      <w:r w:rsidR="00E11CCA">
        <w:t>0</w:t>
      </w:r>
      <w:r w:rsidRPr="000A5ECB">
        <w:t>% of European/Others</w:t>
      </w:r>
      <w:r>
        <w:t>,</w:t>
      </w:r>
      <w:r w:rsidRPr="000A5ECB">
        <w:t xml:space="preserve"> reported harmful effects on work, studies or employment in the last 12</w:t>
      </w:r>
      <w:r w:rsidR="00F5524F">
        <w:t> </w:t>
      </w:r>
      <w:r w:rsidRPr="000A5ECB">
        <w:t xml:space="preserve">months due to cannabis use. </w:t>
      </w:r>
      <w:r w:rsidRPr="000A5ECB">
        <w:rPr>
          <w:lang w:eastAsia="en-NZ"/>
        </w:rPr>
        <w:t>Māori</w:t>
      </w:r>
      <w:r w:rsidRPr="000A5ECB">
        <w:t xml:space="preserve"> were 2.1 times more likely to report harmful effects on work, studies or employment opportunities from cannabis use than non-</w:t>
      </w:r>
      <w:r w:rsidRPr="000A5ECB">
        <w:rPr>
          <w:lang w:eastAsia="en-NZ"/>
        </w:rPr>
        <w:t>Māori</w:t>
      </w:r>
      <w:r w:rsidRPr="000A5ECB">
        <w:t xml:space="preserve">, after adjusting for age and sex differences (Box 4). </w:t>
      </w:r>
    </w:p>
    <w:p w:rsidR="00F5524F" w:rsidRDefault="00F5524F" w:rsidP="00F5524F">
      <w:r>
        <w:br w:type="page"/>
      </w:r>
    </w:p>
    <w:p w:rsidR="00AA6A73" w:rsidRDefault="00CF3D5C" w:rsidP="00F5524F">
      <w:pPr>
        <w:pStyle w:val="Heading1"/>
      </w:pPr>
      <w:bookmarkStart w:id="20" w:name="_Toc417304550"/>
      <w:r w:rsidRPr="006D07E1">
        <w:t>Cannabis</w:t>
      </w:r>
      <w:r w:rsidRPr="005C0C95">
        <w:t xml:space="preserve"> </w:t>
      </w:r>
      <w:r>
        <w:t xml:space="preserve">use </w:t>
      </w:r>
      <w:r w:rsidRPr="005C0C95">
        <w:t>and mental health</w:t>
      </w:r>
      <w:r>
        <w:t xml:space="preserve"> harms</w:t>
      </w:r>
      <w:bookmarkEnd w:id="20"/>
    </w:p>
    <w:p w:rsidR="00AA6A73" w:rsidRDefault="00CF3D5C" w:rsidP="00F5524F">
      <w:r w:rsidRPr="005B470C">
        <w:rPr>
          <w:shd w:val="clear" w:color="auto" w:fill="FFFFFF"/>
        </w:rPr>
        <w:t>R</w:t>
      </w:r>
      <w:r w:rsidRPr="005B470C">
        <w:t xml:space="preserve">egular, heavy </w:t>
      </w:r>
      <w:r>
        <w:t xml:space="preserve">and </w:t>
      </w:r>
      <w:r w:rsidRPr="005B470C">
        <w:t xml:space="preserve">abusive use of cannabis, particularly high THC potency cannabis, may increase the risks of symptoms of poor mental health. </w:t>
      </w:r>
      <w:r>
        <w:t>A</w:t>
      </w:r>
      <w:r w:rsidRPr="005B470C">
        <w:t>mong susceptible individuals (</w:t>
      </w:r>
      <w:r>
        <w:t>eg</w:t>
      </w:r>
      <w:r w:rsidRPr="005B470C">
        <w:t xml:space="preserve">, </w:t>
      </w:r>
      <w:r>
        <w:t xml:space="preserve">with </w:t>
      </w:r>
      <w:r w:rsidRPr="005B470C">
        <w:t>a family history</w:t>
      </w:r>
      <w:r>
        <w:t>, or patients with existing illness</w:t>
      </w:r>
      <w:r w:rsidRPr="005B470C">
        <w:t>)</w:t>
      </w:r>
      <w:r>
        <w:t>,</w:t>
      </w:r>
      <w:r w:rsidRPr="005B470C">
        <w:t xml:space="preserve"> such cannabis use may bring on symptoms of </w:t>
      </w:r>
      <w:r>
        <w:t xml:space="preserve">psychosis, depression and anxiety. Other less extreme effects may include mild paranoia, a short-lived symptom of cannabis intoxication </w:t>
      </w:r>
      <w:r w:rsidRPr="005B470C">
        <w:fldChar w:fldCharType="begin">
          <w:fldData xml:space="preserve">PEVuZE5vdGU+PENpdGU+PEF1dGhvcj5GZXJndXNzb248L0F1dGhvcj48WWVhcj4yMDExPC9ZZWFy
PjxSZWNOdW0+NDg8L1JlY051bT48RGlzcGxheVRleHQ+KEl2ZXJzZW4gMjAwMywgRGkgRm9ydGks
IE1vcmdhbiBldCBhbC4gMjAwOSwgRnJpc2hlciwgQ3JvbWUgZXQgYWwuIDIwMDksIEZlcmd1c3Nv
biBhbmQgQm9kZW4gMjAxMSk8L0Rpc3BsYXlUZXh0PjxyZWNvcmQ+PHJlYy1udW1iZXI+NDg8L3Jl
Yy1udW1iZXI+PGZvcmVpZ24ta2V5cz48a2V5IGFwcD0iRU4iIGRiLWlkPSJ4ZXB0enpwdjNmdGY5
MGVyeHZodjAwcDdmOWFyZHh3cHhycDAiPjQ4PC9rZXk+PC9mb3JlaWduLWtleXM+PHJlZi10eXBl
IG5hbWU9IkVsZWN0cm9uaWMgQm9vayBTZWN0aW9uIj42MDwvcmVmLXR5cGU+PGNvbnRyaWJ1dG9y
cz48YXV0aG9ycz48YXV0aG9yPkZlcmd1c3NvbiwgRC48L2F1dGhvcj48YXV0aG9yPkJvZGVuLCBK
LjwvYXV0aG9yPjwvYXV0aG9ycz48c2Vjb25kYXJ5LWF1dGhvcnM+PGF1dGhvcj5HbHVja21hbiwg
UDwvYXV0aG9yPjxhdXRob3I+SGF5bmUsIEguPC9hdXRob3I+PC9zZWNvbmRhcnktYXV0aG9ycz48
L2NvbnRyaWJ1dG9ycz48dGl0bGVzPjx0aXRsZT5DYW5uYWJpcyB1c2UgaW4gYWRvbGVzY2VuY2U8
L3RpdGxlPjxzZWNvbmRhcnktdGl0bGU+SW1wcm92aW5nIHRoZSB0cmFuc2l0aW9uOiBSZWR1Y2lu
ZyBzb2NpYWwgYW5kIHBzeWNob2xvZ2ljYWwgbW9yYmlkaXR5IGR1cmluZyBhZG9sZXNjZW5jZTwv
c2Vjb25kYXJ5LXRpdGxlPjwvdGl0bGVzPjxwYWdlcz4yNTcgLSAyNzE8L3BhZ2VzPjxudW1iZXI+
MjA8L251bWJlcj48ZGF0ZXM+PHllYXI+MjAxMTwveWVhcj48L2RhdGVzPjxwdWItbG9jYXRpb24+
V2VsbGluZ3RvbjwvcHViLWxvY2F0aW9uPjxwdWJsaXNoZXI+T2ZmaWNlIG9mIHRoZSBQcmltZSBN
aW5pc3RlcuKAmXMgU2NpZW5jZSBBZHZpc29yeSBDb21taXR0ZWU8L3B1Ymxpc2hlcj48dXJscz48
cmVsYXRlZC11cmxzPjx1cmw+aHR0cDovL3d3dy5vdGFnby5hYy5uei9jaHJpc3RjaHVyY2gvb3Rh
Z28wMTg3NDQucGRmPC91cmw+PC9yZWxhdGVkLXVybHM+PC91cmxzPjwvcmVjb3JkPjwvQ2l0ZT48
Q2l0ZT48QXV0aG9yPkRpIEZvcnRpPC9BdXRob3I+PFllYXI+MjAwOTwvWWVhcj48UmVjTnVtPjIy
NjwvUmVjTnVtPjxyZWNvcmQ+PHJlYy1udW1iZXI+MjI2PC9yZWMtbnVtYmVyPjxmb3JlaWduLWtl
eXM+PGtleSBhcHA9IkVOIiBkYi1pZD0ieGVwdHp6cHYzZnRmOTBlcnh2aHYwMHA3ZjlhcmR4d3B4
cnAwIj4yMjY8L2tleT48L2ZvcmVpZ24ta2V5cz48cmVmLXR5cGUgbmFtZT0iSm91cm5hbCBBcnRp
Y2xlIj4xNzwvcmVmLXR5cGU+PGNvbnRyaWJ1dG9ycz48YXV0aG9ycz48YXV0aG9yPkRpIEZvcnRp
LCBNLjwvYXV0aG9yPjxhdXRob3I+TW9yZ2FuLCBDLjwvYXV0aG9yPjxhdXRob3I+RGF6emFuLCBQ
LjwvYXV0aG9yPjxhdXRob3I+UGFyaWFudGUsQy4gPC9hdXRob3I+PGF1dGhvcj5Nb25kZWxsaSwg
Vi48L2F1dGhvcj48YXV0aG9yPk1hcnF1ZXMsIFQuPC9hdXRob3I+PGF1dGhvcj5IYW5kbGV5LCBS
LjwvYXV0aG9yPjxhdXRob3I+THV6aSwgUy48L2F1dGhvcj48YXV0aG9yPlJ1c3NvLCBNPC9hdXRo
b3I+PGF1dGhvcj5QYXBhcmVsbGksIEEuPC9hdXRob3I+PC9hdXRob3JzPjwvY29udHJpYnV0b3Jz
Pjx0aXRsZXM+PHRpdGxlPkhpZ2gtcG90ZW5jeSBjYW5uYWJpcyBhbmQgdGhlIHJpc2sgb2YgcHN5
Y2hvc2lzPC90aXRsZT48c2Vjb25kYXJ5LXRpdGxlPkJyaXR0aXNoIEpvdXJuYWwgb2YgUHN5Y2hp
YXRyeTwvc2Vjb25kYXJ5LXRpdGxlPjwvdGl0bGVzPjxwZXJpb2RpY2FsPjxmdWxsLXRpdGxlPkJy
aXR0aXNoIEpvdXJuYWwgb2YgUHN5Y2hpYXRyeTwvZnVsbC10aXRsZT48L3BlcmlvZGljYWw+PHBh
Z2VzPjQ4OCAtIDQ5MTwvcGFnZXM+PHZvbHVtZT4xOTU8L3ZvbHVtZT48bnVtYmVyPjY8L251bWJl
cj48ZGF0ZXM+PHllYXI+MjAwOTwveWVhcj48L2RhdGVzPjx1cmxzPjwvdXJscz48L3JlY29yZD48
L0NpdGU+PENpdGU+PEF1dGhvcj5GcmlzaGVyPC9BdXRob3I+PFllYXI+MjAwOTwvWWVhcj48UmVj
TnVtPjMxNzwvUmVjTnVtPjxyZWNvcmQ+PHJlYy1udW1iZXI+MzE3PC9yZWMtbnVtYmVyPjxmb3Jl
aWduLWtleXM+PGtleSBhcHA9IkVOIiBkYi1pZD0ieGVwdHp6cHYzZnRmOTBlcnh2aHYwMHA3Zjlh
cmR4d3B4cnAwIj4zMTc8L2tleT48L2ZvcmVpZ24ta2V5cz48cmVmLXR5cGUgbmFtZT0iSm91cm5h
bCBBcnRpY2xlIj4xNzwvcmVmLXR5cGU+PGNvbnRyaWJ1dG9ycz48YXV0aG9ycz48YXV0aG9yPkZy
aXNoZXIsIE0uPC9hdXRob3I+PGF1dGhvcj5Dcm9tZSwgSS48L2F1dGhvcj48YXV0aG9yPk1hcnRp
bm8sIE8uPC9hdXRob3I+PGF1dGhvcj5Dcm9mdCwgUC48L2F1dGhvcj48L2F1dGhvcnM+PC9jb250
cmlidXRvcnM+PHRpdGxlcz48dGl0bGU+QXNzZXNzaW5nIHRoZSBpbXBhY3Qgb2YgY2FubmFiaXMg
dXNlIG9uIHRyZW5kcyBpbiBkaWFnbm9zZWQgc2NoaXpvcGhyZW5pYSBpbiB0aGUgVW5pdGVkIEtp
bmdkb20gZnJvbSAxOTk2IHRvIDIwMDU8L3RpdGxlPjxzZWNvbmRhcnktdGl0bGU+U2NoaXpvcGhy
ZW5pYSBSZXNlYXJjaDwvc2Vjb25kYXJ5LXRpdGxlPjwvdGl0bGVzPjxwZXJpb2RpY2FsPjxmdWxs
LXRpdGxlPlNjaGl6b3BocmVuaWEgUmVzZWFyY2g8L2Z1bGwtdGl0bGU+PC9wZXJpb2RpY2FsPjxw
YWdlcz4xMjMtMTI4PC9wYWdlcz48dm9sdW1lPjExMzwvdm9sdW1lPjxudW1iZXI+Mi0zPC9udW1i
ZXI+PGRhdGVzPjx5ZWFyPjIwMDk8L3llYXI+PC9kYXRlcz48dXJscz48cmVsYXRlZC11cmxzPjx1
cmw+aHR0cDovL3d3dy5uY2JpLm5sbS5uaWguZ292L3B1Ym1lZC8xOTU2MDkwMDwvdXJsPjwvcmVs
YXRlZC11cmxzPjwvdXJscz48L3JlY29yZD48L0NpdGU+PENpdGU+PEF1dGhvcj5JdmVyc2VuPC9B
dXRob3I+PFllYXI+MjAwMzwvWWVhcj48UmVjTnVtPjMyMjwvUmVjTnVtPjxyZWNvcmQ+PHJlYy1u
dW1iZXI+MzIyPC9yZWMtbnVtYmVyPjxmb3JlaWduLWtleXM+PGtleSBhcHA9IkVOIiBkYi1pZD0i
eGVwdHp6cHYzZnRmOTBlcnh2aHYwMHA3ZjlhcmR4d3B4cnAwIj4zMjI8L2tleT48L2ZvcmVpZ24t
a2V5cz48cmVmLXR5cGUgbmFtZT0iSm91cm5hbCBBcnRpY2xlIj4xNzwvcmVmLXR5cGU+PGNvbnRy
aWJ1dG9ycz48YXV0aG9ycz48YXV0aG9yPkl2ZXJzZW4sIEwuPC9hdXRob3I+PC9hdXRob3JzPjwv
Y29udHJpYnV0b3JzPjx0aXRsZXM+PHRpdGxlPkNhbm5hYmlzIGFuZCB0aGUgYnJhaW48L3RpdGxl
PjxzZWNvbmRhcnktdGl0bGU+QnJhaW48L3NlY29uZGFyeS10aXRsZT48L3RpdGxlcz48cGVyaW9k
aWNhbD48ZnVsbC10aXRsZT5CcmFpbjwvZnVsbC10aXRsZT48L3BlcmlvZGljYWw+PHBhZ2VzPjEy
NTItMTI3MDwvcGFnZXM+PHZvbHVtZT4xMjY8L3ZvbHVtZT48ZGF0ZXM+PHllYXI+MjAwMzwveWVh
cj48L2RhdGVzPjx1cmxzPjxyZWxhdGVkLXVybHM+PHVybD5odHRwOi8vYnJhaW4ub3hmb3Jkam91
cm5hbHMub3JnL2NvbnRlbnQvYnJhaW4vMTI2LzYvMTI1Mi5mdWxsLnBkZjwvdXJsPjwvcmVsYXRl
ZC11cmxzPjwvdXJscz48L3JlY29yZD48L0NpdGU+PC9FbmROb3RlPn==
</w:fldData>
        </w:fldChar>
      </w:r>
      <w:r w:rsidR="00AC5EF5">
        <w:instrText xml:space="preserve"> ADDIN EN.CITE </w:instrText>
      </w:r>
      <w:r w:rsidR="00AC5EF5">
        <w:fldChar w:fldCharType="begin">
          <w:fldData xml:space="preserve">PEVuZE5vdGU+PENpdGU+PEF1dGhvcj5GZXJndXNzb248L0F1dGhvcj48WWVhcj4yMDExPC9ZZWFy
PjxSZWNOdW0+NDg8L1JlY051bT48RGlzcGxheVRleHQ+KEl2ZXJzZW4gMjAwMywgRGkgRm9ydGks
IE1vcmdhbiBldCBhbC4gMjAwOSwgRnJpc2hlciwgQ3JvbWUgZXQgYWwuIDIwMDksIEZlcmd1c3Nv
biBhbmQgQm9kZW4gMjAxMSk8L0Rpc3BsYXlUZXh0PjxyZWNvcmQ+PHJlYy1udW1iZXI+NDg8L3Jl
Yy1udW1iZXI+PGZvcmVpZ24ta2V5cz48a2V5IGFwcD0iRU4iIGRiLWlkPSJ4ZXB0enpwdjNmdGY5
MGVyeHZodjAwcDdmOWFyZHh3cHhycDAiPjQ4PC9rZXk+PC9mb3JlaWduLWtleXM+PHJlZi10eXBl
IG5hbWU9IkVsZWN0cm9uaWMgQm9vayBTZWN0aW9uIj42MDwvcmVmLXR5cGU+PGNvbnRyaWJ1dG9y
cz48YXV0aG9ycz48YXV0aG9yPkZlcmd1c3NvbiwgRC48L2F1dGhvcj48YXV0aG9yPkJvZGVuLCBK
LjwvYXV0aG9yPjwvYXV0aG9ycz48c2Vjb25kYXJ5LWF1dGhvcnM+PGF1dGhvcj5HbHVja21hbiwg
UDwvYXV0aG9yPjxhdXRob3I+SGF5bmUsIEguPC9hdXRob3I+PC9zZWNvbmRhcnktYXV0aG9ycz48
L2NvbnRyaWJ1dG9ycz48dGl0bGVzPjx0aXRsZT5DYW5uYWJpcyB1c2UgaW4gYWRvbGVzY2VuY2U8
L3RpdGxlPjxzZWNvbmRhcnktdGl0bGU+SW1wcm92aW5nIHRoZSB0cmFuc2l0aW9uOiBSZWR1Y2lu
ZyBzb2NpYWwgYW5kIHBzeWNob2xvZ2ljYWwgbW9yYmlkaXR5IGR1cmluZyBhZG9sZXNjZW5jZTwv
c2Vjb25kYXJ5LXRpdGxlPjwvdGl0bGVzPjxwYWdlcz4yNTcgLSAyNzE8L3BhZ2VzPjxudW1iZXI+
MjA8L251bWJlcj48ZGF0ZXM+PHllYXI+MjAxMTwveWVhcj48L2RhdGVzPjxwdWItbG9jYXRpb24+
V2VsbGluZ3RvbjwvcHViLWxvY2F0aW9uPjxwdWJsaXNoZXI+T2ZmaWNlIG9mIHRoZSBQcmltZSBN
aW5pc3RlcuKAmXMgU2NpZW5jZSBBZHZpc29yeSBDb21taXR0ZWU8L3B1Ymxpc2hlcj48dXJscz48
cmVsYXRlZC11cmxzPjx1cmw+aHR0cDovL3d3dy5vdGFnby5hYy5uei9jaHJpc3RjaHVyY2gvb3Rh
Z28wMTg3NDQucGRmPC91cmw+PC9yZWxhdGVkLXVybHM+PC91cmxzPjwvcmVjb3JkPjwvQ2l0ZT48
Q2l0ZT48QXV0aG9yPkRpIEZvcnRpPC9BdXRob3I+PFllYXI+MjAwOTwvWWVhcj48UmVjTnVtPjIy
NjwvUmVjTnVtPjxyZWNvcmQ+PHJlYy1udW1iZXI+MjI2PC9yZWMtbnVtYmVyPjxmb3JlaWduLWtl
eXM+PGtleSBhcHA9IkVOIiBkYi1pZD0ieGVwdHp6cHYzZnRmOTBlcnh2aHYwMHA3ZjlhcmR4d3B4
cnAwIj4yMjY8L2tleT48L2ZvcmVpZ24ta2V5cz48cmVmLXR5cGUgbmFtZT0iSm91cm5hbCBBcnRp
Y2xlIj4xNzwvcmVmLXR5cGU+PGNvbnRyaWJ1dG9ycz48YXV0aG9ycz48YXV0aG9yPkRpIEZvcnRp
LCBNLjwvYXV0aG9yPjxhdXRob3I+TW9yZ2FuLCBDLjwvYXV0aG9yPjxhdXRob3I+RGF6emFuLCBQ
LjwvYXV0aG9yPjxhdXRob3I+UGFyaWFudGUsQy4gPC9hdXRob3I+PGF1dGhvcj5Nb25kZWxsaSwg
Vi48L2F1dGhvcj48YXV0aG9yPk1hcnF1ZXMsIFQuPC9hdXRob3I+PGF1dGhvcj5IYW5kbGV5LCBS
LjwvYXV0aG9yPjxhdXRob3I+THV6aSwgUy48L2F1dGhvcj48YXV0aG9yPlJ1c3NvLCBNPC9hdXRo
b3I+PGF1dGhvcj5QYXBhcmVsbGksIEEuPC9hdXRob3I+PC9hdXRob3JzPjwvY29udHJpYnV0b3Jz
Pjx0aXRsZXM+PHRpdGxlPkhpZ2gtcG90ZW5jeSBjYW5uYWJpcyBhbmQgdGhlIHJpc2sgb2YgcHN5
Y2hvc2lzPC90aXRsZT48c2Vjb25kYXJ5LXRpdGxlPkJyaXR0aXNoIEpvdXJuYWwgb2YgUHN5Y2hp
YXRyeTwvc2Vjb25kYXJ5LXRpdGxlPjwvdGl0bGVzPjxwZXJpb2RpY2FsPjxmdWxsLXRpdGxlPkJy
aXR0aXNoIEpvdXJuYWwgb2YgUHN5Y2hpYXRyeTwvZnVsbC10aXRsZT48L3BlcmlvZGljYWw+PHBh
Z2VzPjQ4OCAtIDQ5MTwvcGFnZXM+PHZvbHVtZT4xOTU8L3ZvbHVtZT48bnVtYmVyPjY8L251bWJl
cj48ZGF0ZXM+PHllYXI+MjAwOTwveWVhcj48L2RhdGVzPjx1cmxzPjwvdXJscz48L3JlY29yZD48
L0NpdGU+PENpdGU+PEF1dGhvcj5GcmlzaGVyPC9BdXRob3I+PFllYXI+MjAwOTwvWWVhcj48UmVj
TnVtPjMxNzwvUmVjTnVtPjxyZWNvcmQ+PHJlYy1udW1iZXI+MzE3PC9yZWMtbnVtYmVyPjxmb3Jl
aWduLWtleXM+PGtleSBhcHA9IkVOIiBkYi1pZD0ieGVwdHp6cHYzZnRmOTBlcnh2aHYwMHA3Zjlh
cmR4d3B4cnAwIj4zMTc8L2tleT48L2ZvcmVpZ24ta2V5cz48cmVmLXR5cGUgbmFtZT0iSm91cm5h
bCBBcnRpY2xlIj4xNzwvcmVmLXR5cGU+PGNvbnRyaWJ1dG9ycz48YXV0aG9ycz48YXV0aG9yPkZy
aXNoZXIsIE0uPC9hdXRob3I+PGF1dGhvcj5Dcm9tZSwgSS48L2F1dGhvcj48YXV0aG9yPk1hcnRp
bm8sIE8uPC9hdXRob3I+PGF1dGhvcj5Dcm9mdCwgUC48L2F1dGhvcj48L2F1dGhvcnM+PC9jb250
cmlidXRvcnM+PHRpdGxlcz48dGl0bGU+QXNzZXNzaW5nIHRoZSBpbXBhY3Qgb2YgY2FubmFiaXMg
dXNlIG9uIHRyZW5kcyBpbiBkaWFnbm9zZWQgc2NoaXpvcGhyZW5pYSBpbiB0aGUgVW5pdGVkIEtp
bmdkb20gZnJvbSAxOTk2IHRvIDIwMDU8L3RpdGxlPjxzZWNvbmRhcnktdGl0bGU+U2NoaXpvcGhy
ZW5pYSBSZXNlYXJjaDwvc2Vjb25kYXJ5LXRpdGxlPjwvdGl0bGVzPjxwZXJpb2RpY2FsPjxmdWxs
LXRpdGxlPlNjaGl6b3BocmVuaWEgUmVzZWFyY2g8L2Z1bGwtdGl0bGU+PC9wZXJpb2RpY2FsPjxw
YWdlcz4xMjMtMTI4PC9wYWdlcz48dm9sdW1lPjExMzwvdm9sdW1lPjxudW1iZXI+Mi0zPC9udW1i
ZXI+PGRhdGVzPjx5ZWFyPjIwMDk8L3llYXI+PC9kYXRlcz48dXJscz48cmVsYXRlZC11cmxzPjx1
cmw+aHR0cDovL3d3dy5uY2JpLm5sbS5uaWguZ292L3B1Ym1lZC8xOTU2MDkwMDwvdXJsPjwvcmVs
YXRlZC11cmxzPjwvdXJscz48L3JlY29yZD48L0NpdGU+PENpdGU+PEF1dGhvcj5JdmVyc2VuPC9B
dXRob3I+PFllYXI+MjAwMzwvWWVhcj48UmVjTnVtPjMyMjwvUmVjTnVtPjxyZWNvcmQ+PHJlYy1u
dW1iZXI+MzIyPC9yZWMtbnVtYmVyPjxmb3JlaWduLWtleXM+PGtleSBhcHA9IkVOIiBkYi1pZD0i
eGVwdHp6cHYzZnRmOTBlcnh2aHYwMHA3ZjlhcmR4d3B4cnAwIj4zMjI8L2tleT48L2ZvcmVpZ24t
a2V5cz48cmVmLXR5cGUgbmFtZT0iSm91cm5hbCBBcnRpY2xlIj4xNzwvcmVmLXR5cGU+PGNvbnRy
aWJ1dG9ycz48YXV0aG9ycz48YXV0aG9yPkl2ZXJzZW4sIEwuPC9hdXRob3I+PC9hdXRob3JzPjwv
Y29udHJpYnV0b3JzPjx0aXRsZXM+PHRpdGxlPkNhbm5hYmlzIGFuZCB0aGUgYnJhaW48L3RpdGxl
PjxzZWNvbmRhcnktdGl0bGU+QnJhaW48L3NlY29uZGFyeS10aXRsZT48L3RpdGxlcz48cGVyaW9k
aWNhbD48ZnVsbC10aXRsZT5CcmFpbjwvZnVsbC10aXRsZT48L3BlcmlvZGljYWw+PHBhZ2VzPjEy
NTItMTI3MDwvcGFnZXM+PHZvbHVtZT4xMjY8L3ZvbHVtZT48ZGF0ZXM+PHllYXI+MjAwMzwveWVh
cj48L2RhdGVzPjx1cmxzPjxyZWxhdGVkLXVybHM+PHVybD5odHRwOi8vYnJhaW4ub3hmb3Jkam91
cm5hbHMub3JnL2NvbnRlbnQvYnJhaW4vMTI2LzYvMTI1Mi5mdWxsLnBkZjwvdXJsPjwvcmVsYXRl
ZC11cmxzPjwvdXJscz48L3JlY29yZD48L0NpdGU+PC9FbmROb3RlPn==
</w:fldData>
        </w:fldChar>
      </w:r>
      <w:r w:rsidR="00AC5EF5">
        <w:instrText xml:space="preserve"> ADDIN EN.CITE.DATA </w:instrText>
      </w:r>
      <w:r w:rsidR="00AC5EF5">
        <w:fldChar w:fldCharType="end"/>
      </w:r>
      <w:r w:rsidRPr="005B470C">
        <w:fldChar w:fldCharType="separate"/>
      </w:r>
      <w:r w:rsidR="00AC5EF5">
        <w:rPr>
          <w:noProof/>
        </w:rPr>
        <w:t>(</w:t>
      </w:r>
      <w:hyperlink w:anchor="_ENREF_10" w:tooltip="Iversen, 2003 #322" w:history="1">
        <w:r w:rsidR="003F1843">
          <w:rPr>
            <w:noProof/>
          </w:rPr>
          <w:t>Iversen 2003</w:t>
        </w:r>
      </w:hyperlink>
      <w:r w:rsidR="00AC5EF5">
        <w:rPr>
          <w:noProof/>
        </w:rPr>
        <w:t xml:space="preserve">, </w:t>
      </w:r>
      <w:hyperlink w:anchor="_ENREF_1" w:tooltip="Di Forti, 2009 #226" w:history="1">
        <w:r w:rsidR="003F1843">
          <w:rPr>
            <w:noProof/>
          </w:rPr>
          <w:t>Di Forti, Morgan et al. 2009</w:t>
        </w:r>
      </w:hyperlink>
      <w:r w:rsidR="00AC5EF5">
        <w:rPr>
          <w:noProof/>
        </w:rPr>
        <w:t xml:space="preserve">, </w:t>
      </w:r>
      <w:hyperlink w:anchor="_ENREF_6" w:tooltip="Frisher, 2009 #317" w:history="1">
        <w:r w:rsidR="003F1843">
          <w:rPr>
            <w:noProof/>
          </w:rPr>
          <w:t>Frisher, Crome et al. 2009</w:t>
        </w:r>
      </w:hyperlink>
      <w:r w:rsidR="00AC5EF5">
        <w:rPr>
          <w:noProof/>
        </w:rPr>
        <w:t xml:space="preserve">, </w:t>
      </w:r>
      <w:hyperlink w:anchor="_ENREF_4" w:tooltip="Fergusson, 2011 #48" w:history="1">
        <w:r w:rsidR="003F1843">
          <w:rPr>
            <w:noProof/>
          </w:rPr>
          <w:t>Fergusson and Boden 2011</w:t>
        </w:r>
      </w:hyperlink>
      <w:r w:rsidR="00AC5EF5">
        <w:rPr>
          <w:noProof/>
        </w:rPr>
        <w:t>)</w:t>
      </w:r>
      <w:r w:rsidRPr="005B470C">
        <w:fldChar w:fldCharType="end"/>
      </w:r>
      <w:r w:rsidRPr="005B470C">
        <w:t>.</w:t>
      </w:r>
    </w:p>
    <w:p w:rsidR="00CF3D5C" w:rsidRDefault="00CF3D5C" w:rsidP="00F5524F"/>
    <w:p w:rsidR="00AA6A73" w:rsidRDefault="00CF3D5C" w:rsidP="00F5524F">
      <w:r w:rsidRPr="0039747A">
        <w:t xml:space="preserve">Cannabis users were asked if in the last 12 months there </w:t>
      </w:r>
      <w:r>
        <w:t xml:space="preserve">was </w:t>
      </w:r>
      <w:r w:rsidRPr="0039747A">
        <w:t>a time they felt their cannabis use had a harmful effect on their mental health</w:t>
      </w:r>
      <w:r>
        <w:t>.</w:t>
      </w:r>
      <w:r w:rsidRPr="0039747A">
        <w:t xml:space="preserve"> </w:t>
      </w:r>
    </w:p>
    <w:p w:rsidR="00F5524F" w:rsidRDefault="00F5524F" w:rsidP="00F5524F">
      <w:pPr>
        <w:rPr>
          <w:highlight w:val="yellow"/>
        </w:rPr>
      </w:pPr>
    </w:p>
    <w:p w:rsidR="00CF3D5C" w:rsidRPr="003C332A" w:rsidRDefault="00CF3D5C" w:rsidP="00F5524F">
      <w:pPr>
        <w:pStyle w:val="Heading3"/>
      </w:pPr>
      <w:r>
        <w:t xml:space="preserve">Cannabis use affected the </w:t>
      </w:r>
      <w:r w:rsidR="00683F4A">
        <w:t xml:space="preserve">perceived </w:t>
      </w:r>
      <w:r>
        <w:t xml:space="preserve">mental health of </w:t>
      </w:r>
      <w:r w:rsidR="003660E5">
        <w:t>eight percent of</w:t>
      </w:r>
      <w:r w:rsidR="000D1A0A">
        <w:t xml:space="preserve"> </w:t>
      </w:r>
      <w:r>
        <w:t>cannabis users</w:t>
      </w:r>
    </w:p>
    <w:p w:rsidR="00AA6A73" w:rsidRDefault="00CF3D5C" w:rsidP="00F5524F">
      <w:r w:rsidRPr="000D77DB">
        <w:t>Eight percent of cannabis users reported a time in the last 12 months that cannabis use</w:t>
      </w:r>
      <w:r>
        <w:t xml:space="preserve"> had a harmful effect on their mental health. Nine percent of male and 7.0% of female cannabis users reported a harmful effect. Harmful effects to mental health were experienced by all age groups. Younger (aged 25–34 years) </w:t>
      </w:r>
      <w:r w:rsidR="00A54AB4">
        <w:t xml:space="preserve">cannabis users </w:t>
      </w:r>
      <w:r>
        <w:t>were most affected</w:t>
      </w:r>
      <w:r w:rsidR="00A54AB4">
        <w:t xml:space="preserve"> (10%)</w:t>
      </w:r>
      <w:r>
        <w:t>, with reported harm to mental health decreasing markedly by age 55+ years</w:t>
      </w:r>
      <w:r w:rsidR="00A54AB4">
        <w:t xml:space="preserve"> (3.</w:t>
      </w:r>
      <w:r w:rsidR="00895371">
        <w:t>4</w:t>
      </w:r>
      <w:r w:rsidR="00A54AB4">
        <w:t>%)</w:t>
      </w:r>
      <w:r>
        <w:t>.</w:t>
      </w:r>
    </w:p>
    <w:p w:rsidR="00CF3D5C" w:rsidRDefault="00CF3D5C" w:rsidP="00F5524F"/>
    <w:p w:rsidR="00AA6A73" w:rsidRDefault="003660E5" w:rsidP="00E27CDF">
      <w:r w:rsidRPr="00853B76">
        <w:t>Rates of reported mental health harms were similar for Māori (</w:t>
      </w:r>
      <w:r w:rsidR="00CF3D5C" w:rsidRPr="00853B76">
        <w:t>10%</w:t>
      </w:r>
      <w:r w:rsidRPr="00853B76">
        <w:t>)</w:t>
      </w:r>
      <w:r w:rsidR="00CF3D5C" w:rsidRPr="00853B76">
        <w:t xml:space="preserve">, Pacific people </w:t>
      </w:r>
      <w:r w:rsidRPr="00853B76">
        <w:t xml:space="preserve">(8.0%) </w:t>
      </w:r>
      <w:r w:rsidR="00CF3D5C" w:rsidRPr="00853B76">
        <w:t xml:space="preserve">and European/Others </w:t>
      </w:r>
      <w:r w:rsidRPr="00853B76">
        <w:t>(8.0%)</w:t>
      </w:r>
      <w:r w:rsidR="00CF3D5C" w:rsidRPr="00853B76">
        <w:t>.</w:t>
      </w:r>
      <w:r w:rsidRPr="00853B76">
        <w:t xml:space="preserve"> Rate</w:t>
      </w:r>
      <w:r w:rsidR="00DB7A2B" w:rsidRPr="00853B76">
        <w:t>s</w:t>
      </w:r>
      <w:r w:rsidRPr="00853B76">
        <w:t xml:space="preserve"> of reported mental health harms were similar for </w:t>
      </w:r>
      <w:r w:rsidR="00CF3D5C" w:rsidRPr="00853B76">
        <w:t xml:space="preserve">cannabis users living in the most deprived areas </w:t>
      </w:r>
      <w:r w:rsidRPr="00853B76">
        <w:t>(</w:t>
      </w:r>
      <w:r w:rsidR="0084064A">
        <w:t>9</w:t>
      </w:r>
      <w:r w:rsidRPr="00853B76">
        <w:t xml:space="preserve">%) </w:t>
      </w:r>
      <w:r w:rsidR="00CF3D5C" w:rsidRPr="00853B76">
        <w:t xml:space="preserve">and </w:t>
      </w:r>
      <w:r w:rsidR="00853B76" w:rsidRPr="00853B76">
        <w:t xml:space="preserve">those </w:t>
      </w:r>
      <w:r w:rsidR="00CF3D5C" w:rsidRPr="00853B76">
        <w:t xml:space="preserve">living in the least deprived areas </w:t>
      </w:r>
      <w:r w:rsidRPr="00853B76">
        <w:t>(</w:t>
      </w:r>
      <w:r w:rsidR="0084064A">
        <w:t>7</w:t>
      </w:r>
      <w:r w:rsidRPr="00853B76">
        <w:t>%). There was no significant difference by ethnic group or deprivation</w:t>
      </w:r>
      <w:r w:rsidR="00CF3D5C" w:rsidRPr="00853B76">
        <w:t>, after adjusting for age and sex, and age, sex and ethnic differences.</w:t>
      </w:r>
    </w:p>
    <w:p w:rsidR="00683F4A" w:rsidRDefault="00683F4A" w:rsidP="00683F4A">
      <w:pPr>
        <w:rPr>
          <w:highlight w:val="yellow"/>
        </w:rPr>
      </w:pPr>
    </w:p>
    <w:p w:rsidR="00EC29AF" w:rsidRPr="00C60E92" w:rsidRDefault="00EC29AF" w:rsidP="00EC29AF">
      <w:pPr>
        <w:rPr>
          <w:rFonts w:cs="Arial"/>
        </w:rPr>
      </w:pPr>
      <w:r w:rsidRPr="00EC29AF">
        <w:t>This analysis does not account for frequency of use due to sample size, meaning the data has been presented in an aggregated form.</w:t>
      </w:r>
    </w:p>
    <w:p w:rsidR="00683F4A" w:rsidRPr="00853B76" w:rsidRDefault="00683F4A" w:rsidP="00E27CDF"/>
    <w:p w:rsidR="00E27CDF" w:rsidRDefault="00E27CDF" w:rsidP="00E27CDF"/>
    <w:p w:rsidR="00E27CDF" w:rsidRDefault="00E27CDF" w:rsidP="00E27CDF">
      <w:r>
        <w:br w:type="page"/>
      </w:r>
    </w:p>
    <w:p w:rsidR="00CF3D5C" w:rsidRDefault="00CF3D5C" w:rsidP="00E27CDF">
      <w:pPr>
        <w:pStyle w:val="Heading1"/>
      </w:pPr>
      <w:bookmarkStart w:id="21" w:name="_Toc417304551"/>
      <w:r>
        <w:t xml:space="preserve">Cannabis and </w:t>
      </w:r>
      <w:r w:rsidRPr="001478EE">
        <w:t xml:space="preserve">legal </w:t>
      </w:r>
      <w:r>
        <w:t>problems</w:t>
      </w:r>
      <w:bookmarkEnd w:id="21"/>
    </w:p>
    <w:p w:rsidR="00AA6A73" w:rsidRDefault="00CF3D5C" w:rsidP="00E27CDF">
      <w:r w:rsidRPr="000A5ECB">
        <w:t xml:space="preserve">The illegal status of cannabis means there are legal ramifications for possession, use, cultivation, manufacture and </w:t>
      </w:r>
      <w:r w:rsidRPr="00BB6B15">
        <w:t xml:space="preserve">supply </w:t>
      </w:r>
      <w:r w:rsidRPr="00C32517">
        <w:fldChar w:fldCharType="begin"/>
      </w:r>
      <w:r>
        <w:instrText xml:space="preserve"> ADDIN EN.CITE &lt;EndNote&gt;&lt;Cite&gt;&lt;Author&gt;New Zealand Parliament&lt;/Author&gt;&lt;Year&gt;1975&lt;/Year&gt;&lt;RecNum&gt;270&lt;/RecNum&gt;&lt;DisplayText&gt;(New Zealand Parliament 1975)&lt;/DisplayText&gt;&lt;record&gt;&lt;rec-number&gt;270&lt;/rec-number&gt;&lt;foreign-keys&gt;&lt;key app="EN" db-id="xeptzzpv3ftf90erxvhv00p7f9ardxwpxrp0"&gt;270&lt;/key&gt;&lt;/foreign-keys&gt;&lt;ref-type name="Legal Rule or Regulation"&gt;50&lt;/ref-type&gt;&lt;contributors&gt;&lt;authors&gt;&lt;author&gt;New Zealand Parliament,&lt;/author&gt;&lt;/authors&gt;&lt;/contributors&gt;&lt;titles&gt;&lt;title&gt;Misuse of Drugs Act 1975&lt;/title&gt;&lt;secondary-title&gt;1975 No. 116&lt;/secondary-title&gt;&lt;/titles&gt;&lt;dates&gt;&lt;year&gt;1975&lt;/year&gt;&lt;/dates&gt;&lt;pub-location&gt;Wellington&lt;/pub-location&gt;&lt;urls&gt;&lt;related-urls&gt;&lt;url&gt;http://www.legislation.govt.nz/act/public/1975/0116/latest/DLM436101.html&lt;/url&gt;&lt;/related-urls&gt;&lt;/urls&gt;&lt;/record&gt;&lt;/Cite&gt;&lt;/EndNote&gt;</w:instrText>
      </w:r>
      <w:r w:rsidRPr="00C32517">
        <w:fldChar w:fldCharType="separate"/>
      </w:r>
      <w:r>
        <w:rPr>
          <w:noProof/>
        </w:rPr>
        <w:t>(</w:t>
      </w:r>
      <w:hyperlink w:anchor="_ENREF_15" w:tooltip="New Zealand Parliament, 1975 #270" w:history="1">
        <w:r w:rsidR="003F1843">
          <w:rPr>
            <w:noProof/>
          </w:rPr>
          <w:t>New Zealand Parliament 1975</w:t>
        </w:r>
      </w:hyperlink>
      <w:r>
        <w:rPr>
          <w:noProof/>
        </w:rPr>
        <w:t>)</w:t>
      </w:r>
      <w:r w:rsidRPr="00C32517">
        <w:fldChar w:fldCharType="end"/>
      </w:r>
      <w:r w:rsidRPr="000A5ECB">
        <w:t xml:space="preserve">. Leading up to the 2012/13 period, </w:t>
      </w:r>
      <w:r>
        <w:t>in</w:t>
      </w:r>
      <w:r w:rsidRPr="000A5ECB">
        <w:t xml:space="preserve"> the majority of police drug apprehensions, possession and/or use of cannabis was the largest drug offence class </w:t>
      </w:r>
      <w:r w:rsidRPr="000A5ECB">
        <w:fldChar w:fldCharType="begin"/>
      </w:r>
      <w:r w:rsidRPr="000A5ECB">
        <w:instrText xml:space="preserve"> ADDIN EN.CITE &lt;EndNote&gt;&lt;Cite&gt;&lt;Author&gt;Statistics New Zealand&lt;/Author&gt;&lt;Year&gt;2010&lt;/Year&gt;&lt;RecNum&gt;321&lt;/RecNum&gt;&lt;DisplayText&gt;(Statistics New Zealand 2010)&lt;/DisplayText&gt;&lt;record&gt;&lt;rec-number&gt;321&lt;/rec-number&gt;&lt;foreign-keys&gt;&lt;key app="EN" db-id="xeptzzpv3ftf90erxvhv00p7f9ardxwpxrp0"&gt;321&lt;/key&gt;&lt;/foreign-keys&gt;&lt;ref-type name="Report"&gt;27&lt;/ref-type&gt;&lt;contributors&gt;&lt;authors&gt;&lt;author&gt;Statistics New Zealand,&lt;/author&gt;&lt;/authors&gt;&lt;/contributors&gt;&lt;titles&gt;&lt;title&gt;Patterns in police apprehensions in New Zealand 2005/06 to 2008/09&lt;/title&gt;&lt;/titles&gt;&lt;dates&gt;&lt;year&gt;2010&lt;/year&gt;&lt;/dates&gt;&lt;pub-location&gt;Wellington&lt;/pub-location&gt;&lt;publisher&gt;Statistics New Zealand&lt;/publisher&gt;&lt;urls&gt;&lt;related-urls&gt;&lt;url&gt;file://wmntfp.moh.govt.nz/userstate/mwoodbri/Downloads/2005-2009.pdf&lt;/url&gt;&lt;/related-urls&gt;&lt;/urls&gt;&lt;/record&gt;&lt;/Cite&gt;&lt;/EndNote&gt;</w:instrText>
      </w:r>
      <w:r w:rsidRPr="000A5ECB">
        <w:fldChar w:fldCharType="separate"/>
      </w:r>
      <w:r w:rsidRPr="000A5ECB">
        <w:rPr>
          <w:noProof/>
        </w:rPr>
        <w:t>(</w:t>
      </w:r>
      <w:hyperlink w:anchor="_ENREF_20" w:tooltip="Statistics New Zealand, 2010 #321" w:history="1">
        <w:r w:rsidR="003F1843" w:rsidRPr="000A5ECB">
          <w:rPr>
            <w:noProof/>
          </w:rPr>
          <w:t>Statistics New Zealand 2010</w:t>
        </w:r>
      </w:hyperlink>
      <w:r w:rsidRPr="000A5ECB">
        <w:rPr>
          <w:noProof/>
        </w:rPr>
        <w:t>)</w:t>
      </w:r>
      <w:r w:rsidRPr="000A5ECB">
        <w:fldChar w:fldCharType="end"/>
      </w:r>
      <w:r w:rsidRPr="000A5ECB">
        <w:t xml:space="preserve">. </w:t>
      </w:r>
      <w:r>
        <w:t xml:space="preserve">Since the late 1990s, </w:t>
      </w:r>
      <w:r w:rsidRPr="000A5ECB">
        <w:t xml:space="preserve">there </w:t>
      </w:r>
      <w:r>
        <w:t xml:space="preserve">has been </w:t>
      </w:r>
      <w:r w:rsidRPr="000A5ECB">
        <w:t xml:space="preserve">a </w:t>
      </w:r>
      <w:r>
        <w:t xml:space="preserve">general </w:t>
      </w:r>
      <w:r w:rsidRPr="000A5ECB">
        <w:t>decline in arrests, prosecutions and convictions for cannabis use in New Zealand. The decline in convictions was part</w:t>
      </w:r>
      <w:r>
        <w:t>l</w:t>
      </w:r>
      <w:r w:rsidRPr="000A5ECB">
        <w:t>y driven by the police diversion scheme</w:t>
      </w:r>
      <w:r>
        <w:t>,</w:t>
      </w:r>
      <w:r w:rsidRPr="000A5ECB">
        <w:t xml:space="preserve"> which now includes low</w:t>
      </w:r>
      <w:r>
        <w:t>-</w:t>
      </w:r>
      <w:r w:rsidRPr="000A5ECB">
        <w:t xml:space="preserve">level cannabis use offences </w:t>
      </w:r>
      <w:r w:rsidRPr="000A5ECB">
        <w:fldChar w:fldCharType="begin"/>
      </w:r>
      <w:r w:rsidRPr="000A5ECB">
        <w:instrText xml:space="preserve"> ADDIN EN.CITE &lt;EndNote&gt;&lt;Cite&gt;&lt;Author&gt;Wilkins&lt;/Author&gt;&lt;Year&gt;2012&lt;/Year&gt;&lt;RecNum&gt;278&lt;/RecNum&gt;&lt;DisplayText&gt;(Wilkins and Sweetsur 2012)&lt;/DisplayText&gt;&lt;record&gt;&lt;rec-number&gt;278&lt;/rec-number&gt;&lt;foreign-keys&gt;&lt;key app="EN" db-id="xeptzzpv3ftf90erxvhv00p7f9ardxwpxrp0"&gt;278&lt;/key&gt;&lt;/foreign-keys&gt;&lt;ref-type name="Journal Article"&gt;17&lt;/ref-type&gt;&lt;contributors&gt;&lt;authors&gt;&lt;author&gt;Wilkins, C.&lt;/author&gt;&lt;author&gt;Sweetsur, P.&lt;/author&gt;&lt;/authors&gt;&lt;/contributors&gt;&lt;titles&gt;&lt;title&gt;Criminal justice outcomes for cannabis use offences in New Zealand, 1991–2008&lt;/title&gt;&lt;secondary-title&gt;International Journal of Drug Policy&lt;/secondary-title&gt;&lt;/titles&gt;&lt;periodical&gt;&lt;full-title&gt;International Journal of Drug Policy&lt;/full-title&gt;&lt;/periodical&gt;&lt;pages&gt;505-511&lt;/pages&gt;&lt;volume&gt;23&lt;/volume&gt;&lt;number&gt;6&lt;/number&gt;&lt;keywords&gt;&lt;keyword&gt;Cannabis use&lt;/keyword&gt;&lt;keyword&gt;Criminal justice outcomes&lt;/keyword&gt;&lt;keyword&gt;Statutory penalties&lt;/keyword&gt;&lt;keyword&gt;Unintended consequences&lt;/keyword&gt;&lt;keyword&gt;New Zealand&lt;/keyword&gt;&lt;/keywords&gt;&lt;dates&gt;&lt;year&gt;2012&lt;/year&gt;&lt;/dates&gt;&lt;isbn&gt;0955-3959&lt;/isbn&gt;&lt;urls&gt;&lt;related-urls&gt;&lt;url&gt;http://www.sciencedirect.com/science/article/pii/S0955395912000485&lt;/url&gt;&lt;url&gt;http://saynopetodope.org.nz/wp-content/uploads/2014/09/CannabisarrestNZ1991-2008.pdf&lt;/url&gt;&lt;/related-urls&gt;&lt;/urls&gt;&lt;electronic-resource-num&gt;http://dx.doi.org/10.1016/j.drugpo.2012.03.002&amp;#xD;http://saynopetodope.org.nz/wp-content/uploads/2014/09/CannabisarrestNZ1991-2008.pdf&lt;/electronic-resource-num&gt;&lt;/record&gt;&lt;/Cite&gt;&lt;/EndNote&gt;</w:instrText>
      </w:r>
      <w:r w:rsidRPr="000A5ECB">
        <w:fldChar w:fldCharType="separate"/>
      </w:r>
      <w:r w:rsidRPr="000A5ECB">
        <w:rPr>
          <w:noProof/>
        </w:rPr>
        <w:t>(</w:t>
      </w:r>
      <w:hyperlink w:anchor="_ENREF_22" w:tooltip="Wilkins, 2012 #278" w:history="1">
        <w:r w:rsidR="003F1843" w:rsidRPr="000A5ECB">
          <w:rPr>
            <w:noProof/>
          </w:rPr>
          <w:t>Wilkins and Sweetsur 2012</w:t>
        </w:r>
      </w:hyperlink>
      <w:r w:rsidRPr="000A5ECB">
        <w:rPr>
          <w:noProof/>
        </w:rPr>
        <w:t>)</w:t>
      </w:r>
      <w:r w:rsidRPr="000A5ECB">
        <w:fldChar w:fldCharType="end"/>
      </w:r>
      <w:r w:rsidRPr="000A5ECB">
        <w:t>.</w:t>
      </w:r>
    </w:p>
    <w:p w:rsidR="00CF3D5C" w:rsidRDefault="00CF3D5C" w:rsidP="00E27CDF"/>
    <w:p w:rsidR="00CF3D5C" w:rsidRDefault="00CF3D5C" w:rsidP="00E27CDF">
      <w:r>
        <w:t xml:space="preserve">Cannabis users were asked if in the last 12 months there was a time they had </w:t>
      </w:r>
      <w:r w:rsidRPr="001769A7">
        <w:t>legal problems</w:t>
      </w:r>
      <w:r>
        <w:t xml:space="preserve"> because of their cannabis use. (Note: </w:t>
      </w:r>
      <w:r w:rsidRPr="0039747A">
        <w:t>the type</w:t>
      </w:r>
      <w:r>
        <w:t xml:space="preserve"> or severity of legal problems </w:t>
      </w:r>
      <w:r w:rsidRPr="0039747A">
        <w:t xml:space="preserve">is not specified in the </w:t>
      </w:r>
      <w:r>
        <w:t xml:space="preserve">NZHS </w:t>
      </w:r>
      <w:r w:rsidRPr="0039747A">
        <w:t>survey question</w:t>
      </w:r>
      <w:r>
        <w:t>.)</w:t>
      </w:r>
    </w:p>
    <w:p w:rsidR="00CF3D5C" w:rsidRDefault="00CF3D5C" w:rsidP="00E27CDF"/>
    <w:p w:rsidR="00AA6A73" w:rsidRDefault="00CF3D5C" w:rsidP="00E27CDF">
      <w:pPr>
        <w:pStyle w:val="Heading3"/>
      </w:pPr>
      <w:r>
        <w:t xml:space="preserve">Men </w:t>
      </w:r>
      <w:r w:rsidR="009324B2">
        <w:t>were</w:t>
      </w:r>
      <w:r w:rsidR="00DC58F8">
        <w:t xml:space="preserve"> </w:t>
      </w:r>
      <w:r>
        <w:t>more likely to report experiencing legal problems from their cannabis use</w:t>
      </w:r>
    </w:p>
    <w:p w:rsidR="00CF3D5C" w:rsidRDefault="003660E5" w:rsidP="00E27CDF">
      <w:r>
        <w:t xml:space="preserve">Two percent </w:t>
      </w:r>
      <w:r w:rsidR="00A54AB4">
        <w:t xml:space="preserve">of </w:t>
      </w:r>
      <w:r w:rsidR="00CF3D5C">
        <w:t xml:space="preserve">cannabis users (2.1%) reported experiencing legal problems from their use in the last 12 months. Legal problems were more prevalent among male (2.6%) than female (1.1%) cannabis users. Men were 2.2 times more likely than women to have experienced legal problems from cannabis use in the last 12 months, after adjusting for age differences. </w:t>
      </w:r>
      <w:r>
        <w:t>T</w:t>
      </w:r>
      <w:r w:rsidR="00CF3D5C" w:rsidRPr="001E73A5">
        <w:t xml:space="preserve">he </w:t>
      </w:r>
      <w:r w:rsidR="00CF3D5C">
        <w:t xml:space="preserve">rate </w:t>
      </w:r>
      <w:r w:rsidR="00CF3D5C" w:rsidRPr="001E73A5">
        <w:t>was highe</w:t>
      </w:r>
      <w:r w:rsidR="00CF3D5C">
        <w:t>st</w:t>
      </w:r>
      <w:r w:rsidR="00CF3D5C" w:rsidRPr="001E73A5">
        <w:t xml:space="preserve"> </w:t>
      </w:r>
      <w:r w:rsidR="00CF3D5C">
        <w:t>for the 35–44 years age group (3.2%).</w:t>
      </w:r>
    </w:p>
    <w:p w:rsidR="00E27CDF" w:rsidRDefault="00E27CDF" w:rsidP="00E27CDF"/>
    <w:p w:rsidR="00AA6A73" w:rsidRDefault="00CF3D5C" w:rsidP="00E27CDF">
      <w:pPr>
        <w:pStyle w:val="Heading3"/>
      </w:pPr>
      <w:r w:rsidRPr="00D6138E">
        <w:rPr>
          <w:lang w:eastAsia="en-NZ"/>
        </w:rPr>
        <w:t>Māori</w:t>
      </w:r>
      <w:r>
        <w:rPr>
          <w:lang w:eastAsia="en-NZ"/>
        </w:rPr>
        <w:t xml:space="preserve"> </w:t>
      </w:r>
      <w:r w:rsidR="009324B2">
        <w:rPr>
          <w:lang w:eastAsia="en-NZ"/>
        </w:rPr>
        <w:t>were</w:t>
      </w:r>
      <w:r w:rsidR="00DC58F8">
        <w:rPr>
          <w:lang w:eastAsia="en-NZ"/>
        </w:rPr>
        <w:t xml:space="preserve"> </w:t>
      </w:r>
      <w:r>
        <w:rPr>
          <w:lang w:eastAsia="en-NZ"/>
        </w:rPr>
        <w:t xml:space="preserve">more likely to report </w:t>
      </w:r>
      <w:r>
        <w:t>experiencing legal problems from their cannabis use</w:t>
      </w:r>
    </w:p>
    <w:p w:rsidR="00AA6A73" w:rsidRDefault="00CF3D5C" w:rsidP="00E27CDF">
      <w:pPr>
        <w:rPr>
          <w:lang w:eastAsia="en-NZ"/>
        </w:rPr>
      </w:pPr>
      <w:r>
        <w:t xml:space="preserve">Among cannabis users, 3.4% of </w:t>
      </w:r>
      <w:r w:rsidRPr="00D6138E">
        <w:rPr>
          <w:lang w:eastAsia="en-NZ"/>
        </w:rPr>
        <w:t>Māori</w:t>
      </w:r>
      <w:r>
        <w:rPr>
          <w:lang w:eastAsia="en-NZ"/>
        </w:rPr>
        <w:t xml:space="preserve"> compared with 1.9% of European/Others reported</w:t>
      </w:r>
      <w:r>
        <w:t xml:space="preserve"> legal problems from their cannabis use </w:t>
      </w:r>
      <w:r w:rsidRPr="0039747A">
        <w:t>in the last 12 months</w:t>
      </w:r>
      <w:r>
        <w:t xml:space="preserve">. </w:t>
      </w:r>
      <w:r w:rsidRPr="00D6138E">
        <w:rPr>
          <w:lang w:eastAsia="en-NZ"/>
        </w:rPr>
        <w:t>Māori</w:t>
      </w:r>
      <w:r>
        <w:rPr>
          <w:lang w:eastAsia="en-NZ"/>
        </w:rPr>
        <w:t xml:space="preserve"> cannabis users were 1.</w:t>
      </w:r>
      <w:r w:rsidR="003F398E">
        <w:rPr>
          <w:lang w:eastAsia="en-NZ"/>
        </w:rPr>
        <w:t>8</w:t>
      </w:r>
      <w:r>
        <w:rPr>
          <w:lang w:eastAsia="en-NZ"/>
        </w:rPr>
        <w:t xml:space="preserve"> times more likely to report legal </w:t>
      </w:r>
      <w:r>
        <w:t>problems</w:t>
      </w:r>
      <w:r>
        <w:rPr>
          <w:lang w:eastAsia="en-NZ"/>
        </w:rPr>
        <w:t xml:space="preserve"> from their use in the past year, after adjusting for age and sex differences.</w:t>
      </w:r>
    </w:p>
    <w:p w:rsidR="00E27CDF" w:rsidRDefault="00E27CDF" w:rsidP="00E27CDF">
      <w:pPr>
        <w:rPr>
          <w:lang w:eastAsia="en-NZ"/>
        </w:rPr>
      </w:pPr>
    </w:p>
    <w:p w:rsidR="00E27CDF" w:rsidRDefault="00E27CDF" w:rsidP="00E27CDF">
      <w:r>
        <w:br w:type="page"/>
      </w:r>
    </w:p>
    <w:p w:rsidR="00AA6A73" w:rsidRDefault="00CF3D5C" w:rsidP="00E27CDF">
      <w:pPr>
        <w:pStyle w:val="Heading1"/>
      </w:pPr>
      <w:bookmarkStart w:id="22" w:name="_Toc417304552"/>
      <w:r>
        <w:t>Cutting down and help to reduce drug use</w:t>
      </w:r>
      <w:bookmarkEnd w:id="22"/>
    </w:p>
    <w:p w:rsidR="00AA6A73" w:rsidRDefault="00CF3D5C" w:rsidP="00E27CDF">
      <w:r w:rsidRPr="00E0553A">
        <w:t>Talking about drug use in primary health care settings can often be difficult</w:t>
      </w:r>
      <w:r>
        <w:t xml:space="preserve">, due to competing demands, time pressures, </w:t>
      </w:r>
      <w:r w:rsidR="00683F4A">
        <w:t xml:space="preserve">and </w:t>
      </w:r>
      <w:r>
        <w:t xml:space="preserve">topic delicacy </w:t>
      </w:r>
      <w:r w:rsidRPr="00E0553A">
        <w:fldChar w:fldCharType="begin"/>
      </w:r>
      <w:r w:rsidR="00AC5EF5">
        <w:instrText xml:space="preserve"> ADDIN EN.CITE &lt;EndNote&gt;&lt;Cite&gt;&lt;Author&gt;Moriarty&lt;/Author&gt;&lt;Year&gt;2012&lt;/Year&gt;&lt;RecNum&gt;169&lt;/RecNum&gt;&lt;DisplayText&gt;(Moriarty, Stubbe et al. 2009, Moriarty, Stubbe et al. 2012)&lt;/DisplayText&gt;&lt;record&gt;&lt;rec-number&gt;169&lt;/rec-number&gt;&lt;foreign-keys&gt;&lt;key app="EN" db-id="xeptzzpv3ftf90erxvhv00p7f9ardxwpxrp0"&gt;169&lt;/key&gt;&lt;/foreign-keys&gt;&lt;ref-type name="Journal Article"&gt;17&lt;/ref-type&gt;&lt;contributors&gt;&lt;authors&gt;&lt;author&gt;Moriarty, H.&lt;/author&gt;&lt;author&gt;Stubbe, M. &lt;/author&gt;&lt;author&gt;Chen, L.&lt;/author&gt;&lt;author&gt;Tester, R.&lt;/author&gt;&lt;author&gt;Macdonald, L.&lt;/author&gt;&lt;author&gt;Dowell, A.&lt;/author&gt;&lt;author&gt;Dew, K.&lt;/author&gt;&lt;/authors&gt;&lt;/contributors&gt;&lt;titles&gt;&lt;title&gt;Challenges to alcohol and other drug discussions in the general practice consultation&lt;/title&gt;&lt;secondary-title&gt;Family Practice&lt;/secondary-title&gt;&lt;/titles&gt;&lt;periodical&gt;&lt;full-title&gt;Family Practice&lt;/full-title&gt;&lt;/periodical&gt;&lt;pages&gt;213 - 222 &lt;/pages&gt;&lt;volume&gt;29&lt;/volume&gt;&lt;number&gt;2&lt;/number&gt;&lt;dates&gt;&lt;year&gt;2012&lt;/year&gt;&lt;/dates&gt;&lt;urls&gt;&lt;/urls&gt;&lt;/record&gt;&lt;/Cite&gt;&lt;Cite&gt;&lt;Author&gt;Moriarty&lt;/Author&gt;&lt;Year&gt;2009&lt;/Year&gt;&lt;RecNum&gt;299&lt;/RecNum&gt;&lt;record&gt;&lt;rec-number&gt;299&lt;/rec-number&gt;&lt;foreign-keys&gt;&lt;key app="EN" db-id="xeptzzpv3ftf90erxvhv00p7f9ardxwpxrp0"&gt;299&lt;/key&gt;&lt;/foreign-keys&gt;&lt;ref-type name="Report"&gt;27&lt;/ref-type&gt;&lt;contributors&gt;&lt;authors&gt;&lt;author&gt;Moriarty, H.&lt;/author&gt;&lt;author&gt;Stubbe, M.&lt;/author&gt;&lt;author&gt;Bradford, S.&lt;/author&gt;&lt;/authors&gt;&lt;/contributors&gt;&lt;titles&gt;&lt;title&gt;Opportunities for alcohol and other drug advice in the GP consultation&lt;/title&gt;&lt;/titles&gt;&lt;dates&gt;&lt;year&gt;2009&lt;/year&gt;&lt;/dates&gt;&lt;pub-location&gt;Wellington&lt;/pub-location&gt;&lt;publisher&gt;Ministry of Health&lt;/publisher&gt;&lt;urls&gt;&lt;/urls&gt;&lt;/record&gt;&lt;/Cite&gt;&lt;/EndNote&gt;</w:instrText>
      </w:r>
      <w:r w:rsidRPr="00E0553A">
        <w:fldChar w:fldCharType="separate"/>
      </w:r>
      <w:r w:rsidR="00AC5EF5">
        <w:rPr>
          <w:noProof/>
        </w:rPr>
        <w:t>(</w:t>
      </w:r>
      <w:hyperlink w:anchor="_ENREF_12" w:tooltip="Moriarty, 2009 #299" w:history="1">
        <w:r w:rsidR="003F1843">
          <w:rPr>
            <w:noProof/>
          </w:rPr>
          <w:t>Moriarty, Stubbe et al. 2009</w:t>
        </w:r>
      </w:hyperlink>
      <w:r w:rsidR="00AC5EF5">
        <w:rPr>
          <w:noProof/>
        </w:rPr>
        <w:t xml:space="preserve">, </w:t>
      </w:r>
      <w:hyperlink w:anchor="_ENREF_14" w:tooltip="Moriarty, 2012 #169" w:history="1">
        <w:r w:rsidR="003F1843">
          <w:rPr>
            <w:noProof/>
          </w:rPr>
          <w:t>Moriarty, Stubbe et al. 2012</w:t>
        </w:r>
      </w:hyperlink>
      <w:r w:rsidR="00AC5EF5">
        <w:rPr>
          <w:noProof/>
        </w:rPr>
        <w:t>)</w:t>
      </w:r>
      <w:r w:rsidRPr="00E0553A">
        <w:fldChar w:fldCharType="end"/>
      </w:r>
      <w:r w:rsidRPr="00E0553A">
        <w:t xml:space="preserve">. For families living with addiction, raising the issue </w:t>
      </w:r>
      <w:r>
        <w:t xml:space="preserve">and talking about it with a family member can also be </w:t>
      </w:r>
      <w:r w:rsidRPr="00E0553A">
        <w:t xml:space="preserve">difficult </w:t>
      </w:r>
      <w:r w:rsidRPr="00E0553A">
        <w:fldChar w:fldCharType="begin"/>
      </w:r>
      <w:r w:rsidR="00AC5EF5">
        <w:instrText xml:space="preserve"> ADDIN EN.CITE &lt;EndNote&gt;&lt;Cite&gt;&lt;Author&gt;Moriarty&lt;/Author&gt;&lt;Year&gt;2010&lt;/Year&gt;&lt;RecNum&gt;25&lt;/RecNum&gt;&lt;DisplayText&gt;(Moriarty, Stubbe et al. 2010)&lt;/DisplayText&gt;&lt;record&gt;&lt;rec-number&gt;25&lt;/rec-number&gt;&lt;foreign-keys&gt;&lt;key app="EN" db-id="xeptzzpv3ftf90erxvhv00p7f9ardxwpxrp0"&gt;25&lt;/key&gt;&lt;/foreign-keys&gt;&lt;ref-type name="Report"&gt;27&lt;/ref-type&gt;&lt;contributors&gt;&lt;authors&gt;&lt;author&gt;Moriarty, H. &lt;/author&gt;&lt;author&gt;Stubbe, M. &lt;/author&gt;&lt;author&gt;Bradford, S.&lt;/author&gt;&lt;author&gt;Tapper, S.&lt;/author&gt;&lt;/authors&gt;&lt;/contributors&gt;&lt;titles&gt;&lt;title&gt;Living with addiction: Exploring the issues for families&lt;/title&gt;&lt;secondary-title&gt;Blue Skies Report &lt;/secondary-title&gt;&lt;/titles&gt;&lt;pages&gt;1 - 62&lt;/pages&gt;&lt;volume&gt;35&lt;/volume&gt;&lt;num-vols&gt;10&lt;/num-vols&gt;&lt;dates&gt;&lt;year&gt;2010&lt;/year&gt;&lt;/dates&gt;&lt;pub-location&gt;Wellington&lt;/pub-location&gt;&lt;publisher&gt;Department of Primary Health Care &amp;amp; General Practice, School of Medicine and Health Sciences, The University of Otago, Wellington&lt;/publisher&gt;&lt;urls&gt;&lt;/urls&gt;&lt;/record&gt;&lt;/Cite&gt;&lt;/EndNote&gt;</w:instrText>
      </w:r>
      <w:r w:rsidRPr="00E0553A">
        <w:fldChar w:fldCharType="separate"/>
      </w:r>
      <w:r w:rsidR="00AC5EF5">
        <w:rPr>
          <w:noProof/>
        </w:rPr>
        <w:t>(</w:t>
      </w:r>
      <w:hyperlink w:anchor="_ENREF_13" w:tooltip="Moriarty, 2010 #25" w:history="1">
        <w:r w:rsidR="003F1843">
          <w:rPr>
            <w:noProof/>
          </w:rPr>
          <w:t>Moriarty, Stubbe et al. 2010</w:t>
        </w:r>
      </w:hyperlink>
      <w:r w:rsidR="00AC5EF5">
        <w:rPr>
          <w:noProof/>
        </w:rPr>
        <w:t>)</w:t>
      </w:r>
      <w:r w:rsidRPr="00E0553A">
        <w:fldChar w:fldCharType="end"/>
      </w:r>
      <w:r w:rsidRPr="00E0553A">
        <w:t>.</w:t>
      </w:r>
    </w:p>
    <w:p w:rsidR="00E27CDF" w:rsidRDefault="00E27CDF" w:rsidP="00E27CDF"/>
    <w:p w:rsidR="00AA6A73" w:rsidRPr="00E27CDF" w:rsidRDefault="00CF3D5C" w:rsidP="00E27CDF">
      <w:pPr>
        <w:pStyle w:val="Heading3"/>
        <w:rPr>
          <w:spacing w:val="-2"/>
          <w:lang w:eastAsia="en-NZ"/>
        </w:rPr>
      </w:pPr>
      <w:r w:rsidRPr="00E27CDF">
        <w:rPr>
          <w:spacing w:val="-2"/>
          <w:lang w:eastAsia="en-NZ"/>
        </w:rPr>
        <w:t xml:space="preserve">Few cannabis users reported concern from others about </w:t>
      </w:r>
      <w:r w:rsidR="00B33AD4">
        <w:rPr>
          <w:spacing w:val="-2"/>
          <w:lang w:eastAsia="en-NZ"/>
        </w:rPr>
        <w:t xml:space="preserve">their </w:t>
      </w:r>
      <w:r w:rsidRPr="00E27CDF">
        <w:rPr>
          <w:spacing w:val="-2"/>
          <w:lang w:eastAsia="en-NZ"/>
        </w:rPr>
        <w:t>drug use</w:t>
      </w:r>
    </w:p>
    <w:p w:rsidR="00CF3D5C" w:rsidRDefault="00CF3D5C" w:rsidP="00E27CDF">
      <w:r w:rsidRPr="00BE28D9">
        <w:t>C</w:t>
      </w:r>
      <w:r w:rsidRPr="00426F96">
        <w:t>annabis</w:t>
      </w:r>
      <w:r>
        <w:t xml:space="preserve"> users were asked if a relative or friend, or a doctor or other health care worker, had been </w:t>
      </w:r>
      <w:r w:rsidRPr="00901CA7">
        <w:t xml:space="preserve">concerned about </w:t>
      </w:r>
      <w:r>
        <w:t xml:space="preserve">their drug </w:t>
      </w:r>
      <w:r w:rsidRPr="00901CA7">
        <w:t xml:space="preserve">use or </w:t>
      </w:r>
      <w:r>
        <w:t xml:space="preserve">had </w:t>
      </w:r>
      <w:r w:rsidRPr="00901CA7">
        <w:t>suggested cutting down</w:t>
      </w:r>
      <w:r>
        <w:t>.</w:t>
      </w:r>
    </w:p>
    <w:p w:rsidR="00CF3D5C" w:rsidRDefault="00CF3D5C" w:rsidP="00E27CDF"/>
    <w:p w:rsidR="00CF3D5C" w:rsidRDefault="00CF3D5C" w:rsidP="00E27CDF">
      <w:r w:rsidRPr="00653C80">
        <w:t xml:space="preserve">Most cannabis users (87%) did not report </w:t>
      </w:r>
      <w:r w:rsidRPr="00653C80">
        <w:rPr>
          <w:lang w:eastAsia="en-NZ"/>
        </w:rPr>
        <w:t xml:space="preserve">concern from others about their use. Seven percent </w:t>
      </w:r>
      <w:r w:rsidRPr="00653C80">
        <w:t xml:space="preserve">of cannabis users reported </w:t>
      </w:r>
      <w:r w:rsidR="00A54AB4">
        <w:t xml:space="preserve">that others had </w:t>
      </w:r>
      <w:r w:rsidRPr="00653C80">
        <w:t>expressed</w:t>
      </w:r>
      <w:r w:rsidR="00A54AB4">
        <w:t xml:space="preserve"> </w:t>
      </w:r>
      <w:r w:rsidR="00A54AB4" w:rsidRPr="00653C80">
        <w:rPr>
          <w:lang w:eastAsia="en-NZ"/>
        </w:rPr>
        <w:t>c</w:t>
      </w:r>
      <w:r w:rsidR="00A54AB4" w:rsidRPr="00653C80">
        <w:t>oncern</w:t>
      </w:r>
      <w:r w:rsidRPr="00653C80">
        <w:t xml:space="preserve"> about their drug use or had suggest</w:t>
      </w:r>
      <w:r w:rsidR="00172274">
        <w:t>ed</w:t>
      </w:r>
      <w:r w:rsidRPr="00653C80">
        <w:t xml:space="preserve"> cutting down drug use in the last 12 months, and 6.0% reported this occurring at an earlier time.</w:t>
      </w:r>
    </w:p>
    <w:p w:rsidR="00E27CDF" w:rsidRPr="00653C80" w:rsidRDefault="00E27CDF" w:rsidP="00E27CDF"/>
    <w:p w:rsidR="00AA6A73" w:rsidRPr="00E27CDF" w:rsidRDefault="00CF3D5C" w:rsidP="00172274">
      <w:pPr>
        <w:rPr>
          <w:spacing w:val="-2"/>
        </w:rPr>
      </w:pPr>
      <w:r w:rsidRPr="00E27CDF">
        <w:rPr>
          <w:spacing w:val="-2"/>
        </w:rPr>
        <w:t xml:space="preserve">Concern from others about use or suggesting cutting down drug use </w:t>
      </w:r>
      <w:r w:rsidR="00B33AD4" w:rsidRPr="00653C80">
        <w:t>in the last 12 months</w:t>
      </w:r>
      <w:r w:rsidR="00B33AD4" w:rsidRPr="00E27CDF">
        <w:rPr>
          <w:spacing w:val="-2"/>
        </w:rPr>
        <w:t xml:space="preserve"> </w:t>
      </w:r>
      <w:r w:rsidR="00172274">
        <w:rPr>
          <w:spacing w:val="-2"/>
        </w:rPr>
        <w:t xml:space="preserve">was lower among older </w:t>
      </w:r>
      <w:r w:rsidR="00172274" w:rsidRPr="00E27CDF">
        <w:rPr>
          <w:spacing w:val="-2"/>
        </w:rPr>
        <w:t>cannabis users (3.</w:t>
      </w:r>
      <w:r w:rsidR="003F398E">
        <w:rPr>
          <w:spacing w:val="-2"/>
        </w:rPr>
        <w:t>4</w:t>
      </w:r>
      <w:r w:rsidR="00172274" w:rsidRPr="00E27CDF">
        <w:rPr>
          <w:spacing w:val="-2"/>
        </w:rPr>
        <w:t>% of those aged 55+ years)</w:t>
      </w:r>
      <w:r w:rsidR="00172274">
        <w:rPr>
          <w:spacing w:val="-2"/>
        </w:rPr>
        <w:t xml:space="preserve"> than among younger </w:t>
      </w:r>
      <w:r w:rsidR="00172274" w:rsidRPr="00E27CDF">
        <w:rPr>
          <w:spacing w:val="-2"/>
        </w:rPr>
        <w:t xml:space="preserve">cannabis users </w:t>
      </w:r>
      <w:r w:rsidR="00172274">
        <w:rPr>
          <w:spacing w:val="-2"/>
        </w:rPr>
        <w:t>(</w:t>
      </w:r>
      <w:r w:rsidR="00172274" w:rsidRPr="00E27CDF">
        <w:rPr>
          <w:spacing w:val="-2"/>
        </w:rPr>
        <w:t>8.0% of 15–24-year-olds</w:t>
      </w:r>
      <w:r w:rsidR="00172274">
        <w:rPr>
          <w:spacing w:val="-2"/>
        </w:rPr>
        <w:t xml:space="preserve">  and 9.0% of </w:t>
      </w:r>
      <w:r w:rsidRPr="00E27CDF">
        <w:rPr>
          <w:spacing w:val="-2"/>
        </w:rPr>
        <w:t>35–44</w:t>
      </w:r>
      <w:r w:rsidR="00172274" w:rsidRPr="00E27CDF">
        <w:rPr>
          <w:spacing w:val="-2"/>
        </w:rPr>
        <w:t>-year-olds</w:t>
      </w:r>
      <w:r w:rsidRPr="00E27CDF">
        <w:rPr>
          <w:spacing w:val="-2"/>
        </w:rPr>
        <w:t>).</w:t>
      </w:r>
    </w:p>
    <w:p w:rsidR="00E27CDF" w:rsidRDefault="00E27CDF" w:rsidP="00E27CDF"/>
    <w:p w:rsidR="00AA6A73" w:rsidRDefault="00CF3D5C" w:rsidP="00E27CDF">
      <w:pPr>
        <w:pStyle w:val="Heading3"/>
      </w:pPr>
      <w:r>
        <w:t>Few cannabis users reported r</w:t>
      </w:r>
      <w:r w:rsidRPr="00901CA7">
        <w:t>eceiv</w:t>
      </w:r>
      <w:r>
        <w:t>ing</w:t>
      </w:r>
      <w:r w:rsidRPr="00901CA7">
        <w:t xml:space="preserve"> help to reduce level of drug use</w:t>
      </w:r>
    </w:p>
    <w:p w:rsidR="00172274" w:rsidRDefault="00CF3D5C" w:rsidP="00E27CDF">
      <w:r w:rsidRPr="00FE1882">
        <w:t>Cannabis users were asked if in the last 12 months they had received help to reduce</w:t>
      </w:r>
      <w:r w:rsidRPr="000A5ECB">
        <w:t xml:space="preserve"> their level of drug use. </w:t>
      </w:r>
    </w:p>
    <w:p w:rsidR="00172274" w:rsidRDefault="00172274" w:rsidP="00E27CDF"/>
    <w:p w:rsidR="00CF3D5C" w:rsidRDefault="00CF3D5C" w:rsidP="00E27CDF">
      <w:r w:rsidRPr="000A5ECB">
        <w:t>Of cannabis users, 1.</w:t>
      </w:r>
      <w:r w:rsidR="003F398E">
        <w:t>2</w:t>
      </w:r>
      <w:r w:rsidRPr="000A5ECB">
        <w:t xml:space="preserve">% had received </w:t>
      </w:r>
      <w:r>
        <w:t xml:space="preserve">such </w:t>
      </w:r>
      <w:r w:rsidRPr="000A5ECB">
        <w:t>help</w:t>
      </w:r>
      <w:r>
        <w:t>.</w:t>
      </w:r>
    </w:p>
    <w:p w:rsidR="00E27CDF" w:rsidRPr="000A5ECB" w:rsidRDefault="00E27CDF" w:rsidP="00E27CDF">
      <w:pPr>
        <w:rPr>
          <w:strike/>
        </w:rPr>
      </w:pPr>
    </w:p>
    <w:p w:rsidR="00CF3D5C" w:rsidRDefault="00CF3D5C" w:rsidP="00E27CDF">
      <w:pPr>
        <w:pStyle w:val="Heading3"/>
      </w:pPr>
      <w:r>
        <w:t xml:space="preserve">Few </w:t>
      </w:r>
      <w:r>
        <w:rPr>
          <w:lang w:eastAsia="en-NZ"/>
        </w:rPr>
        <w:t>cannabis users</w:t>
      </w:r>
      <w:r>
        <w:t xml:space="preserve"> who wanted help did not get it</w:t>
      </w:r>
    </w:p>
    <w:p w:rsidR="00AA6A73" w:rsidRDefault="00CF3D5C" w:rsidP="00E27CDF">
      <w:r>
        <w:t>Cannabis users were asked if in the last 12 months they had wanted help to reduce their level of drug use but did not get it.</w:t>
      </w:r>
    </w:p>
    <w:p w:rsidR="00CF3D5C" w:rsidRDefault="00CF3D5C" w:rsidP="00E27CDF"/>
    <w:p w:rsidR="00CF3D5C" w:rsidRPr="00E27CDF" w:rsidRDefault="00CF3D5C" w:rsidP="00E27CDF">
      <w:pPr>
        <w:rPr>
          <w:spacing w:val="-2"/>
        </w:rPr>
      </w:pPr>
      <w:r w:rsidRPr="00E27CDF">
        <w:rPr>
          <w:spacing w:val="-2"/>
        </w:rPr>
        <w:t xml:space="preserve">Of cannabis users, 3.6% had wanted help to reduce their level of drug use in the last 12 months but did not get it. </w:t>
      </w:r>
    </w:p>
    <w:p w:rsidR="00E27CDF" w:rsidRDefault="00E27CDF" w:rsidP="00E27CDF">
      <w:r>
        <w:br w:type="page"/>
      </w:r>
    </w:p>
    <w:p w:rsidR="00AA6A73" w:rsidRDefault="00CF3D5C" w:rsidP="00E27CDF">
      <w:pPr>
        <w:pStyle w:val="Heading1"/>
      </w:pPr>
      <w:bookmarkStart w:id="23" w:name="_Toc417304553"/>
      <w:r w:rsidRPr="00B03FAD">
        <w:t>Cannabis</w:t>
      </w:r>
      <w:r w:rsidRPr="002831C0">
        <w:t xml:space="preserve"> </w:t>
      </w:r>
      <w:r>
        <w:t xml:space="preserve">use </w:t>
      </w:r>
      <w:r w:rsidRPr="002831C0">
        <w:t>for medicinal purposes</w:t>
      </w:r>
      <w:bookmarkEnd w:id="23"/>
    </w:p>
    <w:p w:rsidR="00AA6A73" w:rsidRDefault="00CF3D5C" w:rsidP="00E27CDF">
      <w:pPr>
        <w:rPr>
          <w:shd w:val="clear" w:color="auto" w:fill="F4F4F4"/>
        </w:rPr>
      </w:pPr>
      <w:r w:rsidRPr="00171A78">
        <w:t xml:space="preserve">For centuries cannabis in its various forms has been used for medicinal purposes </w:t>
      </w:r>
      <w:r w:rsidRPr="00171A78">
        <w:fldChar w:fldCharType="begin"/>
      </w:r>
      <w:r>
        <w:instrText xml:space="preserve"> ADDIN EN.CITE &lt;EndNote&gt;&lt;Cite&gt;&lt;Author&gt;Woodbridge&lt;/Author&gt;&lt;Year&gt;2011&lt;/Year&gt;&lt;RecNum&gt;311&lt;/RecNum&gt;&lt;DisplayText&gt;(Pertwee 2006, Woodbridge 2011)&lt;/DisplayText&gt;&lt;record&gt;&lt;rec-number&gt;311&lt;/rec-number&gt;&lt;foreign-keys&gt;&lt;key app="EN" db-id="xeptzzpv3ftf90erxvhv00p7f9ardxwpxrp0"&gt;311&lt;/key&gt;&lt;/foreign-keys&gt;&lt;ref-type name="Web Page"&gt;12&lt;/ref-type&gt;&lt;contributors&gt;&lt;authors&gt;&lt;author&gt;Woodbridge, M.&lt;/author&gt;&lt;/authors&gt;&lt;/contributors&gt;&lt;titles&gt;&lt;title&gt;Cannabinoids - The right dose can help&lt;/title&gt;&lt;secondary-title&gt;New Zealand Doctor&lt;/secondary-title&gt;&lt;/titles&gt;&lt;volume&gt; 27 July&lt;/volume&gt;&lt;section&gt;27 July 2011&lt;/section&gt;&lt;dates&gt;&lt;year&gt;2011&lt;/year&gt;&lt;/dates&gt;&lt;pub-location&gt;Auckland&lt;/pub-location&gt;&lt;publisher&gt;UBM medica&lt;/publisher&gt;&lt;urls&gt;&lt;related-urls&gt;&lt;url&gt;www.nzdoctor.co.nz&lt;/url&gt;&lt;/related-urls&gt;&lt;/urls&gt;&lt;/record&gt;&lt;/Cite&gt;&lt;Cite&gt;&lt;Author&gt;Pertwee&lt;/Author&gt;&lt;Year&gt;2006&lt;/Year&gt;&lt;RecNum&gt;310&lt;/RecNum&gt;&lt;record&gt;&lt;rec-number&gt;310&lt;/rec-number&gt;&lt;foreign-keys&gt;&lt;key app="EN" db-id="xeptzzpv3ftf90erxvhv00p7f9ardxwpxrp0"&gt;310&lt;/key&gt;&lt;/foreign-keys&gt;&lt;ref-type name="Journal Article"&gt;17&lt;/ref-type&gt;&lt;contributors&gt;&lt;authors&gt;&lt;author&gt;Pertwee, R.&lt;/author&gt;&lt;/authors&gt;&lt;/contributors&gt;&lt;titles&gt;&lt;title&gt;Cannabinoid pharmacology: the first 66 years&lt;/title&gt;&lt;secondary-title&gt;British Journal of Pharmacology&lt;/secondary-title&gt;&lt;/titles&gt;&lt;periodical&gt;&lt;full-title&gt;British Journal of Pharmacology&lt;/full-title&gt;&lt;/periodical&gt;&lt;pages&gt;S163-S171&lt;/pages&gt;&lt;volume&gt;147&lt;/volume&gt;&lt;number&gt;Suppl 1&lt;/number&gt;&lt;dates&gt;&lt;year&gt;2006&lt;/year&gt;&lt;pub-dates&gt;&lt;date&gt;01/09&lt;/date&gt;&lt;/pub-dates&gt;&lt;/dates&gt;&lt;publisher&gt;Nature Publishing Group&lt;/publisher&gt;&lt;isbn&gt;0007-1188&amp;#xD;1476-5381&lt;/isbn&gt;&lt;accession-num&gt;PMC1760722&lt;/accession-num&gt;&lt;urls&gt;&lt;related-urls&gt;&lt;url&gt;http://www.ncbi.nlm.nih.gov/pmc/articles/PMC1760722/&lt;/url&gt;&lt;/related-urls&gt;&lt;/urls&gt;&lt;electronic-resource-num&gt;10.1038/sj.bjp.0706406&lt;/electronic-resource-num&gt;&lt;remote-database-name&gt;PMC&lt;/remote-database-name&gt;&lt;/record&gt;&lt;/Cite&gt;&lt;/EndNote&gt;</w:instrText>
      </w:r>
      <w:r w:rsidRPr="00171A78">
        <w:fldChar w:fldCharType="separate"/>
      </w:r>
      <w:r>
        <w:rPr>
          <w:noProof/>
        </w:rPr>
        <w:t>(</w:t>
      </w:r>
      <w:hyperlink w:anchor="_ENREF_17" w:tooltip="Pertwee, 2006 #310" w:history="1">
        <w:r w:rsidR="003F1843">
          <w:rPr>
            <w:noProof/>
          </w:rPr>
          <w:t>Pertwee 2006</w:t>
        </w:r>
      </w:hyperlink>
      <w:r>
        <w:rPr>
          <w:noProof/>
        </w:rPr>
        <w:t xml:space="preserve">, </w:t>
      </w:r>
      <w:hyperlink w:anchor="_ENREF_23" w:tooltip="Woodbridge, 2011 #311" w:history="1">
        <w:r w:rsidR="003F1843">
          <w:rPr>
            <w:noProof/>
          </w:rPr>
          <w:t>Woodbridge 2011</w:t>
        </w:r>
      </w:hyperlink>
      <w:r>
        <w:rPr>
          <w:noProof/>
        </w:rPr>
        <w:t>)</w:t>
      </w:r>
      <w:r w:rsidRPr="00171A78">
        <w:fldChar w:fldCharType="end"/>
      </w:r>
      <w:r w:rsidRPr="00171A78">
        <w:t>. Modern pharmaceutical</w:t>
      </w:r>
      <w:r>
        <w:t>-</w:t>
      </w:r>
      <w:r w:rsidRPr="00171A78">
        <w:t>grade preparations have allowed advanced studies of cannabinoid drug action in humans to be conducted. Presently, pharmaceutical</w:t>
      </w:r>
      <w:r>
        <w:t>-</w:t>
      </w:r>
      <w:r w:rsidRPr="00171A78">
        <w:t xml:space="preserve">grade cannabis preparations are used </w:t>
      </w:r>
      <w:r>
        <w:t xml:space="preserve">to treat </w:t>
      </w:r>
      <w:r w:rsidRPr="00171A78">
        <w:t>disease</w:t>
      </w:r>
      <w:r w:rsidR="003D2DE4">
        <w:t xml:space="preserve">s and disease states </w:t>
      </w:r>
      <w:r>
        <w:t xml:space="preserve">including for example </w:t>
      </w:r>
      <w:r w:rsidRPr="00171A78">
        <w:t xml:space="preserve">neurological disorders (eg, multiple sclerosis), chronic pain, cancer and HIV/AIDS </w:t>
      </w:r>
      <w:r w:rsidRPr="00171A78">
        <w:fldChar w:fldCharType="begin">
          <w:fldData xml:space="preserve">PEVuZE5vdGU+PENpdGU+PEF1dGhvcj5IYXpla2FtcDwvQXV0aG9yPjxZZWFyPjIwMDc8L1llYXI+
PFJlY051bT4yNDQ8L1JlY051bT48RGlzcGxheVRleHQ+KEdyb3Rlbmhlcm1lbiAyMDAzLCBQZXJ0
d2VlIDIwMDYsIEhhemVrYW1wIDIwMDcpPC9EaXNwbGF5VGV4dD48cmVjb3JkPjxyZWMtbnVtYmVy
PjI0NDwvcmVjLW51bWJlcj48Zm9yZWlnbi1rZXlzPjxrZXkgYXBwPSJFTiIgZGItaWQ9InhlcHR6
enB2M2Z0ZjkwZXJ4dmh2MDBwN2Y5YXJkeHdweHJwMCI+MjQ0PC9rZXk+PC9mb3JlaWduLWtleXM+
PHJlZi10eXBlIG5hbWU9IlRoZXNpcyI+MzI8L3JlZi10eXBlPjxjb250cmlidXRvcnM+PGF1dGhv
cnM+PGF1dGhvcj5IYXpla2FtcCwgQS48L2F1dGhvcj48L2F1dGhvcnM+PC9jb250cmlidXRvcnM+
PHRpdGxlcz48dGl0bGU+Q2FubmFiaXM6IEV4dHJhY3RpbmcgdGhlIG1lZGljaW5lPC90aXRsZT48
c2Vjb25kYXJ5LXRpdGxlPkRlcGFydG1lbnQgb2YgUGhhcm1hY29nbm9zeSwgR29ybGFldXMgTGFi
b3JhdG9yaWVzIExlaWRlbjwvc2Vjb25kYXJ5LXRpdGxlPjwvdGl0bGVzPjx2b2x1bWU+QSB0aGVz
aXMgc3VibWl0dGVkIGZvciB0aGUgZGVncmVlIG9mIERvY3RvciBvZiBQaGlsb3NvcGh5PC92b2x1
bWU+PGRhdGVzPjx5ZWFyPjIwMDc8L3llYXI+PC9kYXRlcz48cHViLWxvY2F0aW9uPkxlaWRlbjwv
cHViLWxvY2F0aW9uPjxwdWJsaXNoZXI+VW5pdmVyc2l0eSBvZiBMZWlkZW48L3B1Ymxpc2hlcj48
aXNibj45NzgtOTAtOTAyMTk5Ny00PC9pc2JuPjx1cmxzPjwvdXJscz48L3JlY29yZD48L0NpdGU+
PENpdGU+PEF1dGhvcj5Hcm90ZW5oZXJtZW48L0F1dGhvcj48WWVhcj4yMDAzPC9ZZWFyPjxSZWNO
dW0+MjM4PC9SZWNOdW0+PHJlY29yZD48cmVjLW51bWJlcj4yMzg8L3JlYy1udW1iZXI+PGZvcmVp
Z24ta2V5cz48a2V5IGFwcD0iRU4iIGRiLWlkPSJ4ZXB0enpwdjNmdGY5MGVyeHZodjAwcDdmOWFy
ZHh3cHhycDAiPjIzODwva2V5PjwvZm9yZWlnbi1rZXlzPjxyZWYtdHlwZSBuYW1lPSJKb3VybmFs
IEFydGljbGUiPjE3PC9yZWYtdHlwZT48Y29udHJpYnV0b3JzPjxhdXRob3JzPjxhdXRob3I+R3Jv
dGVuaGVybWVuLCBGLjwvYXV0aG9yPjwvYXV0aG9ycz48L2NvbnRyaWJ1dG9ycz48dGl0bGVzPjx0
aXRsZT5QaGFybWFjb2tpbmV0aWNzIGFuZCBwaGFybWFjb2R5bmFtaWNzIG9mIGNhbm5hYmlub2lk
czwvdGl0bGU+PHNlY29uZGFyeS10aXRsZT5DbGluaWNhbCBQaGFybWFjb2tpbmV0PC9zZWNvbmRh
cnktdGl0bGU+PC90aXRsZXM+PHBlcmlvZGljYWw+PGZ1bGwtdGl0bGU+Q2xpbmljYWwgUGhhcm1h
Y29raW5ldDwvZnVsbC10aXRsZT48L3BlcmlvZGljYWw+PHBhZ2VzPjMyNyAtIDM2MDwvcGFnZXM+
PHZvbHVtZT40Mjwvdm9sdW1lPjxudW1iZXI+MjwvbnVtYmVyPjxkYXRlcz48eWVhcj4yMDAzPC95
ZWFyPjwvZGF0ZXM+PHVybHM+PC91cmxzPjwvcmVjb3JkPjwvQ2l0ZT48Q2l0ZT48QXV0aG9yPlBl
cnR3ZWU8L0F1dGhvcj48WWVhcj4yMDA2PC9ZZWFyPjxSZWNOdW0+MzEwPC9SZWNOdW0+PHJlY29y
ZD48cmVjLW51bWJlcj4zMTA8L3JlYy1udW1iZXI+PGZvcmVpZ24ta2V5cz48a2V5IGFwcD0iRU4i
IGRiLWlkPSJ4ZXB0enpwdjNmdGY5MGVyeHZodjAwcDdmOWFyZHh3cHhycDAiPjMxMDwva2V5Pjwv
Zm9yZWlnbi1rZXlzPjxyZWYtdHlwZSBuYW1lPSJKb3VybmFsIEFydGljbGUiPjE3PC9yZWYtdHlw
ZT48Y29udHJpYnV0b3JzPjxhdXRob3JzPjxhdXRob3I+UGVydHdlZSwgUi48L2F1dGhvcj48L2F1
dGhvcnM+PC9jb250cmlidXRvcnM+PHRpdGxlcz48dGl0bGU+Q2FubmFiaW5vaWQgcGhhcm1hY29s
b2d5OiB0aGUgZmlyc3QgNjYgeWVhcnM8L3RpdGxlPjxzZWNvbmRhcnktdGl0bGU+QnJpdGlzaCBK
b3VybmFsIG9mIFBoYXJtYWNvbG9neTwvc2Vjb25kYXJ5LXRpdGxlPjwvdGl0bGVzPjxwZXJpb2Rp
Y2FsPjxmdWxsLXRpdGxlPkJyaXRpc2ggSm91cm5hbCBvZiBQaGFybWFjb2xvZ3k8L2Z1bGwtdGl0
bGU+PC9wZXJpb2RpY2FsPjxwYWdlcz5TMTYzLVMxNzE8L3BhZ2VzPjx2b2x1bWU+MTQ3PC92b2x1
bWU+PG51bWJlcj5TdXBwbCAxPC9udW1iZXI+PGRhdGVzPjx5ZWFyPjIwMDY8L3llYXI+PHB1Yi1k
YXRlcz48ZGF0ZT4wMS8wOTwvZGF0ZT48L3B1Yi1kYXRlcz48L2RhdGVzPjxwdWJsaXNoZXI+TmF0
dXJlIFB1Ymxpc2hpbmcgR3JvdXA8L3B1Ymxpc2hlcj48aXNibj4wMDA3LTExODgmI3hEOzE0NzYt
NTM4MTwvaXNibj48YWNjZXNzaW9uLW51bT5QTUMxNzYwNzIyPC9hY2Nlc3Npb24tbnVtPjx1cmxz
PjxyZWxhdGVkLXVybHM+PHVybD5odHRwOi8vd3d3Lm5jYmkubmxtLm5paC5nb3YvcG1jL2FydGlj
bGVzL1BNQzE3NjA3MjIvPC91cmw+PC9yZWxhdGVkLXVybHM+PC91cmxzPjxlbGVjdHJvbmljLXJl
c291cmNlLW51bT4xMC4xMDM4L3NqLmJqcC4wNzA2NDA2PC9lbGVjdHJvbmljLXJlc291cmNlLW51
bT48cmVtb3RlLWRhdGFiYXNlLW5hbWU+UE1DPC9yZW1vdGUtZGF0YWJhc2UtbmFtZT48L3JlY29y
ZD48L0NpdGU+PC9FbmROb3RlPgB=
</w:fldData>
        </w:fldChar>
      </w:r>
      <w:r w:rsidR="00AC5EF5">
        <w:instrText xml:space="preserve"> ADDIN EN.CITE </w:instrText>
      </w:r>
      <w:r w:rsidR="00AC5EF5">
        <w:fldChar w:fldCharType="begin">
          <w:fldData xml:space="preserve">PEVuZE5vdGU+PENpdGU+PEF1dGhvcj5IYXpla2FtcDwvQXV0aG9yPjxZZWFyPjIwMDc8L1llYXI+
PFJlY051bT4yNDQ8L1JlY051bT48RGlzcGxheVRleHQ+KEdyb3Rlbmhlcm1lbiAyMDAzLCBQZXJ0
d2VlIDIwMDYsIEhhemVrYW1wIDIwMDcpPC9EaXNwbGF5VGV4dD48cmVjb3JkPjxyZWMtbnVtYmVy
PjI0NDwvcmVjLW51bWJlcj48Zm9yZWlnbi1rZXlzPjxrZXkgYXBwPSJFTiIgZGItaWQ9InhlcHR6
enB2M2Z0ZjkwZXJ4dmh2MDBwN2Y5YXJkeHdweHJwMCI+MjQ0PC9rZXk+PC9mb3JlaWduLWtleXM+
PHJlZi10eXBlIG5hbWU9IlRoZXNpcyI+MzI8L3JlZi10eXBlPjxjb250cmlidXRvcnM+PGF1dGhv
cnM+PGF1dGhvcj5IYXpla2FtcCwgQS48L2F1dGhvcj48L2F1dGhvcnM+PC9jb250cmlidXRvcnM+
PHRpdGxlcz48dGl0bGU+Q2FubmFiaXM6IEV4dHJhY3RpbmcgdGhlIG1lZGljaW5lPC90aXRsZT48
c2Vjb25kYXJ5LXRpdGxlPkRlcGFydG1lbnQgb2YgUGhhcm1hY29nbm9zeSwgR29ybGFldXMgTGFi
b3JhdG9yaWVzIExlaWRlbjwvc2Vjb25kYXJ5LXRpdGxlPjwvdGl0bGVzPjx2b2x1bWU+QSB0aGVz
aXMgc3VibWl0dGVkIGZvciB0aGUgZGVncmVlIG9mIERvY3RvciBvZiBQaGlsb3NvcGh5PC92b2x1
bWU+PGRhdGVzPjx5ZWFyPjIwMDc8L3llYXI+PC9kYXRlcz48cHViLWxvY2F0aW9uPkxlaWRlbjwv
cHViLWxvY2F0aW9uPjxwdWJsaXNoZXI+VW5pdmVyc2l0eSBvZiBMZWlkZW48L3B1Ymxpc2hlcj48
aXNibj45NzgtOTAtOTAyMTk5Ny00PC9pc2JuPjx1cmxzPjwvdXJscz48L3JlY29yZD48L0NpdGU+
PENpdGU+PEF1dGhvcj5Hcm90ZW5oZXJtZW48L0F1dGhvcj48WWVhcj4yMDAzPC9ZZWFyPjxSZWNO
dW0+MjM4PC9SZWNOdW0+PHJlY29yZD48cmVjLW51bWJlcj4yMzg8L3JlYy1udW1iZXI+PGZvcmVp
Z24ta2V5cz48a2V5IGFwcD0iRU4iIGRiLWlkPSJ4ZXB0enpwdjNmdGY5MGVyeHZodjAwcDdmOWFy
ZHh3cHhycDAiPjIzODwva2V5PjwvZm9yZWlnbi1rZXlzPjxyZWYtdHlwZSBuYW1lPSJKb3VybmFs
IEFydGljbGUiPjE3PC9yZWYtdHlwZT48Y29udHJpYnV0b3JzPjxhdXRob3JzPjxhdXRob3I+R3Jv
dGVuaGVybWVuLCBGLjwvYXV0aG9yPjwvYXV0aG9ycz48L2NvbnRyaWJ1dG9ycz48dGl0bGVzPjx0
aXRsZT5QaGFybWFjb2tpbmV0aWNzIGFuZCBwaGFybWFjb2R5bmFtaWNzIG9mIGNhbm5hYmlub2lk
czwvdGl0bGU+PHNlY29uZGFyeS10aXRsZT5DbGluaWNhbCBQaGFybWFjb2tpbmV0PC9zZWNvbmRh
cnktdGl0bGU+PC90aXRsZXM+PHBlcmlvZGljYWw+PGZ1bGwtdGl0bGU+Q2xpbmljYWwgUGhhcm1h
Y29raW5ldDwvZnVsbC10aXRsZT48L3BlcmlvZGljYWw+PHBhZ2VzPjMyNyAtIDM2MDwvcGFnZXM+
PHZvbHVtZT40Mjwvdm9sdW1lPjxudW1iZXI+MjwvbnVtYmVyPjxkYXRlcz48eWVhcj4yMDAzPC95
ZWFyPjwvZGF0ZXM+PHVybHM+PC91cmxzPjwvcmVjb3JkPjwvQ2l0ZT48Q2l0ZT48QXV0aG9yPlBl
cnR3ZWU8L0F1dGhvcj48WWVhcj4yMDA2PC9ZZWFyPjxSZWNOdW0+MzEwPC9SZWNOdW0+PHJlY29y
ZD48cmVjLW51bWJlcj4zMTA8L3JlYy1udW1iZXI+PGZvcmVpZ24ta2V5cz48a2V5IGFwcD0iRU4i
IGRiLWlkPSJ4ZXB0enpwdjNmdGY5MGVyeHZodjAwcDdmOWFyZHh3cHhycDAiPjMxMDwva2V5Pjwv
Zm9yZWlnbi1rZXlzPjxyZWYtdHlwZSBuYW1lPSJKb3VybmFsIEFydGljbGUiPjE3PC9yZWYtdHlw
ZT48Y29udHJpYnV0b3JzPjxhdXRob3JzPjxhdXRob3I+UGVydHdlZSwgUi48L2F1dGhvcj48L2F1
dGhvcnM+PC9jb250cmlidXRvcnM+PHRpdGxlcz48dGl0bGU+Q2FubmFiaW5vaWQgcGhhcm1hY29s
b2d5OiB0aGUgZmlyc3QgNjYgeWVhcnM8L3RpdGxlPjxzZWNvbmRhcnktdGl0bGU+QnJpdGlzaCBK
b3VybmFsIG9mIFBoYXJtYWNvbG9neTwvc2Vjb25kYXJ5LXRpdGxlPjwvdGl0bGVzPjxwZXJpb2Rp
Y2FsPjxmdWxsLXRpdGxlPkJyaXRpc2ggSm91cm5hbCBvZiBQaGFybWFjb2xvZ3k8L2Z1bGwtdGl0
bGU+PC9wZXJpb2RpY2FsPjxwYWdlcz5TMTYzLVMxNzE8L3BhZ2VzPjx2b2x1bWU+MTQ3PC92b2x1
bWU+PG51bWJlcj5TdXBwbCAxPC9udW1iZXI+PGRhdGVzPjx5ZWFyPjIwMDY8L3llYXI+PHB1Yi1k
YXRlcz48ZGF0ZT4wMS8wOTwvZGF0ZT48L3B1Yi1kYXRlcz48L2RhdGVzPjxwdWJsaXNoZXI+TmF0
dXJlIFB1Ymxpc2hpbmcgR3JvdXA8L3B1Ymxpc2hlcj48aXNibj4wMDA3LTExODgmI3hEOzE0NzYt
NTM4MTwvaXNibj48YWNjZXNzaW9uLW51bT5QTUMxNzYwNzIyPC9hY2Nlc3Npb24tbnVtPjx1cmxz
PjxyZWxhdGVkLXVybHM+PHVybD5odHRwOi8vd3d3Lm5jYmkubmxtLm5paC5nb3YvcG1jL2FydGlj
bGVzL1BNQzE3NjA3MjIvPC91cmw+PC9yZWxhdGVkLXVybHM+PC91cmxzPjxlbGVjdHJvbmljLXJl
c291cmNlLW51bT4xMC4xMDM4L3NqLmJqcC4wNzA2NDA2PC9lbGVjdHJvbmljLXJlc291cmNlLW51
bT48cmVtb3RlLWRhdGFiYXNlLW5hbWU+UE1DPC9yZW1vdGUtZGF0YWJhc2UtbmFtZT48L3JlY29y
ZD48L0NpdGU+PC9FbmROb3RlPgB=
</w:fldData>
        </w:fldChar>
      </w:r>
      <w:r w:rsidR="00AC5EF5">
        <w:instrText xml:space="preserve"> ADDIN EN.CITE.DATA </w:instrText>
      </w:r>
      <w:r w:rsidR="00AC5EF5">
        <w:fldChar w:fldCharType="end"/>
      </w:r>
      <w:r w:rsidRPr="00171A78">
        <w:fldChar w:fldCharType="separate"/>
      </w:r>
      <w:r w:rsidR="00AC5EF5">
        <w:rPr>
          <w:noProof/>
        </w:rPr>
        <w:t>(</w:t>
      </w:r>
      <w:hyperlink w:anchor="_ENREF_8" w:tooltip="Grotenhermen, 2003 #238" w:history="1">
        <w:r w:rsidR="003F1843">
          <w:rPr>
            <w:noProof/>
          </w:rPr>
          <w:t>Grotenhermen 2003</w:t>
        </w:r>
      </w:hyperlink>
      <w:r w:rsidR="00AC5EF5">
        <w:rPr>
          <w:noProof/>
        </w:rPr>
        <w:t xml:space="preserve">, </w:t>
      </w:r>
      <w:hyperlink w:anchor="_ENREF_17" w:tooltip="Pertwee, 2006 #310" w:history="1">
        <w:r w:rsidR="003F1843">
          <w:rPr>
            <w:noProof/>
          </w:rPr>
          <w:t>Pertwee 2006</w:t>
        </w:r>
      </w:hyperlink>
      <w:r w:rsidR="00AC5EF5">
        <w:rPr>
          <w:noProof/>
        </w:rPr>
        <w:t xml:space="preserve">, </w:t>
      </w:r>
      <w:hyperlink w:anchor="_ENREF_9" w:tooltip="Hazekamp, 2007 #244" w:history="1">
        <w:r w:rsidR="003F1843">
          <w:rPr>
            <w:noProof/>
          </w:rPr>
          <w:t>Hazekamp 2007</w:t>
        </w:r>
      </w:hyperlink>
      <w:r w:rsidR="00AC5EF5">
        <w:rPr>
          <w:noProof/>
        </w:rPr>
        <w:t>)</w:t>
      </w:r>
      <w:r w:rsidRPr="00171A78">
        <w:fldChar w:fldCharType="end"/>
      </w:r>
      <w:r w:rsidRPr="00171A78">
        <w:t>.</w:t>
      </w:r>
      <w:r>
        <w:t xml:space="preserve"> </w:t>
      </w:r>
      <w:r w:rsidRPr="00171A78">
        <w:t>The use of non-pharmaceutical</w:t>
      </w:r>
      <w:r>
        <w:t>-</w:t>
      </w:r>
      <w:r w:rsidRPr="00171A78">
        <w:t>grade cannabis for medicinal purposes is not permitted in New Zealand.</w:t>
      </w:r>
    </w:p>
    <w:p w:rsidR="00CF3D5C" w:rsidRDefault="00CF3D5C" w:rsidP="00E27CDF">
      <w:pPr>
        <w:rPr>
          <w:shd w:val="clear" w:color="auto" w:fill="F4F4F4"/>
        </w:rPr>
      </w:pPr>
    </w:p>
    <w:p w:rsidR="00AA6A73" w:rsidRDefault="00CF3D5C" w:rsidP="00E27CDF">
      <w:r w:rsidRPr="00171A78">
        <w:t>Adults were asked if in the last 12 months they had intentionally used cannabis to treat pain or other medical conditions</w:t>
      </w:r>
      <w:r>
        <w:t>.</w:t>
      </w:r>
      <w:r w:rsidRPr="00171A78">
        <w:t xml:space="preserve"> (</w:t>
      </w:r>
      <w:r>
        <w:t>N</w:t>
      </w:r>
      <w:r w:rsidRPr="00171A78">
        <w:t>ote: this question relates specifically to illicit cannabis</w:t>
      </w:r>
      <w:r>
        <w:t>.</w:t>
      </w:r>
      <w:r w:rsidRPr="00171A78">
        <w:t>)</w:t>
      </w:r>
    </w:p>
    <w:p w:rsidR="00CF3D5C" w:rsidRDefault="00CF3D5C" w:rsidP="00E27CDF"/>
    <w:p w:rsidR="00AA6A73" w:rsidRDefault="00CF3D5C" w:rsidP="00E27CDF">
      <w:pPr>
        <w:pStyle w:val="Heading3"/>
        <w:rPr>
          <w:shd w:val="clear" w:color="auto" w:fill="F4F4F4"/>
        </w:rPr>
      </w:pPr>
      <w:r>
        <w:t>C</w:t>
      </w:r>
      <w:r w:rsidRPr="00171A78">
        <w:t xml:space="preserve">annabis was used for medicinal purposes </w:t>
      </w:r>
      <w:r w:rsidR="00625435">
        <w:t xml:space="preserve">by </w:t>
      </w:r>
      <w:r w:rsidR="00B913C2">
        <w:t>42%</w:t>
      </w:r>
      <w:r w:rsidR="00625435">
        <w:t xml:space="preserve"> of cannabis users </w:t>
      </w:r>
      <w:r w:rsidRPr="00171A78">
        <w:t xml:space="preserve">in the </w:t>
      </w:r>
      <w:r w:rsidR="00625435">
        <w:t>past year</w:t>
      </w:r>
    </w:p>
    <w:p w:rsidR="00AA6A73" w:rsidRDefault="00C154D6" w:rsidP="00895371">
      <w:pPr>
        <w:pStyle w:val="BoxHeading"/>
        <w:spacing w:after="240"/>
      </w:pPr>
      <w:r>
        <w:t>Box 5: Used cannabis to treat pain or other medical condition in the last 12 months</w:t>
      </w:r>
    </w:p>
    <w:p w:rsidR="00C154D6" w:rsidRPr="00C154D6" w:rsidRDefault="0054752C" w:rsidP="00C154D6">
      <w:pPr>
        <w:pStyle w:val="Box"/>
      </w:pPr>
      <w:r w:rsidRPr="0054752C">
        <w:rPr>
          <w:noProof/>
          <w:lang w:eastAsia="en-NZ"/>
        </w:rPr>
        <w:drawing>
          <wp:inline distT="0" distB="0" distL="0" distR="0">
            <wp:extent cx="5589638" cy="2433040"/>
            <wp:effectExtent l="0" t="0" r="0" b="5715"/>
            <wp:docPr id="20" name="Picture 20" descr="Graph and table showing number of adults who used cannabis to treat pain or other medical condition in the last 12 months" title="Used cannabis to treat pain or other medical condition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5329" cy="2435517"/>
                    </a:xfrm>
                    <a:prstGeom prst="rect">
                      <a:avLst/>
                    </a:prstGeom>
                    <a:noFill/>
                    <a:ln>
                      <a:noFill/>
                    </a:ln>
                  </pic:spPr>
                </pic:pic>
              </a:graphicData>
            </a:graphic>
          </wp:inline>
        </w:drawing>
      </w:r>
    </w:p>
    <w:p w:rsidR="00C154D6" w:rsidRDefault="00C154D6" w:rsidP="00C154D6"/>
    <w:p w:rsidR="00AA6A73" w:rsidRDefault="00CF3D5C" w:rsidP="00E27CDF">
      <w:pPr>
        <w:pStyle w:val="Heading3"/>
      </w:pPr>
      <w:r>
        <w:t>Older cannabis users report</w:t>
      </w:r>
      <w:r w:rsidR="009324B2">
        <w:t>ed</w:t>
      </w:r>
      <w:r>
        <w:t xml:space="preserve"> high rates of medicinal use</w:t>
      </w:r>
    </w:p>
    <w:p w:rsidR="00AA6A73" w:rsidRDefault="00CF3D5C" w:rsidP="00E27CDF">
      <w:r>
        <w:t xml:space="preserve">Forty-two percent </w:t>
      </w:r>
      <w:r w:rsidRPr="00BC02D2">
        <w:t xml:space="preserve">of </w:t>
      </w:r>
      <w:r w:rsidRPr="00826C66">
        <w:t>cannabis users</w:t>
      </w:r>
      <w:r w:rsidRPr="00BC02D2">
        <w:t xml:space="preserve"> </w:t>
      </w:r>
      <w:r>
        <w:t xml:space="preserve">reported using cannabis to treat pain or another medical condition in the </w:t>
      </w:r>
      <w:r w:rsidR="00625435">
        <w:t>last</w:t>
      </w:r>
      <w:r>
        <w:t xml:space="preserve"> 12 months (Box 5). About equal percentages of women (43%) and men</w:t>
      </w:r>
      <w:r w:rsidRPr="006E62F2">
        <w:t xml:space="preserve"> (</w:t>
      </w:r>
      <w:r>
        <w:t>41%</w:t>
      </w:r>
      <w:r w:rsidRPr="006E62F2">
        <w:t xml:space="preserve">) </w:t>
      </w:r>
      <w:r>
        <w:t>reported having done so in the past year</w:t>
      </w:r>
      <w:r w:rsidRPr="006E62F2">
        <w:t>.</w:t>
      </w:r>
      <w:r>
        <w:t xml:space="preserve"> Reported medicinal use increased with increasing age (Box 5). </w:t>
      </w:r>
      <w:r w:rsidRPr="000F215A">
        <w:t>Cannabis users</w:t>
      </w:r>
      <w:r>
        <w:t xml:space="preserve"> aged 55+ years reported the highest rates of cannabis use for medicinal purposes </w:t>
      </w:r>
      <w:r w:rsidRPr="00B41FFE">
        <w:t>(5</w:t>
      </w:r>
      <w:r w:rsidR="003F398E">
        <w:t>8</w:t>
      </w:r>
      <w:r w:rsidRPr="00B41FFE">
        <w:t>% of females and 51% of males)</w:t>
      </w:r>
      <w:r>
        <w:t>.</w:t>
      </w:r>
    </w:p>
    <w:p w:rsidR="00E27CDF" w:rsidRDefault="00E27CDF" w:rsidP="00E27CDF"/>
    <w:p w:rsidR="00AA6A73" w:rsidRDefault="00CF3D5C" w:rsidP="00E27CDF">
      <w:pPr>
        <w:pStyle w:val="Heading3"/>
        <w:rPr>
          <w:lang w:eastAsia="en-NZ"/>
        </w:rPr>
      </w:pPr>
      <w:r>
        <w:t xml:space="preserve">European/Others and </w:t>
      </w:r>
      <w:r w:rsidRPr="00D6138E">
        <w:rPr>
          <w:lang w:eastAsia="en-NZ"/>
        </w:rPr>
        <w:t>Māori</w:t>
      </w:r>
      <w:r>
        <w:rPr>
          <w:lang w:eastAsia="en-NZ"/>
        </w:rPr>
        <w:t xml:space="preserve"> report</w:t>
      </w:r>
      <w:r w:rsidR="009324B2">
        <w:rPr>
          <w:lang w:eastAsia="en-NZ"/>
        </w:rPr>
        <w:t>ed</w:t>
      </w:r>
      <w:r>
        <w:rPr>
          <w:lang w:eastAsia="en-NZ"/>
        </w:rPr>
        <w:t xml:space="preserve"> high rates of medicinal use</w:t>
      </w:r>
    </w:p>
    <w:p w:rsidR="00CF3D5C" w:rsidRDefault="00CF3D5C" w:rsidP="00E27CDF">
      <w:pPr>
        <w:keepLines/>
      </w:pPr>
      <w:r w:rsidRPr="000A5ECB">
        <w:t xml:space="preserve">Forty-three percent of European/Others, 42% of </w:t>
      </w:r>
      <w:r w:rsidRPr="000A5ECB">
        <w:rPr>
          <w:lang w:eastAsia="en-NZ"/>
        </w:rPr>
        <w:t xml:space="preserve">Māori and 31% of Pacific cannabis users reported using cannabis </w:t>
      </w:r>
      <w:r w:rsidRPr="000A5ECB">
        <w:t>for medicinal purposes to treat pain or another medical condition in the past 12 months. Although there was variation reported by ethnicity, th</w:t>
      </w:r>
      <w:r>
        <w:t>is</w:t>
      </w:r>
      <w:r w:rsidRPr="000A5ECB">
        <w:t xml:space="preserve"> w</w:t>
      </w:r>
      <w:r>
        <w:t>as</w:t>
      </w:r>
      <w:r w:rsidRPr="000A5ECB">
        <w:t xml:space="preserve"> not found to be statistically significant after adjusting for age and sex differences (Box 5).</w:t>
      </w:r>
    </w:p>
    <w:p w:rsidR="00E27CDF" w:rsidRPr="000A5ECB" w:rsidRDefault="00E27CDF" w:rsidP="00E27CDF"/>
    <w:p w:rsidR="00AA6A73" w:rsidRDefault="00CF3D5C" w:rsidP="00E27CDF">
      <w:pPr>
        <w:pStyle w:val="Heading3"/>
        <w:rPr>
          <w:lang w:eastAsia="en-NZ"/>
        </w:rPr>
      </w:pPr>
      <w:r>
        <w:rPr>
          <w:lang w:eastAsia="en-NZ"/>
        </w:rPr>
        <w:t xml:space="preserve">Cannabis users living in areas of high deprivation </w:t>
      </w:r>
      <w:r w:rsidR="00DC58F8">
        <w:rPr>
          <w:lang w:eastAsia="en-NZ"/>
        </w:rPr>
        <w:t xml:space="preserve">are </w:t>
      </w:r>
      <w:r>
        <w:rPr>
          <w:lang w:eastAsia="en-NZ"/>
        </w:rPr>
        <w:t>more likely to report using cannabis medicinally</w:t>
      </w:r>
    </w:p>
    <w:p w:rsidR="00CF3D5C" w:rsidRDefault="00CF3D5C" w:rsidP="00E27CDF">
      <w:r>
        <w:rPr>
          <w:lang w:eastAsia="en-NZ"/>
        </w:rPr>
        <w:t xml:space="preserve">There was variability across areas of deprivation among cannabis users who reported using cannabis for medicinal purposes. </w:t>
      </w:r>
      <w:r w:rsidR="00CD40D6">
        <w:rPr>
          <w:lang w:eastAsia="en-NZ"/>
        </w:rPr>
        <w:t>Fort</w:t>
      </w:r>
      <w:r w:rsidR="009324B2">
        <w:rPr>
          <w:lang w:eastAsia="en-NZ"/>
        </w:rPr>
        <w:t>y</w:t>
      </w:r>
      <w:r w:rsidR="00CD40D6">
        <w:rPr>
          <w:lang w:eastAsia="en-NZ"/>
        </w:rPr>
        <w:t>-seven</w:t>
      </w:r>
      <w:r>
        <w:rPr>
          <w:lang w:eastAsia="en-NZ"/>
        </w:rPr>
        <w:t xml:space="preserve"> percent of cannabis users living in areas of high deprivation compared with </w:t>
      </w:r>
      <w:r w:rsidR="00CD40D6">
        <w:rPr>
          <w:lang w:eastAsia="en-NZ"/>
        </w:rPr>
        <w:t>34</w:t>
      </w:r>
      <w:r>
        <w:rPr>
          <w:lang w:eastAsia="en-NZ"/>
        </w:rPr>
        <w:t xml:space="preserve">% of cannabis users living in areas of low deprivation </w:t>
      </w:r>
      <w:r>
        <w:t xml:space="preserve">reported using cannabis to treat pain or another medical condition in the past 12 months. </w:t>
      </w:r>
      <w:r>
        <w:rPr>
          <w:lang w:eastAsia="en-NZ"/>
        </w:rPr>
        <w:t xml:space="preserve">Cannabis users </w:t>
      </w:r>
      <w:r w:rsidRPr="008B66B2">
        <w:t>living in the most deprived areas were 1.</w:t>
      </w:r>
      <w:r w:rsidR="00CD40D6">
        <w:t>6</w:t>
      </w:r>
      <w:r w:rsidRPr="008B66B2">
        <w:t xml:space="preserve"> times </w:t>
      </w:r>
      <w:r>
        <w:t>more</w:t>
      </w:r>
      <w:r w:rsidRPr="008B66B2">
        <w:t xml:space="preserve"> likely to report using cannabis for medicinal purposes in the past year than those who lived in the least deprived areas, after adjusting for age, sex and ethnic differences </w:t>
      </w:r>
      <w:r w:rsidRPr="008B66B2">
        <w:rPr>
          <w:rFonts w:cs="Arial"/>
        </w:rPr>
        <w:t xml:space="preserve">(Box </w:t>
      </w:r>
      <w:r>
        <w:rPr>
          <w:rFonts w:cs="Arial"/>
        </w:rPr>
        <w:t>5</w:t>
      </w:r>
      <w:r w:rsidRPr="008B66B2">
        <w:rPr>
          <w:rFonts w:cs="Arial"/>
        </w:rPr>
        <w:t>)</w:t>
      </w:r>
      <w:r w:rsidRPr="008B66B2">
        <w:t>.</w:t>
      </w:r>
    </w:p>
    <w:p w:rsidR="00E27CDF" w:rsidRDefault="00E27CDF" w:rsidP="00E27CDF"/>
    <w:p w:rsidR="00AA6A73" w:rsidRDefault="00CF3D5C" w:rsidP="00E27CDF">
      <w:pPr>
        <w:pStyle w:val="Heading3"/>
      </w:pPr>
      <w:r>
        <w:t>Most medicinal use of cannabis is administered by smoking</w:t>
      </w:r>
    </w:p>
    <w:p w:rsidR="00CF3D5C" w:rsidRDefault="00CF3D5C" w:rsidP="00E27CDF">
      <w:r>
        <w:t>Cannabis used for medicinal purposes was largely administered by smoking it in the form of a joint (78%), or through a water pipe (3</w:t>
      </w:r>
      <w:r w:rsidR="003F398E">
        <w:t>5</w:t>
      </w:r>
      <w:r>
        <w:t>%) or pipe (38%).</w:t>
      </w:r>
    </w:p>
    <w:p w:rsidR="00CF3D5C" w:rsidRDefault="00CF3D5C" w:rsidP="00E27CDF"/>
    <w:p w:rsidR="00E27CDF" w:rsidRDefault="00E27CDF" w:rsidP="00E27CDF">
      <w:bookmarkStart w:id="24" w:name="_Toc405818747"/>
      <w:bookmarkStart w:id="25" w:name="_Toc408218758"/>
      <w:r>
        <w:br w:type="page"/>
      </w:r>
    </w:p>
    <w:p w:rsidR="00CF3D5C" w:rsidRDefault="00CF3D5C" w:rsidP="00E27CDF">
      <w:pPr>
        <w:pStyle w:val="Heading1"/>
      </w:pPr>
      <w:bookmarkStart w:id="26" w:name="_Toc417304554"/>
      <w:r w:rsidRPr="008C5702">
        <w:t xml:space="preserve">Summary of changes </w:t>
      </w:r>
      <w:r>
        <w:t>from 2007/08</w:t>
      </w:r>
      <w:bookmarkEnd w:id="24"/>
      <w:bookmarkEnd w:id="25"/>
      <w:bookmarkEnd w:id="26"/>
    </w:p>
    <w:p w:rsidR="00CF3D5C" w:rsidRDefault="00CF3D5C" w:rsidP="00E27CDF">
      <w:r>
        <w:t xml:space="preserve">Whereas the 2012/13 NZHS includes adults aged 15 years and over, the 2007/08 alcohol and drug use survey was limited to adults aged 16–64 years. To enable comparisons over time, only </w:t>
      </w:r>
      <w:r w:rsidRPr="0026260E">
        <w:t xml:space="preserve">statistically significant changes in the patterns of </w:t>
      </w:r>
      <w:r>
        <w:t xml:space="preserve">cannabis use </w:t>
      </w:r>
      <w:r w:rsidRPr="0026260E">
        <w:t xml:space="preserve">by adults aged 16–64 years </w:t>
      </w:r>
      <w:r>
        <w:t>are reported in this section</w:t>
      </w:r>
      <w:r w:rsidRPr="0026260E">
        <w:t>.</w:t>
      </w:r>
    </w:p>
    <w:p w:rsidR="00E27CDF" w:rsidRDefault="00E27CDF" w:rsidP="00E27CDF"/>
    <w:p w:rsidR="00D37614" w:rsidRPr="00A1413A" w:rsidRDefault="0054598E" w:rsidP="00E27CDF">
      <w:r w:rsidRPr="00A1413A">
        <w:t xml:space="preserve">The rates of past year </w:t>
      </w:r>
      <w:r w:rsidR="00CF3D5C" w:rsidRPr="00A1413A">
        <w:t xml:space="preserve">cannabis </w:t>
      </w:r>
      <w:r w:rsidRPr="00A1413A">
        <w:t>use by adults aged 16–64 years w</w:t>
      </w:r>
      <w:r w:rsidR="003F1843">
        <w:t>ere</w:t>
      </w:r>
      <w:r w:rsidRPr="00A1413A">
        <w:t xml:space="preserve"> similar in </w:t>
      </w:r>
      <w:r w:rsidR="00CF3D5C" w:rsidRPr="00A1413A">
        <w:t xml:space="preserve">2012/13 (14%) </w:t>
      </w:r>
      <w:r w:rsidRPr="00A1413A">
        <w:t xml:space="preserve">as </w:t>
      </w:r>
      <w:r w:rsidR="00CF3D5C" w:rsidRPr="00A1413A">
        <w:t xml:space="preserve">in 2007/08 (15%). </w:t>
      </w:r>
      <w:r w:rsidR="00EA3AA3" w:rsidRPr="00A1413A">
        <w:t>A slight decrease</w:t>
      </w:r>
      <w:r w:rsidR="00CF3D5C" w:rsidRPr="00A1413A">
        <w:t xml:space="preserve"> </w:t>
      </w:r>
      <w:r w:rsidR="00EA3AA3" w:rsidRPr="00A1413A">
        <w:t xml:space="preserve">was </w:t>
      </w:r>
      <w:r w:rsidR="00CF3D5C" w:rsidRPr="00A1413A">
        <w:t>observed for women (from 11% to 10%), but not for men.</w:t>
      </w:r>
      <w:r w:rsidR="00EA3AA3" w:rsidRPr="00A1413A">
        <w:t xml:space="preserve"> </w:t>
      </w:r>
    </w:p>
    <w:p w:rsidR="00D37614" w:rsidRPr="00A1413A" w:rsidRDefault="00D37614" w:rsidP="00E27CDF"/>
    <w:p w:rsidR="003F1843" w:rsidRDefault="00EA3AA3" w:rsidP="00111FD9">
      <w:r w:rsidRPr="00A1413A">
        <w:t xml:space="preserve">While the observed </w:t>
      </w:r>
      <w:r w:rsidR="0054598E" w:rsidRPr="00A1413A">
        <w:t>changes</w:t>
      </w:r>
      <w:r w:rsidRPr="00A1413A">
        <w:t xml:space="preserve"> were </w:t>
      </w:r>
      <w:r w:rsidR="0054598E" w:rsidRPr="00A1413A">
        <w:t xml:space="preserve">found to be statistically significant, </w:t>
      </w:r>
      <w:r w:rsidR="00FB5077" w:rsidRPr="00A1413A">
        <w:t xml:space="preserve">the change was small and </w:t>
      </w:r>
      <w:r w:rsidR="003F1843">
        <w:t xml:space="preserve">is not considered epidemiologically significant. </w:t>
      </w:r>
    </w:p>
    <w:p w:rsidR="003F1843" w:rsidRDefault="003F1843" w:rsidP="00111FD9"/>
    <w:p w:rsidR="00AA6A73" w:rsidRDefault="00CF3D5C" w:rsidP="00E27CDF">
      <w:r w:rsidRPr="00CE74BE">
        <w:t>Changes over time for other cannabis use statistics were not found to be statistically significant.</w:t>
      </w:r>
    </w:p>
    <w:p w:rsidR="00E27CDF" w:rsidRDefault="00E27CDF" w:rsidP="00E27CDF"/>
    <w:p w:rsidR="00E27CDF" w:rsidRDefault="00E27CDF" w:rsidP="00E27CDF">
      <w:r>
        <w:br w:type="page"/>
      </w:r>
    </w:p>
    <w:p w:rsidR="00AA6A73" w:rsidRDefault="00CF3D5C" w:rsidP="00E27CDF">
      <w:pPr>
        <w:pStyle w:val="Heading1"/>
        <w:rPr>
          <w:shd w:val="clear" w:color="auto" w:fill="F4F4F4"/>
        </w:rPr>
      </w:pPr>
      <w:bookmarkStart w:id="27" w:name="_Toc417304555"/>
      <w:r w:rsidRPr="00171A78">
        <w:t>Appendix: Tables</w:t>
      </w:r>
      <w:bookmarkEnd w:id="27"/>
    </w:p>
    <w:p w:rsidR="00AA6A73" w:rsidRDefault="00CF3D5C" w:rsidP="000A5E98">
      <w:pPr>
        <w:pStyle w:val="Heading3"/>
        <w:rPr>
          <w:lang w:eastAsia="en-NZ"/>
        </w:rPr>
      </w:pPr>
      <w:r>
        <w:rPr>
          <w:lang w:eastAsia="en-NZ"/>
        </w:rPr>
        <w:t>Cannabis use</w:t>
      </w:r>
    </w:p>
    <w:p w:rsidR="00CF3D5C" w:rsidRPr="00664E00" w:rsidRDefault="00CF3D5C" w:rsidP="00E27CDF">
      <w:pPr>
        <w:pStyle w:val="Table"/>
        <w:rPr>
          <w:lang w:eastAsia="en-NZ"/>
        </w:rPr>
      </w:pPr>
      <w:bookmarkStart w:id="28" w:name="_Toc417304452"/>
      <w:r w:rsidRPr="0062095B">
        <w:rPr>
          <w:lang w:eastAsia="en-NZ"/>
        </w:rPr>
        <w:t xml:space="preserve">Table </w:t>
      </w:r>
      <w:r w:rsidRPr="007851A1">
        <w:rPr>
          <w:lang w:eastAsia="en-NZ"/>
        </w:rPr>
        <w:t>A</w:t>
      </w:r>
      <w:r w:rsidRPr="00C32517">
        <w:rPr>
          <w:lang w:eastAsia="en-NZ"/>
        </w:rPr>
        <w:t xml:space="preserve">1: </w:t>
      </w:r>
      <w:r w:rsidRPr="00C32517">
        <w:t>Percentage</w:t>
      </w:r>
      <w:r w:rsidRPr="00C32517">
        <w:rPr>
          <w:lang w:eastAsia="en-NZ"/>
        </w:rPr>
        <w:t xml:space="preserve"> of adults who reported having eve</w:t>
      </w:r>
      <w:r w:rsidR="00E27CDF">
        <w:rPr>
          <w:lang w:eastAsia="en-NZ"/>
        </w:rPr>
        <w:t>r used cannabis, by age and sex</w:t>
      </w:r>
      <w:bookmarkEnd w:id="28"/>
    </w:p>
    <w:tbl>
      <w:tblPr>
        <w:tblW w:w="0" w:type="auto"/>
        <w:tblInd w:w="57" w:type="dxa"/>
        <w:tblBorders>
          <w:top w:val="single" w:sz="2" w:space="0" w:color="auto"/>
          <w:bottom w:val="single" w:sz="2" w:space="0" w:color="auto"/>
        </w:tblBorders>
        <w:tblLayout w:type="fixed"/>
        <w:tblCellMar>
          <w:left w:w="57" w:type="dxa"/>
          <w:right w:w="57" w:type="dxa"/>
        </w:tblCellMar>
        <w:tblLook w:val="04A0" w:firstRow="1" w:lastRow="0" w:firstColumn="1" w:lastColumn="0" w:noHBand="0" w:noVBand="1"/>
      </w:tblPr>
      <w:tblGrid>
        <w:gridCol w:w="2709"/>
        <w:gridCol w:w="1417"/>
        <w:gridCol w:w="2268"/>
      </w:tblGrid>
      <w:tr w:rsidR="00CF3D5C" w:rsidRPr="00E27CDF" w:rsidTr="0094444C">
        <w:trPr>
          <w:cantSplit/>
        </w:trPr>
        <w:tc>
          <w:tcPr>
            <w:tcW w:w="2709" w:type="dxa"/>
            <w:tcBorders>
              <w:top w:val="single" w:sz="4" w:space="0" w:color="auto"/>
              <w:bottom w:val="single" w:sz="4" w:space="0" w:color="auto"/>
              <w:right w:val="nil"/>
            </w:tcBorders>
            <w:shd w:val="clear" w:color="auto" w:fill="auto"/>
            <w:noWrap/>
            <w:vAlign w:val="bottom"/>
            <w:hideMark/>
          </w:tcPr>
          <w:p w:rsidR="00CF3D5C" w:rsidRPr="00E27CDF" w:rsidRDefault="00CF3D5C" w:rsidP="00C03315">
            <w:pPr>
              <w:pStyle w:val="TableText"/>
              <w:rPr>
                <w:b/>
                <w:lang w:eastAsia="en-NZ"/>
              </w:rPr>
            </w:pPr>
          </w:p>
        </w:tc>
        <w:tc>
          <w:tcPr>
            <w:tcW w:w="1417" w:type="dxa"/>
            <w:tcBorders>
              <w:top w:val="single" w:sz="4" w:space="0" w:color="auto"/>
              <w:left w:val="nil"/>
              <w:bottom w:val="single" w:sz="4" w:space="0" w:color="auto"/>
              <w:right w:val="nil"/>
            </w:tcBorders>
            <w:shd w:val="clear" w:color="auto" w:fill="auto"/>
            <w:noWrap/>
            <w:vAlign w:val="bottom"/>
            <w:hideMark/>
          </w:tcPr>
          <w:p w:rsidR="00CF3D5C" w:rsidRPr="00E27CDF" w:rsidRDefault="00CF3D5C" w:rsidP="00E27CDF">
            <w:pPr>
              <w:pStyle w:val="TableText"/>
              <w:jc w:val="center"/>
              <w:rPr>
                <w:b/>
                <w:lang w:eastAsia="en-NZ"/>
              </w:rPr>
            </w:pPr>
            <w:r w:rsidRPr="00E27CDF">
              <w:rPr>
                <w:b/>
                <w:lang w:eastAsia="en-NZ"/>
              </w:rPr>
              <w:t>Percent</w:t>
            </w:r>
          </w:p>
        </w:tc>
        <w:tc>
          <w:tcPr>
            <w:tcW w:w="2268" w:type="dxa"/>
            <w:tcBorders>
              <w:top w:val="single" w:sz="4" w:space="0" w:color="auto"/>
              <w:left w:val="nil"/>
              <w:bottom w:val="single" w:sz="4" w:space="0" w:color="auto"/>
            </w:tcBorders>
            <w:shd w:val="clear" w:color="auto" w:fill="auto"/>
            <w:noWrap/>
            <w:vAlign w:val="bottom"/>
            <w:hideMark/>
          </w:tcPr>
          <w:p w:rsidR="00CF3D5C" w:rsidRPr="00E27CDF" w:rsidRDefault="00CF3D5C" w:rsidP="00E27CDF">
            <w:pPr>
              <w:pStyle w:val="TableText"/>
              <w:jc w:val="center"/>
              <w:rPr>
                <w:b/>
                <w:lang w:eastAsia="en-NZ"/>
              </w:rPr>
            </w:pPr>
            <w:r w:rsidRPr="00E27CDF">
              <w:rPr>
                <w:b/>
                <w:lang w:eastAsia="en-NZ"/>
              </w:rPr>
              <w:t>Confidence interva</w:t>
            </w:r>
            <w:r w:rsidR="00E27CDF" w:rsidRPr="00E27CDF">
              <w:rPr>
                <w:b/>
                <w:lang w:eastAsia="en-NZ"/>
              </w:rPr>
              <w:t>l</w:t>
            </w:r>
          </w:p>
        </w:tc>
      </w:tr>
      <w:tr w:rsidR="00C03315" w:rsidRPr="00C03315" w:rsidTr="0094444C">
        <w:trPr>
          <w:cantSplit/>
        </w:trPr>
        <w:tc>
          <w:tcPr>
            <w:tcW w:w="2709" w:type="dxa"/>
            <w:tcBorders>
              <w:top w:val="single" w:sz="4" w:space="0" w:color="auto"/>
              <w:bottom w:val="nil"/>
              <w:right w:val="nil"/>
            </w:tcBorders>
            <w:shd w:val="clear" w:color="auto" w:fill="F2F2F2" w:themeFill="background1" w:themeFillShade="F2"/>
            <w:noWrap/>
            <w:vAlign w:val="bottom"/>
          </w:tcPr>
          <w:p w:rsidR="00C03315" w:rsidRPr="00C03315" w:rsidRDefault="00C03315" w:rsidP="00E27CDF">
            <w:pPr>
              <w:pStyle w:val="TableText"/>
              <w:rPr>
                <w:b/>
                <w:lang w:eastAsia="en-NZ"/>
              </w:rPr>
            </w:pPr>
            <w:r w:rsidRPr="00C03315">
              <w:rPr>
                <w:b/>
                <w:lang w:eastAsia="en-NZ"/>
              </w:rPr>
              <w:t>Sex</w:t>
            </w:r>
          </w:p>
        </w:tc>
        <w:tc>
          <w:tcPr>
            <w:tcW w:w="1417" w:type="dxa"/>
            <w:tcBorders>
              <w:top w:val="single" w:sz="4" w:space="0" w:color="auto"/>
              <w:left w:val="nil"/>
              <w:bottom w:val="nil"/>
              <w:right w:val="nil"/>
            </w:tcBorders>
            <w:shd w:val="clear" w:color="auto" w:fill="F2F2F2" w:themeFill="background1" w:themeFillShade="F2"/>
            <w:noWrap/>
            <w:vAlign w:val="bottom"/>
          </w:tcPr>
          <w:p w:rsidR="00C03315" w:rsidRPr="00C03315" w:rsidRDefault="00C03315" w:rsidP="00E27CDF">
            <w:pPr>
              <w:pStyle w:val="TableText"/>
              <w:jc w:val="center"/>
              <w:rPr>
                <w:b/>
                <w:lang w:eastAsia="en-NZ"/>
              </w:rPr>
            </w:pPr>
          </w:p>
        </w:tc>
        <w:tc>
          <w:tcPr>
            <w:tcW w:w="2268" w:type="dxa"/>
            <w:tcBorders>
              <w:top w:val="single" w:sz="4" w:space="0" w:color="auto"/>
              <w:left w:val="nil"/>
              <w:bottom w:val="nil"/>
            </w:tcBorders>
            <w:shd w:val="clear" w:color="auto" w:fill="F2F2F2" w:themeFill="background1" w:themeFillShade="F2"/>
            <w:noWrap/>
            <w:vAlign w:val="bottom"/>
          </w:tcPr>
          <w:p w:rsidR="00C03315" w:rsidRPr="00C03315" w:rsidRDefault="00C03315" w:rsidP="00E27CDF">
            <w:pPr>
              <w:pStyle w:val="TableText"/>
              <w:jc w:val="center"/>
              <w:rPr>
                <w:b/>
                <w:lang w:eastAsia="en-NZ"/>
              </w:rPr>
            </w:pPr>
          </w:p>
        </w:tc>
      </w:tr>
      <w:tr w:rsidR="00CF3D5C" w:rsidRPr="008F0E02" w:rsidTr="0094444C">
        <w:trPr>
          <w:cantSplit/>
        </w:trPr>
        <w:tc>
          <w:tcPr>
            <w:tcW w:w="2709" w:type="dxa"/>
            <w:tcBorders>
              <w:top w:val="nil"/>
              <w:bottom w:val="nil"/>
              <w:right w:val="nil"/>
            </w:tcBorders>
            <w:shd w:val="clear" w:color="auto" w:fill="auto"/>
            <w:noWrap/>
          </w:tcPr>
          <w:p w:rsidR="00CF3D5C" w:rsidRPr="00664E00" w:rsidRDefault="00CF3D5C" w:rsidP="00E27CDF">
            <w:pPr>
              <w:pStyle w:val="TableText"/>
              <w:rPr>
                <w:lang w:eastAsia="en-NZ"/>
              </w:rPr>
            </w:pPr>
            <w:r w:rsidRPr="00664E00">
              <w:rPr>
                <w:lang w:eastAsia="en-NZ"/>
              </w:rPr>
              <w:t>M</w:t>
            </w:r>
            <w:r>
              <w:rPr>
                <w:lang w:eastAsia="en-NZ"/>
              </w:rPr>
              <w:t>en</w:t>
            </w:r>
          </w:p>
        </w:tc>
        <w:tc>
          <w:tcPr>
            <w:tcW w:w="1417" w:type="dxa"/>
            <w:tcBorders>
              <w:top w:val="nil"/>
              <w:left w:val="nil"/>
              <w:bottom w:val="nil"/>
              <w:right w:val="nil"/>
            </w:tcBorders>
            <w:shd w:val="clear" w:color="auto" w:fill="auto"/>
            <w:noWrap/>
          </w:tcPr>
          <w:p w:rsidR="00CF3D5C" w:rsidRPr="00664E00" w:rsidRDefault="00CF3D5C" w:rsidP="00F621F0">
            <w:pPr>
              <w:pStyle w:val="TableText"/>
              <w:jc w:val="center"/>
              <w:rPr>
                <w:lang w:eastAsia="en-NZ"/>
              </w:rPr>
            </w:pPr>
            <w:r w:rsidRPr="00664E00">
              <w:rPr>
                <w:lang w:eastAsia="en-NZ"/>
              </w:rPr>
              <w:t>46</w:t>
            </w:r>
          </w:p>
        </w:tc>
        <w:tc>
          <w:tcPr>
            <w:tcW w:w="2268" w:type="dxa"/>
            <w:tcBorders>
              <w:top w:val="nil"/>
              <w:left w:val="nil"/>
              <w:bottom w:val="nil"/>
            </w:tcBorders>
            <w:shd w:val="clear" w:color="auto" w:fill="auto"/>
            <w:noWrap/>
          </w:tcPr>
          <w:p w:rsidR="00CF3D5C" w:rsidRPr="00664E00" w:rsidRDefault="00CF3D5C" w:rsidP="00E27CDF">
            <w:pPr>
              <w:pStyle w:val="TableText"/>
              <w:jc w:val="center"/>
              <w:rPr>
                <w:lang w:eastAsia="en-NZ"/>
              </w:rPr>
            </w:pPr>
            <w:r w:rsidRPr="00664E00">
              <w:rPr>
                <w:lang w:eastAsia="en-NZ"/>
              </w:rPr>
              <w:t>44–47</w:t>
            </w:r>
          </w:p>
        </w:tc>
      </w:tr>
      <w:tr w:rsidR="00CF3D5C" w:rsidRPr="008F0E02" w:rsidTr="0094444C">
        <w:trPr>
          <w:cantSplit/>
        </w:trPr>
        <w:tc>
          <w:tcPr>
            <w:tcW w:w="2709" w:type="dxa"/>
            <w:tcBorders>
              <w:top w:val="nil"/>
              <w:bottom w:val="nil"/>
              <w:right w:val="nil"/>
            </w:tcBorders>
            <w:shd w:val="clear" w:color="auto" w:fill="F2F2F2" w:themeFill="background1" w:themeFillShade="F2"/>
            <w:noWrap/>
          </w:tcPr>
          <w:p w:rsidR="00CF3D5C" w:rsidRPr="00664E00" w:rsidRDefault="00CF3D5C" w:rsidP="00E27CDF">
            <w:pPr>
              <w:pStyle w:val="TableText"/>
              <w:rPr>
                <w:lang w:eastAsia="en-NZ"/>
              </w:rPr>
            </w:pPr>
            <w:r>
              <w:rPr>
                <w:lang w:eastAsia="en-NZ"/>
              </w:rPr>
              <w:t>Women</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jc w:val="center"/>
              <w:rPr>
                <w:lang w:eastAsia="en-NZ"/>
              </w:rPr>
            </w:pPr>
            <w:r w:rsidRPr="00664E00">
              <w:rPr>
                <w:lang w:eastAsia="en-NZ"/>
              </w:rPr>
              <w:t>38</w:t>
            </w:r>
          </w:p>
        </w:tc>
        <w:tc>
          <w:tcPr>
            <w:tcW w:w="2268" w:type="dxa"/>
            <w:tcBorders>
              <w:top w:val="nil"/>
              <w:left w:val="nil"/>
              <w:bottom w:val="nil"/>
            </w:tcBorders>
            <w:shd w:val="clear" w:color="auto" w:fill="F2F2F2" w:themeFill="background1" w:themeFillShade="F2"/>
            <w:noWrap/>
          </w:tcPr>
          <w:p w:rsidR="00CF3D5C" w:rsidRPr="00664E00" w:rsidRDefault="00CF3D5C" w:rsidP="00E27CDF">
            <w:pPr>
              <w:pStyle w:val="TableText"/>
              <w:jc w:val="center"/>
              <w:rPr>
                <w:lang w:eastAsia="en-NZ"/>
              </w:rPr>
            </w:pPr>
            <w:r w:rsidRPr="00664E00">
              <w:rPr>
                <w:lang w:eastAsia="en-NZ"/>
              </w:rPr>
              <w:t>36–40</w:t>
            </w:r>
          </w:p>
        </w:tc>
      </w:tr>
      <w:tr w:rsidR="00CF3D5C" w:rsidRPr="008F0E02" w:rsidTr="0094444C">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E27CDF">
            <w:pPr>
              <w:pStyle w:val="TableText"/>
              <w:rPr>
                <w:lang w:eastAsia="en-NZ"/>
              </w:rPr>
            </w:pPr>
            <w:r w:rsidRPr="00664E00">
              <w:rPr>
                <w:lang w:eastAsia="en-NZ"/>
              </w:rPr>
              <w:t>Total</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F621F0">
            <w:pPr>
              <w:pStyle w:val="TableText"/>
              <w:jc w:val="center"/>
              <w:rPr>
                <w:lang w:eastAsia="en-NZ"/>
              </w:rPr>
            </w:pPr>
            <w:r w:rsidRPr="00664E00">
              <w:rPr>
                <w:lang w:eastAsia="en-NZ"/>
              </w:rPr>
              <w:t>42</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E27CDF">
            <w:pPr>
              <w:pStyle w:val="TableText"/>
              <w:jc w:val="center"/>
              <w:rPr>
                <w:lang w:eastAsia="en-NZ"/>
              </w:rPr>
            </w:pPr>
            <w:r w:rsidRPr="00664E00">
              <w:rPr>
                <w:lang w:eastAsia="en-NZ"/>
              </w:rPr>
              <w:t>41–43</w:t>
            </w:r>
          </w:p>
        </w:tc>
      </w:tr>
      <w:tr w:rsidR="00CF3D5C" w:rsidRPr="008F0E02" w:rsidTr="0094444C">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CF3D5C" w:rsidP="00E27CDF">
            <w:pPr>
              <w:pStyle w:val="TableText"/>
              <w:rPr>
                <w:b/>
                <w:lang w:eastAsia="en-NZ"/>
              </w:rPr>
            </w:pPr>
            <w:r w:rsidRPr="00E27CDF">
              <w:rPr>
                <w:b/>
                <w:lang w:eastAsia="en-NZ"/>
              </w:rPr>
              <w:t>Age distribution</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664E00" w:rsidRDefault="00CF3D5C" w:rsidP="00E27CDF">
            <w:pPr>
              <w:pStyle w:val="TableText"/>
              <w:jc w:val="center"/>
              <w:rPr>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664E00" w:rsidRDefault="00CF3D5C" w:rsidP="00E27CDF">
            <w:pPr>
              <w:pStyle w:val="TableText"/>
              <w:jc w:val="center"/>
              <w:rPr>
                <w:lang w:eastAsia="en-NZ"/>
              </w:rPr>
            </w:pPr>
          </w:p>
        </w:tc>
      </w:tr>
      <w:tr w:rsidR="00CF3D5C" w:rsidRPr="008F0E02" w:rsidTr="0094444C">
        <w:trPr>
          <w:cantSplit/>
        </w:trPr>
        <w:tc>
          <w:tcPr>
            <w:tcW w:w="2709" w:type="dxa"/>
            <w:tcBorders>
              <w:top w:val="nil"/>
              <w:bottom w:val="nil"/>
              <w:right w:val="nil"/>
            </w:tcBorders>
            <w:shd w:val="clear" w:color="auto" w:fill="FFFFFF" w:themeFill="background1"/>
            <w:noWrap/>
            <w:hideMark/>
          </w:tcPr>
          <w:p w:rsidR="00CF3D5C" w:rsidRPr="00664E00" w:rsidRDefault="00CF3D5C" w:rsidP="00E27CDF">
            <w:pPr>
              <w:pStyle w:val="TableText"/>
              <w:rPr>
                <w:lang w:eastAsia="en-NZ"/>
              </w:rPr>
            </w:pPr>
            <w:r w:rsidRPr="00664E00">
              <w:rPr>
                <w:lang w:eastAsia="en-NZ"/>
              </w:rPr>
              <w:t>15–</w:t>
            </w:r>
            <w:r w:rsidRPr="00664E00">
              <w:rPr>
                <w:shd w:val="clear" w:color="auto" w:fill="F2F2F2" w:themeFill="background1" w:themeFillShade="F2"/>
                <w:lang w:eastAsia="en-NZ"/>
              </w:rPr>
              <w:t>2</w:t>
            </w:r>
            <w:r w:rsidRPr="00664E00">
              <w:rPr>
                <w:lang w:eastAsia="en-NZ"/>
              </w:rPr>
              <w:t>4</w:t>
            </w:r>
          </w:p>
        </w:tc>
        <w:tc>
          <w:tcPr>
            <w:tcW w:w="1417" w:type="dxa"/>
            <w:tcBorders>
              <w:top w:val="nil"/>
              <w:left w:val="nil"/>
              <w:bottom w:val="nil"/>
              <w:right w:val="nil"/>
            </w:tcBorders>
            <w:shd w:val="clear" w:color="auto" w:fill="FFFFFF" w:themeFill="background1"/>
            <w:noWrap/>
            <w:hideMark/>
          </w:tcPr>
          <w:p w:rsidR="00CF3D5C" w:rsidRPr="00664E00" w:rsidRDefault="00CF3D5C" w:rsidP="00F621F0">
            <w:pPr>
              <w:pStyle w:val="TableText"/>
              <w:jc w:val="center"/>
              <w:rPr>
                <w:lang w:eastAsia="en-NZ"/>
              </w:rPr>
            </w:pPr>
            <w:r w:rsidRPr="00664E00">
              <w:rPr>
                <w:lang w:eastAsia="en-NZ"/>
              </w:rPr>
              <w:t>44</w:t>
            </w:r>
          </w:p>
        </w:tc>
        <w:tc>
          <w:tcPr>
            <w:tcW w:w="2268" w:type="dxa"/>
            <w:tcBorders>
              <w:top w:val="nil"/>
              <w:left w:val="nil"/>
              <w:bottom w:val="nil"/>
            </w:tcBorders>
            <w:shd w:val="clear" w:color="auto" w:fill="FFFFFF" w:themeFill="background1"/>
            <w:noWrap/>
            <w:hideMark/>
          </w:tcPr>
          <w:p w:rsidR="00CF3D5C" w:rsidRPr="00664E00" w:rsidRDefault="00CF3D5C" w:rsidP="00E27CDF">
            <w:pPr>
              <w:pStyle w:val="TableText"/>
              <w:jc w:val="center"/>
              <w:rPr>
                <w:lang w:eastAsia="en-NZ"/>
              </w:rPr>
            </w:pPr>
            <w:r w:rsidRPr="00664E00">
              <w:rPr>
                <w:lang w:eastAsia="en-NZ"/>
              </w:rPr>
              <w:t>41–47</w:t>
            </w:r>
          </w:p>
        </w:tc>
      </w:tr>
      <w:tr w:rsidR="00CF3D5C" w:rsidRPr="008F0E02" w:rsidTr="0094444C">
        <w:trPr>
          <w:cantSplit/>
        </w:trPr>
        <w:tc>
          <w:tcPr>
            <w:tcW w:w="2709" w:type="dxa"/>
            <w:tcBorders>
              <w:top w:val="nil"/>
              <w:bottom w:val="nil"/>
              <w:right w:val="nil"/>
            </w:tcBorders>
            <w:shd w:val="clear" w:color="auto" w:fill="F2F2F2" w:themeFill="background1" w:themeFillShade="F2"/>
            <w:noWrap/>
            <w:hideMark/>
          </w:tcPr>
          <w:p w:rsidR="00CF3D5C" w:rsidRPr="00664E00" w:rsidRDefault="00CF3D5C" w:rsidP="00E27CDF">
            <w:pPr>
              <w:pStyle w:val="TableText"/>
              <w:rPr>
                <w:lang w:eastAsia="en-NZ"/>
              </w:rPr>
            </w:pPr>
            <w:r w:rsidRPr="00664E00">
              <w:rPr>
                <w:lang w:eastAsia="en-NZ"/>
              </w:rPr>
              <w:t>25–34</w:t>
            </w:r>
          </w:p>
        </w:tc>
        <w:tc>
          <w:tcPr>
            <w:tcW w:w="1417" w:type="dxa"/>
            <w:tcBorders>
              <w:top w:val="nil"/>
              <w:left w:val="nil"/>
              <w:bottom w:val="nil"/>
              <w:right w:val="nil"/>
            </w:tcBorders>
            <w:shd w:val="clear" w:color="auto" w:fill="F2F2F2" w:themeFill="background1" w:themeFillShade="F2"/>
            <w:noWrap/>
            <w:hideMark/>
          </w:tcPr>
          <w:p w:rsidR="00CF3D5C" w:rsidRPr="00664E00" w:rsidRDefault="00CF3D5C" w:rsidP="00F621F0">
            <w:pPr>
              <w:pStyle w:val="TableText"/>
              <w:jc w:val="center"/>
              <w:rPr>
                <w:lang w:eastAsia="en-NZ"/>
              </w:rPr>
            </w:pPr>
            <w:r w:rsidRPr="00664E00">
              <w:rPr>
                <w:lang w:eastAsia="en-NZ"/>
              </w:rPr>
              <w:t>57</w:t>
            </w:r>
          </w:p>
        </w:tc>
        <w:tc>
          <w:tcPr>
            <w:tcW w:w="2268" w:type="dxa"/>
            <w:tcBorders>
              <w:top w:val="nil"/>
              <w:left w:val="nil"/>
              <w:bottom w:val="nil"/>
            </w:tcBorders>
            <w:shd w:val="clear" w:color="auto" w:fill="F2F2F2" w:themeFill="background1" w:themeFillShade="F2"/>
            <w:noWrap/>
            <w:hideMark/>
          </w:tcPr>
          <w:p w:rsidR="00CF3D5C" w:rsidRPr="00664E00" w:rsidRDefault="00CF3D5C" w:rsidP="00E27CDF">
            <w:pPr>
              <w:pStyle w:val="TableText"/>
              <w:jc w:val="center"/>
              <w:rPr>
                <w:lang w:eastAsia="en-NZ"/>
              </w:rPr>
            </w:pPr>
            <w:r w:rsidRPr="00664E00">
              <w:rPr>
                <w:lang w:eastAsia="en-NZ"/>
              </w:rPr>
              <w:t>54–60</w:t>
            </w:r>
          </w:p>
        </w:tc>
      </w:tr>
      <w:tr w:rsidR="00CF3D5C" w:rsidRPr="008F0E02" w:rsidTr="0094444C">
        <w:trPr>
          <w:cantSplit/>
        </w:trPr>
        <w:tc>
          <w:tcPr>
            <w:tcW w:w="2709" w:type="dxa"/>
            <w:tcBorders>
              <w:top w:val="nil"/>
              <w:bottom w:val="nil"/>
              <w:right w:val="nil"/>
            </w:tcBorders>
            <w:shd w:val="clear" w:color="auto" w:fill="FFFFFF" w:themeFill="background1"/>
            <w:noWrap/>
            <w:hideMark/>
          </w:tcPr>
          <w:p w:rsidR="00CF3D5C" w:rsidRPr="00664E00" w:rsidRDefault="00CF3D5C" w:rsidP="00E27CDF">
            <w:pPr>
              <w:pStyle w:val="TableText"/>
              <w:rPr>
                <w:lang w:eastAsia="en-NZ"/>
              </w:rPr>
            </w:pPr>
            <w:r w:rsidRPr="00664E00">
              <w:rPr>
                <w:lang w:eastAsia="en-NZ"/>
              </w:rPr>
              <w:t>35–44</w:t>
            </w:r>
          </w:p>
        </w:tc>
        <w:tc>
          <w:tcPr>
            <w:tcW w:w="1417" w:type="dxa"/>
            <w:tcBorders>
              <w:top w:val="nil"/>
              <w:left w:val="nil"/>
              <w:bottom w:val="nil"/>
              <w:right w:val="nil"/>
            </w:tcBorders>
            <w:shd w:val="clear" w:color="auto" w:fill="FFFFFF" w:themeFill="background1"/>
            <w:noWrap/>
            <w:hideMark/>
          </w:tcPr>
          <w:p w:rsidR="00CF3D5C" w:rsidRPr="00664E00" w:rsidRDefault="00CF3D5C" w:rsidP="00F621F0">
            <w:pPr>
              <w:pStyle w:val="TableText"/>
              <w:jc w:val="center"/>
              <w:rPr>
                <w:lang w:eastAsia="en-NZ"/>
              </w:rPr>
            </w:pPr>
            <w:r w:rsidRPr="00664E00">
              <w:rPr>
                <w:lang w:eastAsia="en-NZ"/>
              </w:rPr>
              <w:t>54</w:t>
            </w:r>
          </w:p>
        </w:tc>
        <w:tc>
          <w:tcPr>
            <w:tcW w:w="2268" w:type="dxa"/>
            <w:tcBorders>
              <w:top w:val="nil"/>
              <w:left w:val="nil"/>
              <w:bottom w:val="nil"/>
            </w:tcBorders>
            <w:shd w:val="clear" w:color="auto" w:fill="FFFFFF" w:themeFill="background1"/>
            <w:noWrap/>
            <w:hideMark/>
          </w:tcPr>
          <w:p w:rsidR="00CF3D5C" w:rsidRPr="00664E00" w:rsidRDefault="00CF3D5C" w:rsidP="00E27CDF">
            <w:pPr>
              <w:pStyle w:val="TableText"/>
              <w:jc w:val="center"/>
              <w:rPr>
                <w:lang w:eastAsia="en-NZ"/>
              </w:rPr>
            </w:pPr>
            <w:r w:rsidRPr="00664E00">
              <w:rPr>
                <w:lang w:eastAsia="en-NZ"/>
              </w:rPr>
              <w:t>51–58</w:t>
            </w:r>
          </w:p>
        </w:tc>
      </w:tr>
      <w:tr w:rsidR="00CF3D5C" w:rsidRPr="008F0E02" w:rsidTr="0094444C">
        <w:trPr>
          <w:cantSplit/>
        </w:trPr>
        <w:tc>
          <w:tcPr>
            <w:tcW w:w="2709" w:type="dxa"/>
            <w:tcBorders>
              <w:top w:val="nil"/>
              <w:bottom w:val="nil"/>
              <w:right w:val="nil"/>
            </w:tcBorders>
            <w:shd w:val="clear" w:color="auto" w:fill="F2F2F2" w:themeFill="background1" w:themeFillShade="F2"/>
            <w:noWrap/>
            <w:hideMark/>
          </w:tcPr>
          <w:p w:rsidR="00CF3D5C" w:rsidRPr="00664E00" w:rsidRDefault="00CF3D5C" w:rsidP="00E27CDF">
            <w:pPr>
              <w:pStyle w:val="TableText"/>
              <w:rPr>
                <w:lang w:eastAsia="en-NZ"/>
              </w:rPr>
            </w:pPr>
            <w:r w:rsidRPr="00664E00">
              <w:rPr>
                <w:lang w:eastAsia="en-NZ"/>
              </w:rPr>
              <w:t>45–54</w:t>
            </w:r>
          </w:p>
        </w:tc>
        <w:tc>
          <w:tcPr>
            <w:tcW w:w="1417" w:type="dxa"/>
            <w:tcBorders>
              <w:top w:val="nil"/>
              <w:left w:val="nil"/>
              <w:bottom w:val="nil"/>
              <w:right w:val="nil"/>
            </w:tcBorders>
            <w:shd w:val="clear" w:color="auto" w:fill="F2F2F2" w:themeFill="background1" w:themeFillShade="F2"/>
            <w:noWrap/>
            <w:hideMark/>
          </w:tcPr>
          <w:p w:rsidR="00CF3D5C" w:rsidRPr="00664E00" w:rsidRDefault="00CF3D5C" w:rsidP="00F621F0">
            <w:pPr>
              <w:pStyle w:val="TableText"/>
              <w:jc w:val="center"/>
              <w:rPr>
                <w:lang w:eastAsia="en-NZ"/>
              </w:rPr>
            </w:pPr>
            <w:r w:rsidRPr="00664E00">
              <w:rPr>
                <w:lang w:eastAsia="en-NZ"/>
              </w:rPr>
              <w:t>51</w:t>
            </w:r>
          </w:p>
        </w:tc>
        <w:tc>
          <w:tcPr>
            <w:tcW w:w="2268" w:type="dxa"/>
            <w:tcBorders>
              <w:top w:val="nil"/>
              <w:left w:val="nil"/>
              <w:bottom w:val="nil"/>
            </w:tcBorders>
            <w:shd w:val="clear" w:color="auto" w:fill="F2F2F2" w:themeFill="background1" w:themeFillShade="F2"/>
            <w:noWrap/>
            <w:hideMark/>
          </w:tcPr>
          <w:p w:rsidR="00CF3D5C" w:rsidRPr="00664E00" w:rsidRDefault="00CF3D5C" w:rsidP="00E27CDF">
            <w:pPr>
              <w:pStyle w:val="TableText"/>
              <w:jc w:val="center"/>
              <w:rPr>
                <w:lang w:eastAsia="en-NZ"/>
              </w:rPr>
            </w:pPr>
            <w:r w:rsidRPr="00664E00">
              <w:rPr>
                <w:lang w:eastAsia="en-NZ"/>
              </w:rPr>
              <w:t>48–53</w:t>
            </w:r>
          </w:p>
        </w:tc>
      </w:tr>
      <w:tr w:rsidR="00CF3D5C" w:rsidRPr="008F0E02" w:rsidTr="0094444C">
        <w:trPr>
          <w:cantSplit/>
        </w:trPr>
        <w:tc>
          <w:tcPr>
            <w:tcW w:w="2709" w:type="dxa"/>
            <w:tcBorders>
              <w:top w:val="nil"/>
              <w:bottom w:val="single" w:sz="4" w:space="0" w:color="auto"/>
              <w:right w:val="nil"/>
            </w:tcBorders>
            <w:shd w:val="clear" w:color="auto" w:fill="auto"/>
            <w:noWrap/>
            <w:hideMark/>
          </w:tcPr>
          <w:p w:rsidR="00CF3D5C" w:rsidRPr="00664E00" w:rsidRDefault="00CF3D5C" w:rsidP="00E27CDF">
            <w:pPr>
              <w:pStyle w:val="TableText"/>
              <w:rPr>
                <w:lang w:eastAsia="en-NZ"/>
              </w:rPr>
            </w:pPr>
            <w:r w:rsidRPr="00664E00">
              <w:rPr>
                <w:lang w:eastAsia="en-NZ"/>
              </w:rPr>
              <w:t>55+</w:t>
            </w:r>
          </w:p>
        </w:tc>
        <w:tc>
          <w:tcPr>
            <w:tcW w:w="1417" w:type="dxa"/>
            <w:tcBorders>
              <w:top w:val="nil"/>
              <w:left w:val="nil"/>
              <w:bottom w:val="single" w:sz="4" w:space="0" w:color="auto"/>
              <w:right w:val="nil"/>
            </w:tcBorders>
            <w:shd w:val="clear" w:color="auto" w:fill="auto"/>
            <w:noWrap/>
            <w:hideMark/>
          </w:tcPr>
          <w:p w:rsidR="00CF3D5C" w:rsidRPr="00664E00" w:rsidRDefault="00CF3D5C" w:rsidP="00F621F0">
            <w:pPr>
              <w:pStyle w:val="TableText"/>
              <w:jc w:val="center"/>
              <w:rPr>
                <w:lang w:eastAsia="en-NZ"/>
              </w:rPr>
            </w:pPr>
            <w:r w:rsidRPr="00664E00">
              <w:rPr>
                <w:lang w:eastAsia="en-NZ"/>
              </w:rPr>
              <w:t>21</w:t>
            </w:r>
          </w:p>
        </w:tc>
        <w:tc>
          <w:tcPr>
            <w:tcW w:w="2268" w:type="dxa"/>
            <w:tcBorders>
              <w:top w:val="nil"/>
              <w:left w:val="nil"/>
              <w:bottom w:val="single" w:sz="4" w:space="0" w:color="auto"/>
            </w:tcBorders>
            <w:shd w:val="clear" w:color="auto" w:fill="auto"/>
            <w:noWrap/>
            <w:hideMark/>
          </w:tcPr>
          <w:p w:rsidR="00CF3D5C" w:rsidRPr="00664E00" w:rsidRDefault="00CF3D5C" w:rsidP="00E27CDF">
            <w:pPr>
              <w:pStyle w:val="TableText"/>
              <w:jc w:val="center"/>
              <w:rPr>
                <w:lang w:eastAsia="en-NZ"/>
              </w:rPr>
            </w:pPr>
            <w:r w:rsidRPr="00664E00">
              <w:rPr>
                <w:lang w:eastAsia="en-NZ"/>
              </w:rPr>
              <w:t>20–22</w:t>
            </w:r>
          </w:p>
        </w:tc>
      </w:tr>
    </w:tbl>
    <w:p w:rsidR="00CF3D5C" w:rsidRDefault="00CF3D5C" w:rsidP="00E27CDF">
      <w:pPr>
        <w:rPr>
          <w:lang w:eastAsia="en-NZ"/>
        </w:rPr>
      </w:pPr>
    </w:p>
    <w:p w:rsidR="00571ED0" w:rsidRDefault="00571ED0" w:rsidP="00571ED0">
      <w:pPr>
        <w:rPr>
          <w:lang w:eastAsia="en-NZ"/>
        </w:rPr>
      </w:pPr>
      <w:r>
        <w:rPr>
          <w:lang w:eastAsia="en-NZ"/>
        </w:rPr>
        <w:br w:type="page"/>
      </w:r>
    </w:p>
    <w:p w:rsidR="00CF3D5C" w:rsidRPr="00664E00" w:rsidRDefault="00CF3D5C" w:rsidP="005939E1">
      <w:pPr>
        <w:pStyle w:val="Table"/>
        <w:tabs>
          <w:tab w:val="left" w:pos="7797"/>
        </w:tabs>
        <w:spacing w:before="0"/>
        <w:rPr>
          <w:lang w:eastAsia="en-NZ"/>
        </w:rPr>
      </w:pPr>
      <w:bookmarkStart w:id="29" w:name="_Toc417304453"/>
      <w:r w:rsidRPr="0062095B">
        <w:rPr>
          <w:lang w:eastAsia="en-NZ"/>
        </w:rPr>
        <w:t xml:space="preserve">Table </w:t>
      </w:r>
      <w:r>
        <w:rPr>
          <w:lang w:eastAsia="en-NZ"/>
        </w:rPr>
        <w:t>A</w:t>
      </w:r>
      <w:r w:rsidRPr="0062095B">
        <w:rPr>
          <w:lang w:eastAsia="en-NZ"/>
        </w:rPr>
        <w:t>2: Percentage of adults who reported using cannabis in last 12 months, by socio-demographic</w:t>
      </w:r>
      <w:r>
        <w:rPr>
          <w:lang w:eastAsia="en-NZ"/>
        </w:rPr>
        <w:t xml:space="preserve"> categories</w:t>
      </w:r>
      <w:bookmarkEnd w:id="29"/>
    </w:p>
    <w:tbl>
      <w:tblPr>
        <w:tblW w:w="0" w:type="auto"/>
        <w:tblInd w:w="57" w:type="dxa"/>
        <w:tblBorders>
          <w:top w:val="single" w:sz="2" w:space="0" w:color="auto"/>
          <w:bottom w:val="single" w:sz="2" w:space="0" w:color="auto"/>
        </w:tblBorders>
        <w:tblLayout w:type="fixed"/>
        <w:tblCellMar>
          <w:left w:w="57" w:type="dxa"/>
          <w:right w:w="57" w:type="dxa"/>
        </w:tblCellMar>
        <w:tblLook w:val="04A0" w:firstRow="1" w:lastRow="0" w:firstColumn="1" w:lastColumn="0" w:noHBand="0" w:noVBand="1"/>
      </w:tblPr>
      <w:tblGrid>
        <w:gridCol w:w="2709"/>
        <w:gridCol w:w="1417"/>
        <w:gridCol w:w="2268"/>
      </w:tblGrid>
      <w:tr w:rsidR="00CF3D5C" w:rsidRPr="00E27CDF" w:rsidTr="000E7B1E">
        <w:trPr>
          <w:cantSplit/>
        </w:trPr>
        <w:tc>
          <w:tcPr>
            <w:tcW w:w="2709" w:type="dxa"/>
            <w:tcBorders>
              <w:top w:val="single" w:sz="2" w:space="0" w:color="auto"/>
              <w:bottom w:val="single" w:sz="2" w:space="0" w:color="auto"/>
              <w:right w:val="nil"/>
            </w:tcBorders>
            <w:shd w:val="clear" w:color="auto" w:fill="auto"/>
            <w:noWrap/>
          </w:tcPr>
          <w:p w:rsidR="00CF3D5C" w:rsidRPr="00E27CDF" w:rsidRDefault="00CF3D5C" w:rsidP="000E7B1E">
            <w:pPr>
              <w:pStyle w:val="TableText"/>
              <w:spacing w:before="50" w:after="50"/>
              <w:rPr>
                <w:b/>
                <w:lang w:eastAsia="en-NZ"/>
              </w:rPr>
            </w:pPr>
          </w:p>
        </w:tc>
        <w:tc>
          <w:tcPr>
            <w:tcW w:w="1417" w:type="dxa"/>
            <w:tcBorders>
              <w:top w:val="single" w:sz="2" w:space="0" w:color="auto"/>
              <w:left w:val="nil"/>
              <w:bottom w:val="single" w:sz="2" w:space="0" w:color="auto"/>
              <w:right w:val="nil"/>
            </w:tcBorders>
            <w:shd w:val="clear" w:color="auto" w:fill="auto"/>
            <w:noWrap/>
          </w:tcPr>
          <w:p w:rsidR="00CF3D5C" w:rsidRPr="00E27CDF" w:rsidRDefault="00CF3D5C" w:rsidP="000E7B1E">
            <w:pPr>
              <w:pStyle w:val="TableText"/>
              <w:spacing w:before="50" w:after="50"/>
              <w:jc w:val="center"/>
              <w:rPr>
                <w:b/>
                <w:lang w:eastAsia="en-NZ"/>
              </w:rPr>
            </w:pPr>
            <w:r w:rsidRPr="00E27CDF">
              <w:rPr>
                <w:b/>
                <w:lang w:eastAsia="en-NZ"/>
              </w:rPr>
              <w:t>Percent</w:t>
            </w:r>
          </w:p>
        </w:tc>
        <w:tc>
          <w:tcPr>
            <w:tcW w:w="2268" w:type="dxa"/>
            <w:tcBorders>
              <w:top w:val="single" w:sz="2" w:space="0" w:color="auto"/>
              <w:left w:val="nil"/>
              <w:bottom w:val="single" w:sz="2" w:space="0" w:color="auto"/>
            </w:tcBorders>
            <w:shd w:val="clear" w:color="auto" w:fill="auto"/>
            <w:noWrap/>
          </w:tcPr>
          <w:p w:rsidR="00CF3D5C" w:rsidRPr="00E27CDF" w:rsidRDefault="00CF3D5C" w:rsidP="000E7B1E">
            <w:pPr>
              <w:pStyle w:val="TableText"/>
              <w:spacing w:before="50" w:after="50"/>
              <w:jc w:val="center"/>
              <w:rPr>
                <w:b/>
                <w:lang w:eastAsia="en-NZ"/>
              </w:rPr>
            </w:pPr>
            <w:r w:rsidRPr="00E27CDF">
              <w:rPr>
                <w:b/>
                <w:lang w:eastAsia="en-NZ"/>
              </w:rPr>
              <w:t>Confidence interval</w:t>
            </w:r>
          </w:p>
        </w:tc>
      </w:tr>
      <w:tr w:rsidR="000E7B1E" w:rsidRPr="008F0E02" w:rsidTr="00047171">
        <w:trPr>
          <w:cantSplit/>
        </w:trPr>
        <w:tc>
          <w:tcPr>
            <w:tcW w:w="2709" w:type="dxa"/>
            <w:tcBorders>
              <w:top w:val="single" w:sz="2" w:space="0" w:color="auto"/>
              <w:bottom w:val="nil"/>
              <w:right w:val="nil"/>
            </w:tcBorders>
            <w:shd w:val="clear" w:color="auto" w:fill="F2F2F2" w:themeFill="background1" w:themeFillShade="F2"/>
            <w:noWrap/>
          </w:tcPr>
          <w:p w:rsidR="000E7B1E" w:rsidRPr="000E7B1E" w:rsidRDefault="000E7B1E" w:rsidP="000E7B1E">
            <w:pPr>
              <w:pStyle w:val="TableText"/>
              <w:spacing w:before="50" w:after="50"/>
              <w:rPr>
                <w:b/>
                <w:lang w:eastAsia="en-NZ"/>
              </w:rPr>
            </w:pPr>
            <w:r>
              <w:rPr>
                <w:b/>
                <w:lang w:eastAsia="en-NZ"/>
              </w:rPr>
              <w:t>Sex</w:t>
            </w:r>
          </w:p>
        </w:tc>
        <w:tc>
          <w:tcPr>
            <w:tcW w:w="1417" w:type="dxa"/>
            <w:tcBorders>
              <w:top w:val="single" w:sz="2" w:space="0" w:color="auto"/>
              <w:left w:val="nil"/>
              <w:bottom w:val="nil"/>
              <w:right w:val="nil"/>
            </w:tcBorders>
            <w:shd w:val="clear" w:color="auto" w:fill="F2F2F2" w:themeFill="background1" w:themeFillShade="F2"/>
            <w:noWrap/>
          </w:tcPr>
          <w:p w:rsidR="000E7B1E" w:rsidRPr="00664E00" w:rsidRDefault="000E7B1E" w:rsidP="000E7B1E">
            <w:pPr>
              <w:pStyle w:val="TableText"/>
              <w:spacing w:before="50" w:after="50"/>
              <w:jc w:val="center"/>
              <w:rPr>
                <w:lang w:eastAsia="en-NZ"/>
              </w:rPr>
            </w:pPr>
          </w:p>
        </w:tc>
        <w:tc>
          <w:tcPr>
            <w:tcW w:w="2268" w:type="dxa"/>
            <w:tcBorders>
              <w:top w:val="single" w:sz="2" w:space="0" w:color="auto"/>
              <w:left w:val="nil"/>
              <w:bottom w:val="nil"/>
            </w:tcBorders>
            <w:shd w:val="clear" w:color="auto" w:fill="F2F2F2" w:themeFill="background1" w:themeFillShade="F2"/>
            <w:noWrap/>
          </w:tcPr>
          <w:p w:rsidR="000E7B1E" w:rsidRPr="00664E00" w:rsidRDefault="000E7B1E" w:rsidP="000E7B1E">
            <w:pPr>
              <w:pStyle w:val="TableText"/>
              <w:spacing w:before="50" w:after="50"/>
              <w:jc w:val="center"/>
              <w:rPr>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M</w:t>
            </w:r>
            <w:r>
              <w:rPr>
                <w:lang w:eastAsia="en-NZ"/>
              </w:rPr>
              <w:t>en</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15</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13–16</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Pr>
                <w:lang w:eastAsia="en-NZ"/>
              </w:rPr>
              <w:t>Women</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597214">
            <w:pPr>
              <w:pStyle w:val="TableText"/>
              <w:spacing w:before="50" w:after="50"/>
              <w:jc w:val="center"/>
              <w:rPr>
                <w:lang w:eastAsia="en-NZ"/>
              </w:rPr>
            </w:pPr>
            <w:r w:rsidRPr="00664E00">
              <w:rPr>
                <w:lang w:eastAsia="en-NZ"/>
              </w:rPr>
              <w:t>8</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7–9</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Total</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11</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10–12</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E27CDF" w:rsidP="000E7B1E">
            <w:pPr>
              <w:pStyle w:val="TableText"/>
              <w:spacing w:before="50" w:after="50"/>
              <w:rPr>
                <w:b/>
                <w:lang w:eastAsia="en-NZ"/>
              </w:rPr>
            </w:pPr>
            <w:r w:rsidRPr="00E27CDF">
              <w:rPr>
                <w:b/>
                <w:lang w:eastAsia="en-NZ"/>
              </w:rPr>
              <w:t>Age distribution</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15–</w:t>
            </w:r>
            <w:r w:rsidRPr="00664E00">
              <w:rPr>
                <w:shd w:val="clear" w:color="auto" w:fill="F2F2F2" w:themeFill="background1" w:themeFillShade="F2"/>
                <w:lang w:eastAsia="en-NZ"/>
              </w:rPr>
              <w:t>2</w:t>
            </w:r>
            <w:r w:rsidRPr="00664E00">
              <w:rPr>
                <w:lang w:eastAsia="en-NZ"/>
              </w:rPr>
              <w:t>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24</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22–26</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25–34</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18</w:t>
            </w:r>
          </w:p>
        </w:tc>
        <w:tc>
          <w:tcPr>
            <w:tcW w:w="2268" w:type="dxa"/>
            <w:tcBorders>
              <w:top w:val="nil"/>
              <w:left w:val="nil"/>
              <w:bottom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16–20</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35–44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11</w:t>
            </w:r>
          </w:p>
        </w:tc>
        <w:tc>
          <w:tcPr>
            <w:tcW w:w="2268" w:type="dxa"/>
            <w:tcBorders>
              <w:top w:val="nil"/>
              <w:left w:val="nil"/>
              <w:bottom w:val="nil"/>
            </w:tcBorders>
            <w:shd w:val="clear" w:color="auto" w:fill="auto"/>
            <w:noWrap/>
          </w:tcPr>
          <w:p w:rsidR="00CF3D5C" w:rsidRPr="00664E00" w:rsidRDefault="00CF3D5C" w:rsidP="00366DC3">
            <w:pPr>
              <w:pStyle w:val="TableText"/>
              <w:spacing w:before="50" w:after="50"/>
              <w:jc w:val="center"/>
              <w:rPr>
                <w:lang w:eastAsia="en-NZ"/>
              </w:rPr>
            </w:pPr>
            <w:r w:rsidRPr="00664E00">
              <w:rPr>
                <w:lang w:eastAsia="en-NZ"/>
              </w:rPr>
              <w:t>9–12</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45–54</w:t>
            </w:r>
          </w:p>
        </w:tc>
        <w:tc>
          <w:tcPr>
            <w:tcW w:w="1417" w:type="dxa"/>
            <w:tcBorders>
              <w:top w:val="nil"/>
              <w:left w:val="nil"/>
              <w:bottom w:val="nil"/>
              <w:right w:val="nil"/>
            </w:tcBorders>
            <w:shd w:val="clear" w:color="auto" w:fill="F2F2F2" w:themeFill="background1" w:themeFillShade="F2"/>
            <w:noWrap/>
          </w:tcPr>
          <w:p w:rsidR="00CF3D5C" w:rsidRPr="00664E00" w:rsidRDefault="00597214" w:rsidP="00F621F0">
            <w:pPr>
              <w:pStyle w:val="TableText"/>
              <w:spacing w:before="50" w:after="50"/>
              <w:jc w:val="center"/>
              <w:rPr>
                <w:lang w:eastAsia="en-NZ"/>
              </w:rPr>
            </w:pPr>
            <w:r>
              <w:rPr>
                <w:lang w:eastAsia="en-NZ"/>
              </w:rPr>
              <w:t>8</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7–10</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55+</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2.0</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1.5–2.6</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CF3D5C" w:rsidP="000E7B1E">
            <w:pPr>
              <w:pStyle w:val="TableText"/>
              <w:spacing w:before="50" w:after="50"/>
              <w:rPr>
                <w:b/>
                <w:lang w:eastAsia="en-NZ"/>
              </w:rPr>
            </w:pPr>
            <w:r w:rsidRPr="00E27CDF">
              <w:rPr>
                <w:b/>
                <w:lang w:eastAsia="en-NZ"/>
              </w:rPr>
              <w:t>Age distribution men</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15–24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27</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24–31</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25–34</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23</w:t>
            </w:r>
          </w:p>
        </w:tc>
        <w:tc>
          <w:tcPr>
            <w:tcW w:w="2268" w:type="dxa"/>
            <w:tcBorders>
              <w:top w:val="nil"/>
              <w:left w:val="nil"/>
              <w:bottom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20–27</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35–44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16</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14–19</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45–54</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11</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9–14</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55+</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F621F0">
            <w:pPr>
              <w:pStyle w:val="TableText"/>
              <w:spacing w:before="50" w:after="50"/>
              <w:ind w:right="-57"/>
              <w:jc w:val="center"/>
              <w:rPr>
                <w:lang w:eastAsia="en-NZ"/>
              </w:rPr>
            </w:pPr>
            <w:r w:rsidRPr="00664E00">
              <w:rPr>
                <w:lang w:eastAsia="en-NZ"/>
              </w:rPr>
              <w:t>2.9</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2.1–4.0</w:t>
            </w:r>
          </w:p>
        </w:tc>
      </w:tr>
      <w:tr w:rsidR="00CF3D5C" w:rsidRPr="008F0E02" w:rsidTr="00047171">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CF3D5C" w:rsidP="000E7B1E">
            <w:pPr>
              <w:pStyle w:val="TableText"/>
              <w:spacing w:before="50" w:after="50"/>
              <w:rPr>
                <w:b/>
                <w:lang w:eastAsia="en-NZ"/>
              </w:rPr>
            </w:pPr>
            <w:r w:rsidRPr="00E27CDF">
              <w:rPr>
                <w:b/>
                <w:lang w:eastAsia="en-NZ"/>
              </w:rPr>
              <w:t>Age distribution women</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15–24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20</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17–24</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25–34</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13</w:t>
            </w:r>
          </w:p>
        </w:tc>
        <w:tc>
          <w:tcPr>
            <w:tcW w:w="2268" w:type="dxa"/>
            <w:tcBorders>
              <w:top w:val="nil"/>
              <w:left w:val="nil"/>
              <w:bottom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11–16</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35–44</w:t>
            </w:r>
          </w:p>
        </w:tc>
        <w:tc>
          <w:tcPr>
            <w:tcW w:w="1417" w:type="dxa"/>
            <w:tcBorders>
              <w:top w:val="nil"/>
              <w:left w:val="nil"/>
              <w:bottom w:val="nil"/>
              <w:right w:val="nil"/>
            </w:tcBorders>
            <w:shd w:val="clear" w:color="auto" w:fill="auto"/>
            <w:noWrap/>
          </w:tcPr>
          <w:p w:rsidR="00CF3D5C" w:rsidRPr="00664E00" w:rsidRDefault="00597214" w:rsidP="000E7B1E">
            <w:pPr>
              <w:pStyle w:val="TableText"/>
              <w:spacing w:before="50" w:after="50"/>
              <w:jc w:val="center"/>
              <w:rPr>
                <w:lang w:eastAsia="en-NZ"/>
              </w:rPr>
            </w:pPr>
            <w:r>
              <w:rPr>
                <w:lang w:eastAsia="en-NZ"/>
              </w:rPr>
              <w:t>6</w:t>
            </w:r>
          </w:p>
        </w:tc>
        <w:tc>
          <w:tcPr>
            <w:tcW w:w="2268" w:type="dxa"/>
            <w:tcBorders>
              <w:top w:val="nil"/>
              <w:left w:val="nil"/>
              <w:bottom w:val="nil"/>
            </w:tcBorders>
            <w:shd w:val="clear" w:color="auto" w:fill="auto"/>
            <w:noWrap/>
          </w:tcPr>
          <w:p w:rsidR="00CF3D5C" w:rsidRPr="00664E00" w:rsidRDefault="00CF3D5C" w:rsidP="00366DC3">
            <w:pPr>
              <w:pStyle w:val="TableText"/>
              <w:spacing w:before="50" w:after="50"/>
              <w:jc w:val="center"/>
              <w:rPr>
                <w:lang w:eastAsia="en-NZ"/>
              </w:rPr>
            </w:pPr>
            <w:r w:rsidRPr="00664E00">
              <w:rPr>
                <w:lang w:eastAsia="en-NZ"/>
              </w:rPr>
              <w:t>4.5–</w:t>
            </w:r>
            <w:r w:rsidR="009429E6">
              <w:rPr>
                <w:lang w:eastAsia="en-NZ"/>
              </w:rPr>
              <w:t>8</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45–54</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6.0</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4.7–</w:t>
            </w:r>
            <w:r w:rsidR="009429E6">
              <w:rPr>
                <w:lang w:eastAsia="en-NZ"/>
              </w:rPr>
              <w:t>8</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55+</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1.2</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0.7–1.8</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E27CDF" w:rsidP="000E7B1E">
            <w:pPr>
              <w:pStyle w:val="TableText"/>
              <w:spacing w:before="50" w:after="50"/>
              <w:rPr>
                <w:b/>
                <w:lang w:eastAsia="en-NZ"/>
              </w:rPr>
            </w:pPr>
            <w:r w:rsidRPr="00E27CDF">
              <w:rPr>
                <w:b/>
                <w:lang w:eastAsia="en-NZ"/>
              </w:rPr>
              <w:t>Ethnic group</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E27CDF" w:rsidRDefault="00CF3D5C" w:rsidP="000E7B1E">
            <w:pPr>
              <w:pStyle w:val="TableText"/>
              <w:spacing w:before="50" w:after="50"/>
              <w:jc w:val="center"/>
              <w:rPr>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E27CDF" w:rsidP="000E7B1E">
            <w:pPr>
              <w:pStyle w:val="TableText"/>
              <w:spacing w:before="50" w:after="50"/>
              <w:rPr>
                <w:lang w:eastAsia="en-NZ"/>
              </w:rPr>
            </w:pPr>
            <w:r>
              <w:rPr>
                <w:lang w:eastAsia="en-NZ"/>
              </w:rPr>
              <w:t>Māori</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25</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23–27</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Pacific</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9.0</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7–12</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Asian</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2.9</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1.6–4.9</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European/Others</w:t>
            </w:r>
          </w:p>
        </w:tc>
        <w:tc>
          <w:tcPr>
            <w:tcW w:w="1417" w:type="dxa"/>
            <w:tcBorders>
              <w:top w:val="nil"/>
              <w:left w:val="nil"/>
              <w:bottom w:val="single" w:sz="4" w:space="0" w:color="A6A6A6" w:themeColor="background1" w:themeShade="A6"/>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11</w:t>
            </w:r>
          </w:p>
        </w:tc>
        <w:tc>
          <w:tcPr>
            <w:tcW w:w="2268" w:type="dxa"/>
            <w:tcBorders>
              <w:top w:val="nil"/>
              <w:left w:val="nil"/>
              <w:bottom w:val="single" w:sz="4" w:space="0" w:color="A6A6A6" w:themeColor="background1" w:themeShade="A6"/>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10–12</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auto"/>
            <w:noWrap/>
          </w:tcPr>
          <w:p w:rsidR="00CF3D5C" w:rsidRPr="00E27CDF" w:rsidRDefault="00CF3D5C" w:rsidP="000E7B1E">
            <w:pPr>
              <w:pStyle w:val="TableText"/>
              <w:spacing w:before="50" w:after="50"/>
              <w:rPr>
                <w:b/>
                <w:lang w:eastAsia="en-NZ"/>
              </w:rPr>
            </w:pPr>
            <w:r w:rsidRPr="00E27CDF">
              <w:rPr>
                <w:b/>
                <w:lang w:eastAsia="en-NZ"/>
              </w:rPr>
              <w:t>Ethnic group men</w:t>
            </w:r>
          </w:p>
        </w:tc>
        <w:tc>
          <w:tcPr>
            <w:tcW w:w="1417" w:type="dxa"/>
            <w:tcBorders>
              <w:top w:val="single" w:sz="4" w:space="0" w:color="A6A6A6" w:themeColor="background1" w:themeShade="A6"/>
              <w:left w:val="nil"/>
              <w:bottom w:val="nil"/>
              <w:right w:val="nil"/>
            </w:tcBorders>
            <w:shd w:val="clear" w:color="auto" w:fill="auto"/>
            <w:noWrap/>
          </w:tcPr>
          <w:p w:rsidR="00CF3D5C" w:rsidRPr="00E27CDF" w:rsidRDefault="00CF3D5C" w:rsidP="000E7B1E">
            <w:pPr>
              <w:pStyle w:val="TableText"/>
              <w:spacing w:before="50" w:after="50"/>
              <w:jc w:val="center"/>
              <w:rPr>
                <w:b/>
                <w:lang w:eastAsia="en-NZ"/>
              </w:rPr>
            </w:pPr>
          </w:p>
        </w:tc>
        <w:tc>
          <w:tcPr>
            <w:tcW w:w="2268" w:type="dxa"/>
            <w:tcBorders>
              <w:top w:val="single" w:sz="4" w:space="0" w:color="A6A6A6" w:themeColor="background1" w:themeShade="A6"/>
              <w:left w:val="nil"/>
              <w:bottom w:val="nil"/>
            </w:tcBorders>
            <w:shd w:val="clear" w:color="auto" w:fill="auto"/>
            <w:noWrap/>
          </w:tcPr>
          <w:p w:rsidR="00CF3D5C" w:rsidRPr="00E27CDF" w:rsidRDefault="00CF3D5C" w:rsidP="000E7B1E">
            <w:pPr>
              <w:pStyle w:val="TableText"/>
              <w:spacing w:before="50" w:after="50"/>
              <w:jc w:val="center"/>
              <w:rPr>
                <w:b/>
                <w:lang w:eastAsia="en-NZ"/>
              </w:rPr>
            </w:pP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Māori</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32</w:t>
            </w:r>
          </w:p>
        </w:tc>
        <w:tc>
          <w:tcPr>
            <w:tcW w:w="2268" w:type="dxa"/>
            <w:tcBorders>
              <w:top w:val="nil"/>
              <w:left w:val="nil"/>
              <w:bottom w:val="nil"/>
            </w:tcBorders>
            <w:shd w:val="clear" w:color="auto" w:fill="F2F2F2" w:themeFill="background1" w:themeFillShade="F2"/>
            <w:noWrap/>
          </w:tcPr>
          <w:p w:rsidR="00CF3D5C" w:rsidRPr="00664E00" w:rsidRDefault="00CF3D5C" w:rsidP="000E7B1E">
            <w:pPr>
              <w:pStyle w:val="TableText"/>
              <w:spacing w:before="50" w:after="50"/>
              <w:jc w:val="center"/>
              <w:rPr>
                <w:lang w:eastAsia="en-NZ"/>
              </w:rPr>
            </w:pPr>
            <w:r w:rsidRPr="00664E00">
              <w:rPr>
                <w:lang w:eastAsia="en-NZ"/>
              </w:rPr>
              <w:t>28–36</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Pacific</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15</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10–21</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Asian</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3.7</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1.6–7</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European/Others</w:t>
            </w:r>
          </w:p>
        </w:tc>
        <w:tc>
          <w:tcPr>
            <w:tcW w:w="1417" w:type="dxa"/>
            <w:tcBorders>
              <w:top w:val="nil"/>
              <w:left w:val="nil"/>
              <w:bottom w:val="single" w:sz="4" w:space="0" w:color="A6A6A6" w:themeColor="background1" w:themeShade="A6"/>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15</w:t>
            </w:r>
          </w:p>
        </w:tc>
        <w:tc>
          <w:tcPr>
            <w:tcW w:w="2268" w:type="dxa"/>
            <w:tcBorders>
              <w:top w:val="nil"/>
              <w:left w:val="nil"/>
              <w:bottom w:val="single" w:sz="4" w:space="0" w:color="A6A6A6" w:themeColor="background1" w:themeShade="A6"/>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13–16</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F2F2F2" w:themeFill="background1" w:themeFillShade="F2"/>
            <w:noWrap/>
          </w:tcPr>
          <w:p w:rsidR="00CF3D5C" w:rsidRPr="00E27CDF" w:rsidRDefault="00CF3D5C" w:rsidP="000E7B1E">
            <w:pPr>
              <w:pStyle w:val="TableText"/>
              <w:spacing w:before="50" w:after="50"/>
              <w:rPr>
                <w:b/>
                <w:lang w:eastAsia="en-NZ"/>
              </w:rPr>
            </w:pPr>
            <w:r w:rsidRPr="00E27CDF">
              <w:rPr>
                <w:b/>
                <w:lang w:eastAsia="en-NZ"/>
              </w:rPr>
              <w:t>Ethnic group women</w:t>
            </w:r>
          </w:p>
        </w:tc>
        <w:tc>
          <w:tcPr>
            <w:tcW w:w="1417" w:type="dxa"/>
            <w:tcBorders>
              <w:top w:val="single" w:sz="4" w:space="0" w:color="A6A6A6" w:themeColor="background1" w:themeShade="A6"/>
              <w:left w:val="nil"/>
              <w:bottom w:val="nil"/>
              <w:right w:val="nil"/>
            </w:tcBorders>
            <w:shd w:val="clear" w:color="auto" w:fill="F2F2F2" w:themeFill="background1" w:themeFillShade="F2"/>
            <w:noWrap/>
          </w:tcPr>
          <w:p w:rsidR="00CF3D5C" w:rsidRPr="00E27CDF" w:rsidRDefault="00CF3D5C" w:rsidP="000E7B1E">
            <w:pPr>
              <w:pStyle w:val="TableText"/>
              <w:spacing w:before="50" w:after="50"/>
              <w:jc w:val="center"/>
              <w:rPr>
                <w:b/>
                <w:lang w:eastAsia="en-NZ"/>
              </w:rPr>
            </w:pPr>
          </w:p>
        </w:tc>
        <w:tc>
          <w:tcPr>
            <w:tcW w:w="2268" w:type="dxa"/>
            <w:tcBorders>
              <w:top w:val="single" w:sz="4" w:space="0" w:color="A6A6A6" w:themeColor="background1" w:themeShade="A6"/>
              <w:left w:val="nil"/>
              <w:bottom w:val="nil"/>
            </w:tcBorders>
            <w:shd w:val="clear" w:color="auto" w:fill="F2F2F2" w:themeFill="background1" w:themeFillShade="F2"/>
            <w:noWrap/>
          </w:tcPr>
          <w:p w:rsidR="00CF3D5C" w:rsidRPr="00E27CDF" w:rsidRDefault="00CF3D5C" w:rsidP="000E7B1E">
            <w:pPr>
              <w:pStyle w:val="TableText"/>
              <w:spacing w:before="50" w:after="50"/>
              <w:jc w:val="center"/>
              <w:rPr>
                <w:b/>
                <w:lang w:eastAsia="en-NZ"/>
              </w:rPr>
            </w:pP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Māori</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19</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17–21</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Pacific</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F621F0">
            <w:pPr>
              <w:pStyle w:val="TableText"/>
              <w:spacing w:before="50" w:after="50"/>
              <w:ind w:right="-57"/>
              <w:jc w:val="center"/>
              <w:rPr>
                <w:lang w:eastAsia="en-NZ"/>
              </w:rPr>
            </w:pPr>
            <w:r w:rsidRPr="00664E00">
              <w:rPr>
                <w:lang w:eastAsia="en-NZ"/>
              </w:rPr>
              <w:t>3.9</w:t>
            </w:r>
          </w:p>
        </w:tc>
        <w:tc>
          <w:tcPr>
            <w:tcW w:w="2268" w:type="dxa"/>
            <w:tcBorders>
              <w:top w:val="nil"/>
              <w:left w:val="nil"/>
              <w:bottom w:val="nil"/>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2.2–6</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Asian</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ind w:right="-57"/>
              <w:jc w:val="center"/>
              <w:rPr>
                <w:lang w:eastAsia="en-NZ"/>
              </w:rPr>
            </w:pPr>
            <w:r w:rsidRPr="00664E00">
              <w:rPr>
                <w:lang w:eastAsia="en-NZ"/>
              </w:rPr>
              <w:t>2.1</w:t>
            </w:r>
          </w:p>
        </w:tc>
        <w:tc>
          <w:tcPr>
            <w:tcW w:w="2268" w:type="dxa"/>
            <w:tcBorders>
              <w:top w:val="nil"/>
              <w:left w:val="nil"/>
              <w:bottom w:val="nil"/>
            </w:tcBorders>
            <w:shd w:val="clear" w:color="auto" w:fill="auto"/>
            <w:noWrap/>
          </w:tcPr>
          <w:p w:rsidR="00CF3D5C" w:rsidRPr="00664E00" w:rsidRDefault="00CF3D5C" w:rsidP="000E7B1E">
            <w:pPr>
              <w:pStyle w:val="TableText"/>
              <w:spacing w:before="50" w:after="50"/>
              <w:jc w:val="center"/>
              <w:rPr>
                <w:lang w:eastAsia="en-NZ"/>
              </w:rPr>
            </w:pPr>
            <w:r w:rsidRPr="00664E00">
              <w:rPr>
                <w:lang w:eastAsia="en-NZ"/>
              </w:rPr>
              <w:t>0.9–4.2</w:t>
            </w:r>
          </w:p>
        </w:tc>
      </w:tr>
      <w:tr w:rsidR="00CF3D5C" w:rsidRPr="008F0E02" w:rsidTr="00047171">
        <w:trPr>
          <w:cantSplit/>
        </w:trPr>
        <w:tc>
          <w:tcPr>
            <w:tcW w:w="2709" w:type="dxa"/>
            <w:tcBorders>
              <w:top w:val="nil"/>
              <w:bottom w:val="single" w:sz="4" w:space="0" w:color="A6A6A6" w:themeColor="background1" w:themeShade="A6"/>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European/Others</w:t>
            </w:r>
          </w:p>
        </w:tc>
        <w:tc>
          <w:tcPr>
            <w:tcW w:w="1417" w:type="dxa"/>
            <w:tcBorders>
              <w:top w:val="nil"/>
              <w:left w:val="nil"/>
              <w:bottom w:val="single" w:sz="4" w:space="0" w:color="A6A6A6" w:themeColor="background1" w:themeShade="A6"/>
              <w:right w:val="nil"/>
            </w:tcBorders>
            <w:shd w:val="clear" w:color="auto" w:fill="F2F2F2" w:themeFill="background1" w:themeFillShade="F2"/>
            <w:noWrap/>
          </w:tcPr>
          <w:p w:rsidR="00CF3D5C" w:rsidRPr="00664E00" w:rsidRDefault="00597214" w:rsidP="00F621F0">
            <w:pPr>
              <w:pStyle w:val="TableText"/>
              <w:spacing w:before="50" w:after="50"/>
              <w:ind w:right="-57"/>
              <w:jc w:val="center"/>
              <w:rPr>
                <w:lang w:eastAsia="en-NZ"/>
              </w:rPr>
            </w:pPr>
            <w:r>
              <w:rPr>
                <w:lang w:eastAsia="en-NZ"/>
              </w:rPr>
              <w:t>8</w:t>
            </w:r>
          </w:p>
        </w:tc>
        <w:tc>
          <w:tcPr>
            <w:tcW w:w="2268" w:type="dxa"/>
            <w:tcBorders>
              <w:top w:val="nil"/>
              <w:left w:val="nil"/>
              <w:bottom w:val="single" w:sz="4" w:space="0" w:color="A6A6A6" w:themeColor="background1" w:themeShade="A6"/>
            </w:tcBorders>
            <w:shd w:val="clear" w:color="auto" w:fill="F2F2F2" w:themeFill="background1" w:themeFillShade="F2"/>
            <w:noWrap/>
          </w:tcPr>
          <w:p w:rsidR="00CF3D5C" w:rsidRPr="00664E00" w:rsidRDefault="00CF3D5C" w:rsidP="00366DC3">
            <w:pPr>
              <w:pStyle w:val="TableText"/>
              <w:spacing w:before="50" w:after="50"/>
              <w:jc w:val="center"/>
              <w:rPr>
                <w:lang w:eastAsia="en-NZ"/>
              </w:rPr>
            </w:pPr>
            <w:r w:rsidRPr="00664E00">
              <w:rPr>
                <w:lang w:eastAsia="en-NZ"/>
              </w:rPr>
              <w:t>7–9</w:t>
            </w:r>
          </w:p>
        </w:tc>
      </w:tr>
      <w:tr w:rsidR="00CF3D5C" w:rsidRPr="00E27CDF" w:rsidTr="00047171">
        <w:trPr>
          <w:cantSplit/>
        </w:trPr>
        <w:tc>
          <w:tcPr>
            <w:tcW w:w="2709" w:type="dxa"/>
            <w:tcBorders>
              <w:top w:val="single" w:sz="4" w:space="0" w:color="A6A6A6" w:themeColor="background1" w:themeShade="A6"/>
              <w:bottom w:val="nil"/>
              <w:right w:val="nil"/>
            </w:tcBorders>
            <w:shd w:val="clear" w:color="auto" w:fill="auto"/>
            <w:noWrap/>
            <w:vAlign w:val="bottom"/>
          </w:tcPr>
          <w:p w:rsidR="00CF3D5C" w:rsidRPr="00E27CDF" w:rsidRDefault="00CF3D5C" w:rsidP="000E7B1E">
            <w:pPr>
              <w:pStyle w:val="TableText"/>
              <w:spacing w:before="50" w:after="50"/>
              <w:rPr>
                <w:b/>
                <w:lang w:eastAsia="en-NZ"/>
              </w:rPr>
            </w:pPr>
            <w:r w:rsidRPr="00E27CDF">
              <w:rPr>
                <w:b/>
                <w:lang w:eastAsia="en-NZ"/>
              </w:rPr>
              <w:t>NZDep2013</w:t>
            </w:r>
          </w:p>
        </w:tc>
        <w:tc>
          <w:tcPr>
            <w:tcW w:w="1417" w:type="dxa"/>
            <w:tcBorders>
              <w:top w:val="single" w:sz="4" w:space="0" w:color="A6A6A6" w:themeColor="background1" w:themeShade="A6"/>
              <w:left w:val="nil"/>
              <w:bottom w:val="nil"/>
              <w:right w:val="nil"/>
            </w:tcBorders>
            <w:shd w:val="clear" w:color="auto" w:fill="auto"/>
            <w:noWrap/>
            <w:vAlign w:val="bottom"/>
          </w:tcPr>
          <w:p w:rsidR="00CF3D5C" w:rsidRPr="00E27CDF" w:rsidRDefault="00CF3D5C" w:rsidP="000E7B1E">
            <w:pPr>
              <w:pStyle w:val="TableText"/>
              <w:spacing w:before="50" w:after="50"/>
              <w:jc w:val="center"/>
              <w:rPr>
                <w:b/>
                <w:lang w:eastAsia="en-NZ"/>
              </w:rPr>
            </w:pPr>
          </w:p>
        </w:tc>
        <w:tc>
          <w:tcPr>
            <w:tcW w:w="2268" w:type="dxa"/>
            <w:tcBorders>
              <w:top w:val="single" w:sz="4" w:space="0" w:color="A6A6A6" w:themeColor="background1" w:themeShade="A6"/>
              <w:left w:val="nil"/>
              <w:bottom w:val="nil"/>
            </w:tcBorders>
            <w:shd w:val="clear" w:color="auto" w:fill="auto"/>
            <w:noWrap/>
            <w:vAlign w:val="bottom"/>
          </w:tcPr>
          <w:p w:rsidR="00CF3D5C" w:rsidRPr="00E27CDF" w:rsidRDefault="00CF3D5C" w:rsidP="000E7B1E">
            <w:pPr>
              <w:pStyle w:val="TableText"/>
              <w:spacing w:before="50" w:after="50"/>
              <w:jc w:val="center"/>
              <w:rPr>
                <w:b/>
                <w:lang w:eastAsia="en-NZ"/>
              </w:rPr>
            </w:pP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Quintile 1</w:t>
            </w:r>
          </w:p>
        </w:tc>
        <w:tc>
          <w:tcPr>
            <w:tcW w:w="1417" w:type="dxa"/>
            <w:tcBorders>
              <w:top w:val="nil"/>
              <w:left w:val="nil"/>
              <w:bottom w:val="nil"/>
              <w:right w:val="nil"/>
            </w:tcBorders>
            <w:shd w:val="clear" w:color="auto" w:fill="F2F2F2" w:themeFill="background1" w:themeFillShade="F2"/>
            <w:noWrap/>
          </w:tcPr>
          <w:p w:rsidR="00CF3D5C" w:rsidRPr="00664E00" w:rsidRDefault="00377580" w:rsidP="00377580">
            <w:pPr>
              <w:pStyle w:val="TableText"/>
              <w:spacing w:before="50" w:after="50"/>
              <w:jc w:val="center"/>
              <w:rPr>
                <w:lang w:eastAsia="en-NZ"/>
              </w:rPr>
            </w:pPr>
            <w:r>
              <w:rPr>
                <w:lang w:eastAsia="en-NZ"/>
              </w:rPr>
              <w:t>8</w:t>
            </w:r>
          </w:p>
        </w:tc>
        <w:tc>
          <w:tcPr>
            <w:tcW w:w="2268" w:type="dxa"/>
            <w:tcBorders>
              <w:top w:val="nil"/>
              <w:left w:val="nil"/>
              <w:bottom w:val="nil"/>
            </w:tcBorders>
            <w:shd w:val="clear" w:color="auto" w:fill="F2F2F2" w:themeFill="background1" w:themeFillShade="F2"/>
            <w:noWrap/>
          </w:tcPr>
          <w:p w:rsidR="00CF3D5C" w:rsidRPr="00664E00" w:rsidRDefault="00377580" w:rsidP="00377580">
            <w:pPr>
              <w:pStyle w:val="TableText"/>
              <w:spacing w:before="50" w:after="50"/>
              <w:jc w:val="center"/>
              <w:rPr>
                <w:lang w:eastAsia="en-NZ"/>
              </w:rPr>
            </w:pPr>
            <w:r>
              <w:rPr>
                <w:lang w:eastAsia="en-NZ"/>
              </w:rPr>
              <w:t>6</w:t>
            </w:r>
            <w:r w:rsidR="00CF3D5C" w:rsidRPr="00664E00">
              <w:rPr>
                <w:lang w:eastAsia="en-NZ"/>
              </w:rPr>
              <w:t>–</w:t>
            </w:r>
            <w:r>
              <w:rPr>
                <w:lang w:eastAsia="en-NZ"/>
              </w:rPr>
              <w:t>10</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Quintile 2</w:t>
            </w:r>
          </w:p>
        </w:tc>
        <w:tc>
          <w:tcPr>
            <w:tcW w:w="1417" w:type="dxa"/>
            <w:tcBorders>
              <w:top w:val="nil"/>
              <w:left w:val="nil"/>
              <w:bottom w:val="nil"/>
              <w:right w:val="nil"/>
            </w:tcBorders>
            <w:shd w:val="clear" w:color="auto" w:fill="auto"/>
            <w:noWrap/>
          </w:tcPr>
          <w:p w:rsidR="00CF3D5C" w:rsidRPr="00664E00" w:rsidRDefault="00CF3D5C" w:rsidP="00597214">
            <w:pPr>
              <w:pStyle w:val="TableText"/>
              <w:spacing w:before="50" w:after="50"/>
              <w:jc w:val="center"/>
              <w:rPr>
                <w:lang w:eastAsia="en-NZ"/>
              </w:rPr>
            </w:pPr>
            <w:r w:rsidRPr="00664E00">
              <w:rPr>
                <w:lang w:eastAsia="en-NZ"/>
              </w:rPr>
              <w:t>9</w:t>
            </w:r>
          </w:p>
        </w:tc>
        <w:tc>
          <w:tcPr>
            <w:tcW w:w="2268" w:type="dxa"/>
            <w:tcBorders>
              <w:top w:val="nil"/>
              <w:left w:val="nil"/>
              <w:bottom w:val="nil"/>
            </w:tcBorders>
            <w:shd w:val="clear" w:color="auto" w:fill="auto"/>
            <w:noWrap/>
          </w:tcPr>
          <w:p w:rsidR="00CF3D5C" w:rsidRPr="00664E00" w:rsidRDefault="00377580" w:rsidP="00377580">
            <w:pPr>
              <w:pStyle w:val="TableText"/>
              <w:spacing w:before="50" w:after="50"/>
              <w:jc w:val="center"/>
              <w:rPr>
                <w:lang w:eastAsia="en-NZ"/>
              </w:rPr>
            </w:pPr>
            <w:r>
              <w:rPr>
                <w:lang w:eastAsia="en-NZ"/>
              </w:rPr>
              <w:t>8</w:t>
            </w:r>
            <w:r w:rsidR="00CF3D5C" w:rsidRPr="00664E00">
              <w:rPr>
                <w:lang w:eastAsia="en-NZ"/>
              </w:rPr>
              <w:t>–11</w:t>
            </w:r>
          </w:p>
        </w:tc>
      </w:tr>
      <w:tr w:rsidR="00CF3D5C" w:rsidRPr="008F0E02" w:rsidTr="00047171">
        <w:trPr>
          <w:cantSplit/>
        </w:trPr>
        <w:tc>
          <w:tcPr>
            <w:tcW w:w="2709" w:type="dxa"/>
            <w:tcBorders>
              <w:top w:val="nil"/>
              <w:bottom w:val="nil"/>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Quintile 3</w:t>
            </w:r>
          </w:p>
        </w:tc>
        <w:tc>
          <w:tcPr>
            <w:tcW w:w="1417" w:type="dxa"/>
            <w:tcBorders>
              <w:top w:val="nil"/>
              <w:left w:val="nil"/>
              <w:bottom w:val="nil"/>
              <w:right w:val="nil"/>
            </w:tcBorders>
            <w:shd w:val="clear" w:color="auto" w:fill="F2F2F2" w:themeFill="background1" w:themeFillShade="F2"/>
            <w:noWrap/>
          </w:tcPr>
          <w:p w:rsidR="00CF3D5C" w:rsidRPr="00664E00" w:rsidRDefault="00CF3D5C" w:rsidP="00377580">
            <w:pPr>
              <w:pStyle w:val="TableText"/>
              <w:spacing w:before="50" w:after="50"/>
              <w:jc w:val="center"/>
              <w:rPr>
                <w:lang w:eastAsia="en-NZ"/>
              </w:rPr>
            </w:pPr>
            <w:r w:rsidRPr="00664E00">
              <w:rPr>
                <w:lang w:eastAsia="en-NZ"/>
              </w:rPr>
              <w:t>1</w:t>
            </w:r>
            <w:r w:rsidR="00377580">
              <w:rPr>
                <w:lang w:eastAsia="en-NZ"/>
              </w:rPr>
              <w:t>1</w:t>
            </w:r>
          </w:p>
        </w:tc>
        <w:tc>
          <w:tcPr>
            <w:tcW w:w="2268" w:type="dxa"/>
            <w:tcBorders>
              <w:top w:val="nil"/>
              <w:left w:val="nil"/>
              <w:bottom w:val="nil"/>
            </w:tcBorders>
            <w:shd w:val="clear" w:color="auto" w:fill="F2F2F2" w:themeFill="background1" w:themeFillShade="F2"/>
            <w:noWrap/>
          </w:tcPr>
          <w:p w:rsidR="00CF3D5C" w:rsidRPr="00664E00" w:rsidRDefault="00377580" w:rsidP="00377580">
            <w:pPr>
              <w:pStyle w:val="TableText"/>
              <w:spacing w:before="50" w:after="50"/>
              <w:jc w:val="center"/>
              <w:rPr>
                <w:lang w:eastAsia="en-NZ"/>
              </w:rPr>
            </w:pPr>
            <w:r>
              <w:rPr>
                <w:lang w:eastAsia="en-NZ"/>
              </w:rPr>
              <w:t>9</w:t>
            </w:r>
            <w:r w:rsidR="00CF3D5C" w:rsidRPr="00664E00">
              <w:rPr>
                <w:lang w:eastAsia="en-NZ"/>
              </w:rPr>
              <w:t>–1</w:t>
            </w:r>
            <w:r>
              <w:rPr>
                <w:lang w:eastAsia="en-NZ"/>
              </w:rPr>
              <w:t>2</w:t>
            </w:r>
          </w:p>
        </w:tc>
      </w:tr>
      <w:tr w:rsidR="00CF3D5C" w:rsidRPr="008F0E02" w:rsidTr="00047171">
        <w:trPr>
          <w:cantSplit/>
        </w:trPr>
        <w:tc>
          <w:tcPr>
            <w:tcW w:w="2709" w:type="dxa"/>
            <w:tcBorders>
              <w:top w:val="nil"/>
              <w:bottom w:val="nil"/>
              <w:right w:val="nil"/>
            </w:tcBorders>
            <w:shd w:val="clear" w:color="auto" w:fill="auto"/>
            <w:noWrap/>
          </w:tcPr>
          <w:p w:rsidR="00CF3D5C" w:rsidRPr="00664E00" w:rsidRDefault="00CF3D5C" w:rsidP="000E7B1E">
            <w:pPr>
              <w:pStyle w:val="TableText"/>
              <w:spacing w:before="50" w:after="50"/>
              <w:rPr>
                <w:lang w:eastAsia="en-NZ"/>
              </w:rPr>
            </w:pPr>
            <w:r w:rsidRPr="00664E00">
              <w:rPr>
                <w:lang w:eastAsia="en-NZ"/>
              </w:rPr>
              <w:t>Quintile 4</w:t>
            </w:r>
          </w:p>
        </w:tc>
        <w:tc>
          <w:tcPr>
            <w:tcW w:w="1417" w:type="dxa"/>
            <w:tcBorders>
              <w:top w:val="nil"/>
              <w:left w:val="nil"/>
              <w:bottom w:val="nil"/>
              <w:right w:val="nil"/>
            </w:tcBorders>
            <w:shd w:val="clear" w:color="auto" w:fill="auto"/>
            <w:noWrap/>
          </w:tcPr>
          <w:p w:rsidR="00CF3D5C" w:rsidRPr="00664E00" w:rsidRDefault="00CF3D5C" w:rsidP="00F621F0">
            <w:pPr>
              <w:pStyle w:val="TableText"/>
              <w:spacing w:before="50" w:after="50"/>
              <w:jc w:val="center"/>
              <w:rPr>
                <w:lang w:eastAsia="en-NZ"/>
              </w:rPr>
            </w:pPr>
            <w:r w:rsidRPr="00664E00">
              <w:rPr>
                <w:lang w:eastAsia="en-NZ"/>
              </w:rPr>
              <w:t>12</w:t>
            </w:r>
          </w:p>
        </w:tc>
        <w:tc>
          <w:tcPr>
            <w:tcW w:w="2268" w:type="dxa"/>
            <w:tcBorders>
              <w:top w:val="nil"/>
              <w:left w:val="nil"/>
              <w:bottom w:val="nil"/>
            </w:tcBorders>
            <w:shd w:val="clear" w:color="auto" w:fill="auto"/>
            <w:noWrap/>
          </w:tcPr>
          <w:p w:rsidR="00CF3D5C" w:rsidRPr="00664E00" w:rsidRDefault="00CF3D5C" w:rsidP="00377580">
            <w:pPr>
              <w:pStyle w:val="TableText"/>
              <w:spacing w:before="50" w:after="50"/>
              <w:jc w:val="center"/>
              <w:rPr>
                <w:lang w:eastAsia="en-NZ"/>
              </w:rPr>
            </w:pPr>
            <w:r w:rsidRPr="00664E00">
              <w:rPr>
                <w:lang w:eastAsia="en-NZ"/>
              </w:rPr>
              <w:t>1</w:t>
            </w:r>
            <w:r w:rsidR="00377580">
              <w:rPr>
                <w:lang w:eastAsia="en-NZ"/>
              </w:rPr>
              <w:t>0</w:t>
            </w:r>
            <w:r w:rsidRPr="00664E00">
              <w:rPr>
                <w:lang w:eastAsia="en-NZ"/>
              </w:rPr>
              <w:t>–14</w:t>
            </w:r>
          </w:p>
        </w:tc>
      </w:tr>
      <w:tr w:rsidR="00CF3D5C" w:rsidRPr="008F0E02" w:rsidTr="000E7B1E">
        <w:trPr>
          <w:cantSplit/>
        </w:trPr>
        <w:tc>
          <w:tcPr>
            <w:tcW w:w="2709" w:type="dxa"/>
            <w:tcBorders>
              <w:top w:val="nil"/>
              <w:bottom w:val="single" w:sz="4" w:space="0" w:color="auto"/>
              <w:right w:val="nil"/>
            </w:tcBorders>
            <w:shd w:val="clear" w:color="auto" w:fill="F2F2F2" w:themeFill="background1" w:themeFillShade="F2"/>
            <w:noWrap/>
          </w:tcPr>
          <w:p w:rsidR="00CF3D5C" w:rsidRPr="00664E00" w:rsidRDefault="00CF3D5C" w:rsidP="000E7B1E">
            <w:pPr>
              <w:pStyle w:val="TableText"/>
              <w:spacing w:before="50" w:after="50"/>
              <w:rPr>
                <w:lang w:eastAsia="en-NZ"/>
              </w:rPr>
            </w:pPr>
            <w:r w:rsidRPr="00664E00">
              <w:rPr>
                <w:lang w:eastAsia="en-NZ"/>
              </w:rPr>
              <w:t>Quintile 5</w:t>
            </w:r>
          </w:p>
        </w:tc>
        <w:tc>
          <w:tcPr>
            <w:tcW w:w="1417" w:type="dxa"/>
            <w:tcBorders>
              <w:top w:val="nil"/>
              <w:left w:val="nil"/>
              <w:bottom w:val="single" w:sz="4" w:space="0" w:color="auto"/>
              <w:right w:val="nil"/>
            </w:tcBorders>
            <w:shd w:val="clear" w:color="auto" w:fill="F2F2F2" w:themeFill="background1" w:themeFillShade="F2"/>
            <w:noWrap/>
          </w:tcPr>
          <w:p w:rsidR="00CF3D5C" w:rsidRPr="00664E00" w:rsidRDefault="00CF3D5C" w:rsidP="00F621F0">
            <w:pPr>
              <w:pStyle w:val="TableText"/>
              <w:spacing w:before="50" w:after="50"/>
              <w:jc w:val="center"/>
              <w:rPr>
                <w:lang w:eastAsia="en-NZ"/>
              </w:rPr>
            </w:pPr>
            <w:r w:rsidRPr="00664E00">
              <w:rPr>
                <w:lang w:eastAsia="en-NZ"/>
              </w:rPr>
              <w:t>16</w:t>
            </w:r>
          </w:p>
        </w:tc>
        <w:tc>
          <w:tcPr>
            <w:tcW w:w="2268" w:type="dxa"/>
            <w:tcBorders>
              <w:top w:val="nil"/>
              <w:left w:val="nil"/>
              <w:bottom w:val="single" w:sz="4" w:space="0" w:color="auto"/>
            </w:tcBorders>
            <w:shd w:val="clear" w:color="auto" w:fill="F2F2F2" w:themeFill="background1" w:themeFillShade="F2"/>
            <w:noWrap/>
          </w:tcPr>
          <w:p w:rsidR="00CF3D5C" w:rsidRPr="00664E00" w:rsidRDefault="00CF3D5C" w:rsidP="00377580">
            <w:pPr>
              <w:pStyle w:val="TableText"/>
              <w:spacing w:before="50" w:after="50"/>
              <w:jc w:val="center"/>
              <w:rPr>
                <w:lang w:eastAsia="en-NZ"/>
              </w:rPr>
            </w:pPr>
            <w:r w:rsidRPr="00664E00">
              <w:rPr>
                <w:lang w:eastAsia="en-NZ"/>
              </w:rPr>
              <w:t>14–1</w:t>
            </w:r>
            <w:r w:rsidR="00377580">
              <w:rPr>
                <w:lang w:eastAsia="en-NZ"/>
              </w:rPr>
              <w:t>9</w:t>
            </w:r>
          </w:p>
        </w:tc>
      </w:tr>
    </w:tbl>
    <w:p w:rsidR="00047171" w:rsidRDefault="00047171" w:rsidP="00047171">
      <w:pPr>
        <w:rPr>
          <w:lang w:eastAsia="en-NZ"/>
        </w:rPr>
      </w:pPr>
    </w:p>
    <w:p w:rsidR="00CF3D5C" w:rsidRDefault="00CF3D5C" w:rsidP="000A5E98">
      <w:pPr>
        <w:pStyle w:val="Heading3"/>
        <w:rPr>
          <w:lang w:eastAsia="en-NZ"/>
        </w:rPr>
      </w:pPr>
      <w:r>
        <w:rPr>
          <w:lang w:eastAsia="en-NZ"/>
        </w:rPr>
        <w:t>Cannabis use: at least weekly and less than weekly use</w:t>
      </w:r>
    </w:p>
    <w:p w:rsidR="00CF3D5C" w:rsidRPr="00301BA9" w:rsidRDefault="00CF3D5C" w:rsidP="007D3848">
      <w:pPr>
        <w:pStyle w:val="Table"/>
        <w:rPr>
          <w:lang w:eastAsia="en-NZ"/>
        </w:rPr>
      </w:pPr>
      <w:bookmarkStart w:id="30" w:name="_Toc417304454"/>
      <w:r w:rsidRPr="00301BA9">
        <w:rPr>
          <w:lang w:eastAsia="en-NZ"/>
        </w:rPr>
        <w:t xml:space="preserve">Table A3: Percentage of cannabis users who reported using cannabis </w:t>
      </w:r>
      <w:r w:rsidR="00AA6A73">
        <w:rPr>
          <w:lang w:eastAsia="en-NZ"/>
        </w:rPr>
        <w:t>‘</w:t>
      </w:r>
      <w:r w:rsidRPr="00301BA9">
        <w:rPr>
          <w:lang w:eastAsia="en-NZ"/>
        </w:rPr>
        <w:t>at least weekly</w:t>
      </w:r>
      <w:r w:rsidR="00AA6A73">
        <w:rPr>
          <w:lang w:eastAsia="en-NZ"/>
        </w:rPr>
        <w:t>’</w:t>
      </w:r>
      <w:r w:rsidRPr="00301BA9">
        <w:rPr>
          <w:lang w:eastAsia="en-NZ"/>
        </w:rPr>
        <w:t xml:space="preserve"> and </w:t>
      </w:r>
      <w:r w:rsidR="00AA6A73">
        <w:rPr>
          <w:lang w:eastAsia="en-NZ"/>
        </w:rPr>
        <w:t>‘</w:t>
      </w:r>
      <w:r w:rsidRPr="00301BA9">
        <w:rPr>
          <w:lang w:eastAsia="en-NZ"/>
        </w:rPr>
        <w:t>less than weekly</w:t>
      </w:r>
      <w:r w:rsidR="00AA6A73">
        <w:rPr>
          <w:lang w:eastAsia="en-NZ"/>
        </w:rPr>
        <w:t>’</w:t>
      </w:r>
      <w:r w:rsidRPr="00301BA9">
        <w:rPr>
          <w:lang w:eastAsia="en-NZ"/>
        </w:rPr>
        <w:t xml:space="preserve"> in last 12 months, by socio-demographic categories</w:t>
      </w:r>
      <w:bookmarkEnd w:id="3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709"/>
        <w:gridCol w:w="1418"/>
        <w:gridCol w:w="1969"/>
        <w:gridCol w:w="1275"/>
        <w:gridCol w:w="1985"/>
      </w:tblGrid>
      <w:tr w:rsidR="0015119D" w:rsidRPr="0015119D" w:rsidTr="00F6660B">
        <w:trPr>
          <w:cantSplit/>
        </w:trPr>
        <w:tc>
          <w:tcPr>
            <w:tcW w:w="2709" w:type="dxa"/>
            <w:vMerge w:val="restart"/>
            <w:tcBorders>
              <w:top w:val="single" w:sz="4" w:space="0" w:color="auto"/>
            </w:tcBorders>
            <w:shd w:val="clear" w:color="auto" w:fill="auto"/>
            <w:noWrap/>
          </w:tcPr>
          <w:p w:rsidR="0015119D" w:rsidRPr="0015119D" w:rsidRDefault="0015119D" w:rsidP="00617929">
            <w:pPr>
              <w:pStyle w:val="TableText"/>
              <w:spacing w:before="40" w:after="40"/>
              <w:rPr>
                <w:b/>
                <w:lang w:eastAsia="en-NZ"/>
              </w:rPr>
            </w:pPr>
          </w:p>
        </w:tc>
        <w:tc>
          <w:tcPr>
            <w:tcW w:w="3387" w:type="dxa"/>
            <w:gridSpan w:val="2"/>
            <w:tcBorders>
              <w:top w:val="single" w:sz="4" w:space="0" w:color="auto"/>
              <w:bottom w:val="nil"/>
            </w:tcBorders>
            <w:shd w:val="clear" w:color="auto" w:fill="auto"/>
            <w:noWrap/>
          </w:tcPr>
          <w:p w:rsidR="0015119D" w:rsidRPr="0015119D" w:rsidRDefault="0015119D" w:rsidP="00617929">
            <w:pPr>
              <w:pStyle w:val="TableText"/>
              <w:spacing w:before="40" w:after="40"/>
              <w:jc w:val="center"/>
              <w:rPr>
                <w:b/>
                <w:lang w:eastAsia="en-NZ"/>
              </w:rPr>
            </w:pPr>
            <w:r w:rsidRPr="0015119D">
              <w:rPr>
                <w:b/>
                <w:lang w:eastAsia="en-NZ"/>
              </w:rPr>
              <w:t>At least weekly use</w:t>
            </w:r>
          </w:p>
        </w:tc>
        <w:tc>
          <w:tcPr>
            <w:tcW w:w="3260" w:type="dxa"/>
            <w:gridSpan w:val="2"/>
            <w:tcBorders>
              <w:top w:val="single" w:sz="4" w:space="0" w:color="auto"/>
              <w:bottom w:val="nil"/>
            </w:tcBorders>
          </w:tcPr>
          <w:p w:rsidR="0015119D" w:rsidRPr="0015119D" w:rsidRDefault="0015119D" w:rsidP="00617929">
            <w:pPr>
              <w:pStyle w:val="TableText"/>
              <w:spacing w:before="40" w:after="40"/>
              <w:jc w:val="center"/>
              <w:rPr>
                <w:b/>
                <w:lang w:eastAsia="en-NZ"/>
              </w:rPr>
            </w:pPr>
            <w:r w:rsidRPr="0015119D">
              <w:rPr>
                <w:b/>
                <w:lang w:eastAsia="en-NZ"/>
              </w:rPr>
              <w:t>Less than weekly use</w:t>
            </w:r>
          </w:p>
        </w:tc>
      </w:tr>
      <w:tr w:rsidR="0015119D" w:rsidRPr="0015119D" w:rsidTr="00F6660B">
        <w:trPr>
          <w:cantSplit/>
        </w:trPr>
        <w:tc>
          <w:tcPr>
            <w:tcW w:w="2709" w:type="dxa"/>
            <w:vMerge/>
            <w:tcBorders>
              <w:bottom w:val="single" w:sz="4" w:space="0" w:color="auto"/>
            </w:tcBorders>
            <w:shd w:val="clear" w:color="auto" w:fill="auto"/>
            <w:noWrap/>
          </w:tcPr>
          <w:p w:rsidR="0015119D" w:rsidRPr="0015119D" w:rsidRDefault="0015119D" w:rsidP="00617929">
            <w:pPr>
              <w:pStyle w:val="TableText"/>
              <w:spacing w:before="40" w:after="40"/>
              <w:rPr>
                <w:b/>
                <w:lang w:eastAsia="en-NZ"/>
              </w:rPr>
            </w:pPr>
          </w:p>
        </w:tc>
        <w:tc>
          <w:tcPr>
            <w:tcW w:w="1418" w:type="dxa"/>
            <w:tcBorders>
              <w:top w:val="nil"/>
              <w:bottom w:val="single" w:sz="4" w:space="0" w:color="auto"/>
            </w:tcBorders>
            <w:shd w:val="clear" w:color="auto" w:fill="auto"/>
            <w:noWrap/>
          </w:tcPr>
          <w:p w:rsidR="0015119D" w:rsidRPr="0015119D" w:rsidRDefault="0015119D" w:rsidP="00617929">
            <w:pPr>
              <w:pStyle w:val="TableText"/>
              <w:spacing w:before="0" w:after="40"/>
              <w:jc w:val="center"/>
              <w:rPr>
                <w:b/>
                <w:lang w:eastAsia="en-NZ"/>
              </w:rPr>
            </w:pPr>
            <w:r w:rsidRPr="0015119D">
              <w:rPr>
                <w:b/>
                <w:lang w:eastAsia="en-NZ"/>
              </w:rPr>
              <w:t>Percent</w:t>
            </w:r>
          </w:p>
        </w:tc>
        <w:tc>
          <w:tcPr>
            <w:tcW w:w="1969" w:type="dxa"/>
            <w:tcBorders>
              <w:top w:val="nil"/>
              <w:bottom w:val="single" w:sz="4" w:space="0" w:color="auto"/>
            </w:tcBorders>
            <w:shd w:val="clear" w:color="auto" w:fill="auto"/>
            <w:noWrap/>
          </w:tcPr>
          <w:p w:rsidR="0015119D" w:rsidRPr="0015119D" w:rsidRDefault="0015119D" w:rsidP="00617929">
            <w:pPr>
              <w:pStyle w:val="TableText"/>
              <w:spacing w:before="0" w:after="40"/>
              <w:jc w:val="center"/>
              <w:rPr>
                <w:b/>
                <w:lang w:eastAsia="en-NZ"/>
              </w:rPr>
            </w:pPr>
            <w:r w:rsidRPr="0015119D">
              <w:rPr>
                <w:b/>
                <w:lang w:eastAsia="en-NZ"/>
              </w:rPr>
              <w:t>Confidence interval</w:t>
            </w:r>
          </w:p>
        </w:tc>
        <w:tc>
          <w:tcPr>
            <w:tcW w:w="1275" w:type="dxa"/>
            <w:tcBorders>
              <w:top w:val="nil"/>
              <w:bottom w:val="single" w:sz="4" w:space="0" w:color="auto"/>
            </w:tcBorders>
          </w:tcPr>
          <w:p w:rsidR="0015119D" w:rsidRPr="0015119D" w:rsidRDefault="0015119D" w:rsidP="00617929">
            <w:pPr>
              <w:pStyle w:val="TableText"/>
              <w:spacing w:before="0" w:after="40"/>
              <w:jc w:val="center"/>
              <w:rPr>
                <w:b/>
                <w:lang w:eastAsia="en-NZ"/>
              </w:rPr>
            </w:pPr>
            <w:r w:rsidRPr="0015119D">
              <w:rPr>
                <w:b/>
                <w:lang w:eastAsia="en-NZ"/>
              </w:rPr>
              <w:t>Percent</w:t>
            </w:r>
          </w:p>
        </w:tc>
        <w:tc>
          <w:tcPr>
            <w:tcW w:w="1985" w:type="dxa"/>
            <w:tcBorders>
              <w:top w:val="nil"/>
              <w:bottom w:val="single" w:sz="4" w:space="0" w:color="auto"/>
            </w:tcBorders>
          </w:tcPr>
          <w:p w:rsidR="0015119D" w:rsidRPr="0015119D" w:rsidRDefault="0015119D" w:rsidP="00617929">
            <w:pPr>
              <w:pStyle w:val="TableText"/>
              <w:spacing w:before="0" w:after="40"/>
              <w:jc w:val="center"/>
              <w:rPr>
                <w:b/>
                <w:lang w:eastAsia="en-NZ"/>
              </w:rPr>
            </w:pPr>
            <w:r w:rsidRPr="0015119D">
              <w:rPr>
                <w:b/>
                <w:lang w:eastAsia="en-NZ"/>
              </w:rPr>
              <w:t>Confidence interval</w:t>
            </w:r>
          </w:p>
        </w:tc>
      </w:tr>
      <w:tr w:rsidR="000E7B1E" w:rsidRPr="008F0E02" w:rsidTr="00F6660B">
        <w:trPr>
          <w:cantSplit/>
        </w:trPr>
        <w:tc>
          <w:tcPr>
            <w:tcW w:w="2709" w:type="dxa"/>
            <w:tcBorders>
              <w:top w:val="single" w:sz="4" w:space="0" w:color="auto"/>
              <w:bottom w:val="nil"/>
            </w:tcBorders>
            <w:shd w:val="clear" w:color="auto" w:fill="F2F2F2" w:themeFill="background1" w:themeFillShade="F2"/>
            <w:noWrap/>
          </w:tcPr>
          <w:p w:rsidR="000E7B1E" w:rsidRPr="000E7B1E" w:rsidRDefault="000E7B1E" w:rsidP="00617929">
            <w:pPr>
              <w:pStyle w:val="TableText"/>
              <w:spacing w:before="40" w:after="40"/>
              <w:rPr>
                <w:b/>
                <w:lang w:eastAsia="en-NZ"/>
              </w:rPr>
            </w:pPr>
            <w:r w:rsidRPr="000E7B1E">
              <w:rPr>
                <w:b/>
                <w:lang w:eastAsia="en-NZ"/>
              </w:rPr>
              <w:t>Sex</w:t>
            </w:r>
          </w:p>
        </w:tc>
        <w:tc>
          <w:tcPr>
            <w:tcW w:w="1418" w:type="dxa"/>
            <w:tcBorders>
              <w:top w:val="single" w:sz="4" w:space="0" w:color="auto"/>
              <w:bottom w:val="nil"/>
            </w:tcBorders>
            <w:shd w:val="clear" w:color="auto" w:fill="F2F2F2" w:themeFill="background1" w:themeFillShade="F2"/>
            <w:noWrap/>
          </w:tcPr>
          <w:p w:rsidR="000E7B1E" w:rsidRPr="00BD7572" w:rsidRDefault="000E7B1E" w:rsidP="00617929">
            <w:pPr>
              <w:pStyle w:val="TableText"/>
              <w:spacing w:before="40" w:after="40"/>
              <w:jc w:val="center"/>
            </w:pPr>
          </w:p>
        </w:tc>
        <w:tc>
          <w:tcPr>
            <w:tcW w:w="1969" w:type="dxa"/>
            <w:tcBorders>
              <w:top w:val="single" w:sz="4" w:space="0" w:color="auto"/>
              <w:bottom w:val="nil"/>
            </w:tcBorders>
            <w:shd w:val="clear" w:color="auto" w:fill="F2F2F2" w:themeFill="background1" w:themeFillShade="F2"/>
            <w:noWrap/>
          </w:tcPr>
          <w:p w:rsidR="000E7B1E" w:rsidRPr="00BD7572" w:rsidRDefault="000E7B1E" w:rsidP="00617929">
            <w:pPr>
              <w:pStyle w:val="TableText"/>
              <w:spacing w:before="40" w:after="40"/>
              <w:jc w:val="center"/>
            </w:pPr>
          </w:p>
        </w:tc>
        <w:tc>
          <w:tcPr>
            <w:tcW w:w="1275" w:type="dxa"/>
            <w:tcBorders>
              <w:top w:val="single" w:sz="4" w:space="0" w:color="auto"/>
              <w:bottom w:val="nil"/>
            </w:tcBorders>
            <w:shd w:val="clear" w:color="auto" w:fill="F2F2F2" w:themeFill="background1" w:themeFillShade="F2"/>
          </w:tcPr>
          <w:p w:rsidR="000E7B1E" w:rsidRDefault="000E7B1E" w:rsidP="00617929">
            <w:pPr>
              <w:pStyle w:val="TableText"/>
              <w:spacing w:before="40" w:after="40"/>
              <w:jc w:val="center"/>
            </w:pPr>
          </w:p>
        </w:tc>
        <w:tc>
          <w:tcPr>
            <w:tcW w:w="1985" w:type="dxa"/>
            <w:tcBorders>
              <w:top w:val="single" w:sz="4" w:space="0" w:color="auto"/>
              <w:bottom w:val="nil"/>
            </w:tcBorders>
            <w:shd w:val="clear" w:color="auto" w:fill="F2F2F2" w:themeFill="background1" w:themeFillShade="F2"/>
          </w:tcPr>
          <w:p w:rsidR="000E7B1E" w:rsidRDefault="000E7B1E" w:rsidP="00617929">
            <w:pPr>
              <w:pStyle w:val="TableText"/>
              <w:spacing w:before="40" w:after="40"/>
              <w:jc w:val="center"/>
            </w:pPr>
          </w:p>
        </w:tc>
      </w:tr>
      <w:tr w:rsidR="00CF3D5C" w:rsidRPr="008F0E02" w:rsidTr="00F6660B">
        <w:trPr>
          <w:cantSplit/>
        </w:trPr>
        <w:tc>
          <w:tcPr>
            <w:tcW w:w="2709" w:type="dxa"/>
            <w:tcBorders>
              <w:top w:val="nil"/>
              <w:bottom w:val="nil"/>
            </w:tcBorders>
            <w:shd w:val="clear" w:color="auto" w:fill="auto"/>
            <w:noWrap/>
          </w:tcPr>
          <w:p w:rsidR="00CF3D5C" w:rsidRPr="00664E00" w:rsidRDefault="00CF3D5C" w:rsidP="00617929">
            <w:pPr>
              <w:pStyle w:val="TableText"/>
              <w:spacing w:before="40" w:after="40"/>
              <w:rPr>
                <w:lang w:eastAsia="en-NZ"/>
              </w:rPr>
            </w:pPr>
            <w:r w:rsidRPr="00664E00">
              <w:rPr>
                <w:lang w:eastAsia="en-NZ"/>
              </w:rPr>
              <w:t>M</w:t>
            </w:r>
            <w:r>
              <w:rPr>
                <w:lang w:eastAsia="en-NZ"/>
              </w:rPr>
              <w:t>en</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38</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34</w:t>
            </w:r>
            <w:r w:rsidRPr="00BD7572">
              <w:rPr>
                <w:lang w:eastAsia="en-NZ"/>
              </w:rPr>
              <w:t>–42</w:t>
            </w:r>
          </w:p>
        </w:tc>
        <w:tc>
          <w:tcPr>
            <w:tcW w:w="1275" w:type="dxa"/>
            <w:tcBorders>
              <w:top w:val="nil"/>
              <w:bottom w:val="nil"/>
            </w:tcBorders>
            <w:shd w:val="clear" w:color="auto" w:fill="auto"/>
          </w:tcPr>
          <w:p w:rsidR="00CF3D5C" w:rsidRPr="00BD7572" w:rsidRDefault="00CF3D5C" w:rsidP="00617929">
            <w:pPr>
              <w:pStyle w:val="TableText"/>
              <w:spacing w:before="40" w:after="40"/>
              <w:jc w:val="center"/>
            </w:pPr>
            <w:r>
              <w:t>62</w:t>
            </w:r>
          </w:p>
        </w:tc>
        <w:tc>
          <w:tcPr>
            <w:tcW w:w="1985" w:type="dxa"/>
            <w:tcBorders>
              <w:top w:val="nil"/>
              <w:bottom w:val="nil"/>
            </w:tcBorders>
            <w:shd w:val="clear" w:color="auto" w:fill="auto"/>
          </w:tcPr>
          <w:p w:rsidR="00CF3D5C" w:rsidRPr="00BD7572" w:rsidRDefault="00CF3D5C" w:rsidP="00617929">
            <w:pPr>
              <w:pStyle w:val="TableText"/>
              <w:spacing w:before="40" w:after="40"/>
              <w:jc w:val="center"/>
            </w:pPr>
            <w:r>
              <w:t>58</w:t>
            </w:r>
            <w:r w:rsidRPr="00664E00">
              <w:rPr>
                <w:lang w:eastAsia="en-NZ"/>
              </w:rPr>
              <w:t>–</w:t>
            </w:r>
            <w:r>
              <w:rPr>
                <w:lang w:eastAsia="en-NZ"/>
              </w:rPr>
              <w:t>66</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rPr>
                <w:lang w:eastAsia="en-NZ"/>
              </w:rPr>
            </w:pPr>
            <w:r>
              <w:rPr>
                <w:lang w:eastAsia="en-NZ"/>
              </w:rPr>
              <w:t>Women</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29</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24</w:t>
            </w:r>
            <w:r w:rsidRPr="00BD7572">
              <w:rPr>
                <w:lang w:eastAsia="en-NZ"/>
              </w:rPr>
              <w:t>–34</w:t>
            </w:r>
          </w:p>
        </w:tc>
        <w:tc>
          <w:tcPr>
            <w:tcW w:w="127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pPr>
            <w:r>
              <w:t>71</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pPr>
            <w:r>
              <w:t>66</w:t>
            </w:r>
            <w:r w:rsidRPr="00664E00">
              <w:rPr>
                <w:lang w:eastAsia="en-NZ"/>
              </w:rPr>
              <w:t>–</w:t>
            </w:r>
            <w:r>
              <w:rPr>
                <w:lang w:eastAsia="en-NZ"/>
              </w:rPr>
              <w:t>76</w:t>
            </w:r>
          </w:p>
        </w:tc>
      </w:tr>
      <w:tr w:rsidR="00CF3D5C" w:rsidRPr="008F0E02" w:rsidTr="00F6660B">
        <w:trPr>
          <w:cantSplit/>
        </w:trPr>
        <w:tc>
          <w:tcPr>
            <w:tcW w:w="2709"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rPr>
                <w:lang w:eastAsia="en-NZ"/>
              </w:rPr>
            </w:pPr>
            <w:r w:rsidRPr="00664E00">
              <w:rPr>
                <w:lang w:eastAsia="en-NZ"/>
              </w:rPr>
              <w:t>Total</w:t>
            </w:r>
          </w:p>
        </w:tc>
        <w:tc>
          <w:tcPr>
            <w:tcW w:w="1418"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34</w:t>
            </w:r>
          </w:p>
        </w:tc>
        <w:tc>
          <w:tcPr>
            <w:tcW w:w="1969"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31–38</w:t>
            </w:r>
          </w:p>
        </w:tc>
        <w:tc>
          <w:tcPr>
            <w:tcW w:w="1275" w:type="dxa"/>
            <w:tcBorders>
              <w:top w:val="nil"/>
              <w:bottom w:val="single" w:sz="4" w:space="0" w:color="A6A6A6" w:themeColor="background1" w:themeShade="A6"/>
            </w:tcBorders>
            <w:shd w:val="clear" w:color="auto" w:fill="auto"/>
          </w:tcPr>
          <w:p w:rsidR="00CF3D5C" w:rsidRPr="00664E00" w:rsidRDefault="00CF3D5C" w:rsidP="00617929">
            <w:pPr>
              <w:pStyle w:val="TableText"/>
              <w:spacing w:before="40" w:after="40"/>
              <w:jc w:val="center"/>
              <w:rPr>
                <w:lang w:eastAsia="en-NZ"/>
              </w:rPr>
            </w:pPr>
            <w:r>
              <w:rPr>
                <w:lang w:eastAsia="en-NZ"/>
              </w:rPr>
              <w:t>66</w:t>
            </w:r>
          </w:p>
        </w:tc>
        <w:tc>
          <w:tcPr>
            <w:tcW w:w="1985" w:type="dxa"/>
            <w:tcBorders>
              <w:top w:val="nil"/>
              <w:bottom w:val="single" w:sz="4" w:space="0" w:color="A6A6A6" w:themeColor="background1" w:themeShade="A6"/>
            </w:tcBorders>
            <w:shd w:val="clear" w:color="auto" w:fill="auto"/>
          </w:tcPr>
          <w:p w:rsidR="00CF3D5C" w:rsidRPr="00664E00" w:rsidRDefault="00CF3D5C" w:rsidP="00617929">
            <w:pPr>
              <w:pStyle w:val="TableText"/>
              <w:spacing w:before="40" w:after="40"/>
              <w:jc w:val="center"/>
              <w:rPr>
                <w:lang w:eastAsia="en-NZ"/>
              </w:rPr>
            </w:pPr>
            <w:r>
              <w:rPr>
                <w:lang w:eastAsia="en-NZ"/>
              </w:rPr>
              <w:t>62</w:t>
            </w:r>
            <w:r w:rsidRPr="00664E00">
              <w:rPr>
                <w:lang w:eastAsia="en-NZ"/>
              </w:rPr>
              <w:t>–</w:t>
            </w:r>
            <w:r>
              <w:rPr>
                <w:lang w:eastAsia="en-NZ"/>
              </w:rPr>
              <w:t>69</w:t>
            </w:r>
          </w:p>
        </w:tc>
      </w:tr>
      <w:tr w:rsidR="00CF3D5C" w:rsidRPr="00F6660B" w:rsidTr="00F6660B">
        <w:trPr>
          <w:cantSplit/>
        </w:trPr>
        <w:tc>
          <w:tcPr>
            <w:tcW w:w="2709"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rPr>
                <w:b/>
                <w:lang w:eastAsia="en-NZ"/>
              </w:rPr>
            </w:pPr>
            <w:r w:rsidRPr="00F6660B">
              <w:rPr>
                <w:b/>
                <w:lang w:eastAsia="en-NZ"/>
              </w:rPr>
              <w:t>Age distribution</w:t>
            </w:r>
          </w:p>
        </w:tc>
        <w:tc>
          <w:tcPr>
            <w:tcW w:w="1418"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jc w:val="center"/>
              <w:rPr>
                <w:b/>
                <w:lang w:eastAsia="en-NZ"/>
              </w:rPr>
            </w:pPr>
          </w:p>
        </w:tc>
        <w:tc>
          <w:tcPr>
            <w:tcW w:w="1969"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jc w:val="center"/>
              <w:rPr>
                <w:b/>
                <w:lang w:eastAsia="en-NZ"/>
              </w:rPr>
            </w:pPr>
          </w:p>
        </w:tc>
        <w:tc>
          <w:tcPr>
            <w:tcW w:w="1275" w:type="dxa"/>
            <w:tcBorders>
              <w:top w:val="single" w:sz="4" w:space="0" w:color="A6A6A6" w:themeColor="background1" w:themeShade="A6"/>
              <w:bottom w:val="nil"/>
            </w:tcBorders>
            <w:shd w:val="clear" w:color="auto" w:fill="F2F2F2" w:themeFill="background1" w:themeFillShade="F2"/>
          </w:tcPr>
          <w:p w:rsidR="00CF3D5C" w:rsidRPr="00F6660B" w:rsidRDefault="00CF3D5C" w:rsidP="00617929">
            <w:pPr>
              <w:pStyle w:val="TableText"/>
              <w:spacing w:before="40" w:after="40"/>
              <w:jc w:val="center"/>
              <w:rPr>
                <w:b/>
                <w:lang w:eastAsia="en-NZ"/>
              </w:rPr>
            </w:pPr>
          </w:p>
        </w:tc>
        <w:tc>
          <w:tcPr>
            <w:tcW w:w="1985" w:type="dxa"/>
            <w:tcBorders>
              <w:top w:val="single" w:sz="4" w:space="0" w:color="A6A6A6" w:themeColor="background1" w:themeShade="A6"/>
              <w:bottom w:val="nil"/>
            </w:tcBorders>
            <w:shd w:val="clear" w:color="auto" w:fill="F2F2F2" w:themeFill="background1" w:themeFillShade="F2"/>
          </w:tcPr>
          <w:p w:rsidR="00CF3D5C" w:rsidRPr="00F6660B" w:rsidRDefault="00CF3D5C" w:rsidP="00617929">
            <w:pPr>
              <w:pStyle w:val="TableText"/>
              <w:spacing w:before="40" w:after="40"/>
              <w:jc w:val="center"/>
              <w:rPr>
                <w:b/>
                <w:lang w:eastAsia="en-NZ"/>
              </w:rPr>
            </w:pPr>
          </w:p>
        </w:tc>
      </w:tr>
      <w:tr w:rsidR="00CF3D5C" w:rsidRPr="008F0E02" w:rsidTr="00F6660B">
        <w:trPr>
          <w:cantSplit/>
        </w:trPr>
        <w:tc>
          <w:tcPr>
            <w:tcW w:w="2709" w:type="dxa"/>
            <w:tcBorders>
              <w:top w:val="nil"/>
              <w:bottom w:val="nil"/>
            </w:tcBorders>
            <w:shd w:val="clear" w:color="auto" w:fill="auto"/>
            <w:noWrap/>
          </w:tcPr>
          <w:p w:rsidR="00CF3D5C" w:rsidRPr="00664E00" w:rsidRDefault="00CF3D5C" w:rsidP="00617929">
            <w:pPr>
              <w:pStyle w:val="TableText"/>
              <w:spacing w:before="40" w:after="40"/>
              <w:rPr>
                <w:lang w:eastAsia="en-NZ"/>
              </w:rPr>
            </w:pPr>
            <w:r w:rsidRPr="00664E00">
              <w:rPr>
                <w:lang w:eastAsia="en-NZ"/>
              </w:rPr>
              <w:t>15–</w:t>
            </w:r>
            <w:r w:rsidRPr="00F6660B">
              <w:rPr>
                <w:lang w:eastAsia="en-NZ"/>
              </w:rPr>
              <w:t>2</w:t>
            </w:r>
            <w:r w:rsidRPr="00664E00">
              <w:rPr>
                <w:lang w:eastAsia="en-NZ"/>
              </w:rPr>
              <w:t>4</w:t>
            </w:r>
          </w:p>
        </w:tc>
        <w:tc>
          <w:tcPr>
            <w:tcW w:w="1418" w:type="dxa"/>
            <w:tcBorders>
              <w:top w:val="nil"/>
              <w:bottom w:val="nil"/>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29</w:t>
            </w:r>
          </w:p>
        </w:tc>
        <w:tc>
          <w:tcPr>
            <w:tcW w:w="1969" w:type="dxa"/>
            <w:tcBorders>
              <w:top w:val="nil"/>
              <w:bottom w:val="nil"/>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24–35</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71</w:t>
            </w:r>
          </w:p>
        </w:tc>
        <w:tc>
          <w:tcPr>
            <w:tcW w:w="1985" w:type="dxa"/>
            <w:tcBorders>
              <w:top w:val="nil"/>
              <w:bottom w:val="nil"/>
            </w:tcBorders>
            <w:shd w:val="clear" w:color="auto" w:fill="auto"/>
          </w:tcPr>
          <w:p w:rsidR="00CF3D5C" w:rsidRPr="00664E00" w:rsidRDefault="00CF3D5C" w:rsidP="00617929">
            <w:pPr>
              <w:pStyle w:val="TableText"/>
              <w:spacing w:before="40" w:after="40"/>
              <w:jc w:val="center"/>
              <w:rPr>
                <w:lang w:eastAsia="en-NZ"/>
              </w:rPr>
            </w:pPr>
            <w:r>
              <w:rPr>
                <w:lang w:eastAsia="en-NZ"/>
              </w:rPr>
              <w:t>65</w:t>
            </w:r>
            <w:r w:rsidRPr="00664E00">
              <w:rPr>
                <w:lang w:eastAsia="en-NZ"/>
              </w:rPr>
              <w:t>–</w:t>
            </w:r>
            <w:r>
              <w:rPr>
                <w:lang w:eastAsia="en-NZ"/>
              </w:rPr>
              <w:t>76</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rPr>
                <w:lang w:eastAsia="en-NZ"/>
              </w:rPr>
            </w:pPr>
            <w:r w:rsidRPr="00664E00">
              <w:rPr>
                <w:lang w:eastAsia="en-NZ"/>
              </w:rPr>
              <w:t>25–34</w:t>
            </w:r>
          </w:p>
        </w:tc>
        <w:tc>
          <w:tcPr>
            <w:tcW w:w="1418"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rPr>
                <w:lang w:eastAsia="en-NZ"/>
              </w:rPr>
            </w:pPr>
            <w:r w:rsidRPr="00664E00">
              <w:rPr>
                <w:lang w:eastAsia="en-NZ"/>
              </w:rPr>
              <w:t>33</w:t>
            </w:r>
          </w:p>
        </w:tc>
        <w:tc>
          <w:tcPr>
            <w:tcW w:w="196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rPr>
                <w:lang w:eastAsia="en-NZ"/>
              </w:rPr>
            </w:pPr>
            <w:r w:rsidRPr="00664E00">
              <w:rPr>
                <w:lang w:eastAsia="en-NZ"/>
              </w:rPr>
              <w:t>27–40</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67</w:t>
            </w:r>
          </w:p>
        </w:tc>
        <w:tc>
          <w:tcPr>
            <w:tcW w:w="1985" w:type="dxa"/>
            <w:tcBorders>
              <w:top w:val="nil"/>
              <w:bottom w:val="nil"/>
            </w:tcBorders>
            <w:shd w:val="clear" w:color="auto" w:fill="F2F2F2" w:themeFill="background1" w:themeFillShade="F2"/>
          </w:tcPr>
          <w:p w:rsidR="00CF3D5C" w:rsidRPr="00664E00" w:rsidRDefault="00CF3D5C" w:rsidP="00617929">
            <w:pPr>
              <w:pStyle w:val="TableText"/>
              <w:spacing w:before="40" w:after="40"/>
              <w:jc w:val="center"/>
              <w:rPr>
                <w:lang w:eastAsia="en-NZ"/>
              </w:rPr>
            </w:pPr>
            <w:r>
              <w:rPr>
                <w:lang w:eastAsia="en-NZ"/>
              </w:rPr>
              <w:t>60</w:t>
            </w:r>
            <w:r w:rsidRPr="00664E00">
              <w:rPr>
                <w:lang w:eastAsia="en-NZ"/>
              </w:rPr>
              <w:t>–</w:t>
            </w:r>
            <w:r>
              <w:rPr>
                <w:lang w:eastAsia="en-NZ"/>
              </w:rPr>
              <w:t>73</w:t>
            </w:r>
          </w:p>
        </w:tc>
      </w:tr>
      <w:tr w:rsidR="00CF3D5C" w:rsidRPr="008F0E02" w:rsidTr="00F6660B">
        <w:trPr>
          <w:cantSplit/>
        </w:trPr>
        <w:tc>
          <w:tcPr>
            <w:tcW w:w="2709" w:type="dxa"/>
            <w:tcBorders>
              <w:top w:val="nil"/>
              <w:bottom w:val="nil"/>
            </w:tcBorders>
            <w:shd w:val="clear" w:color="auto" w:fill="auto"/>
            <w:noWrap/>
          </w:tcPr>
          <w:p w:rsidR="00CF3D5C" w:rsidRPr="00664E00" w:rsidRDefault="00CF3D5C" w:rsidP="00617929">
            <w:pPr>
              <w:pStyle w:val="TableText"/>
              <w:spacing w:before="40" w:after="40"/>
              <w:rPr>
                <w:lang w:eastAsia="en-NZ"/>
              </w:rPr>
            </w:pPr>
            <w:r w:rsidRPr="00664E00">
              <w:rPr>
                <w:lang w:eastAsia="en-NZ"/>
              </w:rPr>
              <w:t>35–44</w:t>
            </w:r>
          </w:p>
        </w:tc>
        <w:tc>
          <w:tcPr>
            <w:tcW w:w="1418" w:type="dxa"/>
            <w:tcBorders>
              <w:top w:val="nil"/>
              <w:bottom w:val="nil"/>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40</w:t>
            </w:r>
          </w:p>
        </w:tc>
        <w:tc>
          <w:tcPr>
            <w:tcW w:w="1969" w:type="dxa"/>
            <w:tcBorders>
              <w:top w:val="nil"/>
              <w:bottom w:val="nil"/>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33–48</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60</w:t>
            </w:r>
          </w:p>
        </w:tc>
        <w:tc>
          <w:tcPr>
            <w:tcW w:w="1985" w:type="dxa"/>
            <w:tcBorders>
              <w:top w:val="nil"/>
              <w:bottom w:val="nil"/>
            </w:tcBorders>
            <w:shd w:val="clear" w:color="auto" w:fill="auto"/>
          </w:tcPr>
          <w:p w:rsidR="00CF3D5C" w:rsidRPr="00664E00" w:rsidRDefault="00CF3D5C" w:rsidP="00617929">
            <w:pPr>
              <w:pStyle w:val="TableText"/>
              <w:spacing w:before="40" w:after="40"/>
              <w:jc w:val="center"/>
              <w:rPr>
                <w:lang w:eastAsia="en-NZ"/>
              </w:rPr>
            </w:pPr>
            <w:r>
              <w:rPr>
                <w:lang w:eastAsia="en-NZ"/>
              </w:rPr>
              <w:t>52</w:t>
            </w:r>
            <w:r w:rsidRPr="00664E00">
              <w:rPr>
                <w:lang w:eastAsia="en-NZ"/>
              </w:rPr>
              <w:t>–</w:t>
            </w:r>
            <w:r>
              <w:rPr>
                <w:lang w:eastAsia="en-NZ"/>
              </w:rPr>
              <w:t>67</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rPr>
                <w:lang w:eastAsia="en-NZ"/>
              </w:rPr>
            </w:pPr>
            <w:r w:rsidRPr="00664E00">
              <w:rPr>
                <w:lang w:eastAsia="en-NZ"/>
              </w:rPr>
              <w:t>45–54</w:t>
            </w:r>
          </w:p>
        </w:tc>
        <w:tc>
          <w:tcPr>
            <w:tcW w:w="1418"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rPr>
                <w:lang w:eastAsia="en-NZ"/>
              </w:rPr>
            </w:pPr>
            <w:r w:rsidRPr="00664E00">
              <w:rPr>
                <w:lang w:eastAsia="en-NZ"/>
              </w:rPr>
              <w:t>41</w:t>
            </w:r>
          </w:p>
        </w:tc>
        <w:tc>
          <w:tcPr>
            <w:tcW w:w="196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rPr>
                <w:lang w:eastAsia="en-NZ"/>
              </w:rPr>
            </w:pPr>
            <w:r w:rsidRPr="00664E00">
              <w:rPr>
                <w:lang w:eastAsia="en-NZ"/>
              </w:rPr>
              <w:t>33–49</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59</w:t>
            </w:r>
          </w:p>
        </w:tc>
        <w:tc>
          <w:tcPr>
            <w:tcW w:w="1985" w:type="dxa"/>
            <w:tcBorders>
              <w:top w:val="nil"/>
              <w:bottom w:val="nil"/>
            </w:tcBorders>
            <w:shd w:val="clear" w:color="auto" w:fill="F2F2F2" w:themeFill="background1" w:themeFillShade="F2"/>
          </w:tcPr>
          <w:p w:rsidR="00CF3D5C" w:rsidRPr="00664E00" w:rsidRDefault="00CF3D5C" w:rsidP="00617929">
            <w:pPr>
              <w:pStyle w:val="TableText"/>
              <w:spacing w:before="40" w:after="40"/>
              <w:jc w:val="center"/>
              <w:rPr>
                <w:lang w:eastAsia="en-NZ"/>
              </w:rPr>
            </w:pPr>
            <w:r>
              <w:rPr>
                <w:lang w:eastAsia="en-NZ"/>
              </w:rPr>
              <w:t>51</w:t>
            </w:r>
            <w:r w:rsidRPr="00664E00">
              <w:rPr>
                <w:lang w:eastAsia="en-NZ"/>
              </w:rPr>
              <w:t>–</w:t>
            </w:r>
            <w:r>
              <w:rPr>
                <w:lang w:eastAsia="en-NZ"/>
              </w:rPr>
              <w:t>67</w:t>
            </w:r>
          </w:p>
        </w:tc>
      </w:tr>
      <w:tr w:rsidR="00CF3D5C" w:rsidRPr="008F0E02" w:rsidTr="00F6660B">
        <w:trPr>
          <w:cantSplit/>
        </w:trPr>
        <w:tc>
          <w:tcPr>
            <w:tcW w:w="2709"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rPr>
                <w:lang w:eastAsia="en-NZ"/>
              </w:rPr>
            </w:pPr>
            <w:r w:rsidRPr="00664E00">
              <w:rPr>
                <w:lang w:eastAsia="en-NZ"/>
              </w:rPr>
              <w:t>55+</w:t>
            </w:r>
          </w:p>
        </w:tc>
        <w:tc>
          <w:tcPr>
            <w:tcW w:w="1418"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42</w:t>
            </w:r>
          </w:p>
        </w:tc>
        <w:tc>
          <w:tcPr>
            <w:tcW w:w="1969" w:type="dxa"/>
            <w:tcBorders>
              <w:top w:val="nil"/>
              <w:bottom w:val="single" w:sz="4" w:space="0" w:color="A6A6A6" w:themeColor="background1" w:themeShade="A6"/>
            </w:tcBorders>
            <w:shd w:val="clear" w:color="auto" w:fill="auto"/>
            <w:noWrap/>
          </w:tcPr>
          <w:p w:rsidR="00CF3D5C" w:rsidRPr="00664E00" w:rsidRDefault="00CF3D5C" w:rsidP="00617929">
            <w:pPr>
              <w:pStyle w:val="TableText"/>
              <w:spacing w:before="40" w:after="40"/>
              <w:jc w:val="center"/>
              <w:rPr>
                <w:lang w:eastAsia="en-NZ"/>
              </w:rPr>
            </w:pPr>
            <w:r w:rsidRPr="00664E00">
              <w:rPr>
                <w:lang w:eastAsia="en-NZ"/>
              </w:rPr>
              <w:t>31–53</w:t>
            </w:r>
          </w:p>
        </w:tc>
        <w:tc>
          <w:tcPr>
            <w:tcW w:w="1275" w:type="dxa"/>
            <w:tcBorders>
              <w:top w:val="nil"/>
              <w:bottom w:val="single" w:sz="4" w:space="0" w:color="A6A6A6" w:themeColor="background1" w:themeShade="A6"/>
            </w:tcBorders>
            <w:shd w:val="clear" w:color="auto" w:fill="auto"/>
          </w:tcPr>
          <w:p w:rsidR="00CF3D5C" w:rsidRPr="00CB67EC" w:rsidRDefault="00CF3D5C" w:rsidP="000945B7">
            <w:pPr>
              <w:pStyle w:val="TableText"/>
              <w:spacing w:before="40" w:after="40"/>
              <w:jc w:val="center"/>
            </w:pPr>
            <w:r w:rsidRPr="00CB67EC">
              <w:t>5</w:t>
            </w:r>
            <w:r w:rsidR="000945B7">
              <w:t>8</w:t>
            </w:r>
          </w:p>
        </w:tc>
        <w:tc>
          <w:tcPr>
            <w:tcW w:w="1985" w:type="dxa"/>
            <w:tcBorders>
              <w:top w:val="nil"/>
              <w:bottom w:val="single" w:sz="4" w:space="0" w:color="A6A6A6" w:themeColor="background1" w:themeShade="A6"/>
            </w:tcBorders>
            <w:shd w:val="clear" w:color="auto" w:fill="auto"/>
          </w:tcPr>
          <w:p w:rsidR="00CF3D5C" w:rsidRPr="00664E00" w:rsidRDefault="00CF3D5C" w:rsidP="000945B7">
            <w:pPr>
              <w:pStyle w:val="TableText"/>
              <w:spacing w:before="40" w:after="40"/>
              <w:jc w:val="center"/>
              <w:rPr>
                <w:lang w:eastAsia="en-NZ"/>
              </w:rPr>
            </w:pPr>
            <w:r>
              <w:rPr>
                <w:lang w:eastAsia="en-NZ"/>
              </w:rPr>
              <w:t>4</w:t>
            </w:r>
            <w:r w:rsidR="000945B7">
              <w:rPr>
                <w:lang w:eastAsia="en-NZ"/>
              </w:rPr>
              <w:t>7</w:t>
            </w:r>
            <w:r w:rsidRPr="00664E00">
              <w:rPr>
                <w:lang w:eastAsia="en-NZ"/>
              </w:rPr>
              <w:t>–</w:t>
            </w:r>
            <w:r w:rsidR="000945B7">
              <w:rPr>
                <w:lang w:eastAsia="en-NZ"/>
              </w:rPr>
              <w:t>69</w:t>
            </w:r>
          </w:p>
        </w:tc>
      </w:tr>
      <w:tr w:rsidR="00CF3D5C" w:rsidRPr="00F6660B" w:rsidTr="00F6660B">
        <w:trPr>
          <w:cantSplit/>
        </w:trPr>
        <w:tc>
          <w:tcPr>
            <w:tcW w:w="2709"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rPr>
                <w:b/>
                <w:lang w:eastAsia="en-NZ"/>
              </w:rPr>
            </w:pPr>
            <w:r w:rsidRPr="00F6660B">
              <w:rPr>
                <w:b/>
                <w:lang w:eastAsia="en-NZ"/>
              </w:rPr>
              <w:t>Age distribution men</w:t>
            </w:r>
          </w:p>
        </w:tc>
        <w:tc>
          <w:tcPr>
            <w:tcW w:w="1418"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jc w:val="center"/>
              <w:rPr>
                <w:b/>
              </w:rPr>
            </w:pPr>
          </w:p>
        </w:tc>
        <w:tc>
          <w:tcPr>
            <w:tcW w:w="1969" w:type="dxa"/>
            <w:tcBorders>
              <w:top w:val="single" w:sz="4" w:space="0" w:color="A6A6A6" w:themeColor="background1" w:themeShade="A6"/>
              <w:bottom w:val="nil"/>
            </w:tcBorders>
            <w:shd w:val="clear" w:color="auto" w:fill="F2F2F2" w:themeFill="background1" w:themeFillShade="F2"/>
            <w:noWrap/>
          </w:tcPr>
          <w:p w:rsidR="00CF3D5C" w:rsidRPr="00F6660B" w:rsidRDefault="00CF3D5C" w:rsidP="00617929">
            <w:pPr>
              <w:pStyle w:val="TableText"/>
              <w:spacing w:before="40" w:after="40"/>
              <w:jc w:val="center"/>
              <w:rPr>
                <w:b/>
              </w:rPr>
            </w:pPr>
          </w:p>
        </w:tc>
        <w:tc>
          <w:tcPr>
            <w:tcW w:w="1275" w:type="dxa"/>
            <w:tcBorders>
              <w:top w:val="single" w:sz="4" w:space="0" w:color="A6A6A6" w:themeColor="background1" w:themeShade="A6"/>
              <w:bottom w:val="nil"/>
            </w:tcBorders>
            <w:shd w:val="clear" w:color="auto" w:fill="F2F2F2" w:themeFill="background1" w:themeFillShade="F2"/>
          </w:tcPr>
          <w:p w:rsidR="00CF3D5C" w:rsidRPr="00F6660B" w:rsidRDefault="00CF3D5C" w:rsidP="00617929">
            <w:pPr>
              <w:pStyle w:val="TableText"/>
              <w:spacing w:before="40" w:after="40"/>
              <w:jc w:val="center"/>
              <w:rPr>
                <w:b/>
              </w:rPr>
            </w:pPr>
          </w:p>
        </w:tc>
        <w:tc>
          <w:tcPr>
            <w:tcW w:w="1985" w:type="dxa"/>
            <w:tcBorders>
              <w:top w:val="single" w:sz="4" w:space="0" w:color="A6A6A6" w:themeColor="background1" w:themeShade="A6"/>
              <w:bottom w:val="nil"/>
            </w:tcBorders>
            <w:shd w:val="clear" w:color="auto" w:fill="F2F2F2" w:themeFill="background1" w:themeFillShade="F2"/>
          </w:tcPr>
          <w:p w:rsidR="00CF3D5C" w:rsidRPr="00F6660B" w:rsidRDefault="00CF3D5C" w:rsidP="00617929">
            <w:pPr>
              <w:pStyle w:val="TableText"/>
              <w:spacing w:before="40" w:after="40"/>
              <w:jc w:val="center"/>
              <w:rPr>
                <w:b/>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15–24</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35</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28</w:t>
            </w:r>
            <w:r w:rsidRPr="00BD7572">
              <w:rPr>
                <w:lang w:eastAsia="en-NZ"/>
              </w:rPr>
              <w:t>–43</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65</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pPr>
            <w:r>
              <w:t>57</w:t>
            </w:r>
            <w:r w:rsidRPr="00664E00">
              <w:rPr>
                <w:lang w:eastAsia="en-NZ"/>
              </w:rPr>
              <w:t>–</w:t>
            </w:r>
            <w:r>
              <w:rPr>
                <w:lang w:eastAsia="en-NZ"/>
              </w:rPr>
              <w:t>72</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25–34</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33</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25</w:t>
            </w:r>
            <w:r w:rsidRPr="00BD7572">
              <w:rPr>
                <w:lang w:eastAsia="en-NZ"/>
              </w:rPr>
              <w:t>–43</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67</w:t>
            </w:r>
          </w:p>
        </w:tc>
        <w:tc>
          <w:tcPr>
            <w:tcW w:w="1985" w:type="dxa"/>
            <w:tcBorders>
              <w:top w:val="nil"/>
              <w:bottom w:val="nil"/>
            </w:tcBorders>
            <w:shd w:val="clear" w:color="auto" w:fill="auto"/>
          </w:tcPr>
          <w:p w:rsidR="00CF3D5C" w:rsidRPr="00BD7572" w:rsidRDefault="00CF3D5C" w:rsidP="00617929">
            <w:pPr>
              <w:pStyle w:val="TableText"/>
              <w:spacing w:before="40" w:after="40"/>
              <w:jc w:val="center"/>
            </w:pPr>
            <w:r>
              <w:t>57</w:t>
            </w:r>
            <w:r w:rsidRPr="00664E00">
              <w:rPr>
                <w:lang w:eastAsia="en-NZ"/>
              </w:rPr>
              <w:t>–</w:t>
            </w:r>
            <w:r>
              <w:rPr>
                <w:lang w:eastAsia="en-NZ"/>
              </w:rPr>
              <w:t>75</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35–44</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40</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pPr>
            <w:r w:rsidRPr="00BD7572">
              <w:t>32</w:t>
            </w:r>
            <w:r w:rsidRPr="00BD7572">
              <w:rPr>
                <w:lang w:eastAsia="en-NZ"/>
              </w:rPr>
              <w:t>–50</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60</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pPr>
            <w:r>
              <w:t>50</w:t>
            </w:r>
            <w:r w:rsidRPr="00664E00">
              <w:rPr>
                <w:lang w:eastAsia="en-NZ"/>
              </w:rPr>
              <w:t>–</w:t>
            </w:r>
            <w:r>
              <w:rPr>
                <w:lang w:eastAsia="en-NZ"/>
              </w:rPr>
              <w:t>68</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45–54</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44</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pPr>
            <w:r w:rsidRPr="00BD7572">
              <w:t>34</w:t>
            </w:r>
            <w:r w:rsidRPr="00BD7572">
              <w:rPr>
                <w:lang w:eastAsia="en-NZ"/>
              </w:rPr>
              <w:t>–55</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56</w:t>
            </w:r>
          </w:p>
        </w:tc>
        <w:tc>
          <w:tcPr>
            <w:tcW w:w="1985" w:type="dxa"/>
            <w:tcBorders>
              <w:top w:val="nil"/>
              <w:bottom w:val="nil"/>
            </w:tcBorders>
            <w:shd w:val="clear" w:color="auto" w:fill="auto"/>
          </w:tcPr>
          <w:p w:rsidR="00CF3D5C" w:rsidRPr="00BD7572" w:rsidRDefault="00CF3D5C" w:rsidP="00617929">
            <w:pPr>
              <w:pStyle w:val="TableText"/>
              <w:spacing w:before="40" w:after="40"/>
              <w:jc w:val="center"/>
            </w:pPr>
            <w:r>
              <w:t>45</w:t>
            </w:r>
            <w:r w:rsidRPr="00664E00">
              <w:rPr>
                <w:lang w:eastAsia="en-NZ"/>
              </w:rPr>
              <w:t>–</w:t>
            </w:r>
            <w:r>
              <w:rPr>
                <w:lang w:eastAsia="en-NZ"/>
              </w:rPr>
              <w:t>66</w:t>
            </w:r>
          </w:p>
        </w:tc>
      </w:tr>
      <w:tr w:rsidR="00CF3D5C" w:rsidRPr="008F0E02" w:rsidTr="00F6660B">
        <w:trPr>
          <w:cantSplit/>
        </w:trPr>
        <w:tc>
          <w:tcPr>
            <w:tcW w:w="270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55+</w:t>
            </w:r>
          </w:p>
        </w:tc>
        <w:tc>
          <w:tcPr>
            <w:tcW w:w="1418"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pPr>
            <w:r w:rsidRPr="00BD7572">
              <w:t>45</w:t>
            </w:r>
          </w:p>
        </w:tc>
        <w:tc>
          <w:tcPr>
            <w:tcW w:w="196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0945B7">
            <w:pPr>
              <w:pStyle w:val="TableText"/>
              <w:spacing w:before="40" w:after="40"/>
              <w:jc w:val="center"/>
            </w:pPr>
            <w:r w:rsidRPr="00BD7572">
              <w:t>3</w:t>
            </w:r>
            <w:r w:rsidR="000945B7">
              <w:t>2</w:t>
            </w:r>
            <w:r w:rsidRPr="00BD7572">
              <w:rPr>
                <w:lang w:eastAsia="en-NZ"/>
              </w:rPr>
              <w:t>–</w:t>
            </w:r>
            <w:r w:rsidR="000945B7">
              <w:rPr>
                <w:lang w:eastAsia="en-NZ"/>
              </w:rPr>
              <w:t>60</w:t>
            </w:r>
          </w:p>
        </w:tc>
        <w:tc>
          <w:tcPr>
            <w:tcW w:w="1275" w:type="dxa"/>
            <w:tcBorders>
              <w:top w:val="nil"/>
              <w:bottom w:val="single" w:sz="4" w:space="0" w:color="A6A6A6" w:themeColor="background1" w:themeShade="A6"/>
            </w:tcBorders>
            <w:shd w:val="clear" w:color="auto" w:fill="F2F2F2" w:themeFill="background1" w:themeFillShade="F2"/>
          </w:tcPr>
          <w:p w:rsidR="00CF3D5C" w:rsidRPr="00CB67EC" w:rsidRDefault="00CF3D5C" w:rsidP="00617929">
            <w:pPr>
              <w:pStyle w:val="TableText"/>
              <w:spacing w:before="40" w:after="40"/>
              <w:jc w:val="center"/>
            </w:pPr>
            <w:r w:rsidRPr="00CB67EC">
              <w:t>55</w:t>
            </w:r>
          </w:p>
        </w:tc>
        <w:tc>
          <w:tcPr>
            <w:tcW w:w="1985" w:type="dxa"/>
            <w:tcBorders>
              <w:top w:val="nil"/>
              <w:bottom w:val="single" w:sz="4" w:space="0" w:color="A6A6A6" w:themeColor="background1" w:themeShade="A6"/>
            </w:tcBorders>
            <w:shd w:val="clear" w:color="auto" w:fill="F2F2F2" w:themeFill="background1" w:themeFillShade="F2"/>
          </w:tcPr>
          <w:p w:rsidR="00CF3D5C" w:rsidRPr="00BD7572" w:rsidRDefault="00213A17" w:rsidP="00213A17">
            <w:pPr>
              <w:pStyle w:val="TableText"/>
              <w:spacing w:before="40" w:after="40"/>
              <w:jc w:val="center"/>
            </w:pPr>
            <w:r>
              <w:t>40</w:t>
            </w:r>
            <w:r w:rsidR="00CF3D5C" w:rsidRPr="00664E00">
              <w:rPr>
                <w:lang w:eastAsia="en-NZ"/>
              </w:rPr>
              <w:t>–</w:t>
            </w:r>
            <w:r w:rsidR="00CF3D5C">
              <w:rPr>
                <w:lang w:eastAsia="en-NZ"/>
              </w:rPr>
              <w:t>6</w:t>
            </w:r>
            <w:r>
              <w:rPr>
                <w:lang w:eastAsia="en-NZ"/>
              </w:rPr>
              <w:t>8</w:t>
            </w:r>
          </w:p>
        </w:tc>
      </w:tr>
      <w:tr w:rsidR="00CF3D5C" w:rsidRPr="00F6660B" w:rsidTr="00F6660B">
        <w:trPr>
          <w:cantSplit/>
        </w:trPr>
        <w:tc>
          <w:tcPr>
            <w:tcW w:w="270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rPr>
                <w:b/>
                <w:lang w:eastAsia="en-NZ"/>
              </w:rPr>
            </w:pPr>
            <w:r w:rsidRPr="00F6660B">
              <w:rPr>
                <w:b/>
                <w:lang w:eastAsia="en-NZ"/>
              </w:rPr>
              <w:t>Age distribution women</w:t>
            </w:r>
          </w:p>
        </w:tc>
        <w:tc>
          <w:tcPr>
            <w:tcW w:w="1418"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jc w:val="center"/>
              <w:rPr>
                <w:b/>
              </w:rPr>
            </w:pPr>
          </w:p>
        </w:tc>
        <w:tc>
          <w:tcPr>
            <w:tcW w:w="196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jc w:val="center"/>
              <w:rPr>
                <w:b/>
              </w:rPr>
            </w:pPr>
          </w:p>
        </w:tc>
        <w:tc>
          <w:tcPr>
            <w:tcW w:w="127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rPr>
            </w:pPr>
          </w:p>
        </w:tc>
        <w:tc>
          <w:tcPr>
            <w:tcW w:w="198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rPr>
                <w:lang w:eastAsia="en-NZ"/>
              </w:rPr>
            </w:pPr>
            <w:r w:rsidRPr="00664E00">
              <w:rPr>
                <w:lang w:eastAsia="en-NZ"/>
              </w:rPr>
              <w:t>15–24</w:t>
            </w:r>
          </w:p>
        </w:tc>
        <w:tc>
          <w:tcPr>
            <w:tcW w:w="1418"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pPr>
            <w:r w:rsidRPr="00664E00">
              <w:t>21</w:t>
            </w:r>
          </w:p>
        </w:tc>
        <w:tc>
          <w:tcPr>
            <w:tcW w:w="196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pPr>
            <w:r w:rsidRPr="00664E00">
              <w:t>15</w:t>
            </w:r>
            <w:r w:rsidRPr="00664E00">
              <w:rPr>
                <w:lang w:eastAsia="en-NZ"/>
              </w:rPr>
              <w:t>–29</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79</w:t>
            </w:r>
          </w:p>
        </w:tc>
        <w:tc>
          <w:tcPr>
            <w:tcW w:w="1985" w:type="dxa"/>
            <w:tcBorders>
              <w:top w:val="nil"/>
              <w:bottom w:val="nil"/>
            </w:tcBorders>
            <w:shd w:val="clear" w:color="auto" w:fill="F2F2F2" w:themeFill="background1" w:themeFillShade="F2"/>
          </w:tcPr>
          <w:p w:rsidR="00CF3D5C" w:rsidRPr="00664E00" w:rsidRDefault="00CF3D5C" w:rsidP="00617929">
            <w:pPr>
              <w:pStyle w:val="TableText"/>
              <w:spacing w:before="40" w:after="40"/>
              <w:jc w:val="center"/>
            </w:pPr>
            <w:r>
              <w:t>71</w:t>
            </w:r>
            <w:r w:rsidRPr="00664E00">
              <w:rPr>
                <w:lang w:eastAsia="en-NZ"/>
              </w:rPr>
              <w:t>–</w:t>
            </w:r>
            <w:r>
              <w:rPr>
                <w:lang w:eastAsia="en-NZ"/>
              </w:rPr>
              <w:t>85</w:t>
            </w:r>
          </w:p>
        </w:tc>
      </w:tr>
      <w:tr w:rsidR="00CF3D5C" w:rsidRPr="008F0E02" w:rsidTr="00F6660B">
        <w:trPr>
          <w:cantSplit/>
        </w:trPr>
        <w:tc>
          <w:tcPr>
            <w:tcW w:w="2709" w:type="dxa"/>
            <w:tcBorders>
              <w:top w:val="nil"/>
              <w:bottom w:val="nil"/>
            </w:tcBorders>
            <w:shd w:val="clear" w:color="auto" w:fill="auto"/>
            <w:noWrap/>
          </w:tcPr>
          <w:p w:rsidR="00CF3D5C" w:rsidRPr="00664E00" w:rsidRDefault="00CF3D5C" w:rsidP="00617929">
            <w:pPr>
              <w:pStyle w:val="TableText"/>
              <w:spacing w:before="40" w:after="40"/>
              <w:rPr>
                <w:lang w:eastAsia="en-NZ"/>
              </w:rPr>
            </w:pPr>
            <w:r w:rsidRPr="00664E00">
              <w:rPr>
                <w:lang w:eastAsia="en-NZ"/>
              </w:rPr>
              <w:t>25–34</w:t>
            </w:r>
          </w:p>
        </w:tc>
        <w:tc>
          <w:tcPr>
            <w:tcW w:w="1418" w:type="dxa"/>
            <w:tcBorders>
              <w:top w:val="nil"/>
              <w:bottom w:val="nil"/>
            </w:tcBorders>
            <w:shd w:val="clear" w:color="auto" w:fill="auto"/>
            <w:noWrap/>
          </w:tcPr>
          <w:p w:rsidR="00CF3D5C" w:rsidRPr="00664E00" w:rsidRDefault="00CF3D5C" w:rsidP="00617929">
            <w:pPr>
              <w:pStyle w:val="TableText"/>
              <w:spacing w:before="40" w:after="40"/>
              <w:jc w:val="center"/>
            </w:pPr>
            <w:r w:rsidRPr="00664E00">
              <w:t>33</w:t>
            </w:r>
          </w:p>
        </w:tc>
        <w:tc>
          <w:tcPr>
            <w:tcW w:w="1969" w:type="dxa"/>
            <w:tcBorders>
              <w:top w:val="nil"/>
              <w:bottom w:val="nil"/>
            </w:tcBorders>
            <w:shd w:val="clear" w:color="auto" w:fill="auto"/>
            <w:noWrap/>
          </w:tcPr>
          <w:p w:rsidR="00CF3D5C" w:rsidRPr="00664E00" w:rsidRDefault="00CF3D5C" w:rsidP="00617929">
            <w:pPr>
              <w:pStyle w:val="TableText"/>
              <w:spacing w:before="40" w:after="40"/>
              <w:jc w:val="center"/>
            </w:pPr>
            <w:r w:rsidRPr="00664E00">
              <w:t>23</w:t>
            </w:r>
            <w:r w:rsidRPr="00664E00">
              <w:rPr>
                <w:lang w:eastAsia="en-NZ"/>
              </w:rPr>
              <w:t>–44</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67</w:t>
            </w:r>
          </w:p>
        </w:tc>
        <w:tc>
          <w:tcPr>
            <w:tcW w:w="1985" w:type="dxa"/>
            <w:tcBorders>
              <w:top w:val="nil"/>
              <w:bottom w:val="nil"/>
            </w:tcBorders>
            <w:shd w:val="clear" w:color="auto" w:fill="auto"/>
          </w:tcPr>
          <w:p w:rsidR="00CF3D5C" w:rsidRPr="00664E00" w:rsidRDefault="00CF3D5C" w:rsidP="00617929">
            <w:pPr>
              <w:pStyle w:val="TableText"/>
              <w:spacing w:before="40" w:after="40"/>
              <w:jc w:val="center"/>
            </w:pPr>
            <w:r>
              <w:t>56</w:t>
            </w:r>
            <w:r w:rsidRPr="00664E00">
              <w:rPr>
                <w:lang w:eastAsia="en-NZ"/>
              </w:rPr>
              <w:t>–</w:t>
            </w:r>
            <w:r>
              <w:rPr>
                <w:lang w:eastAsia="en-NZ"/>
              </w:rPr>
              <w:t>77</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rPr>
                <w:lang w:eastAsia="en-NZ"/>
              </w:rPr>
            </w:pPr>
            <w:r w:rsidRPr="00664E00">
              <w:rPr>
                <w:lang w:eastAsia="en-NZ"/>
              </w:rPr>
              <w:t>35–44</w:t>
            </w:r>
          </w:p>
        </w:tc>
        <w:tc>
          <w:tcPr>
            <w:tcW w:w="1418"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pPr>
            <w:r w:rsidRPr="00664E00">
              <w:t>39</w:t>
            </w:r>
          </w:p>
        </w:tc>
        <w:tc>
          <w:tcPr>
            <w:tcW w:w="1969" w:type="dxa"/>
            <w:tcBorders>
              <w:top w:val="nil"/>
              <w:bottom w:val="nil"/>
            </w:tcBorders>
            <w:shd w:val="clear" w:color="auto" w:fill="F2F2F2" w:themeFill="background1" w:themeFillShade="F2"/>
            <w:noWrap/>
          </w:tcPr>
          <w:p w:rsidR="00CF3D5C" w:rsidRPr="00664E00" w:rsidRDefault="00CF3D5C" w:rsidP="00617929">
            <w:pPr>
              <w:pStyle w:val="TableText"/>
              <w:spacing w:before="40" w:after="40"/>
              <w:jc w:val="center"/>
            </w:pPr>
            <w:r w:rsidRPr="00664E00">
              <w:t>26</w:t>
            </w:r>
            <w:r w:rsidRPr="00664E00">
              <w:rPr>
                <w:lang w:eastAsia="en-NZ"/>
              </w:rPr>
              <w:t>–54</w:t>
            </w:r>
          </w:p>
        </w:tc>
        <w:tc>
          <w:tcPr>
            <w:tcW w:w="1275" w:type="dxa"/>
            <w:tcBorders>
              <w:top w:val="nil"/>
              <w:bottom w:val="nil"/>
            </w:tcBorders>
            <w:shd w:val="clear" w:color="auto" w:fill="F2F2F2" w:themeFill="background1" w:themeFillShade="F2"/>
          </w:tcPr>
          <w:p w:rsidR="00CF3D5C" w:rsidRPr="00CB67EC" w:rsidRDefault="00CF3D5C" w:rsidP="00617929">
            <w:pPr>
              <w:pStyle w:val="TableText"/>
              <w:spacing w:before="40" w:after="40"/>
              <w:jc w:val="center"/>
            </w:pPr>
            <w:r w:rsidRPr="00CB67EC">
              <w:t>61</w:t>
            </w:r>
          </w:p>
        </w:tc>
        <w:tc>
          <w:tcPr>
            <w:tcW w:w="1985" w:type="dxa"/>
            <w:tcBorders>
              <w:top w:val="nil"/>
              <w:bottom w:val="nil"/>
            </w:tcBorders>
            <w:shd w:val="clear" w:color="auto" w:fill="F2F2F2" w:themeFill="background1" w:themeFillShade="F2"/>
          </w:tcPr>
          <w:p w:rsidR="00CF3D5C" w:rsidRPr="00664E00" w:rsidRDefault="00CF3D5C" w:rsidP="00617929">
            <w:pPr>
              <w:pStyle w:val="TableText"/>
              <w:spacing w:before="40" w:after="40"/>
              <w:jc w:val="center"/>
            </w:pPr>
            <w:r>
              <w:t>46</w:t>
            </w:r>
            <w:r w:rsidRPr="00664E00">
              <w:rPr>
                <w:lang w:eastAsia="en-NZ"/>
              </w:rPr>
              <w:t>–</w:t>
            </w:r>
            <w:r>
              <w:rPr>
                <w:lang w:eastAsia="en-NZ"/>
              </w:rPr>
              <w:t>74</w:t>
            </w:r>
          </w:p>
        </w:tc>
      </w:tr>
      <w:tr w:rsidR="00CF3D5C" w:rsidRPr="008F0E02" w:rsidTr="00F6660B">
        <w:trPr>
          <w:cantSplit/>
        </w:trPr>
        <w:tc>
          <w:tcPr>
            <w:tcW w:w="2709" w:type="dxa"/>
            <w:tcBorders>
              <w:top w:val="nil"/>
              <w:bottom w:val="nil"/>
            </w:tcBorders>
            <w:shd w:val="clear" w:color="auto" w:fill="auto"/>
            <w:noWrap/>
          </w:tcPr>
          <w:p w:rsidR="00CF3D5C" w:rsidRPr="00664E00" w:rsidRDefault="00CF3D5C" w:rsidP="00617929">
            <w:pPr>
              <w:pStyle w:val="TableText"/>
              <w:spacing w:before="40" w:after="40"/>
              <w:rPr>
                <w:lang w:eastAsia="en-NZ"/>
              </w:rPr>
            </w:pPr>
            <w:r w:rsidRPr="00664E00">
              <w:rPr>
                <w:lang w:eastAsia="en-NZ"/>
              </w:rPr>
              <w:t>45–54</w:t>
            </w:r>
          </w:p>
        </w:tc>
        <w:tc>
          <w:tcPr>
            <w:tcW w:w="1418" w:type="dxa"/>
            <w:tcBorders>
              <w:top w:val="nil"/>
              <w:bottom w:val="nil"/>
            </w:tcBorders>
            <w:shd w:val="clear" w:color="auto" w:fill="auto"/>
            <w:noWrap/>
          </w:tcPr>
          <w:p w:rsidR="00CF3D5C" w:rsidRPr="00664E00" w:rsidRDefault="00CF3D5C" w:rsidP="00617929">
            <w:pPr>
              <w:pStyle w:val="TableText"/>
              <w:spacing w:before="40" w:after="40"/>
              <w:jc w:val="center"/>
            </w:pPr>
            <w:r w:rsidRPr="00664E00">
              <w:t>35</w:t>
            </w:r>
          </w:p>
        </w:tc>
        <w:tc>
          <w:tcPr>
            <w:tcW w:w="1969" w:type="dxa"/>
            <w:tcBorders>
              <w:top w:val="nil"/>
              <w:bottom w:val="nil"/>
            </w:tcBorders>
            <w:shd w:val="clear" w:color="auto" w:fill="auto"/>
            <w:noWrap/>
          </w:tcPr>
          <w:p w:rsidR="00CF3D5C" w:rsidRPr="00664E00" w:rsidRDefault="00CF3D5C" w:rsidP="00617929">
            <w:pPr>
              <w:pStyle w:val="TableText"/>
              <w:spacing w:before="40" w:after="40"/>
              <w:jc w:val="center"/>
            </w:pPr>
            <w:r w:rsidRPr="00664E00">
              <w:t>24</w:t>
            </w:r>
            <w:r w:rsidRPr="00664E00">
              <w:rPr>
                <w:lang w:eastAsia="en-NZ"/>
              </w:rPr>
              <w:t>–48</w:t>
            </w:r>
          </w:p>
        </w:tc>
        <w:tc>
          <w:tcPr>
            <w:tcW w:w="1275" w:type="dxa"/>
            <w:tcBorders>
              <w:top w:val="nil"/>
              <w:bottom w:val="nil"/>
            </w:tcBorders>
            <w:shd w:val="clear" w:color="auto" w:fill="auto"/>
          </w:tcPr>
          <w:p w:rsidR="00CF3D5C" w:rsidRPr="00CB67EC" w:rsidRDefault="00CF3D5C" w:rsidP="00617929">
            <w:pPr>
              <w:pStyle w:val="TableText"/>
              <w:spacing w:before="40" w:after="40"/>
              <w:jc w:val="center"/>
            </w:pPr>
            <w:r w:rsidRPr="00CB67EC">
              <w:t>65</w:t>
            </w:r>
          </w:p>
        </w:tc>
        <w:tc>
          <w:tcPr>
            <w:tcW w:w="1985" w:type="dxa"/>
            <w:tcBorders>
              <w:top w:val="nil"/>
              <w:bottom w:val="nil"/>
            </w:tcBorders>
            <w:shd w:val="clear" w:color="auto" w:fill="auto"/>
          </w:tcPr>
          <w:p w:rsidR="00CF3D5C" w:rsidRPr="00664E00" w:rsidRDefault="00CF3D5C" w:rsidP="00617929">
            <w:pPr>
              <w:pStyle w:val="TableText"/>
              <w:spacing w:before="40" w:after="40"/>
              <w:jc w:val="center"/>
            </w:pPr>
            <w:r>
              <w:t>52</w:t>
            </w:r>
            <w:r w:rsidRPr="00664E00">
              <w:rPr>
                <w:lang w:eastAsia="en-NZ"/>
              </w:rPr>
              <w:t>–</w:t>
            </w:r>
            <w:r>
              <w:rPr>
                <w:lang w:eastAsia="en-NZ"/>
              </w:rPr>
              <w:t>76</w:t>
            </w:r>
          </w:p>
        </w:tc>
      </w:tr>
      <w:tr w:rsidR="00CF3D5C" w:rsidRPr="008F0E02" w:rsidTr="00F6660B">
        <w:trPr>
          <w:cantSplit/>
        </w:trPr>
        <w:tc>
          <w:tcPr>
            <w:tcW w:w="270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55+</w:t>
            </w:r>
          </w:p>
        </w:tc>
        <w:tc>
          <w:tcPr>
            <w:tcW w:w="1418"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pPr>
            <w:r w:rsidRPr="00BD7572">
              <w:t>35</w:t>
            </w:r>
          </w:p>
        </w:tc>
        <w:tc>
          <w:tcPr>
            <w:tcW w:w="196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pPr>
            <w:r w:rsidRPr="00BD7572">
              <w:t>15</w:t>
            </w:r>
            <w:r w:rsidRPr="00BD7572">
              <w:rPr>
                <w:lang w:eastAsia="en-NZ"/>
              </w:rPr>
              <w:t>–62</w:t>
            </w:r>
          </w:p>
        </w:tc>
        <w:tc>
          <w:tcPr>
            <w:tcW w:w="1275" w:type="dxa"/>
            <w:tcBorders>
              <w:top w:val="nil"/>
              <w:bottom w:val="single" w:sz="4" w:space="0" w:color="A6A6A6" w:themeColor="background1" w:themeShade="A6"/>
            </w:tcBorders>
            <w:shd w:val="clear" w:color="auto" w:fill="F2F2F2" w:themeFill="background1" w:themeFillShade="F2"/>
          </w:tcPr>
          <w:p w:rsidR="00CF3D5C" w:rsidRPr="00CB67EC" w:rsidRDefault="00213A17" w:rsidP="00617929">
            <w:pPr>
              <w:pStyle w:val="TableText"/>
              <w:spacing w:before="40" w:after="40"/>
              <w:jc w:val="center"/>
            </w:pPr>
            <w:r>
              <w:t>65</w:t>
            </w:r>
          </w:p>
        </w:tc>
        <w:tc>
          <w:tcPr>
            <w:tcW w:w="1985" w:type="dxa"/>
            <w:tcBorders>
              <w:top w:val="nil"/>
              <w:bottom w:val="single" w:sz="4" w:space="0" w:color="A6A6A6" w:themeColor="background1" w:themeShade="A6"/>
            </w:tcBorders>
            <w:shd w:val="clear" w:color="auto" w:fill="F2F2F2" w:themeFill="background1" w:themeFillShade="F2"/>
          </w:tcPr>
          <w:p w:rsidR="00CF3D5C" w:rsidRPr="00BD7572" w:rsidRDefault="00213A17" w:rsidP="00213A17">
            <w:pPr>
              <w:pStyle w:val="TableText"/>
              <w:spacing w:before="40" w:after="40"/>
              <w:jc w:val="center"/>
            </w:pPr>
            <w:r>
              <w:t>38</w:t>
            </w:r>
            <w:r w:rsidR="00CF3D5C" w:rsidRPr="00664E00">
              <w:rPr>
                <w:lang w:eastAsia="en-NZ"/>
              </w:rPr>
              <w:t>–</w:t>
            </w:r>
            <w:r w:rsidR="00CF3D5C">
              <w:rPr>
                <w:lang w:eastAsia="en-NZ"/>
              </w:rPr>
              <w:t>8</w:t>
            </w:r>
            <w:r>
              <w:rPr>
                <w:lang w:eastAsia="en-NZ"/>
              </w:rPr>
              <w:t>5</w:t>
            </w:r>
          </w:p>
        </w:tc>
      </w:tr>
      <w:tr w:rsidR="00CF3D5C" w:rsidRPr="00F6660B" w:rsidTr="00F6660B">
        <w:trPr>
          <w:cantSplit/>
        </w:trPr>
        <w:tc>
          <w:tcPr>
            <w:tcW w:w="2709" w:type="dxa"/>
            <w:tcBorders>
              <w:top w:val="single" w:sz="4" w:space="0" w:color="A6A6A6" w:themeColor="background1" w:themeShade="A6"/>
              <w:bottom w:val="nil"/>
            </w:tcBorders>
            <w:shd w:val="clear" w:color="auto" w:fill="auto"/>
            <w:noWrap/>
          </w:tcPr>
          <w:p w:rsidR="00CF3D5C" w:rsidRPr="00F6660B" w:rsidRDefault="00F6660B" w:rsidP="00617929">
            <w:pPr>
              <w:pStyle w:val="TableText"/>
              <w:spacing w:before="40" w:after="40"/>
              <w:rPr>
                <w:b/>
                <w:lang w:eastAsia="en-NZ"/>
              </w:rPr>
            </w:pPr>
            <w:r w:rsidRPr="00F6660B">
              <w:rPr>
                <w:b/>
                <w:lang w:eastAsia="en-NZ"/>
              </w:rPr>
              <w:t>Ethnic group</w:t>
            </w:r>
          </w:p>
        </w:tc>
        <w:tc>
          <w:tcPr>
            <w:tcW w:w="1418"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69"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27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8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Māori</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45</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40–50</w:t>
            </w:r>
          </w:p>
        </w:tc>
        <w:tc>
          <w:tcPr>
            <w:tcW w:w="127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55</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50</w:t>
            </w:r>
            <w:r w:rsidRPr="00664E00">
              <w:rPr>
                <w:lang w:eastAsia="en-NZ"/>
              </w:rPr>
              <w:t>–</w:t>
            </w:r>
            <w:r>
              <w:rPr>
                <w:lang w:eastAsia="en-NZ"/>
              </w:rPr>
              <w:t>60</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Pacific</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sidRPr="00BD7572">
              <w:rPr>
                <w:lang w:eastAsia="en-NZ"/>
              </w:rPr>
              <w:t>29</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sidRPr="00BD7572">
              <w:rPr>
                <w:lang w:eastAsia="en-NZ"/>
              </w:rPr>
              <w:t>18–43</w:t>
            </w:r>
          </w:p>
        </w:tc>
        <w:tc>
          <w:tcPr>
            <w:tcW w:w="1275" w:type="dxa"/>
            <w:tcBorders>
              <w:top w:val="nil"/>
              <w:bottom w:val="nil"/>
            </w:tcBorders>
            <w:shd w:val="clear" w:color="auto" w:fill="auto"/>
          </w:tcPr>
          <w:p w:rsidR="00CF3D5C" w:rsidRPr="00BD7572" w:rsidRDefault="00CF3D5C" w:rsidP="00617929">
            <w:pPr>
              <w:pStyle w:val="TableText"/>
              <w:spacing w:before="40" w:after="40"/>
              <w:jc w:val="center"/>
              <w:rPr>
                <w:lang w:eastAsia="en-NZ"/>
              </w:rPr>
            </w:pPr>
            <w:r>
              <w:rPr>
                <w:lang w:eastAsia="en-NZ"/>
              </w:rPr>
              <w:t>71</w:t>
            </w:r>
          </w:p>
        </w:tc>
        <w:tc>
          <w:tcPr>
            <w:tcW w:w="1985" w:type="dxa"/>
            <w:tcBorders>
              <w:top w:val="nil"/>
              <w:bottom w:val="nil"/>
            </w:tcBorders>
            <w:shd w:val="clear" w:color="auto" w:fill="auto"/>
          </w:tcPr>
          <w:p w:rsidR="00CF3D5C" w:rsidRPr="00BD7572" w:rsidRDefault="00CF3D5C" w:rsidP="00617929">
            <w:pPr>
              <w:pStyle w:val="TableText"/>
              <w:spacing w:before="40" w:after="40"/>
              <w:jc w:val="center"/>
              <w:rPr>
                <w:lang w:eastAsia="en-NZ"/>
              </w:rPr>
            </w:pPr>
            <w:r>
              <w:rPr>
                <w:lang w:eastAsia="en-NZ"/>
              </w:rPr>
              <w:t>57</w:t>
            </w:r>
            <w:r w:rsidRPr="00664E00">
              <w:rPr>
                <w:lang w:eastAsia="en-NZ"/>
              </w:rPr>
              <w:t>–</w:t>
            </w:r>
            <w:r>
              <w:rPr>
                <w:lang w:eastAsia="en-NZ"/>
              </w:rPr>
              <w:t>82</w:t>
            </w:r>
          </w:p>
        </w:tc>
      </w:tr>
      <w:tr w:rsidR="00CF3D5C" w:rsidRPr="008F0E02" w:rsidTr="00F6660B">
        <w:trPr>
          <w:cantSplit/>
        </w:trPr>
        <w:tc>
          <w:tcPr>
            <w:tcW w:w="270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European/Others</w:t>
            </w:r>
          </w:p>
        </w:tc>
        <w:tc>
          <w:tcPr>
            <w:tcW w:w="1418"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32</w:t>
            </w:r>
          </w:p>
        </w:tc>
        <w:tc>
          <w:tcPr>
            <w:tcW w:w="196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29–36</w:t>
            </w:r>
          </w:p>
        </w:tc>
        <w:tc>
          <w:tcPr>
            <w:tcW w:w="1275" w:type="dxa"/>
            <w:tcBorders>
              <w:top w:val="nil"/>
              <w:bottom w:val="single" w:sz="4" w:space="0" w:color="A6A6A6" w:themeColor="background1" w:themeShade="A6"/>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68</w:t>
            </w:r>
          </w:p>
        </w:tc>
        <w:tc>
          <w:tcPr>
            <w:tcW w:w="1985" w:type="dxa"/>
            <w:tcBorders>
              <w:top w:val="nil"/>
              <w:bottom w:val="single" w:sz="4" w:space="0" w:color="A6A6A6" w:themeColor="background1" w:themeShade="A6"/>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64</w:t>
            </w:r>
            <w:r w:rsidRPr="00664E00">
              <w:rPr>
                <w:lang w:eastAsia="en-NZ"/>
              </w:rPr>
              <w:t>–</w:t>
            </w:r>
            <w:r>
              <w:rPr>
                <w:lang w:eastAsia="en-NZ"/>
              </w:rPr>
              <w:t>71</w:t>
            </w:r>
          </w:p>
        </w:tc>
      </w:tr>
      <w:tr w:rsidR="00CF3D5C" w:rsidRPr="00F6660B" w:rsidTr="00F6660B">
        <w:trPr>
          <w:cantSplit/>
        </w:trPr>
        <w:tc>
          <w:tcPr>
            <w:tcW w:w="270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rPr>
                <w:b/>
                <w:lang w:eastAsia="en-NZ"/>
              </w:rPr>
            </w:pPr>
            <w:r w:rsidRPr="00F6660B">
              <w:rPr>
                <w:b/>
                <w:lang w:eastAsia="en-NZ"/>
              </w:rPr>
              <w:t>Ethnic group men</w:t>
            </w:r>
          </w:p>
        </w:tc>
        <w:tc>
          <w:tcPr>
            <w:tcW w:w="1418"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69"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27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8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Māori</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45</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38–51</w:t>
            </w:r>
          </w:p>
        </w:tc>
        <w:tc>
          <w:tcPr>
            <w:tcW w:w="127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55</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49</w:t>
            </w:r>
            <w:r w:rsidRPr="00664E00">
              <w:rPr>
                <w:lang w:eastAsia="en-NZ"/>
              </w:rPr>
              <w:t>–</w:t>
            </w:r>
            <w:r>
              <w:rPr>
                <w:lang w:eastAsia="en-NZ"/>
              </w:rPr>
              <w:t>62</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Pacific</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sidRPr="00BD7572">
              <w:rPr>
                <w:lang w:eastAsia="en-NZ"/>
              </w:rPr>
              <w:t>33</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sidRPr="00BD7572">
              <w:rPr>
                <w:lang w:eastAsia="en-NZ"/>
              </w:rPr>
              <w:t>18–52</w:t>
            </w:r>
          </w:p>
        </w:tc>
        <w:tc>
          <w:tcPr>
            <w:tcW w:w="1275" w:type="dxa"/>
            <w:tcBorders>
              <w:top w:val="nil"/>
              <w:bottom w:val="nil"/>
            </w:tcBorders>
            <w:shd w:val="clear" w:color="auto" w:fill="auto"/>
          </w:tcPr>
          <w:p w:rsidR="00CF3D5C" w:rsidRPr="00BD7572" w:rsidRDefault="00CF3D5C" w:rsidP="00617929">
            <w:pPr>
              <w:pStyle w:val="TableText"/>
              <w:spacing w:before="40" w:after="40"/>
              <w:jc w:val="center"/>
              <w:rPr>
                <w:lang w:eastAsia="en-NZ"/>
              </w:rPr>
            </w:pPr>
            <w:r>
              <w:rPr>
                <w:lang w:eastAsia="en-NZ"/>
              </w:rPr>
              <w:t>67</w:t>
            </w:r>
          </w:p>
        </w:tc>
        <w:tc>
          <w:tcPr>
            <w:tcW w:w="1985" w:type="dxa"/>
            <w:tcBorders>
              <w:top w:val="nil"/>
              <w:bottom w:val="nil"/>
            </w:tcBorders>
            <w:shd w:val="clear" w:color="auto" w:fill="auto"/>
          </w:tcPr>
          <w:p w:rsidR="00CF3D5C" w:rsidRPr="00BD7572" w:rsidRDefault="00CF3D5C" w:rsidP="00617929">
            <w:pPr>
              <w:pStyle w:val="TableText"/>
              <w:spacing w:before="40" w:after="40"/>
              <w:jc w:val="center"/>
              <w:rPr>
                <w:lang w:eastAsia="en-NZ"/>
              </w:rPr>
            </w:pPr>
            <w:r>
              <w:rPr>
                <w:lang w:eastAsia="en-NZ"/>
              </w:rPr>
              <w:t>48</w:t>
            </w:r>
            <w:r w:rsidRPr="00664E00">
              <w:rPr>
                <w:lang w:eastAsia="en-NZ"/>
              </w:rPr>
              <w:t>–</w:t>
            </w:r>
            <w:r>
              <w:rPr>
                <w:lang w:eastAsia="en-NZ"/>
              </w:rPr>
              <w:t>82</w:t>
            </w:r>
          </w:p>
        </w:tc>
      </w:tr>
      <w:tr w:rsidR="00CF3D5C" w:rsidRPr="008F0E02" w:rsidTr="00F6660B">
        <w:trPr>
          <w:cantSplit/>
        </w:trPr>
        <w:tc>
          <w:tcPr>
            <w:tcW w:w="270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European/Others</w:t>
            </w:r>
          </w:p>
        </w:tc>
        <w:tc>
          <w:tcPr>
            <w:tcW w:w="1418"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37</w:t>
            </w:r>
          </w:p>
        </w:tc>
        <w:tc>
          <w:tcPr>
            <w:tcW w:w="196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32–42</w:t>
            </w:r>
          </w:p>
        </w:tc>
        <w:tc>
          <w:tcPr>
            <w:tcW w:w="1275" w:type="dxa"/>
            <w:tcBorders>
              <w:top w:val="nil"/>
              <w:bottom w:val="single" w:sz="4" w:space="0" w:color="A6A6A6" w:themeColor="background1" w:themeShade="A6"/>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63</w:t>
            </w:r>
          </w:p>
        </w:tc>
        <w:tc>
          <w:tcPr>
            <w:tcW w:w="1985" w:type="dxa"/>
            <w:tcBorders>
              <w:top w:val="nil"/>
              <w:bottom w:val="single" w:sz="4" w:space="0" w:color="A6A6A6" w:themeColor="background1" w:themeShade="A6"/>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58</w:t>
            </w:r>
            <w:r w:rsidRPr="00664E00">
              <w:rPr>
                <w:lang w:eastAsia="en-NZ"/>
              </w:rPr>
              <w:t>–</w:t>
            </w:r>
            <w:r>
              <w:rPr>
                <w:lang w:eastAsia="en-NZ"/>
              </w:rPr>
              <w:t>68</w:t>
            </w:r>
          </w:p>
        </w:tc>
      </w:tr>
      <w:tr w:rsidR="00CF3D5C" w:rsidRPr="00F6660B" w:rsidTr="00F6660B">
        <w:trPr>
          <w:cantSplit/>
        </w:trPr>
        <w:tc>
          <w:tcPr>
            <w:tcW w:w="270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rPr>
                <w:b/>
                <w:lang w:eastAsia="en-NZ"/>
              </w:rPr>
            </w:pPr>
            <w:r w:rsidRPr="00F6660B">
              <w:rPr>
                <w:b/>
                <w:lang w:eastAsia="en-NZ"/>
              </w:rPr>
              <w:t>Ethnic group women</w:t>
            </w:r>
          </w:p>
        </w:tc>
        <w:tc>
          <w:tcPr>
            <w:tcW w:w="1418"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69"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27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8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Māori</w:t>
            </w:r>
          </w:p>
        </w:tc>
        <w:tc>
          <w:tcPr>
            <w:tcW w:w="1418"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45</w:t>
            </w:r>
          </w:p>
        </w:tc>
        <w:tc>
          <w:tcPr>
            <w:tcW w:w="196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38–52</w:t>
            </w:r>
          </w:p>
        </w:tc>
        <w:tc>
          <w:tcPr>
            <w:tcW w:w="127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55</w:t>
            </w:r>
          </w:p>
        </w:tc>
        <w:tc>
          <w:tcPr>
            <w:tcW w:w="1985" w:type="dxa"/>
            <w:tcBorders>
              <w:top w:val="nil"/>
              <w:bottom w:val="nil"/>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48</w:t>
            </w:r>
            <w:r w:rsidRPr="00664E00">
              <w:rPr>
                <w:lang w:eastAsia="en-NZ"/>
              </w:rPr>
              <w:t>–</w:t>
            </w:r>
            <w:r>
              <w:rPr>
                <w:lang w:eastAsia="en-NZ"/>
              </w:rPr>
              <w:t>62</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Pacific</w:t>
            </w:r>
          </w:p>
        </w:tc>
        <w:tc>
          <w:tcPr>
            <w:tcW w:w="1418"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Pr>
                <w:lang w:eastAsia="en-NZ"/>
              </w:rPr>
              <w:t>–</w:t>
            </w:r>
          </w:p>
        </w:tc>
        <w:tc>
          <w:tcPr>
            <w:tcW w:w="1969" w:type="dxa"/>
            <w:tcBorders>
              <w:top w:val="nil"/>
              <w:bottom w:val="nil"/>
            </w:tcBorders>
            <w:shd w:val="clear" w:color="auto" w:fill="auto"/>
            <w:noWrap/>
          </w:tcPr>
          <w:p w:rsidR="00CF3D5C" w:rsidRPr="00BD7572" w:rsidRDefault="00CF3D5C" w:rsidP="00617929">
            <w:pPr>
              <w:pStyle w:val="TableText"/>
              <w:spacing w:before="40" w:after="40"/>
              <w:jc w:val="center"/>
              <w:rPr>
                <w:lang w:eastAsia="en-NZ"/>
              </w:rPr>
            </w:pPr>
            <w:r>
              <w:rPr>
                <w:lang w:eastAsia="en-NZ"/>
              </w:rPr>
              <w:t>–</w:t>
            </w:r>
          </w:p>
        </w:tc>
        <w:tc>
          <w:tcPr>
            <w:tcW w:w="1275" w:type="dxa"/>
            <w:tcBorders>
              <w:top w:val="nil"/>
              <w:bottom w:val="nil"/>
            </w:tcBorders>
            <w:shd w:val="clear" w:color="auto" w:fill="auto"/>
          </w:tcPr>
          <w:p w:rsidR="00CF3D5C" w:rsidRDefault="00CF3D5C" w:rsidP="00617929">
            <w:pPr>
              <w:pStyle w:val="TableText"/>
              <w:spacing w:before="40" w:after="40"/>
              <w:jc w:val="center"/>
              <w:rPr>
                <w:lang w:eastAsia="en-NZ"/>
              </w:rPr>
            </w:pPr>
            <w:r w:rsidRPr="00664E00">
              <w:rPr>
                <w:lang w:eastAsia="en-NZ"/>
              </w:rPr>
              <w:t>–</w:t>
            </w:r>
          </w:p>
        </w:tc>
        <w:tc>
          <w:tcPr>
            <w:tcW w:w="1985" w:type="dxa"/>
            <w:tcBorders>
              <w:top w:val="nil"/>
              <w:bottom w:val="nil"/>
            </w:tcBorders>
            <w:shd w:val="clear" w:color="auto" w:fill="auto"/>
          </w:tcPr>
          <w:p w:rsidR="00CF3D5C" w:rsidRDefault="00CF3D5C" w:rsidP="00617929">
            <w:pPr>
              <w:pStyle w:val="TableText"/>
              <w:spacing w:before="40" w:after="40"/>
              <w:jc w:val="center"/>
              <w:rPr>
                <w:lang w:eastAsia="en-NZ"/>
              </w:rPr>
            </w:pPr>
            <w:r w:rsidRPr="00664E00">
              <w:rPr>
                <w:lang w:eastAsia="en-NZ"/>
              </w:rPr>
              <w:t>–</w:t>
            </w:r>
          </w:p>
        </w:tc>
      </w:tr>
      <w:tr w:rsidR="00CF3D5C" w:rsidRPr="008F0E02" w:rsidTr="00F6660B">
        <w:trPr>
          <w:cantSplit/>
        </w:trPr>
        <w:tc>
          <w:tcPr>
            <w:tcW w:w="270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Euro/Other</w:t>
            </w:r>
          </w:p>
        </w:tc>
        <w:tc>
          <w:tcPr>
            <w:tcW w:w="1418"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24</w:t>
            </w:r>
          </w:p>
        </w:tc>
        <w:tc>
          <w:tcPr>
            <w:tcW w:w="1969" w:type="dxa"/>
            <w:tcBorders>
              <w:top w:val="nil"/>
              <w:bottom w:val="single" w:sz="4" w:space="0" w:color="A6A6A6" w:themeColor="background1" w:themeShade="A6"/>
            </w:tcBorders>
            <w:shd w:val="clear" w:color="auto" w:fill="F2F2F2" w:themeFill="background1" w:themeFillShade="F2"/>
            <w:noWrap/>
          </w:tcPr>
          <w:p w:rsidR="00CF3D5C" w:rsidRPr="00BD7572" w:rsidRDefault="00CF3D5C" w:rsidP="003F398E">
            <w:pPr>
              <w:pStyle w:val="TableText"/>
              <w:spacing w:before="40" w:after="40"/>
              <w:jc w:val="center"/>
              <w:rPr>
                <w:lang w:eastAsia="en-NZ"/>
              </w:rPr>
            </w:pPr>
            <w:r w:rsidRPr="00BD7572">
              <w:rPr>
                <w:lang w:eastAsia="en-NZ"/>
              </w:rPr>
              <w:t>19–3</w:t>
            </w:r>
            <w:r w:rsidR="003F398E">
              <w:rPr>
                <w:lang w:eastAsia="en-NZ"/>
              </w:rPr>
              <w:t>1</w:t>
            </w:r>
          </w:p>
        </w:tc>
        <w:tc>
          <w:tcPr>
            <w:tcW w:w="1275" w:type="dxa"/>
            <w:tcBorders>
              <w:top w:val="nil"/>
              <w:bottom w:val="single" w:sz="4" w:space="0" w:color="A6A6A6" w:themeColor="background1" w:themeShade="A6"/>
            </w:tcBorders>
            <w:shd w:val="clear" w:color="auto" w:fill="F2F2F2" w:themeFill="background1" w:themeFillShade="F2"/>
          </w:tcPr>
          <w:p w:rsidR="00CF3D5C" w:rsidRPr="00BD7572" w:rsidRDefault="00CF3D5C" w:rsidP="00617929">
            <w:pPr>
              <w:pStyle w:val="TableText"/>
              <w:spacing w:before="40" w:after="40"/>
              <w:jc w:val="center"/>
              <w:rPr>
                <w:lang w:eastAsia="en-NZ"/>
              </w:rPr>
            </w:pPr>
            <w:r>
              <w:rPr>
                <w:lang w:eastAsia="en-NZ"/>
              </w:rPr>
              <w:t>76</w:t>
            </w:r>
          </w:p>
        </w:tc>
        <w:tc>
          <w:tcPr>
            <w:tcW w:w="1985" w:type="dxa"/>
            <w:tcBorders>
              <w:top w:val="nil"/>
              <w:bottom w:val="single" w:sz="4" w:space="0" w:color="A6A6A6" w:themeColor="background1" w:themeShade="A6"/>
            </w:tcBorders>
            <w:shd w:val="clear" w:color="auto" w:fill="F2F2F2" w:themeFill="background1" w:themeFillShade="F2"/>
          </w:tcPr>
          <w:p w:rsidR="00CF3D5C" w:rsidRPr="00BD7572" w:rsidRDefault="00213A17" w:rsidP="00617929">
            <w:pPr>
              <w:pStyle w:val="TableText"/>
              <w:spacing w:before="40" w:after="40"/>
              <w:jc w:val="center"/>
              <w:rPr>
                <w:lang w:eastAsia="en-NZ"/>
              </w:rPr>
            </w:pPr>
            <w:r>
              <w:rPr>
                <w:lang w:eastAsia="en-NZ"/>
              </w:rPr>
              <w:t>69</w:t>
            </w:r>
            <w:r w:rsidR="00CF3D5C" w:rsidRPr="00664E00">
              <w:rPr>
                <w:lang w:eastAsia="en-NZ"/>
              </w:rPr>
              <w:t>–</w:t>
            </w:r>
            <w:r w:rsidR="00CF3D5C">
              <w:rPr>
                <w:lang w:eastAsia="en-NZ"/>
              </w:rPr>
              <w:t>81</w:t>
            </w:r>
          </w:p>
        </w:tc>
      </w:tr>
      <w:tr w:rsidR="00CF3D5C" w:rsidRPr="00F6660B" w:rsidTr="00F6660B">
        <w:trPr>
          <w:cantSplit/>
        </w:trPr>
        <w:tc>
          <w:tcPr>
            <w:tcW w:w="270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rPr>
                <w:b/>
                <w:lang w:eastAsia="en-NZ"/>
              </w:rPr>
            </w:pPr>
            <w:r w:rsidRPr="00F6660B">
              <w:rPr>
                <w:b/>
                <w:lang w:eastAsia="en-NZ"/>
              </w:rPr>
              <w:t>NZDep2013</w:t>
            </w:r>
          </w:p>
        </w:tc>
        <w:tc>
          <w:tcPr>
            <w:tcW w:w="1418"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jc w:val="center"/>
              <w:rPr>
                <w:b/>
                <w:lang w:eastAsia="en-NZ"/>
              </w:rPr>
            </w:pPr>
          </w:p>
        </w:tc>
        <w:tc>
          <w:tcPr>
            <w:tcW w:w="1969" w:type="dxa"/>
            <w:tcBorders>
              <w:top w:val="single" w:sz="4" w:space="0" w:color="A6A6A6" w:themeColor="background1" w:themeShade="A6"/>
              <w:bottom w:val="nil"/>
            </w:tcBorders>
            <w:shd w:val="clear" w:color="auto" w:fill="auto"/>
            <w:noWrap/>
          </w:tcPr>
          <w:p w:rsidR="00CF3D5C" w:rsidRPr="00F6660B" w:rsidRDefault="00CF3D5C" w:rsidP="00617929">
            <w:pPr>
              <w:pStyle w:val="TableText"/>
              <w:spacing w:before="40" w:after="40"/>
              <w:jc w:val="center"/>
              <w:rPr>
                <w:b/>
                <w:lang w:eastAsia="en-NZ"/>
              </w:rPr>
            </w:pPr>
          </w:p>
        </w:tc>
        <w:tc>
          <w:tcPr>
            <w:tcW w:w="127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c>
          <w:tcPr>
            <w:tcW w:w="1985" w:type="dxa"/>
            <w:tcBorders>
              <w:top w:val="single" w:sz="4" w:space="0" w:color="A6A6A6" w:themeColor="background1" w:themeShade="A6"/>
              <w:bottom w:val="nil"/>
            </w:tcBorders>
            <w:shd w:val="clear" w:color="auto" w:fill="auto"/>
          </w:tcPr>
          <w:p w:rsidR="00CF3D5C" w:rsidRPr="00F6660B" w:rsidRDefault="00CF3D5C" w:rsidP="00617929">
            <w:pPr>
              <w:pStyle w:val="TableText"/>
              <w:spacing w:before="40" w:after="40"/>
              <w:jc w:val="center"/>
              <w:rPr>
                <w:b/>
                <w:lang w:eastAsia="en-NZ"/>
              </w:rPr>
            </w:pP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Quintile 1</w:t>
            </w:r>
          </w:p>
        </w:tc>
        <w:tc>
          <w:tcPr>
            <w:tcW w:w="1418" w:type="dxa"/>
            <w:tcBorders>
              <w:top w:val="nil"/>
              <w:bottom w:val="nil"/>
            </w:tcBorders>
            <w:shd w:val="clear" w:color="auto" w:fill="F2F2F2" w:themeFill="background1" w:themeFillShade="F2"/>
            <w:noWrap/>
          </w:tcPr>
          <w:p w:rsidR="00CF3D5C" w:rsidRPr="00BD7572" w:rsidRDefault="000945B7" w:rsidP="00617929">
            <w:pPr>
              <w:pStyle w:val="TableText"/>
              <w:spacing w:before="40" w:after="40"/>
              <w:jc w:val="center"/>
              <w:rPr>
                <w:lang w:eastAsia="en-NZ"/>
              </w:rPr>
            </w:pPr>
            <w:r>
              <w:rPr>
                <w:lang w:eastAsia="en-NZ"/>
              </w:rPr>
              <w:t>20</w:t>
            </w:r>
          </w:p>
        </w:tc>
        <w:tc>
          <w:tcPr>
            <w:tcW w:w="1969" w:type="dxa"/>
            <w:tcBorders>
              <w:top w:val="nil"/>
              <w:bottom w:val="nil"/>
            </w:tcBorders>
            <w:shd w:val="clear" w:color="auto" w:fill="F2F2F2" w:themeFill="background1" w:themeFillShade="F2"/>
            <w:noWrap/>
          </w:tcPr>
          <w:p w:rsidR="00CF3D5C" w:rsidRPr="00BD7572" w:rsidRDefault="00CF3D5C" w:rsidP="000945B7">
            <w:pPr>
              <w:pStyle w:val="TableText"/>
              <w:spacing w:before="40" w:after="40"/>
              <w:jc w:val="center"/>
              <w:rPr>
                <w:lang w:eastAsia="en-NZ"/>
              </w:rPr>
            </w:pPr>
            <w:r w:rsidRPr="00BD7572">
              <w:rPr>
                <w:lang w:eastAsia="en-NZ"/>
              </w:rPr>
              <w:t>1</w:t>
            </w:r>
            <w:r w:rsidR="000945B7">
              <w:rPr>
                <w:lang w:eastAsia="en-NZ"/>
              </w:rPr>
              <w:t>3</w:t>
            </w:r>
            <w:r w:rsidRPr="00BD7572">
              <w:rPr>
                <w:lang w:eastAsia="en-NZ"/>
              </w:rPr>
              <w:t>–30</w:t>
            </w:r>
          </w:p>
        </w:tc>
        <w:tc>
          <w:tcPr>
            <w:tcW w:w="1275" w:type="dxa"/>
            <w:tcBorders>
              <w:top w:val="nil"/>
              <w:bottom w:val="nil"/>
            </w:tcBorders>
            <w:shd w:val="clear" w:color="auto" w:fill="F2F2F2" w:themeFill="background1" w:themeFillShade="F2"/>
          </w:tcPr>
          <w:p w:rsidR="00CF3D5C" w:rsidRPr="00CB67EC" w:rsidRDefault="00213A17" w:rsidP="00213A17">
            <w:pPr>
              <w:pStyle w:val="TableText"/>
              <w:spacing w:before="40" w:after="40"/>
              <w:jc w:val="center"/>
            </w:pPr>
            <w:r>
              <w:t>80</w:t>
            </w:r>
          </w:p>
        </w:tc>
        <w:tc>
          <w:tcPr>
            <w:tcW w:w="1985" w:type="dxa"/>
            <w:tcBorders>
              <w:top w:val="nil"/>
              <w:bottom w:val="nil"/>
            </w:tcBorders>
            <w:shd w:val="clear" w:color="auto" w:fill="F2F2F2" w:themeFill="background1" w:themeFillShade="F2"/>
          </w:tcPr>
          <w:p w:rsidR="00CF3D5C" w:rsidRPr="00BD7572" w:rsidRDefault="00CF3D5C" w:rsidP="00213A17">
            <w:pPr>
              <w:pStyle w:val="TableText"/>
              <w:spacing w:before="40" w:after="40"/>
              <w:jc w:val="center"/>
              <w:rPr>
                <w:lang w:eastAsia="en-NZ"/>
              </w:rPr>
            </w:pPr>
            <w:r>
              <w:rPr>
                <w:lang w:eastAsia="en-NZ"/>
              </w:rPr>
              <w:t>70</w:t>
            </w:r>
            <w:r w:rsidRPr="00664E00">
              <w:rPr>
                <w:lang w:eastAsia="en-NZ"/>
              </w:rPr>
              <w:t>–</w:t>
            </w:r>
            <w:r>
              <w:rPr>
                <w:lang w:eastAsia="en-NZ"/>
              </w:rPr>
              <w:t>8</w:t>
            </w:r>
            <w:r w:rsidR="00213A17">
              <w:rPr>
                <w:lang w:eastAsia="en-NZ"/>
              </w:rPr>
              <w:t>7</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Quintile 2</w:t>
            </w:r>
          </w:p>
        </w:tc>
        <w:tc>
          <w:tcPr>
            <w:tcW w:w="1418" w:type="dxa"/>
            <w:tcBorders>
              <w:top w:val="nil"/>
              <w:bottom w:val="nil"/>
            </w:tcBorders>
            <w:shd w:val="clear" w:color="auto" w:fill="auto"/>
            <w:noWrap/>
          </w:tcPr>
          <w:p w:rsidR="00CF3D5C" w:rsidRPr="00BD7572" w:rsidRDefault="000945B7" w:rsidP="000945B7">
            <w:pPr>
              <w:pStyle w:val="TableText"/>
              <w:spacing w:before="40" w:after="40"/>
              <w:jc w:val="center"/>
              <w:rPr>
                <w:lang w:eastAsia="en-NZ"/>
              </w:rPr>
            </w:pPr>
            <w:r>
              <w:rPr>
                <w:lang w:eastAsia="en-NZ"/>
              </w:rPr>
              <w:t>31</w:t>
            </w:r>
          </w:p>
        </w:tc>
        <w:tc>
          <w:tcPr>
            <w:tcW w:w="1969" w:type="dxa"/>
            <w:tcBorders>
              <w:top w:val="nil"/>
              <w:bottom w:val="nil"/>
            </w:tcBorders>
            <w:shd w:val="clear" w:color="auto" w:fill="auto"/>
            <w:noWrap/>
          </w:tcPr>
          <w:p w:rsidR="00CF3D5C" w:rsidRPr="00BD7572" w:rsidRDefault="000945B7" w:rsidP="000945B7">
            <w:pPr>
              <w:pStyle w:val="TableText"/>
              <w:spacing w:before="40" w:after="40"/>
              <w:jc w:val="center"/>
              <w:rPr>
                <w:lang w:eastAsia="en-NZ"/>
              </w:rPr>
            </w:pPr>
            <w:r>
              <w:rPr>
                <w:lang w:eastAsia="en-NZ"/>
              </w:rPr>
              <w:t>24</w:t>
            </w:r>
            <w:r w:rsidR="00CF3D5C" w:rsidRPr="00BD7572">
              <w:rPr>
                <w:lang w:eastAsia="en-NZ"/>
              </w:rPr>
              <w:t>–3</w:t>
            </w:r>
            <w:r>
              <w:rPr>
                <w:lang w:eastAsia="en-NZ"/>
              </w:rPr>
              <w:t>8</w:t>
            </w:r>
          </w:p>
        </w:tc>
        <w:tc>
          <w:tcPr>
            <w:tcW w:w="1275" w:type="dxa"/>
            <w:tcBorders>
              <w:top w:val="nil"/>
              <w:bottom w:val="nil"/>
            </w:tcBorders>
            <w:shd w:val="clear" w:color="auto" w:fill="auto"/>
          </w:tcPr>
          <w:p w:rsidR="00CF3D5C" w:rsidRPr="00CB67EC" w:rsidRDefault="00213A17" w:rsidP="00213A17">
            <w:pPr>
              <w:pStyle w:val="TableText"/>
              <w:spacing w:before="40" w:after="40"/>
              <w:jc w:val="center"/>
            </w:pPr>
            <w:r>
              <w:t>69</w:t>
            </w:r>
          </w:p>
        </w:tc>
        <w:tc>
          <w:tcPr>
            <w:tcW w:w="1985" w:type="dxa"/>
            <w:tcBorders>
              <w:top w:val="nil"/>
              <w:bottom w:val="nil"/>
            </w:tcBorders>
            <w:shd w:val="clear" w:color="auto" w:fill="auto"/>
          </w:tcPr>
          <w:p w:rsidR="00CF3D5C" w:rsidRPr="00BD7572" w:rsidRDefault="00CF3D5C" w:rsidP="00213A17">
            <w:pPr>
              <w:pStyle w:val="TableText"/>
              <w:spacing w:before="40" w:after="40"/>
              <w:jc w:val="center"/>
              <w:rPr>
                <w:lang w:eastAsia="en-NZ"/>
              </w:rPr>
            </w:pPr>
            <w:r>
              <w:rPr>
                <w:lang w:eastAsia="en-NZ"/>
              </w:rPr>
              <w:t>6</w:t>
            </w:r>
            <w:r w:rsidR="00213A17">
              <w:rPr>
                <w:lang w:eastAsia="en-NZ"/>
              </w:rPr>
              <w:t>2</w:t>
            </w:r>
            <w:r w:rsidRPr="00664E00">
              <w:rPr>
                <w:lang w:eastAsia="en-NZ"/>
              </w:rPr>
              <w:t>–</w:t>
            </w:r>
            <w:r w:rsidR="00213A17">
              <w:rPr>
                <w:lang w:eastAsia="en-NZ"/>
              </w:rPr>
              <w:t>76</w:t>
            </w:r>
          </w:p>
        </w:tc>
      </w:tr>
      <w:tr w:rsidR="00CF3D5C" w:rsidRPr="008F0E02" w:rsidTr="00F6660B">
        <w:trPr>
          <w:cantSplit/>
        </w:trPr>
        <w:tc>
          <w:tcPr>
            <w:tcW w:w="2709" w:type="dxa"/>
            <w:tcBorders>
              <w:top w:val="nil"/>
              <w:bottom w:val="nil"/>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Quintile 3</w:t>
            </w:r>
          </w:p>
        </w:tc>
        <w:tc>
          <w:tcPr>
            <w:tcW w:w="1418" w:type="dxa"/>
            <w:tcBorders>
              <w:top w:val="nil"/>
              <w:bottom w:val="nil"/>
            </w:tcBorders>
            <w:shd w:val="clear" w:color="auto" w:fill="F2F2F2" w:themeFill="background1" w:themeFillShade="F2"/>
            <w:noWrap/>
          </w:tcPr>
          <w:p w:rsidR="00CF3D5C" w:rsidRPr="00BD7572" w:rsidRDefault="000945B7" w:rsidP="000945B7">
            <w:pPr>
              <w:pStyle w:val="TableText"/>
              <w:spacing w:before="40" w:after="40"/>
              <w:jc w:val="center"/>
              <w:rPr>
                <w:lang w:eastAsia="en-NZ"/>
              </w:rPr>
            </w:pPr>
            <w:r>
              <w:rPr>
                <w:lang w:eastAsia="en-NZ"/>
              </w:rPr>
              <w:t>28</w:t>
            </w:r>
          </w:p>
        </w:tc>
        <w:tc>
          <w:tcPr>
            <w:tcW w:w="1969" w:type="dxa"/>
            <w:tcBorders>
              <w:top w:val="nil"/>
              <w:bottom w:val="nil"/>
            </w:tcBorders>
            <w:shd w:val="clear" w:color="auto" w:fill="F2F2F2" w:themeFill="background1" w:themeFillShade="F2"/>
            <w:noWrap/>
          </w:tcPr>
          <w:p w:rsidR="00CF3D5C" w:rsidRPr="00BD7572" w:rsidRDefault="00CF3D5C" w:rsidP="000945B7">
            <w:pPr>
              <w:pStyle w:val="TableText"/>
              <w:spacing w:before="40" w:after="40"/>
              <w:jc w:val="center"/>
              <w:rPr>
                <w:lang w:eastAsia="en-NZ"/>
              </w:rPr>
            </w:pPr>
            <w:r w:rsidRPr="00BD7572">
              <w:rPr>
                <w:lang w:eastAsia="en-NZ"/>
              </w:rPr>
              <w:t>2</w:t>
            </w:r>
            <w:r w:rsidR="000945B7">
              <w:rPr>
                <w:lang w:eastAsia="en-NZ"/>
              </w:rPr>
              <w:t>1</w:t>
            </w:r>
            <w:r w:rsidRPr="00BD7572">
              <w:rPr>
                <w:lang w:eastAsia="en-NZ"/>
              </w:rPr>
              <w:t>–</w:t>
            </w:r>
            <w:r w:rsidR="000945B7">
              <w:rPr>
                <w:lang w:eastAsia="en-NZ"/>
              </w:rPr>
              <w:t>36</w:t>
            </w:r>
          </w:p>
        </w:tc>
        <w:tc>
          <w:tcPr>
            <w:tcW w:w="1275" w:type="dxa"/>
            <w:tcBorders>
              <w:top w:val="nil"/>
              <w:bottom w:val="nil"/>
            </w:tcBorders>
            <w:shd w:val="clear" w:color="auto" w:fill="F2F2F2" w:themeFill="background1" w:themeFillShade="F2"/>
          </w:tcPr>
          <w:p w:rsidR="00CF3D5C" w:rsidRPr="00CB67EC" w:rsidRDefault="00213A17" w:rsidP="00213A17">
            <w:pPr>
              <w:pStyle w:val="TableText"/>
              <w:spacing w:before="40" w:after="40"/>
              <w:jc w:val="center"/>
            </w:pPr>
            <w:r>
              <w:t>72</w:t>
            </w:r>
          </w:p>
        </w:tc>
        <w:tc>
          <w:tcPr>
            <w:tcW w:w="1985" w:type="dxa"/>
            <w:tcBorders>
              <w:top w:val="nil"/>
              <w:bottom w:val="nil"/>
            </w:tcBorders>
            <w:shd w:val="clear" w:color="auto" w:fill="F2F2F2" w:themeFill="background1" w:themeFillShade="F2"/>
          </w:tcPr>
          <w:p w:rsidR="00CF3D5C" w:rsidRPr="00BD7572" w:rsidRDefault="00213A17" w:rsidP="00213A17">
            <w:pPr>
              <w:pStyle w:val="TableText"/>
              <w:spacing w:before="40" w:after="40"/>
              <w:jc w:val="center"/>
              <w:rPr>
                <w:lang w:eastAsia="en-NZ"/>
              </w:rPr>
            </w:pPr>
            <w:r>
              <w:rPr>
                <w:lang w:eastAsia="en-NZ"/>
              </w:rPr>
              <w:t>64</w:t>
            </w:r>
            <w:r w:rsidR="00CF3D5C" w:rsidRPr="00664E00">
              <w:rPr>
                <w:lang w:eastAsia="en-NZ"/>
              </w:rPr>
              <w:t>–</w:t>
            </w:r>
            <w:r>
              <w:rPr>
                <w:lang w:eastAsia="en-NZ"/>
              </w:rPr>
              <w:t>79</w:t>
            </w:r>
          </w:p>
        </w:tc>
      </w:tr>
      <w:tr w:rsidR="00CF3D5C" w:rsidRPr="008F0E02" w:rsidTr="00F6660B">
        <w:trPr>
          <w:cantSplit/>
        </w:trPr>
        <w:tc>
          <w:tcPr>
            <w:tcW w:w="2709" w:type="dxa"/>
            <w:tcBorders>
              <w:top w:val="nil"/>
              <w:bottom w:val="nil"/>
            </w:tcBorders>
            <w:shd w:val="clear" w:color="auto" w:fill="auto"/>
            <w:noWrap/>
          </w:tcPr>
          <w:p w:rsidR="00CF3D5C" w:rsidRPr="00BD7572" w:rsidRDefault="00CF3D5C" w:rsidP="00617929">
            <w:pPr>
              <w:pStyle w:val="TableText"/>
              <w:spacing w:before="40" w:after="40"/>
              <w:rPr>
                <w:lang w:eastAsia="en-NZ"/>
              </w:rPr>
            </w:pPr>
            <w:r w:rsidRPr="00BD7572">
              <w:rPr>
                <w:lang w:eastAsia="en-NZ"/>
              </w:rPr>
              <w:t>Quintile 4</w:t>
            </w:r>
          </w:p>
        </w:tc>
        <w:tc>
          <w:tcPr>
            <w:tcW w:w="1418" w:type="dxa"/>
            <w:tcBorders>
              <w:top w:val="nil"/>
              <w:bottom w:val="nil"/>
            </w:tcBorders>
            <w:shd w:val="clear" w:color="auto" w:fill="auto"/>
            <w:noWrap/>
          </w:tcPr>
          <w:p w:rsidR="00CF3D5C" w:rsidRPr="00BD7572" w:rsidRDefault="000945B7" w:rsidP="000945B7">
            <w:pPr>
              <w:pStyle w:val="TableText"/>
              <w:spacing w:before="40" w:after="40"/>
              <w:jc w:val="center"/>
              <w:rPr>
                <w:lang w:eastAsia="en-NZ"/>
              </w:rPr>
            </w:pPr>
            <w:r>
              <w:rPr>
                <w:lang w:eastAsia="en-NZ"/>
              </w:rPr>
              <w:t>40</w:t>
            </w:r>
          </w:p>
        </w:tc>
        <w:tc>
          <w:tcPr>
            <w:tcW w:w="1969" w:type="dxa"/>
            <w:tcBorders>
              <w:top w:val="nil"/>
              <w:bottom w:val="nil"/>
            </w:tcBorders>
            <w:shd w:val="clear" w:color="auto" w:fill="auto"/>
            <w:noWrap/>
          </w:tcPr>
          <w:p w:rsidR="00CF3D5C" w:rsidRPr="00BD7572" w:rsidRDefault="00CF3D5C" w:rsidP="000945B7">
            <w:pPr>
              <w:pStyle w:val="TableText"/>
              <w:spacing w:before="40" w:after="40"/>
              <w:jc w:val="center"/>
              <w:rPr>
                <w:lang w:eastAsia="en-NZ"/>
              </w:rPr>
            </w:pPr>
            <w:r w:rsidRPr="00BD7572">
              <w:rPr>
                <w:lang w:eastAsia="en-NZ"/>
              </w:rPr>
              <w:t>3</w:t>
            </w:r>
            <w:r w:rsidR="000945B7">
              <w:rPr>
                <w:lang w:eastAsia="en-NZ"/>
              </w:rPr>
              <w:t>2</w:t>
            </w:r>
            <w:r w:rsidRPr="00BD7572">
              <w:rPr>
                <w:lang w:eastAsia="en-NZ"/>
              </w:rPr>
              <w:t>–4</w:t>
            </w:r>
            <w:r w:rsidR="000945B7">
              <w:rPr>
                <w:lang w:eastAsia="en-NZ"/>
              </w:rPr>
              <w:t>9</w:t>
            </w:r>
          </w:p>
        </w:tc>
        <w:tc>
          <w:tcPr>
            <w:tcW w:w="1275" w:type="dxa"/>
            <w:tcBorders>
              <w:top w:val="nil"/>
              <w:bottom w:val="nil"/>
            </w:tcBorders>
            <w:shd w:val="clear" w:color="auto" w:fill="auto"/>
          </w:tcPr>
          <w:p w:rsidR="00CF3D5C" w:rsidRPr="00CB67EC" w:rsidRDefault="00CF3D5C" w:rsidP="00213A17">
            <w:pPr>
              <w:pStyle w:val="TableText"/>
              <w:spacing w:before="40" w:after="40"/>
              <w:jc w:val="center"/>
            </w:pPr>
            <w:r w:rsidRPr="00CB67EC">
              <w:t>6</w:t>
            </w:r>
            <w:r w:rsidR="00213A17">
              <w:t>0</w:t>
            </w:r>
          </w:p>
        </w:tc>
        <w:tc>
          <w:tcPr>
            <w:tcW w:w="1985" w:type="dxa"/>
            <w:tcBorders>
              <w:top w:val="nil"/>
              <w:bottom w:val="nil"/>
            </w:tcBorders>
            <w:shd w:val="clear" w:color="auto" w:fill="auto"/>
          </w:tcPr>
          <w:p w:rsidR="00CF3D5C" w:rsidRPr="00BD7572" w:rsidRDefault="00CF3D5C" w:rsidP="00213A17">
            <w:pPr>
              <w:pStyle w:val="TableText"/>
              <w:spacing w:before="40" w:after="40"/>
              <w:jc w:val="center"/>
              <w:rPr>
                <w:lang w:eastAsia="en-NZ"/>
              </w:rPr>
            </w:pPr>
            <w:r>
              <w:rPr>
                <w:lang w:eastAsia="en-NZ"/>
              </w:rPr>
              <w:t>5</w:t>
            </w:r>
            <w:r w:rsidR="00213A17">
              <w:rPr>
                <w:lang w:eastAsia="en-NZ"/>
              </w:rPr>
              <w:t>1</w:t>
            </w:r>
            <w:r w:rsidRPr="00664E00">
              <w:rPr>
                <w:lang w:eastAsia="en-NZ"/>
              </w:rPr>
              <w:t>–</w:t>
            </w:r>
            <w:r>
              <w:rPr>
                <w:lang w:eastAsia="en-NZ"/>
              </w:rPr>
              <w:t>6</w:t>
            </w:r>
            <w:r w:rsidR="00213A17">
              <w:rPr>
                <w:lang w:eastAsia="en-NZ"/>
              </w:rPr>
              <w:t>8</w:t>
            </w:r>
          </w:p>
        </w:tc>
      </w:tr>
      <w:tr w:rsidR="00CF3D5C" w:rsidRPr="008F0E02" w:rsidTr="00F6660B">
        <w:trPr>
          <w:cantSplit/>
        </w:trPr>
        <w:tc>
          <w:tcPr>
            <w:tcW w:w="2709" w:type="dxa"/>
            <w:tcBorders>
              <w:top w:val="nil"/>
              <w:bottom w:val="single" w:sz="4" w:space="0" w:color="auto"/>
            </w:tcBorders>
            <w:shd w:val="clear" w:color="auto" w:fill="F2F2F2" w:themeFill="background1" w:themeFillShade="F2"/>
            <w:noWrap/>
          </w:tcPr>
          <w:p w:rsidR="00CF3D5C" w:rsidRPr="00BD7572" w:rsidRDefault="00CF3D5C" w:rsidP="00617929">
            <w:pPr>
              <w:pStyle w:val="TableText"/>
              <w:spacing w:before="40" w:after="40"/>
              <w:rPr>
                <w:lang w:eastAsia="en-NZ"/>
              </w:rPr>
            </w:pPr>
            <w:r w:rsidRPr="00BD7572">
              <w:rPr>
                <w:lang w:eastAsia="en-NZ"/>
              </w:rPr>
              <w:t>Quintile 5</w:t>
            </w:r>
          </w:p>
        </w:tc>
        <w:tc>
          <w:tcPr>
            <w:tcW w:w="1418" w:type="dxa"/>
            <w:tcBorders>
              <w:top w:val="nil"/>
              <w:bottom w:val="single" w:sz="4" w:space="0" w:color="auto"/>
            </w:tcBorders>
            <w:shd w:val="clear" w:color="auto" w:fill="F2F2F2" w:themeFill="background1" w:themeFillShade="F2"/>
            <w:noWrap/>
          </w:tcPr>
          <w:p w:rsidR="00CF3D5C" w:rsidRPr="00BD7572" w:rsidRDefault="00CF3D5C" w:rsidP="00617929">
            <w:pPr>
              <w:pStyle w:val="TableText"/>
              <w:spacing w:before="40" w:after="40"/>
              <w:jc w:val="center"/>
              <w:rPr>
                <w:lang w:eastAsia="en-NZ"/>
              </w:rPr>
            </w:pPr>
            <w:r w:rsidRPr="00BD7572">
              <w:rPr>
                <w:lang w:eastAsia="en-NZ"/>
              </w:rPr>
              <w:t>45</w:t>
            </w:r>
          </w:p>
        </w:tc>
        <w:tc>
          <w:tcPr>
            <w:tcW w:w="1969" w:type="dxa"/>
            <w:tcBorders>
              <w:top w:val="nil"/>
              <w:bottom w:val="single" w:sz="4" w:space="0" w:color="auto"/>
            </w:tcBorders>
            <w:shd w:val="clear" w:color="auto" w:fill="F2F2F2" w:themeFill="background1" w:themeFillShade="F2"/>
            <w:noWrap/>
          </w:tcPr>
          <w:p w:rsidR="00CF3D5C" w:rsidRPr="00BD7572" w:rsidRDefault="00CF3D5C" w:rsidP="000945B7">
            <w:pPr>
              <w:pStyle w:val="TableText"/>
              <w:spacing w:before="40" w:after="40"/>
              <w:jc w:val="center"/>
              <w:rPr>
                <w:lang w:eastAsia="en-NZ"/>
              </w:rPr>
            </w:pPr>
            <w:r w:rsidRPr="00BD7572">
              <w:rPr>
                <w:lang w:eastAsia="en-NZ"/>
              </w:rPr>
              <w:t>40–5</w:t>
            </w:r>
            <w:r w:rsidR="000945B7">
              <w:rPr>
                <w:lang w:eastAsia="en-NZ"/>
              </w:rPr>
              <w:t>0</w:t>
            </w:r>
          </w:p>
        </w:tc>
        <w:tc>
          <w:tcPr>
            <w:tcW w:w="1275" w:type="dxa"/>
            <w:tcBorders>
              <w:top w:val="nil"/>
              <w:bottom w:val="single" w:sz="4" w:space="0" w:color="auto"/>
            </w:tcBorders>
            <w:shd w:val="clear" w:color="auto" w:fill="F2F2F2" w:themeFill="background1" w:themeFillShade="F2"/>
          </w:tcPr>
          <w:p w:rsidR="00CF3D5C" w:rsidRPr="00CB67EC" w:rsidRDefault="00CF3D5C" w:rsidP="00617929">
            <w:pPr>
              <w:pStyle w:val="TableText"/>
              <w:spacing w:before="40" w:after="40"/>
              <w:jc w:val="center"/>
            </w:pPr>
            <w:r w:rsidRPr="00CB67EC">
              <w:t>55</w:t>
            </w:r>
          </w:p>
        </w:tc>
        <w:tc>
          <w:tcPr>
            <w:tcW w:w="1985" w:type="dxa"/>
            <w:tcBorders>
              <w:top w:val="nil"/>
              <w:bottom w:val="single" w:sz="4" w:space="0" w:color="auto"/>
            </w:tcBorders>
            <w:shd w:val="clear" w:color="auto" w:fill="F2F2F2" w:themeFill="background1" w:themeFillShade="F2"/>
          </w:tcPr>
          <w:p w:rsidR="00CF3D5C" w:rsidRPr="00BD7572" w:rsidRDefault="00213A17" w:rsidP="00213A17">
            <w:pPr>
              <w:pStyle w:val="TableText"/>
              <w:spacing w:before="40" w:after="40"/>
              <w:jc w:val="center"/>
              <w:rPr>
                <w:lang w:eastAsia="en-NZ"/>
              </w:rPr>
            </w:pPr>
            <w:r>
              <w:rPr>
                <w:lang w:eastAsia="en-NZ"/>
              </w:rPr>
              <w:t>50</w:t>
            </w:r>
            <w:r w:rsidR="00CF3D5C" w:rsidRPr="00664E00">
              <w:rPr>
                <w:lang w:eastAsia="en-NZ"/>
              </w:rPr>
              <w:t>–</w:t>
            </w:r>
            <w:r w:rsidR="00CF3D5C">
              <w:rPr>
                <w:lang w:eastAsia="en-NZ"/>
              </w:rPr>
              <w:t>60</w:t>
            </w:r>
          </w:p>
        </w:tc>
      </w:tr>
    </w:tbl>
    <w:p w:rsidR="00CF3D5C" w:rsidRDefault="00CF3D5C" w:rsidP="00617929">
      <w:pPr>
        <w:pStyle w:val="Note"/>
      </w:pPr>
      <w:r>
        <w:t xml:space="preserve">Note: </w:t>
      </w:r>
      <w:r w:rsidR="00AA6A73">
        <w:t>‘</w:t>
      </w:r>
      <w:r>
        <w:t>at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CF3D5C" w:rsidRDefault="00CF3D5C" w:rsidP="00617929"/>
    <w:p w:rsidR="00CF3D5C" w:rsidRPr="00014A4F" w:rsidRDefault="00CF3D5C" w:rsidP="00617929">
      <w:pPr>
        <w:pStyle w:val="Table"/>
      </w:pPr>
      <w:bookmarkStart w:id="31" w:name="_Toc417304455"/>
      <w:r w:rsidRPr="00014A4F">
        <w:rPr>
          <w:lang w:eastAsia="en-NZ"/>
        </w:rPr>
        <w:t xml:space="preserve">Table A4: Adjusted rate ratio: cannabis users who reported using cannabis </w:t>
      </w:r>
      <w:r w:rsidR="00AA6A73">
        <w:rPr>
          <w:lang w:eastAsia="en-NZ"/>
        </w:rPr>
        <w:t>‘</w:t>
      </w:r>
      <w:r w:rsidRPr="00014A4F">
        <w:rPr>
          <w:lang w:eastAsia="en-NZ"/>
        </w:rPr>
        <w:t>at least weekly</w:t>
      </w:r>
      <w:r w:rsidR="00AA6A73">
        <w:rPr>
          <w:lang w:eastAsia="en-NZ"/>
        </w:rPr>
        <w:t>’</w:t>
      </w:r>
      <w:r w:rsidRPr="00014A4F">
        <w:rPr>
          <w:lang w:eastAsia="en-NZ"/>
        </w:rPr>
        <w:t xml:space="preserve"> and </w:t>
      </w:r>
      <w:r w:rsidR="00AA6A73">
        <w:rPr>
          <w:lang w:eastAsia="en-NZ"/>
        </w:rPr>
        <w:t>‘</w:t>
      </w:r>
      <w:r w:rsidRPr="00014A4F">
        <w:rPr>
          <w:lang w:eastAsia="en-NZ"/>
        </w:rPr>
        <w:t>less than weekly</w:t>
      </w:r>
      <w:r w:rsidR="00AA6A73">
        <w:rPr>
          <w:lang w:eastAsia="en-NZ"/>
        </w:rPr>
        <w:t>’</w:t>
      </w:r>
      <w:r w:rsidRPr="00014A4F">
        <w:rPr>
          <w:lang w:eastAsia="en-NZ"/>
        </w:rPr>
        <w:t xml:space="preserve"> in last 12 months</w:t>
      </w:r>
      <w:bookmarkEnd w:id="31"/>
      <w:r w:rsidRPr="00014A4F">
        <w:rPr>
          <w:lang w:eastAsia="en-NZ"/>
        </w:rPr>
        <w:t xml:space="preserve"> </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559"/>
        <w:gridCol w:w="2898"/>
        <w:gridCol w:w="2899"/>
      </w:tblGrid>
      <w:tr w:rsidR="00617929" w:rsidRPr="00617929" w:rsidTr="00617929">
        <w:trPr>
          <w:cantSplit/>
        </w:trPr>
        <w:tc>
          <w:tcPr>
            <w:tcW w:w="3559" w:type="dxa"/>
            <w:vMerge w:val="restart"/>
            <w:shd w:val="clear" w:color="000000" w:fill="FFFFFF"/>
          </w:tcPr>
          <w:p w:rsidR="00617929" w:rsidRPr="00617929" w:rsidRDefault="00617929" w:rsidP="00617929">
            <w:pPr>
              <w:pStyle w:val="TableText"/>
              <w:rPr>
                <w:b/>
                <w:lang w:eastAsia="en-NZ"/>
              </w:rPr>
            </w:pPr>
            <w:r w:rsidRPr="00617929">
              <w:rPr>
                <w:b/>
                <w:lang w:eastAsia="en-NZ"/>
              </w:rPr>
              <w:t>Comparator group</w:t>
            </w:r>
          </w:p>
        </w:tc>
        <w:tc>
          <w:tcPr>
            <w:tcW w:w="2898" w:type="dxa"/>
            <w:shd w:val="clear" w:color="000000" w:fill="FFFFFF"/>
            <w:noWrap/>
          </w:tcPr>
          <w:p w:rsidR="00617929" w:rsidRPr="00617929" w:rsidRDefault="00617929" w:rsidP="00617929">
            <w:pPr>
              <w:pStyle w:val="TableText"/>
              <w:jc w:val="center"/>
              <w:rPr>
                <w:b/>
                <w:lang w:eastAsia="en-NZ"/>
              </w:rPr>
            </w:pPr>
            <w:r w:rsidRPr="00617929">
              <w:rPr>
                <w:b/>
                <w:lang w:eastAsia="en-NZ"/>
              </w:rPr>
              <w:t>At least weekly use</w:t>
            </w:r>
          </w:p>
        </w:tc>
        <w:tc>
          <w:tcPr>
            <w:tcW w:w="2899" w:type="dxa"/>
            <w:shd w:val="clear" w:color="000000" w:fill="FFFFFF"/>
          </w:tcPr>
          <w:p w:rsidR="00617929" w:rsidRPr="00617929" w:rsidRDefault="00617929" w:rsidP="00617929">
            <w:pPr>
              <w:pStyle w:val="TableText"/>
              <w:jc w:val="center"/>
              <w:rPr>
                <w:b/>
                <w:lang w:eastAsia="en-NZ"/>
              </w:rPr>
            </w:pPr>
            <w:r w:rsidRPr="00617929">
              <w:rPr>
                <w:b/>
                <w:lang w:eastAsia="en-NZ"/>
              </w:rPr>
              <w:t>Less than weekly use</w:t>
            </w:r>
          </w:p>
        </w:tc>
      </w:tr>
      <w:tr w:rsidR="00617929" w:rsidRPr="00617929" w:rsidTr="00617929">
        <w:trPr>
          <w:cantSplit/>
        </w:trPr>
        <w:tc>
          <w:tcPr>
            <w:tcW w:w="3559" w:type="dxa"/>
            <w:vMerge/>
            <w:tcBorders>
              <w:bottom w:val="single" w:sz="4" w:space="0" w:color="auto"/>
            </w:tcBorders>
            <w:shd w:val="clear" w:color="000000" w:fill="FFFFFF"/>
          </w:tcPr>
          <w:p w:rsidR="00617929" w:rsidRPr="00617929" w:rsidRDefault="00617929" w:rsidP="00617929">
            <w:pPr>
              <w:pStyle w:val="TableText"/>
              <w:rPr>
                <w:b/>
                <w:lang w:eastAsia="en-NZ"/>
              </w:rPr>
            </w:pPr>
          </w:p>
        </w:tc>
        <w:tc>
          <w:tcPr>
            <w:tcW w:w="2898" w:type="dxa"/>
            <w:tcBorders>
              <w:bottom w:val="single" w:sz="4" w:space="0" w:color="auto"/>
            </w:tcBorders>
            <w:shd w:val="clear" w:color="000000" w:fill="FFFFFF"/>
            <w:noWrap/>
          </w:tcPr>
          <w:p w:rsidR="00617929" w:rsidRPr="00617929" w:rsidRDefault="00617929" w:rsidP="00617929">
            <w:pPr>
              <w:pStyle w:val="TableText"/>
              <w:jc w:val="center"/>
              <w:rPr>
                <w:b/>
                <w:lang w:eastAsia="en-NZ"/>
              </w:rPr>
            </w:pPr>
            <w:r w:rsidRPr="00617929">
              <w:rPr>
                <w:b/>
                <w:lang w:eastAsia="en-NZ"/>
              </w:rPr>
              <w:t>Adjusted rate ratio</w:t>
            </w:r>
          </w:p>
        </w:tc>
        <w:tc>
          <w:tcPr>
            <w:tcW w:w="2899" w:type="dxa"/>
            <w:tcBorders>
              <w:bottom w:val="single" w:sz="4" w:space="0" w:color="auto"/>
            </w:tcBorders>
            <w:shd w:val="clear" w:color="000000" w:fill="FFFFFF"/>
          </w:tcPr>
          <w:p w:rsidR="00617929" w:rsidRPr="00617929" w:rsidRDefault="00617929" w:rsidP="00617929">
            <w:pPr>
              <w:pStyle w:val="TableText"/>
              <w:jc w:val="center"/>
              <w:rPr>
                <w:b/>
                <w:lang w:eastAsia="en-NZ"/>
              </w:rPr>
            </w:pPr>
            <w:r w:rsidRPr="00617929">
              <w:rPr>
                <w:b/>
                <w:lang w:eastAsia="en-NZ"/>
              </w:rPr>
              <w:t>Adjusted rate ratio</w:t>
            </w:r>
          </w:p>
        </w:tc>
      </w:tr>
      <w:tr w:rsidR="00CF3D5C" w:rsidRPr="008F0E02" w:rsidTr="00617929">
        <w:trPr>
          <w:cantSplit/>
        </w:trPr>
        <w:tc>
          <w:tcPr>
            <w:tcW w:w="3559" w:type="dxa"/>
            <w:tcBorders>
              <w:top w:val="single" w:sz="4" w:space="0" w:color="auto"/>
              <w:bottom w:val="nil"/>
            </w:tcBorders>
            <w:shd w:val="clear" w:color="auto" w:fill="F2F2F2" w:themeFill="background1" w:themeFillShade="F2"/>
            <w:hideMark/>
          </w:tcPr>
          <w:p w:rsidR="00CF3D5C" w:rsidRPr="00BD7572" w:rsidRDefault="00CF3D5C" w:rsidP="0061792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898" w:type="dxa"/>
            <w:tcBorders>
              <w:top w:val="single" w:sz="4" w:space="0" w:color="auto"/>
              <w:bottom w:val="nil"/>
            </w:tcBorders>
            <w:shd w:val="clear" w:color="auto" w:fill="F2F2F2" w:themeFill="background1" w:themeFillShade="F2"/>
            <w:noWrap/>
            <w:hideMark/>
          </w:tcPr>
          <w:p w:rsidR="00CF3D5C" w:rsidRPr="00BD7572" w:rsidRDefault="00CF3D5C" w:rsidP="000A5E98">
            <w:pPr>
              <w:pStyle w:val="TableText"/>
              <w:tabs>
                <w:tab w:val="decimal" w:pos="1346"/>
              </w:tabs>
              <w:rPr>
                <w:lang w:eastAsia="en-NZ"/>
              </w:rPr>
            </w:pPr>
            <w:r w:rsidRPr="00BD7572">
              <w:rPr>
                <w:lang w:eastAsia="en-NZ"/>
              </w:rPr>
              <w:t>1.3</w:t>
            </w:r>
            <w:r>
              <w:rPr>
                <w:lang w:eastAsia="en-NZ"/>
              </w:rPr>
              <w:t xml:space="preserve"> *</w:t>
            </w:r>
          </w:p>
        </w:tc>
        <w:tc>
          <w:tcPr>
            <w:tcW w:w="2899" w:type="dxa"/>
            <w:tcBorders>
              <w:top w:val="single" w:sz="4" w:space="0" w:color="auto"/>
              <w:bottom w:val="nil"/>
            </w:tcBorders>
            <w:shd w:val="clear" w:color="auto" w:fill="F2F2F2" w:themeFill="background1" w:themeFillShade="F2"/>
          </w:tcPr>
          <w:p w:rsidR="00CF3D5C" w:rsidRPr="00BD7572" w:rsidRDefault="00CF3D5C" w:rsidP="000A5E98">
            <w:pPr>
              <w:pStyle w:val="TableText"/>
              <w:tabs>
                <w:tab w:val="decimal" w:pos="1346"/>
              </w:tabs>
              <w:rPr>
                <w:lang w:eastAsia="en-NZ"/>
              </w:rPr>
            </w:pPr>
            <w:r>
              <w:rPr>
                <w:lang w:eastAsia="en-NZ"/>
              </w:rPr>
              <w:t>0.9 *</w:t>
            </w:r>
          </w:p>
        </w:tc>
      </w:tr>
      <w:tr w:rsidR="00CF3D5C" w:rsidRPr="008F0E02" w:rsidTr="00617929">
        <w:trPr>
          <w:cantSplit/>
        </w:trPr>
        <w:tc>
          <w:tcPr>
            <w:tcW w:w="3559" w:type="dxa"/>
            <w:tcBorders>
              <w:top w:val="nil"/>
              <w:bottom w:val="nil"/>
            </w:tcBorders>
            <w:shd w:val="clear" w:color="000000" w:fill="FFFFFF"/>
            <w:hideMark/>
          </w:tcPr>
          <w:p w:rsidR="00CF3D5C" w:rsidRPr="00BD7572" w:rsidRDefault="00CF3D5C" w:rsidP="00617929">
            <w:pPr>
              <w:pStyle w:val="TableText"/>
              <w:rPr>
                <w:lang w:eastAsia="en-NZ"/>
              </w:rPr>
            </w:pPr>
            <w:r w:rsidRPr="00BD7572">
              <w:rPr>
                <w:lang w:eastAsia="en-NZ"/>
              </w:rPr>
              <w:t>Māori vs non-Māori</w:t>
            </w:r>
          </w:p>
        </w:tc>
        <w:tc>
          <w:tcPr>
            <w:tcW w:w="2898" w:type="dxa"/>
            <w:tcBorders>
              <w:top w:val="nil"/>
              <w:bottom w:val="nil"/>
            </w:tcBorders>
            <w:shd w:val="clear" w:color="000000" w:fill="FFFFFF"/>
            <w:noWrap/>
            <w:hideMark/>
          </w:tcPr>
          <w:p w:rsidR="00CF3D5C" w:rsidRPr="00BD7572" w:rsidRDefault="00CF3D5C" w:rsidP="000A5E98">
            <w:pPr>
              <w:pStyle w:val="TableText"/>
              <w:tabs>
                <w:tab w:val="decimal" w:pos="1346"/>
              </w:tabs>
              <w:rPr>
                <w:lang w:eastAsia="en-NZ"/>
              </w:rPr>
            </w:pPr>
            <w:r w:rsidRPr="00BD7572">
              <w:rPr>
                <w:lang w:eastAsia="en-NZ"/>
              </w:rPr>
              <w:t>1.</w:t>
            </w:r>
            <w:r>
              <w:rPr>
                <w:lang w:eastAsia="en-NZ"/>
              </w:rPr>
              <w:t>5 *</w:t>
            </w:r>
          </w:p>
        </w:tc>
        <w:tc>
          <w:tcPr>
            <w:tcW w:w="2899" w:type="dxa"/>
            <w:tcBorders>
              <w:top w:val="nil"/>
              <w:bottom w:val="nil"/>
            </w:tcBorders>
            <w:shd w:val="clear" w:color="000000" w:fill="FFFFFF"/>
          </w:tcPr>
          <w:p w:rsidR="00CF3D5C" w:rsidRPr="00BD7572" w:rsidRDefault="00CF3D5C" w:rsidP="000A5E98">
            <w:pPr>
              <w:pStyle w:val="TableText"/>
              <w:tabs>
                <w:tab w:val="decimal" w:pos="1346"/>
              </w:tabs>
              <w:rPr>
                <w:lang w:eastAsia="en-NZ"/>
              </w:rPr>
            </w:pPr>
            <w:r>
              <w:rPr>
                <w:lang w:eastAsia="en-NZ"/>
              </w:rPr>
              <w:t>0.8 *</w:t>
            </w:r>
          </w:p>
        </w:tc>
      </w:tr>
      <w:tr w:rsidR="00CF3D5C" w:rsidRPr="008F0E02" w:rsidTr="00617929">
        <w:trPr>
          <w:cantSplit/>
        </w:trPr>
        <w:tc>
          <w:tcPr>
            <w:tcW w:w="3559" w:type="dxa"/>
            <w:tcBorders>
              <w:top w:val="nil"/>
              <w:bottom w:val="nil"/>
            </w:tcBorders>
            <w:shd w:val="clear" w:color="000000" w:fill="F2F2F2" w:themeFill="background1" w:themeFillShade="F2"/>
          </w:tcPr>
          <w:p w:rsidR="00CF3D5C" w:rsidRPr="00BD7572" w:rsidRDefault="00CF3D5C" w:rsidP="00617929">
            <w:pPr>
              <w:pStyle w:val="TableText"/>
              <w:rPr>
                <w:lang w:eastAsia="en-NZ"/>
              </w:rPr>
            </w:pPr>
            <w:r w:rsidRPr="00BD7572">
              <w:rPr>
                <w:lang w:eastAsia="en-NZ"/>
              </w:rPr>
              <w:t xml:space="preserve">Māori </w:t>
            </w:r>
            <w:r>
              <w:rPr>
                <w:lang w:eastAsia="en-NZ"/>
              </w:rPr>
              <w:t xml:space="preserve">men </w:t>
            </w:r>
            <w:r w:rsidRPr="00BD7572">
              <w:rPr>
                <w:lang w:eastAsia="en-NZ"/>
              </w:rPr>
              <w:t>vs non-Māori</w:t>
            </w:r>
            <w:r w:rsidR="00617929">
              <w:rPr>
                <w:lang w:eastAsia="en-NZ"/>
              </w:rPr>
              <w:t xml:space="preserve"> men</w:t>
            </w:r>
          </w:p>
        </w:tc>
        <w:tc>
          <w:tcPr>
            <w:tcW w:w="2898" w:type="dxa"/>
            <w:tcBorders>
              <w:top w:val="nil"/>
              <w:bottom w:val="nil"/>
            </w:tcBorders>
            <w:shd w:val="clear" w:color="000000" w:fill="F2F2F2" w:themeFill="background1" w:themeFillShade="F2"/>
            <w:noWrap/>
          </w:tcPr>
          <w:p w:rsidR="00CF3D5C" w:rsidRPr="00BD7572" w:rsidRDefault="00CF3D5C" w:rsidP="000A5E98">
            <w:pPr>
              <w:pStyle w:val="TableText"/>
              <w:tabs>
                <w:tab w:val="decimal" w:pos="1346"/>
              </w:tabs>
              <w:rPr>
                <w:lang w:eastAsia="en-NZ"/>
              </w:rPr>
            </w:pPr>
            <w:r>
              <w:rPr>
                <w:lang w:eastAsia="en-NZ"/>
              </w:rPr>
              <w:t>1.3 *</w:t>
            </w:r>
          </w:p>
        </w:tc>
        <w:tc>
          <w:tcPr>
            <w:tcW w:w="2899" w:type="dxa"/>
            <w:tcBorders>
              <w:top w:val="nil"/>
              <w:bottom w:val="nil"/>
            </w:tcBorders>
            <w:shd w:val="clear" w:color="000000" w:fill="F2F2F2" w:themeFill="background1" w:themeFillShade="F2"/>
          </w:tcPr>
          <w:p w:rsidR="00CF3D5C" w:rsidRPr="00BD7572" w:rsidRDefault="00CF3D5C" w:rsidP="000A5E98">
            <w:pPr>
              <w:pStyle w:val="TableText"/>
              <w:tabs>
                <w:tab w:val="decimal" w:pos="1346"/>
              </w:tabs>
              <w:rPr>
                <w:lang w:eastAsia="en-NZ"/>
              </w:rPr>
            </w:pPr>
            <w:r>
              <w:rPr>
                <w:lang w:eastAsia="en-NZ"/>
              </w:rPr>
              <w:t>0.8 *</w:t>
            </w:r>
          </w:p>
        </w:tc>
      </w:tr>
      <w:tr w:rsidR="00CF3D5C" w:rsidRPr="008F0E02" w:rsidTr="00617929">
        <w:trPr>
          <w:cantSplit/>
        </w:trPr>
        <w:tc>
          <w:tcPr>
            <w:tcW w:w="3559" w:type="dxa"/>
            <w:tcBorders>
              <w:top w:val="nil"/>
            </w:tcBorders>
            <w:shd w:val="clear" w:color="000000" w:fill="FFFFFF"/>
          </w:tcPr>
          <w:p w:rsidR="00CF3D5C" w:rsidRPr="00BD7572" w:rsidRDefault="00CF3D5C" w:rsidP="00617929">
            <w:pPr>
              <w:pStyle w:val="TableText"/>
              <w:rPr>
                <w:lang w:eastAsia="en-NZ"/>
              </w:rPr>
            </w:pPr>
            <w:r w:rsidRPr="00BD7572">
              <w:rPr>
                <w:lang w:eastAsia="en-NZ"/>
              </w:rPr>
              <w:t xml:space="preserve">Māori </w:t>
            </w:r>
            <w:r>
              <w:rPr>
                <w:lang w:eastAsia="en-NZ"/>
              </w:rPr>
              <w:t xml:space="preserve">women </w:t>
            </w:r>
            <w:r w:rsidRPr="00BD7572">
              <w:rPr>
                <w:lang w:eastAsia="en-NZ"/>
              </w:rPr>
              <w:t>vs non-Māori</w:t>
            </w:r>
            <w:r>
              <w:rPr>
                <w:lang w:eastAsia="en-NZ"/>
              </w:rPr>
              <w:t xml:space="preserve"> women</w:t>
            </w:r>
          </w:p>
        </w:tc>
        <w:tc>
          <w:tcPr>
            <w:tcW w:w="2898" w:type="dxa"/>
            <w:tcBorders>
              <w:top w:val="nil"/>
            </w:tcBorders>
            <w:shd w:val="clear" w:color="000000" w:fill="FFFFFF"/>
            <w:noWrap/>
          </w:tcPr>
          <w:p w:rsidR="00CF3D5C" w:rsidRPr="00BD7572" w:rsidRDefault="00CF3D5C" w:rsidP="000A5E98">
            <w:pPr>
              <w:pStyle w:val="TableText"/>
              <w:tabs>
                <w:tab w:val="decimal" w:pos="1346"/>
              </w:tabs>
              <w:rPr>
                <w:lang w:eastAsia="en-NZ"/>
              </w:rPr>
            </w:pPr>
            <w:r>
              <w:rPr>
                <w:lang w:eastAsia="en-NZ"/>
              </w:rPr>
              <w:t>1.9 *</w:t>
            </w:r>
          </w:p>
        </w:tc>
        <w:tc>
          <w:tcPr>
            <w:tcW w:w="2899" w:type="dxa"/>
            <w:tcBorders>
              <w:top w:val="nil"/>
            </w:tcBorders>
            <w:shd w:val="clear" w:color="000000" w:fill="FFFFFF"/>
          </w:tcPr>
          <w:p w:rsidR="00CF3D5C" w:rsidRPr="00BD7572" w:rsidRDefault="00CF3D5C" w:rsidP="000A5E98">
            <w:pPr>
              <w:pStyle w:val="TableText"/>
              <w:tabs>
                <w:tab w:val="decimal" w:pos="1346"/>
              </w:tabs>
              <w:rPr>
                <w:lang w:eastAsia="en-NZ"/>
              </w:rPr>
            </w:pPr>
            <w:r>
              <w:rPr>
                <w:lang w:eastAsia="en-NZ"/>
              </w:rPr>
              <w:t>0.7 *</w:t>
            </w:r>
          </w:p>
        </w:tc>
      </w:tr>
      <w:tr w:rsidR="00CF3D5C" w:rsidRPr="008F0E02" w:rsidTr="00617929">
        <w:trPr>
          <w:cantSplit/>
        </w:trPr>
        <w:tc>
          <w:tcPr>
            <w:tcW w:w="3559" w:type="dxa"/>
            <w:shd w:val="clear" w:color="auto" w:fill="F2F2F2" w:themeFill="background1" w:themeFillShade="F2"/>
            <w:hideMark/>
          </w:tcPr>
          <w:p w:rsidR="00CF3D5C" w:rsidRPr="00BD7572" w:rsidRDefault="00CF3D5C" w:rsidP="00617929">
            <w:pPr>
              <w:pStyle w:val="TableText"/>
              <w:rPr>
                <w:lang w:eastAsia="en-NZ"/>
              </w:rPr>
            </w:pPr>
            <w:r w:rsidRPr="00BD7572">
              <w:rPr>
                <w:lang w:eastAsia="en-NZ"/>
              </w:rPr>
              <w:t>Pacific vs non-Pacific</w:t>
            </w:r>
          </w:p>
        </w:tc>
        <w:tc>
          <w:tcPr>
            <w:tcW w:w="2898" w:type="dxa"/>
            <w:shd w:val="clear" w:color="auto" w:fill="F2F2F2" w:themeFill="background1" w:themeFillShade="F2"/>
            <w:noWrap/>
            <w:hideMark/>
          </w:tcPr>
          <w:p w:rsidR="00CF3D5C" w:rsidRPr="00BD7572" w:rsidRDefault="00CF3D5C" w:rsidP="000A5E98">
            <w:pPr>
              <w:pStyle w:val="TableText"/>
              <w:tabs>
                <w:tab w:val="decimal" w:pos="1346"/>
              </w:tabs>
              <w:rPr>
                <w:lang w:eastAsia="en-NZ"/>
              </w:rPr>
            </w:pPr>
            <w:r w:rsidRPr="00BD7572">
              <w:rPr>
                <w:lang w:eastAsia="en-NZ"/>
              </w:rPr>
              <w:t>0.</w:t>
            </w:r>
            <w:r>
              <w:rPr>
                <w:lang w:eastAsia="en-NZ"/>
              </w:rPr>
              <w:t>8</w:t>
            </w:r>
          </w:p>
        </w:tc>
        <w:tc>
          <w:tcPr>
            <w:tcW w:w="2899" w:type="dxa"/>
            <w:shd w:val="clear" w:color="auto" w:fill="F2F2F2" w:themeFill="background1" w:themeFillShade="F2"/>
          </w:tcPr>
          <w:p w:rsidR="00CF3D5C" w:rsidRPr="00BD7572" w:rsidRDefault="00CF3D5C" w:rsidP="000A5E98">
            <w:pPr>
              <w:pStyle w:val="TableText"/>
              <w:tabs>
                <w:tab w:val="decimal" w:pos="1346"/>
              </w:tabs>
              <w:rPr>
                <w:lang w:eastAsia="en-NZ"/>
              </w:rPr>
            </w:pPr>
            <w:r>
              <w:rPr>
                <w:lang w:eastAsia="en-NZ"/>
              </w:rPr>
              <w:t>1.1</w:t>
            </w:r>
          </w:p>
        </w:tc>
      </w:tr>
      <w:tr w:rsidR="00CF3D5C" w:rsidRPr="008F0E02" w:rsidTr="00617929">
        <w:trPr>
          <w:cantSplit/>
        </w:trPr>
        <w:tc>
          <w:tcPr>
            <w:tcW w:w="3559" w:type="dxa"/>
            <w:shd w:val="clear" w:color="000000" w:fill="FFFFFF"/>
            <w:hideMark/>
          </w:tcPr>
          <w:p w:rsidR="00CF3D5C" w:rsidRPr="00BD7572" w:rsidRDefault="00CF3D5C" w:rsidP="00617929">
            <w:pPr>
              <w:pStyle w:val="TableText"/>
              <w:rPr>
                <w:lang w:eastAsia="en-NZ"/>
              </w:rPr>
            </w:pPr>
            <w:r w:rsidRPr="00BD7572">
              <w:rPr>
                <w:lang w:eastAsia="en-NZ"/>
              </w:rPr>
              <w:t>Most vs least deprived</w:t>
            </w:r>
          </w:p>
        </w:tc>
        <w:tc>
          <w:tcPr>
            <w:tcW w:w="2898" w:type="dxa"/>
            <w:shd w:val="clear" w:color="000000" w:fill="FFFFFF"/>
            <w:noWrap/>
            <w:hideMark/>
          </w:tcPr>
          <w:p w:rsidR="00CF3D5C" w:rsidRPr="00BD7572" w:rsidRDefault="00CF3D5C" w:rsidP="00C2309B">
            <w:pPr>
              <w:pStyle w:val="TableText"/>
              <w:tabs>
                <w:tab w:val="decimal" w:pos="1346"/>
              </w:tabs>
              <w:rPr>
                <w:lang w:eastAsia="en-NZ"/>
              </w:rPr>
            </w:pPr>
            <w:r>
              <w:rPr>
                <w:lang w:eastAsia="en-NZ"/>
              </w:rPr>
              <w:t>2.</w:t>
            </w:r>
            <w:r w:rsidR="00C2309B">
              <w:rPr>
                <w:lang w:eastAsia="en-NZ"/>
              </w:rPr>
              <w:t>3</w:t>
            </w:r>
            <w:r>
              <w:rPr>
                <w:lang w:eastAsia="en-NZ"/>
              </w:rPr>
              <w:t xml:space="preserve"> *</w:t>
            </w:r>
          </w:p>
        </w:tc>
        <w:tc>
          <w:tcPr>
            <w:tcW w:w="2899" w:type="dxa"/>
            <w:shd w:val="clear" w:color="000000" w:fill="FFFFFF"/>
          </w:tcPr>
          <w:p w:rsidR="00CF3D5C" w:rsidRPr="00BD7572" w:rsidRDefault="00C2309B" w:rsidP="000A5E98">
            <w:pPr>
              <w:pStyle w:val="TableText"/>
              <w:tabs>
                <w:tab w:val="decimal" w:pos="1346"/>
              </w:tabs>
              <w:rPr>
                <w:lang w:eastAsia="en-NZ"/>
              </w:rPr>
            </w:pPr>
            <w:r>
              <w:rPr>
                <w:lang w:eastAsia="en-NZ"/>
              </w:rPr>
              <w:t>0.7</w:t>
            </w:r>
            <w:r w:rsidR="00CF3D5C">
              <w:rPr>
                <w:lang w:eastAsia="en-NZ"/>
              </w:rPr>
              <w:t xml:space="preserve"> *</w:t>
            </w:r>
          </w:p>
        </w:tc>
      </w:tr>
    </w:tbl>
    <w:p w:rsidR="00617929" w:rsidRDefault="00617929" w:rsidP="00617929">
      <w:pPr>
        <w:pStyle w:val="Note"/>
        <w:ind w:left="284" w:hanging="284"/>
        <w:rPr>
          <w:sz w:val="16"/>
          <w:szCs w:val="16"/>
          <w:lang w:eastAsia="en-NZ"/>
        </w:rPr>
      </w:pPr>
      <w:r>
        <w:rPr>
          <w:lang w:eastAsia="en-NZ"/>
        </w:rPr>
        <w:t>*</w:t>
      </w:r>
      <w:r>
        <w:rPr>
          <w:lang w:eastAsia="en-NZ"/>
        </w:rPr>
        <w:tab/>
      </w:r>
      <w:r w:rsidRPr="00614F77">
        <w:rPr>
          <w:lang w:eastAsia="en-NZ"/>
        </w:rPr>
        <w:t xml:space="preserve">Statistically significant difference between </w:t>
      </w:r>
      <w:r>
        <w:rPr>
          <w:lang w:eastAsia="en-NZ"/>
        </w:rPr>
        <w:t xml:space="preserve">the two </w:t>
      </w:r>
      <w:r w:rsidRPr="00614F77">
        <w:rPr>
          <w:lang w:eastAsia="en-NZ"/>
        </w:rPr>
        <w:t>groups</w:t>
      </w:r>
      <w:r>
        <w:rPr>
          <w:lang w:eastAsia="en-NZ"/>
        </w:rPr>
        <w:t>.</w:t>
      </w:r>
    </w:p>
    <w:p w:rsidR="00CF3D5C" w:rsidRDefault="00CF3D5C" w:rsidP="00617929">
      <w:pPr>
        <w:pStyle w:val="Note"/>
      </w:pPr>
      <w:r>
        <w:t xml:space="preserve">Note: </w:t>
      </w:r>
      <w:r w:rsidR="00AA6A73">
        <w:t>‘</w:t>
      </w:r>
      <w:r>
        <w:t>at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CF3D5C" w:rsidRDefault="00CF3D5C" w:rsidP="00617929"/>
    <w:p w:rsidR="00CF3D5C" w:rsidRDefault="00CF3D5C" w:rsidP="000A5E98">
      <w:pPr>
        <w:pStyle w:val="Heading3"/>
      </w:pPr>
      <w:r>
        <w:t>Profile of cannabis use in the last 12 months</w:t>
      </w:r>
    </w:p>
    <w:p w:rsidR="00CF3D5C" w:rsidRPr="00301BA9" w:rsidRDefault="00CF3D5C" w:rsidP="00617929">
      <w:pPr>
        <w:pStyle w:val="Table"/>
        <w:rPr>
          <w:lang w:eastAsia="en-NZ"/>
        </w:rPr>
      </w:pPr>
      <w:bookmarkStart w:id="32" w:name="_Toc417304456"/>
      <w:r w:rsidRPr="00301BA9">
        <w:rPr>
          <w:lang w:eastAsia="en-NZ"/>
        </w:rPr>
        <w:t>Table A</w:t>
      </w:r>
      <w:r>
        <w:rPr>
          <w:lang w:eastAsia="en-NZ"/>
        </w:rPr>
        <w:t>5</w:t>
      </w:r>
      <w:r w:rsidRPr="00301BA9">
        <w:rPr>
          <w:lang w:eastAsia="en-NZ"/>
        </w:rPr>
        <w:t xml:space="preserve">: Percentage of adults </w:t>
      </w:r>
      <w:r w:rsidRPr="00301BA9">
        <w:t xml:space="preserve">who used cannabis at least once in the last 12 months, who did not use cannabis in the last 12 months, and who had never used cannabis, </w:t>
      </w:r>
      <w:r w:rsidRPr="00301BA9">
        <w:rPr>
          <w:lang w:eastAsia="en-NZ"/>
        </w:rPr>
        <w:t>by socio-demographic categories</w:t>
      </w:r>
      <w:bookmarkEnd w:id="32"/>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16"/>
        <w:gridCol w:w="1273"/>
        <w:gridCol w:w="1273"/>
        <w:gridCol w:w="1274"/>
        <w:gridCol w:w="1273"/>
        <w:gridCol w:w="1273"/>
        <w:gridCol w:w="1274"/>
      </w:tblGrid>
      <w:tr w:rsidR="000A5E98" w:rsidRPr="000A5E98" w:rsidTr="000A5E98">
        <w:trPr>
          <w:cantSplit/>
        </w:trPr>
        <w:tc>
          <w:tcPr>
            <w:tcW w:w="1716" w:type="dxa"/>
            <w:vMerge w:val="restart"/>
            <w:tcBorders>
              <w:top w:val="single" w:sz="4" w:space="0" w:color="auto"/>
              <w:bottom w:val="nil"/>
            </w:tcBorders>
            <w:shd w:val="clear" w:color="auto" w:fill="auto"/>
            <w:noWrap/>
          </w:tcPr>
          <w:p w:rsidR="000A5E98" w:rsidRPr="000A5E98" w:rsidRDefault="000A5E98" w:rsidP="000A5E98">
            <w:pPr>
              <w:pStyle w:val="TableText"/>
              <w:rPr>
                <w:b/>
                <w:lang w:eastAsia="en-NZ"/>
              </w:rPr>
            </w:pPr>
          </w:p>
        </w:tc>
        <w:tc>
          <w:tcPr>
            <w:tcW w:w="2546" w:type="dxa"/>
            <w:gridSpan w:val="2"/>
            <w:tcBorders>
              <w:top w:val="single" w:sz="4" w:space="0" w:color="auto"/>
              <w:bottom w:val="nil"/>
            </w:tcBorders>
            <w:shd w:val="clear" w:color="auto" w:fill="auto"/>
          </w:tcPr>
          <w:p w:rsidR="000A5E98" w:rsidRPr="000A5E98" w:rsidRDefault="000A5E98" w:rsidP="000A5E98">
            <w:pPr>
              <w:pStyle w:val="TableText"/>
              <w:jc w:val="center"/>
              <w:rPr>
                <w:b/>
                <w:lang w:eastAsia="en-NZ"/>
              </w:rPr>
            </w:pPr>
            <w:r w:rsidRPr="000A5E98">
              <w:rPr>
                <w:b/>
                <w:lang w:eastAsia="en-NZ"/>
              </w:rPr>
              <w:t>Used at least once in last</w:t>
            </w:r>
            <w:r>
              <w:rPr>
                <w:b/>
                <w:lang w:eastAsia="en-NZ"/>
              </w:rPr>
              <w:t> </w:t>
            </w:r>
            <w:r w:rsidRPr="000A5E98">
              <w:rPr>
                <w:b/>
                <w:lang w:eastAsia="en-NZ"/>
              </w:rPr>
              <w:t>12</w:t>
            </w:r>
            <w:r>
              <w:rPr>
                <w:b/>
                <w:lang w:eastAsia="en-NZ"/>
              </w:rPr>
              <w:t> </w:t>
            </w:r>
            <w:r w:rsidRPr="000A5E98">
              <w:rPr>
                <w:b/>
                <w:lang w:eastAsia="en-NZ"/>
              </w:rPr>
              <w:t>months</w:t>
            </w:r>
          </w:p>
        </w:tc>
        <w:tc>
          <w:tcPr>
            <w:tcW w:w="2547" w:type="dxa"/>
            <w:gridSpan w:val="2"/>
            <w:tcBorders>
              <w:top w:val="single" w:sz="4" w:space="0" w:color="auto"/>
              <w:bottom w:val="nil"/>
            </w:tcBorders>
            <w:shd w:val="clear" w:color="auto" w:fill="auto"/>
          </w:tcPr>
          <w:p w:rsidR="000A5E98" w:rsidRPr="000A5E98" w:rsidRDefault="000A5E98" w:rsidP="000A5E98">
            <w:pPr>
              <w:pStyle w:val="TableText"/>
              <w:jc w:val="center"/>
              <w:rPr>
                <w:b/>
                <w:lang w:eastAsia="en-NZ"/>
              </w:rPr>
            </w:pPr>
            <w:r w:rsidRPr="000A5E98">
              <w:rPr>
                <w:b/>
                <w:bCs/>
              </w:rPr>
              <w:t>Did not use cannabis in last</w:t>
            </w:r>
            <w:r>
              <w:rPr>
                <w:b/>
                <w:bCs/>
              </w:rPr>
              <w:t> </w:t>
            </w:r>
            <w:r w:rsidRPr="000A5E98">
              <w:rPr>
                <w:b/>
                <w:bCs/>
              </w:rPr>
              <w:t>12</w:t>
            </w:r>
            <w:r>
              <w:rPr>
                <w:b/>
                <w:bCs/>
              </w:rPr>
              <w:t> </w:t>
            </w:r>
            <w:r w:rsidRPr="000A5E98">
              <w:rPr>
                <w:b/>
                <w:bCs/>
              </w:rPr>
              <w:t>months</w:t>
            </w:r>
          </w:p>
        </w:tc>
        <w:tc>
          <w:tcPr>
            <w:tcW w:w="2547" w:type="dxa"/>
            <w:gridSpan w:val="2"/>
            <w:tcBorders>
              <w:top w:val="single" w:sz="4" w:space="0" w:color="auto"/>
              <w:bottom w:val="nil"/>
            </w:tcBorders>
            <w:shd w:val="clear" w:color="auto" w:fill="auto"/>
          </w:tcPr>
          <w:p w:rsidR="000A5E98" w:rsidRPr="000A5E98" w:rsidRDefault="000A5E98" w:rsidP="000A5E98">
            <w:pPr>
              <w:pStyle w:val="TableText"/>
              <w:jc w:val="center"/>
              <w:rPr>
                <w:b/>
                <w:lang w:eastAsia="en-NZ"/>
              </w:rPr>
            </w:pPr>
            <w:r w:rsidRPr="000A5E98">
              <w:rPr>
                <w:b/>
                <w:lang w:eastAsia="en-NZ"/>
              </w:rPr>
              <w:t>Never used cannabis</w:t>
            </w:r>
          </w:p>
        </w:tc>
      </w:tr>
      <w:tr w:rsidR="000A5E98" w:rsidRPr="000A5E98" w:rsidTr="000A5E98">
        <w:trPr>
          <w:cantSplit/>
        </w:trPr>
        <w:tc>
          <w:tcPr>
            <w:tcW w:w="1716" w:type="dxa"/>
            <w:vMerge/>
            <w:tcBorders>
              <w:top w:val="nil"/>
              <w:bottom w:val="single" w:sz="4" w:space="0" w:color="auto"/>
            </w:tcBorders>
            <w:shd w:val="clear" w:color="auto" w:fill="auto"/>
            <w:noWrap/>
          </w:tcPr>
          <w:p w:rsidR="000A5E98" w:rsidRPr="000A5E98" w:rsidRDefault="000A5E98" w:rsidP="000A5E98">
            <w:pPr>
              <w:pStyle w:val="TableText"/>
              <w:rPr>
                <w:b/>
                <w:lang w:eastAsia="en-NZ"/>
              </w:rPr>
            </w:pPr>
          </w:p>
        </w:tc>
        <w:tc>
          <w:tcPr>
            <w:tcW w:w="1273"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Percent</w:t>
            </w:r>
          </w:p>
        </w:tc>
        <w:tc>
          <w:tcPr>
            <w:tcW w:w="1273"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Confidence interval</w:t>
            </w:r>
          </w:p>
        </w:tc>
        <w:tc>
          <w:tcPr>
            <w:tcW w:w="1274"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Percent</w:t>
            </w:r>
          </w:p>
        </w:tc>
        <w:tc>
          <w:tcPr>
            <w:tcW w:w="1273"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Confidence interval</w:t>
            </w:r>
          </w:p>
        </w:tc>
        <w:tc>
          <w:tcPr>
            <w:tcW w:w="1273"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Percent</w:t>
            </w:r>
          </w:p>
        </w:tc>
        <w:tc>
          <w:tcPr>
            <w:tcW w:w="1274" w:type="dxa"/>
            <w:tcBorders>
              <w:top w:val="nil"/>
              <w:bottom w:val="single" w:sz="4" w:space="0" w:color="auto"/>
            </w:tcBorders>
            <w:shd w:val="clear" w:color="auto" w:fill="auto"/>
          </w:tcPr>
          <w:p w:rsidR="000A5E98" w:rsidRPr="000A5E98" w:rsidRDefault="000A5E98" w:rsidP="000A5E98">
            <w:pPr>
              <w:pStyle w:val="TableText"/>
              <w:spacing w:before="0"/>
              <w:jc w:val="center"/>
              <w:rPr>
                <w:b/>
                <w:lang w:eastAsia="en-NZ"/>
              </w:rPr>
            </w:pPr>
            <w:r w:rsidRPr="000A5E98">
              <w:rPr>
                <w:b/>
                <w:lang w:eastAsia="en-NZ"/>
              </w:rPr>
              <w:t>Confidence interval</w:t>
            </w:r>
          </w:p>
        </w:tc>
      </w:tr>
      <w:tr w:rsidR="000A5E98" w:rsidRPr="002F07B6" w:rsidTr="000A5E98">
        <w:trPr>
          <w:cantSplit/>
        </w:trPr>
        <w:tc>
          <w:tcPr>
            <w:tcW w:w="1716" w:type="dxa"/>
            <w:tcBorders>
              <w:top w:val="single" w:sz="4" w:space="0" w:color="auto"/>
              <w:bottom w:val="nil"/>
            </w:tcBorders>
            <w:shd w:val="clear" w:color="auto" w:fill="F2F2F2" w:themeFill="background1" w:themeFillShade="F2"/>
            <w:noWrap/>
          </w:tcPr>
          <w:p w:rsidR="000A5E98" w:rsidRPr="000A5E98" w:rsidRDefault="000A5E98" w:rsidP="000A5E98">
            <w:pPr>
              <w:pStyle w:val="TableText"/>
              <w:rPr>
                <w:b/>
                <w:lang w:eastAsia="en-NZ"/>
              </w:rPr>
            </w:pPr>
            <w:r w:rsidRPr="000A5E98">
              <w:rPr>
                <w:b/>
                <w:lang w:eastAsia="en-NZ"/>
              </w:rPr>
              <w:t>Sex</w:t>
            </w:r>
          </w:p>
        </w:tc>
        <w:tc>
          <w:tcPr>
            <w:tcW w:w="1273" w:type="dxa"/>
            <w:tcBorders>
              <w:top w:val="single" w:sz="4" w:space="0" w:color="auto"/>
              <w:bottom w:val="nil"/>
            </w:tcBorders>
            <w:shd w:val="clear" w:color="auto" w:fill="F2F2F2" w:themeFill="background1" w:themeFillShade="F2"/>
          </w:tcPr>
          <w:p w:rsidR="000A5E98" w:rsidRPr="00927B25" w:rsidRDefault="000A5E98" w:rsidP="000A5E98">
            <w:pPr>
              <w:pStyle w:val="TableText"/>
              <w:jc w:val="center"/>
            </w:pPr>
          </w:p>
        </w:tc>
        <w:tc>
          <w:tcPr>
            <w:tcW w:w="1273" w:type="dxa"/>
            <w:tcBorders>
              <w:top w:val="single" w:sz="4" w:space="0" w:color="auto"/>
              <w:bottom w:val="nil"/>
            </w:tcBorders>
            <w:shd w:val="clear" w:color="auto" w:fill="F2F2F2" w:themeFill="background1" w:themeFillShade="F2"/>
          </w:tcPr>
          <w:p w:rsidR="000A5E98" w:rsidRDefault="000A5E98" w:rsidP="000A5E98">
            <w:pPr>
              <w:pStyle w:val="TableText"/>
              <w:jc w:val="center"/>
            </w:pPr>
          </w:p>
        </w:tc>
        <w:tc>
          <w:tcPr>
            <w:tcW w:w="1274" w:type="dxa"/>
            <w:tcBorders>
              <w:top w:val="single" w:sz="4" w:space="0" w:color="auto"/>
              <w:bottom w:val="nil"/>
            </w:tcBorders>
            <w:shd w:val="clear" w:color="auto" w:fill="F2F2F2" w:themeFill="background1" w:themeFillShade="F2"/>
          </w:tcPr>
          <w:p w:rsidR="000A5E98" w:rsidRPr="002F07B6" w:rsidRDefault="000A5E98" w:rsidP="000A5E98">
            <w:pPr>
              <w:pStyle w:val="TableText"/>
              <w:jc w:val="center"/>
            </w:pPr>
          </w:p>
        </w:tc>
        <w:tc>
          <w:tcPr>
            <w:tcW w:w="1273" w:type="dxa"/>
            <w:tcBorders>
              <w:top w:val="single" w:sz="4" w:space="0" w:color="auto"/>
              <w:bottom w:val="nil"/>
            </w:tcBorders>
            <w:shd w:val="clear" w:color="auto" w:fill="F2F2F2" w:themeFill="background1" w:themeFillShade="F2"/>
          </w:tcPr>
          <w:p w:rsidR="000A5E98" w:rsidRPr="002F07B6" w:rsidRDefault="000A5E98" w:rsidP="000A5E98">
            <w:pPr>
              <w:pStyle w:val="TableText"/>
              <w:jc w:val="center"/>
              <w:rPr>
                <w:lang w:eastAsia="en-NZ"/>
              </w:rPr>
            </w:pPr>
          </w:p>
        </w:tc>
        <w:tc>
          <w:tcPr>
            <w:tcW w:w="1273" w:type="dxa"/>
            <w:tcBorders>
              <w:top w:val="single" w:sz="4" w:space="0" w:color="auto"/>
              <w:bottom w:val="nil"/>
            </w:tcBorders>
            <w:shd w:val="clear" w:color="auto" w:fill="F2F2F2" w:themeFill="background1" w:themeFillShade="F2"/>
          </w:tcPr>
          <w:p w:rsidR="000A5E98" w:rsidRPr="002F07B6" w:rsidRDefault="000A5E98" w:rsidP="000A5E98">
            <w:pPr>
              <w:pStyle w:val="TableText"/>
              <w:jc w:val="center"/>
              <w:rPr>
                <w:lang w:eastAsia="en-NZ"/>
              </w:rPr>
            </w:pPr>
          </w:p>
        </w:tc>
        <w:tc>
          <w:tcPr>
            <w:tcW w:w="1274" w:type="dxa"/>
            <w:tcBorders>
              <w:top w:val="single" w:sz="4" w:space="0" w:color="auto"/>
              <w:bottom w:val="nil"/>
            </w:tcBorders>
            <w:shd w:val="clear" w:color="auto" w:fill="F2F2F2" w:themeFill="background1" w:themeFillShade="F2"/>
          </w:tcPr>
          <w:p w:rsidR="000A5E98" w:rsidRPr="002F07B6" w:rsidRDefault="000A5E98" w:rsidP="000A5E98">
            <w:pPr>
              <w:pStyle w:val="TableText"/>
              <w:jc w:val="center"/>
            </w:pPr>
          </w:p>
        </w:tc>
      </w:tr>
      <w:tr w:rsidR="00CF3D5C" w:rsidRPr="002F07B6" w:rsidTr="000A5E98">
        <w:trPr>
          <w:cantSplit/>
        </w:trPr>
        <w:tc>
          <w:tcPr>
            <w:tcW w:w="1716" w:type="dxa"/>
            <w:tcBorders>
              <w:top w:val="nil"/>
              <w:bottom w:val="nil"/>
            </w:tcBorders>
            <w:shd w:val="clear" w:color="auto" w:fill="auto"/>
            <w:noWrap/>
          </w:tcPr>
          <w:p w:rsidR="00CF3D5C" w:rsidRPr="002F07B6" w:rsidRDefault="00CF3D5C" w:rsidP="000A5E98">
            <w:pPr>
              <w:pStyle w:val="TableText"/>
              <w:rPr>
                <w:lang w:eastAsia="en-NZ"/>
              </w:rPr>
            </w:pPr>
            <w:r w:rsidRPr="002F07B6">
              <w:rPr>
                <w:lang w:eastAsia="en-NZ"/>
              </w:rPr>
              <w:t>Total</w:t>
            </w:r>
          </w:p>
        </w:tc>
        <w:tc>
          <w:tcPr>
            <w:tcW w:w="1273" w:type="dxa"/>
            <w:tcBorders>
              <w:top w:val="nil"/>
              <w:bottom w:val="nil"/>
            </w:tcBorders>
            <w:shd w:val="clear" w:color="auto" w:fill="auto"/>
          </w:tcPr>
          <w:p w:rsidR="00CF3D5C" w:rsidRPr="00927B25" w:rsidRDefault="00CF3D5C" w:rsidP="00F621F0">
            <w:pPr>
              <w:pStyle w:val="TableText"/>
              <w:jc w:val="center"/>
            </w:pPr>
            <w:r w:rsidRPr="00927B25">
              <w:t>11</w:t>
            </w:r>
          </w:p>
        </w:tc>
        <w:tc>
          <w:tcPr>
            <w:tcW w:w="1273" w:type="dxa"/>
            <w:tcBorders>
              <w:top w:val="nil"/>
              <w:bottom w:val="nil"/>
            </w:tcBorders>
            <w:shd w:val="clear" w:color="auto" w:fill="auto"/>
          </w:tcPr>
          <w:p w:rsidR="00CF3D5C" w:rsidRPr="00927B25" w:rsidRDefault="00CF3D5C" w:rsidP="000A5E98">
            <w:pPr>
              <w:pStyle w:val="TableText"/>
              <w:jc w:val="center"/>
            </w:pPr>
            <w:r>
              <w:t>10</w:t>
            </w:r>
            <w:r w:rsidRPr="00664E00">
              <w:rPr>
                <w:lang w:eastAsia="en-NZ"/>
              </w:rPr>
              <w:t>–</w:t>
            </w:r>
            <w:r>
              <w:rPr>
                <w:lang w:eastAsia="en-NZ"/>
              </w:rPr>
              <w:t>12</w:t>
            </w:r>
          </w:p>
        </w:tc>
        <w:tc>
          <w:tcPr>
            <w:tcW w:w="1274" w:type="dxa"/>
            <w:tcBorders>
              <w:top w:val="nil"/>
              <w:bottom w:val="nil"/>
            </w:tcBorders>
            <w:shd w:val="clear" w:color="auto" w:fill="auto"/>
          </w:tcPr>
          <w:p w:rsidR="00CF3D5C" w:rsidRPr="002F07B6" w:rsidRDefault="00CF3D5C" w:rsidP="00F621F0">
            <w:pPr>
              <w:pStyle w:val="TableText"/>
              <w:jc w:val="center"/>
            </w:pPr>
            <w:r w:rsidRPr="002F07B6">
              <w:t>31</w:t>
            </w:r>
          </w:p>
        </w:tc>
        <w:tc>
          <w:tcPr>
            <w:tcW w:w="1273" w:type="dxa"/>
            <w:tcBorders>
              <w:top w:val="nil"/>
              <w:bottom w:val="nil"/>
            </w:tcBorders>
            <w:shd w:val="clear" w:color="auto" w:fill="auto"/>
          </w:tcPr>
          <w:p w:rsidR="00CF3D5C" w:rsidRPr="002F07B6" w:rsidRDefault="00CF3D5C" w:rsidP="000A5E98">
            <w:pPr>
              <w:pStyle w:val="TableText"/>
              <w:jc w:val="center"/>
              <w:rPr>
                <w:lang w:eastAsia="en-NZ"/>
              </w:rPr>
            </w:pPr>
            <w:r w:rsidRPr="002F07B6">
              <w:rPr>
                <w:lang w:eastAsia="en-NZ"/>
              </w:rPr>
              <w:t>30–32</w:t>
            </w:r>
          </w:p>
        </w:tc>
        <w:tc>
          <w:tcPr>
            <w:tcW w:w="1273" w:type="dxa"/>
            <w:tcBorders>
              <w:top w:val="nil"/>
              <w:bottom w:val="nil"/>
            </w:tcBorders>
            <w:shd w:val="clear" w:color="auto" w:fill="auto"/>
          </w:tcPr>
          <w:p w:rsidR="00CF3D5C" w:rsidRPr="002F07B6" w:rsidRDefault="00CF3D5C" w:rsidP="00F621F0">
            <w:pPr>
              <w:pStyle w:val="TableText"/>
              <w:jc w:val="center"/>
              <w:rPr>
                <w:lang w:eastAsia="en-NZ"/>
              </w:rPr>
            </w:pPr>
            <w:r w:rsidRPr="002F07B6">
              <w:rPr>
                <w:lang w:eastAsia="en-NZ"/>
              </w:rPr>
              <w:t>58</w:t>
            </w:r>
          </w:p>
        </w:tc>
        <w:tc>
          <w:tcPr>
            <w:tcW w:w="1274" w:type="dxa"/>
            <w:tcBorders>
              <w:top w:val="nil"/>
              <w:bottom w:val="nil"/>
            </w:tcBorders>
            <w:shd w:val="clear" w:color="auto" w:fill="auto"/>
          </w:tcPr>
          <w:p w:rsidR="00CF3D5C" w:rsidRPr="002F07B6" w:rsidRDefault="00CF3D5C" w:rsidP="000A5E98">
            <w:pPr>
              <w:pStyle w:val="TableText"/>
              <w:jc w:val="center"/>
            </w:pPr>
            <w:r w:rsidRPr="002F07B6">
              <w:t>57</w:t>
            </w:r>
            <w:r w:rsidRPr="002F07B6">
              <w:rPr>
                <w:lang w:eastAsia="en-NZ"/>
              </w:rPr>
              <w:t>–60</w:t>
            </w:r>
          </w:p>
        </w:tc>
      </w:tr>
      <w:tr w:rsidR="00CF3D5C" w:rsidRPr="002F07B6" w:rsidTr="000A5E98">
        <w:trPr>
          <w:cantSplit/>
        </w:trPr>
        <w:tc>
          <w:tcPr>
            <w:tcW w:w="1716" w:type="dxa"/>
            <w:tcBorders>
              <w:top w:val="nil"/>
              <w:bottom w:val="nil"/>
            </w:tcBorders>
            <w:shd w:val="clear" w:color="auto" w:fill="F2F2F2" w:themeFill="background1" w:themeFillShade="F2"/>
            <w:noWrap/>
          </w:tcPr>
          <w:p w:rsidR="00CF3D5C" w:rsidRPr="002F07B6" w:rsidRDefault="00CF3D5C" w:rsidP="000A5E98">
            <w:pPr>
              <w:pStyle w:val="TableText"/>
              <w:rPr>
                <w:lang w:eastAsia="en-NZ"/>
              </w:rPr>
            </w:pPr>
            <w:r w:rsidRPr="002F07B6">
              <w:rPr>
                <w:lang w:eastAsia="en-NZ"/>
              </w:rPr>
              <w:t>Men</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15</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pPr>
            <w:r w:rsidRPr="00301BA9">
              <w:t>13</w:t>
            </w:r>
            <w:r w:rsidRPr="00301BA9">
              <w:rPr>
                <w:lang w:eastAsia="en-NZ"/>
              </w:rPr>
              <w:t>–16</w:t>
            </w:r>
          </w:p>
        </w:tc>
        <w:tc>
          <w:tcPr>
            <w:tcW w:w="1274"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31</w:t>
            </w:r>
          </w:p>
        </w:tc>
        <w:tc>
          <w:tcPr>
            <w:tcW w:w="1273" w:type="dxa"/>
            <w:tcBorders>
              <w:top w:val="nil"/>
              <w:bottom w:val="nil"/>
            </w:tcBorders>
            <w:shd w:val="clear" w:color="auto" w:fill="F2F2F2" w:themeFill="background1" w:themeFillShade="F2"/>
          </w:tcPr>
          <w:p w:rsidR="00CF3D5C" w:rsidRPr="00301BA9" w:rsidRDefault="009429E6" w:rsidP="009429E6">
            <w:pPr>
              <w:pStyle w:val="TableText"/>
              <w:jc w:val="center"/>
            </w:pPr>
            <w:r>
              <w:t>30</w:t>
            </w:r>
            <w:r w:rsidR="00CF3D5C" w:rsidRPr="00301BA9">
              <w:rPr>
                <w:lang w:eastAsia="en-NZ"/>
              </w:rPr>
              <w:t>–3</w:t>
            </w:r>
            <w:r>
              <w:rPr>
                <w:lang w:eastAsia="en-NZ"/>
              </w:rPr>
              <w:t>3</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55</w:t>
            </w:r>
          </w:p>
        </w:tc>
        <w:tc>
          <w:tcPr>
            <w:tcW w:w="1274" w:type="dxa"/>
            <w:tcBorders>
              <w:top w:val="nil"/>
              <w:bottom w:val="nil"/>
            </w:tcBorders>
            <w:shd w:val="clear" w:color="auto" w:fill="F2F2F2" w:themeFill="background1" w:themeFillShade="F2"/>
          </w:tcPr>
          <w:p w:rsidR="00CF3D5C" w:rsidRPr="002F07B6" w:rsidRDefault="00CF3D5C" w:rsidP="000A5E98">
            <w:pPr>
              <w:pStyle w:val="TableText"/>
              <w:jc w:val="center"/>
            </w:pPr>
            <w:r w:rsidRPr="002F07B6">
              <w:t>53</w:t>
            </w:r>
            <w:r w:rsidRPr="002F07B6">
              <w:rPr>
                <w:lang w:eastAsia="en-NZ"/>
              </w:rPr>
              <w:t>–56</w:t>
            </w:r>
          </w:p>
        </w:tc>
      </w:tr>
      <w:tr w:rsidR="00CF3D5C" w:rsidRPr="002F07B6" w:rsidTr="000A5E98">
        <w:trPr>
          <w:cantSplit/>
        </w:trPr>
        <w:tc>
          <w:tcPr>
            <w:tcW w:w="1716" w:type="dxa"/>
            <w:tcBorders>
              <w:top w:val="nil"/>
              <w:bottom w:val="single" w:sz="4" w:space="0" w:color="A6A6A6" w:themeColor="background1" w:themeShade="A6"/>
            </w:tcBorders>
            <w:shd w:val="clear" w:color="auto" w:fill="auto"/>
            <w:noWrap/>
          </w:tcPr>
          <w:p w:rsidR="00CF3D5C" w:rsidRPr="002F07B6" w:rsidRDefault="00CF3D5C" w:rsidP="000A5E98">
            <w:pPr>
              <w:pStyle w:val="TableText"/>
              <w:rPr>
                <w:lang w:eastAsia="en-NZ"/>
              </w:rPr>
            </w:pPr>
            <w:r w:rsidRPr="002F07B6">
              <w:rPr>
                <w:lang w:eastAsia="en-NZ"/>
              </w:rPr>
              <w:t>Women</w:t>
            </w:r>
          </w:p>
        </w:tc>
        <w:tc>
          <w:tcPr>
            <w:tcW w:w="1273" w:type="dxa"/>
            <w:tcBorders>
              <w:top w:val="nil"/>
              <w:bottom w:val="single" w:sz="4" w:space="0" w:color="A6A6A6" w:themeColor="background1" w:themeShade="A6"/>
            </w:tcBorders>
            <w:shd w:val="clear" w:color="auto" w:fill="auto"/>
          </w:tcPr>
          <w:p w:rsidR="00CF3D5C" w:rsidRPr="00301BA9" w:rsidRDefault="00597214" w:rsidP="000A5E98">
            <w:pPr>
              <w:pStyle w:val="TableText"/>
              <w:jc w:val="center"/>
            </w:pPr>
            <w:r>
              <w:t>8</w:t>
            </w:r>
          </w:p>
        </w:tc>
        <w:tc>
          <w:tcPr>
            <w:tcW w:w="1273" w:type="dxa"/>
            <w:tcBorders>
              <w:top w:val="nil"/>
              <w:bottom w:val="single" w:sz="4" w:space="0" w:color="A6A6A6" w:themeColor="background1" w:themeShade="A6"/>
            </w:tcBorders>
            <w:shd w:val="clear" w:color="auto" w:fill="auto"/>
          </w:tcPr>
          <w:p w:rsidR="00CF3D5C" w:rsidRPr="00301BA9" w:rsidRDefault="00CF3D5C" w:rsidP="00366DC3">
            <w:pPr>
              <w:pStyle w:val="TableText"/>
              <w:jc w:val="center"/>
            </w:pPr>
            <w:r w:rsidRPr="00301BA9">
              <w:t>7</w:t>
            </w:r>
            <w:r w:rsidRPr="00301BA9">
              <w:rPr>
                <w:lang w:eastAsia="en-NZ"/>
              </w:rPr>
              <w:t>–9</w:t>
            </w:r>
          </w:p>
        </w:tc>
        <w:tc>
          <w:tcPr>
            <w:tcW w:w="1274" w:type="dxa"/>
            <w:tcBorders>
              <w:top w:val="nil"/>
              <w:bottom w:val="single" w:sz="4" w:space="0" w:color="A6A6A6" w:themeColor="background1" w:themeShade="A6"/>
            </w:tcBorders>
            <w:shd w:val="clear" w:color="auto" w:fill="auto"/>
          </w:tcPr>
          <w:p w:rsidR="00CF3D5C" w:rsidRPr="00301BA9" w:rsidRDefault="00CF3D5C" w:rsidP="00F621F0">
            <w:pPr>
              <w:pStyle w:val="TableText"/>
              <w:jc w:val="center"/>
            </w:pPr>
            <w:r w:rsidRPr="00301BA9">
              <w:t>30</w:t>
            </w:r>
          </w:p>
        </w:tc>
        <w:tc>
          <w:tcPr>
            <w:tcW w:w="1273" w:type="dxa"/>
            <w:tcBorders>
              <w:top w:val="nil"/>
              <w:bottom w:val="single" w:sz="4" w:space="0" w:color="A6A6A6" w:themeColor="background1" w:themeShade="A6"/>
            </w:tcBorders>
            <w:shd w:val="clear" w:color="auto" w:fill="auto"/>
          </w:tcPr>
          <w:p w:rsidR="00CF3D5C" w:rsidRPr="00301BA9" w:rsidRDefault="009429E6" w:rsidP="009429E6">
            <w:pPr>
              <w:pStyle w:val="TableText"/>
              <w:jc w:val="center"/>
            </w:pPr>
            <w:r>
              <w:t>29</w:t>
            </w:r>
            <w:r w:rsidR="00CF3D5C" w:rsidRPr="00301BA9">
              <w:rPr>
                <w:lang w:eastAsia="en-NZ"/>
              </w:rPr>
              <w:t>–3</w:t>
            </w:r>
            <w:r>
              <w:rPr>
                <w:lang w:eastAsia="en-NZ"/>
              </w:rPr>
              <w:t>1</w:t>
            </w:r>
          </w:p>
        </w:tc>
        <w:tc>
          <w:tcPr>
            <w:tcW w:w="1273" w:type="dxa"/>
            <w:tcBorders>
              <w:top w:val="nil"/>
              <w:bottom w:val="single" w:sz="4" w:space="0" w:color="A6A6A6" w:themeColor="background1" w:themeShade="A6"/>
            </w:tcBorders>
            <w:shd w:val="clear" w:color="auto" w:fill="auto"/>
          </w:tcPr>
          <w:p w:rsidR="00CF3D5C" w:rsidRPr="00301BA9" w:rsidRDefault="00CF3D5C" w:rsidP="00F621F0">
            <w:pPr>
              <w:pStyle w:val="TableText"/>
              <w:jc w:val="center"/>
            </w:pPr>
            <w:r w:rsidRPr="00301BA9">
              <w:t>62</w:t>
            </w:r>
          </w:p>
        </w:tc>
        <w:tc>
          <w:tcPr>
            <w:tcW w:w="1274" w:type="dxa"/>
            <w:tcBorders>
              <w:top w:val="nil"/>
              <w:bottom w:val="single" w:sz="4" w:space="0" w:color="A6A6A6" w:themeColor="background1" w:themeShade="A6"/>
            </w:tcBorders>
            <w:shd w:val="clear" w:color="auto" w:fill="auto"/>
          </w:tcPr>
          <w:p w:rsidR="00CF3D5C" w:rsidRPr="002F07B6" w:rsidRDefault="00CF3D5C" w:rsidP="000A5E98">
            <w:pPr>
              <w:pStyle w:val="TableText"/>
              <w:jc w:val="center"/>
            </w:pPr>
            <w:r w:rsidRPr="002F07B6">
              <w:t>61</w:t>
            </w:r>
            <w:r w:rsidRPr="002F07B6">
              <w:rPr>
                <w:lang w:eastAsia="en-NZ"/>
              </w:rPr>
              <w:t>–64</w:t>
            </w:r>
          </w:p>
        </w:tc>
      </w:tr>
      <w:tr w:rsidR="00CF3D5C" w:rsidRPr="000A5E98" w:rsidTr="000A5E98">
        <w:trPr>
          <w:cantSplit/>
        </w:trPr>
        <w:tc>
          <w:tcPr>
            <w:tcW w:w="1716" w:type="dxa"/>
            <w:tcBorders>
              <w:top w:val="single" w:sz="4" w:space="0" w:color="A6A6A6" w:themeColor="background1" w:themeShade="A6"/>
              <w:bottom w:val="nil"/>
            </w:tcBorders>
            <w:shd w:val="clear" w:color="auto" w:fill="F2F2F2" w:themeFill="background1" w:themeFillShade="F2"/>
            <w:noWrap/>
          </w:tcPr>
          <w:p w:rsidR="00CF3D5C" w:rsidRPr="000A5E98" w:rsidRDefault="00CF3D5C" w:rsidP="000A5E98">
            <w:pPr>
              <w:pStyle w:val="TableText"/>
              <w:rPr>
                <w:b/>
                <w:lang w:eastAsia="en-NZ"/>
              </w:rPr>
            </w:pPr>
            <w:r w:rsidRPr="000A5E98">
              <w:rPr>
                <w:b/>
                <w:lang w:eastAsia="en-NZ"/>
              </w:rPr>
              <w:t>Age group</w:t>
            </w: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4"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4"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r>
      <w:tr w:rsidR="00CF3D5C" w:rsidRPr="002F07B6" w:rsidTr="000A5E98">
        <w:trPr>
          <w:cantSplit/>
        </w:trPr>
        <w:tc>
          <w:tcPr>
            <w:tcW w:w="1716" w:type="dxa"/>
            <w:tcBorders>
              <w:top w:val="nil"/>
              <w:bottom w:val="nil"/>
            </w:tcBorders>
            <w:shd w:val="clear" w:color="auto" w:fill="auto"/>
            <w:noWrap/>
            <w:hideMark/>
          </w:tcPr>
          <w:p w:rsidR="00CF3D5C" w:rsidRPr="002F07B6" w:rsidRDefault="00CF3D5C" w:rsidP="000A5E98">
            <w:pPr>
              <w:pStyle w:val="TableText"/>
              <w:rPr>
                <w:lang w:eastAsia="en-NZ"/>
              </w:rPr>
            </w:pPr>
            <w:r w:rsidRPr="002F07B6">
              <w:rPr>
                <w:lang w:eastAsia="en-NZ"/>
              </w:rPr>
              <w:t>15–24</w:t>
            </w:r>
          </w:p>
        </w:tc>
        <w:tc>
          <w:tcPr>
            <w:tcW w:w="1273" w:type="dxa"/>
            <w:tcBorders>
              <w:top w:val="nil"/>
              <w:bottom w:val="nil"/>
            </w:tcBorders>
            <w:shd w:val="clear" w:color="auto" w:fill="auto"/>
          </w:tcPr>
          <w:p w:rsidR="00CF3D5C" w:rsidRPr="00301BA9" w:rsidRDefault="00CF3D5C" w:rsidP="00F621F0">
            <w:pPr>
              <w:pStyle w:val="TableText"/>
              <w:jc w:val="center"/>
            </w:pPr>
            <w:r w:rsidRPr="00301BA9">
              <w:t>24</w:t>
            </w:r>
          </w:p>
        </w:tc>
        <w:tc>
          <w:tcPr>
            <w:tcW w:w="1273" w:type="dxa"/>
            <w:tcBorders>
              <w:top w:val="nil"/>
              <w:bottom w:val="nil"/>
            </w:tcBorders>
            <w:shd w:val="clear" w:color="auto" w:fill="auto"/>
          </w:tcPr>
          <w:p w:rsidR="00CF3D5C" w:rsidRPr="00301BA9" w:rsidRDefault="00CF3D5C" w:rsidP="000A5E98">
            <w:pPr>
              <w:pStyle w:val="TableText"/>
              <w:jc w:val="center"/>
            </w:pPr>
            <w:r w:rsidRPr="00301BA9">
              <w:t>22</w:t>
            </w:r>
            <w:r w:rsidRPr="00301BA9">
              <w:rPr>
                <w:lang w:eastAsia="en-NZ"/>
              </w:rPr>
              <w:t>–26</w:t>
            </w:r>
          </w:p>
        </w:tc>
        <w:tc>
          <w:tcPr>
            <w:tcW w:w="1274" w:type="dxa"/>
            <w:tcBorders>
              <w:top w:val="nil"/>
              <w:bottom w:val="nil"/>
            </w:tcBorders>
            <w:shd w:val="clear" w:color="auto" w:fill="auto"/>
          </w:tcPr>
          <w:p w:rsidR="00CF3D5C" w:rsidRPr="00301BA9" w:rsidRDefault="00CF3D5C" w:rsidP="00F621F0">
            <w:pPr>
              <w:pStyle w:val="TableText"/>
              <w:jc w:val="center"/>
            </w:pPr>
            <w:r w:rsidRPr="00301BA9">
              <w:t>20</w:t>
            </w:r>
          </w:p>
        </w:tc>
        <w:tc>
          <w:tcPr>
            <w:tcW w:w="1273" w:type="dxa"/>
            <w:tcBorders>
              <w:top w:val="nil"/>
              <w:bottom w:val="nil"/>
            </w:tcBorders>
            <w:shd w:val="clear" w:color="auto" w:fill="auto"/>
          </w:tcPr>
          <w:p w:rsidR="00CF3D5C" w:rsidRPr="00301BA9" w:rsidRDefault="00CF3D5C" w:rsidP="000A5E98">
            <w:pPr>
              <w:pStyle w:val="TableText"/>
              <w:jc w:val="center"/>
              <w:rPr>
                <w:lang w:eastAsia="en-NZ"/>
              </w:rPr>
            </w:pPr>
            <w:r w:rsidRPr="00301BA9">
              <w:rPr>
                <w:lang w:eastAsia="en-NZ"/>
              </w:rPr>
              <w:t>18–22</w:t>
            </w:r>
          </w:p>
        </w:tc>
        <w:tc>
          <w:tcPr>
            <w:tcW w:w="1273" w:type="dxa"/>
            <w:tcBorders>
              <w:top w:val="nil"/>
              <w:bottom w:val="nil"/>
            </w:tcBorders>
            <w:shd w:val="clear" w:color="auto" w:fill="auto"/>
          </w:tcPr>
          <w:p w:rsidR="00CF3D5C" w:rsidRPr="00301BA9" w:rsidRDefault="00CF3D5C" w:rsidP="00F621F0">
            <w:pPr>
              <w:pStyle w:val="TableText"/>
              <w:jc w:val="center"/>
              <w:rPr>
                <w:lang w:eastAsia="en-NZ"/>
              </w:rPr>
            </w:pPr>
            <w:r w:rsidRPr="00301BA9">
              <w:rPr>
                <w:lang w:eastAsia="en-NZ"/>
              </w:rPr>
              <w:t>56</w:t>
            </w:r>
          </w:p>
        </w:tc>
        <w:tc>
          <w:tcPr>
            <w:tcW w:w="1274" w:type="dxa"/>
            <w:tcBorders>
              <w:top w:val="nil"/>
              <w:bottom w:val="nil"/>
            </w:tcBorders>
            <w:shd w:val="clear" w:color="auto" w:fill="auto"/>
          </w:tcPr>
          <w:p w:rsidR="00CF3D5C" w:rsidRPr="002F07B6" w:rsidRDefault="00CF3D5C" w:rsidP="000A5E98">
            <w:pPr>
              <w:pStyle w:val="TableText"/>
              <w:jc w:val="center"/>
            </w:pPr>
            <w:r w:rsidRPr="002F07B6">
              <w:t>54</w:t>
            </w:r>
            <w:r w:rsidRPr="002F07B6">
              <w:rPr>
                <w:lang w:eastAsia="en-NZ"/>
              </w:rPr>
              <w:t>–59</w:t>
            </w:r>
          </w:p>
        </w:tc>
      </w:tr>
      <w:tr w:rsidR="00CF3D5C" w:rsidRPr="002F07B6" w:rsidTr="000A5E98">
        <w:trPr>
          <w:cantSplit/>
        </w:trPr>
        <w:tc>
          <w:tcPr>
            <w:tcW w:w="1716" w:type="dxa"/>
            <w:tcBorders>
              <w:top w:val="nil"/>
              <w:bottom w:val="nil"/>
            </w:tcBorders>
            <w:shd w:val="clear" w:color="auto" w:fill="F2F2F2" w:themeFill="background1" w:themeFillShade="F2"/>
            <w:noWrap/>
            <w:hideMark/>
          </w:tcPr>
          <w:p w:rsidR="00CF3D5C" w:rsidRPr="002F07B6" w:rsidRDefault="00CF3D5C" w:rsidP="000A5E98">
            <w:pPr>
              <w:pStyle w:val="TableText"/>
              <w:rPr>
                <w:lang w:eastAsia="en-NZ"/>
              </w:rPr>
            </w:pPr>
            <w:r w:rsidRPr="002F07B6">
              <w:rPr>
                <w:lang w:eastAsia="en-NZ"/>
              </w:rPr>
              <w:t>25–34</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18</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pPr>
            <w:r w:rsidRPr="00301BA9">
              <w:t>16</w:t>
            </w:r>
            <w:r w:rsidRPr="00301BA9">
              <w:rPr>
                <w:lang w:eastAsia="en-NZ"/>
              </w:rPr>
              <w:t>–20</w:t>
            </w:r>
          </w:p>
        </w:tc>
        <w:tc>
          <w:tcPr>
            <w:tcW w:w="1274"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39</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rPr>
                <w:lang w:eastAsia="en-NZ"/>
              </w:rPr>
            </w:pPr>
            <w:r w:rsidRPr="00301BA9">
              <w:rPr>
                <w:lang w:eastAsia="en-NZ"/>
              </w:rPr>
              <w:t>36–42</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rPr>
                <w:lang w:eastAsia="en-NZ"/>
              </w:rPr>
            </w:pPr>
            <w:r w:rsidRPr="00301BA9">
              <w:rPr>
                <w:lang w:eastAsia="en-NZ"/>
              </w:rPr>
              <w:t>43</w:t>
            </w:r>
          </w:p>
        </w:tc>
        <w:tc>
          <w:tcPr>
            <w:tcW w:w="1274" w:type="dxa"/>
            <w:tcBorders>
              <w:top w:val="nil"/>
              <w:bottom w:val="nil"/>
            </w:tcBorders>
            <w:shd w:val="clear" w:color="auto" w:fill="F2F2F2" w:themeFill="background1" w:themeFillShade="F2"/>
          </w:tcPr>
          <w:p w:rsidR="00CF3D5C" w:rsidRPr="002F07B6" w:rsidRDefault="00CF3D5C" w:rsidP="000A5E98">
            <w:pPr>
              <w:pStyle w:val="TableText"/>
              <w:jc w:val="center"/>
            </w:pPr>
            <w:r w:rsidRPr="002F07B6">
              <w:t>40</w:t>
            </w:r>
            <w:r w:rsidRPr="002F07B6">
              <w:rPr>
                <w:lang w:eastAsia="en-NZ"/>
              </w:rPr>
              <w:t>–46</w:t>
            </w:r>
          </w:p>
        </w:tc>
      </w:tr>
      <w:tr w:rsidR="00CF3D5C" w:rsidRPr="002F07B6" w:rsidTr="000A5E98">
        <w:trPr>
          <w:cantSplit/>
        </w:trPr>
        <w:tc>
          <w:tcPr>
            <w:tcW w:w="1716" w:type="dxa"/>
            <w:tcBorders>
              <w:top w:val="nil"/>
              <w:bottom w:val="nil"/>
            </w:tcBorders>
            <w:shd w:val="clear" w:color="auto" w:fill="auto"/>
            <w:noWrap/>
            <w:hideMark/>
          </w:tcPr>
          <w:p w:rsidR="00CF3D5C" w:rsidRPr="002F07B6" w:rsidRDefault="00CF3D5C" w:rsidP="000A5E98">
            <w:pPr>
              <w:pStyle w:val="TableText"/>
              <w:rPr>
                <w:lang w:eastAsia="en-NZ"/>
              </w:rPr>
            </w:pPr>
            <w:r w:rsidRPr="002F07B6">
              <w:rPr>
                <w:lang w:eastAsia="en-NZ"/>
              </w:rPr>
              <w:t>35–44</w:t>
            </w:r>
          </w:p>
        </w:tc>
        <w:tc>
          <w:tcPr>
            <w:tcW w:w="1273" w:type="dxa"/>
            <w:tcBorders>
              <w:top w:val="nil"/>
              <w:bottom w:val="nil"/>
            </w:tcBorders>
            <w:shd w:val="clear" w:color="auto" w:fill="auto"/>
          </w:tcPr>
          <w:p w:rsidR="00CF3D5C" w:rsidRPr="00301BA9" w:rsidRDefault="00CF3D5C" w:rsidP="00F621F0">
            <w:pPr>
              <w:pStyle w:val="TableText"/>
              <w:jc w:val="center"/>
            </w:pPr>
            <w:r w:rsidRPr="00301BA9">
              <w:t>11</w:t>
            </w:r>
          </w:p>
        </w:tc>
        <w:tc>
          <w:tcPr>
            <w:tcW w:w="1273" w:type="dxa"/>
            <w:tcBorders>
              <w:top w:val="nil"/>
              <w:bottom w:val="nil"/>
            </w:tcBorders>
            <w:shd w:val="clear" w:color="auto" w:fill="auto"/>
          </w:tcPr>
          <w:p w:rsidR="00CF3D5C" w:rsidRPr="00301BA9" w:rsidRDefault="00CF3D5C" w:rsidP="00366DC3">
            <w:pPr>
              <w:pStyle w:val="TableText"/>
              <w:jc w:val="center"/>
            </w:pPr>
            <w:r w:rsidRPr="00301BA9">
              <w:t>9</w:t>
            </w:r>
            <w:r w:rsidRPr="00301BA9">
              <w:rPr>
                <w:lang w:eastAsia="en-NZ"/>
              </w:rPr>
              <w:t>–12</w:t>
            </w:r>
          </w:p>
        </w:tc>
        <w:tc>
          <w:tcPr>
            <w:tcW w:w="1274" w:type="dxa"/>
            <w:tcBorders>
              <w:top w:val="nil"/>
              <w:bottom w:val="nil"/>
            </w:tcBorders>
            <w:shd w:val="clear" w:color="auto" w:fill="auto"/>
          </w:tcPr>
          <w:p w:rsidR="00CF3D5C" w:rsidRPr="00301BA9" w:rsidRDefault="00CF3D5C" w:rsidP="00F621F0">
            <w:pPr>
              <w:pStyle w:val="TableText"/>
              <w:jc w:val="center"/>
            </w:pPr>
            <w:r w:rsidRPr="00301BA9">
              <w:t>44</w:t>
            </w:r>
          </w:p>
        </w:tc>
        <w:tc>
          <w:tcPr>
            <w:tcW w:w="1273" w:type="dxa"/>
            <w:tcBorders>
              <w:top w:val="nil"/>
              <w:bottom w:val="nil"/>
            </w:tcBorders>
            <w:shd w:val="clear" w:color="auto" w:fill="auto"/>
          </w:tcPr>
          <w:p w:rsidR="00CF3D5C" w:rsidRPr="00301BA9" w:rsidRDefault="00CF3D5C" w:rsidP="000A5E98">
            <w:pPr>
              <w:pStyle w:val="TableText"/>
              <w:jc w:val="center"/>
              <w:rPr>
                <w:lang w:eastAsia="en-NZ"/>
              </w:rPr>
            </w:pPr>
            <w:r w:rsidRPr="00301BA9">
              <w:rPr>
                <w:lang w:eastAsia="en-NZ"/>
              </w:rPr>
              <w:t>40–47</w:t>
            </w:r>
          </w:p>
        </w:tc>
        <w:tc>
          <w:tcPr>
            <w:tcW w:w="1273" w:type="dxa"/>
            <w:tcBorders>
              <w:top w:val="nil"/>
              <w:bottom w:val="nil"/>
            </w:tcBorders>
            <w:shd w:val="clear" w:color="auto" w:fill="auto"/>
          </w:tcPr>
          <w:p w:rsidR="00CF3D5C" w:rsidRPr="00301BA9" w:rsidRDefault="00CF3D5C" w:rsidP="00F621F0">
            <w:pPr>
              <w:pStyle w:val="TableText"/>
              <w:jc w:val="center"/>
              <w:rPr>
                <w:lang w:eastAsia="en-NZ"/>
              </w:rPr>
            </w:pPr>
            <w:r w:rsidRPr="00301BA9">
              <w:rPr>
                <w:lang w:eastAsia="en-NZ"/>
              </w:rPr>
              <w:t>46</w:t>
            </w:r>
          </w:p>
        </w:tc>
        <w:tc>
          <w:tcPr>
            <w:tcW w:w="1274" w:type="dxa"/>
            <w:tcBorders>
              <w:top w:val="nil"/>
              <w:bottom w:val="nil"/>
            </w:tcBorders>
            <w:shd w:val="clear" w:color="auto" w:fill="auto"/>
          </w:tcPr>
          <w:p w:rsidR="00CF3D5C" w:rsidRPr="002F07B6" w:rsidRDefault="00CF3D5C" w:rsidP="000A5E98">
            <w:pPr>
              <w:pStyle w:val="TableText"/>
              <w:jc w:val="center"/>
            </w:pPr>
            <w:r w:rsidRPr="002F07B6">
              <w:t>43</w:t>
            </w:r>
            <w:r w:rsidRPr="002F07B6">
              <w:rPr>
                <w:lang w:eastAsia="en-NZ"/>
              </w:rPr>
              <w:t>–49</w:t>
            </w:r>
          </w:p>
        </w:tc>
      </w:tr>
      <w:tr w:rsidR="00CF3D5C" w:rsidRPr="002F07B6" w:rsidTr="000A5E98">
        <w:trPr>
          <w:cantSplit/>
        </w:trPr>
        <w:tc>
          <w:tcPr>
            <w:tcW w:w="1716" w:type="dxa"/>
            <w:tcBorders>
              <w:top w:val="nil"/>
              <w:bottom w:val="nil"/>
            </w:tcBorders>
            <w:shd w:val="clear" w:color="auto" w:fill="F2F2F2" w:themeFill="background1" w:themeFillShade="F2"/>
            <w:noWrap/>
            <w:hideMark/>
          </w:tcPr>
          <w:p w:rsidR="00CF3D5C" w:rsidRPr="002F07B6" w:rsidRDefault="00CF3D5C" w:rsidP="000A5E98">
            <w:pPr>
              <w:pStyle w:val="TableText"/>
              <w:rPr>
                <w:lang w:eastAsia="en-NZ"/>
              </w:rPr>
            </w:pPr>
            <w:r w:rsidRPr="002F07B6">
              <w:rPr>
                <w:lang w:eastAsia="en-NZ"/>
              </w:rPr>
              <w:t>45–54</w:t>
            </w:r>
          </w:p>
        </w:tc>
        <w:tc>
          <w:tcPr>
            <w:tcW w:w="1273" w:type="dxa"/>
            <w:tcBorders>
              <w:top w:val="nil"/>
              <w:bottom w:val="nil"/>
            </w:tcBorders>
            <w:shd w:val="clear" w:color="auto" w:fill="F2F2F2" w:themeFill="background1" w:themeFillShade="F2"/>
          </w:tcPr>
          <w:p w:rsidR="00CF3D5C" w:rsidRPr="00301BA9" w:rsidRDefault="009429E6" w:rsidP="00597214">
            <w:pPr>
              <w:pStyle w:val="TableText"/>
              <w:jc w:val="center"/>
            </w:pPr>
            <w:r>
              <w:t>8</w:t>
            </w:r>
          </w:p>
        </w:tc>
        <w:tc>
          <w:tcPr>
            <w:tcW w:w="1273" w:type="dxa"/>
            <w:tcBorders>
              <w:top w:val="nil"/>
              <w:bottom w:val="nil"/>
            </w:tcBorders>
            <w:shd w:val="clear" w:color="auto" w:fill="F2F2F2" w:themeFill="background1" w:themeFillShade="F2"/>
          </w:tcPr>
          <w:p w:rsidR="00CF3D5C" w:rsidRPr="00301BA9" w:rsidRDefault="00CF3D5C" w:rsidP="00366DC3">
            <w:pPr>
              <w:pStyle w:val="TableText"/>
              <w:jc w:val="center"/>
            </w:pPr>
            <w:r w:rsidRPr="00301BA9">
              <w:t>7</w:t>
            </w:r>
            <w:r w:rsidRPr="00301BA9">
              <w:rPr>
                <w:lang w:eastAsia="en-NZ"/>
              </w:rPr>
              <w:t>–10</w:t>
            </w:r>
          </w:p>
        </w:tc>
        <w:tc>
          <w:tcPr>
            <w:tcW w:w="1274"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42</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rPr>
                <w:lang w:eastAsia="en-NZ"/>
              </w:rPr>
            </w:pPr>
            <w:r w:rsidRPr="00301BA9">
              <w:rPr>
                <w:lang w:eastAsia="en-NZ"/>
              </w:rPr>
              <w:t>40–45</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rPr>
                <w:lang w:eastAsia="en-NZ"/>
              </w:rPr>
            </w:pPr>
            <w:r w:rsidRPr="00301BA9">
              <w:rPr>
                <w:lang w:eastAsia="en-NZ"/>
              </w:rPr>
              <w:t>49</w:t>
            </w:r>
          </w:p>
        </w:tc>
        <w:tc>
          <w:tcPr>
            <w:tcW w:w="1274" w:type="dxa"/>
            <w:tcBorders>
              <w:top w:val="nil"/>
              <w:bottom w:val="nil"/>
            </w:tcBorders>
            <w:shd w:val="clear" w:color="auto" w:fill="F2F2F2" w:themeFill="background1" w:themeFillShade="F2"/>
          </w:tcPr>
          <w:p w:rsidR="00CF3D5C" w:rsidRPr="002F07B6" w:rsidRDefault="00CF3D5C" w:rsidP="000A5E98">
            <w:pPr>
              <w:pStyle w:val="TableText"/>
              <w:jc w:val="center"/>
            </w:pPr>
            <w:r w:rsidRPr="002F07B6">
              <w:t>47</w:t>
            </w:r>
            <w:r w:rsidRPr="002F07B6">
              <w:rPr>
                <w:lang w:eastAsia="en-NZ"/>
              </w:rPr>
              <w:t>–52</w:t>
            </w:r>
          </w:p>
        </w:tc>
      </w:tr>
      <w:tr w:rsidR="00CF3D5C" w:rsidRPr="002F07B6" w:rsidTr="000A5E98">
        <w:trPr>
          <w:cantSplit/>
        </w:trPr>
        <w:tc>
          <w:tcPr>
            <w:tcW w:w="1716" w:type="dxa"/>
            <w:tcBorders>
              <w:top w:val="nil"/>
              <w:bottom w:val="single" w:sz="4" w:space="0" w:color="A6A6A6" w:themeColor="background1" w:themeShade="A6"/>
            </w:tcBorders>
            <w:shd w:val="clear" w:color="auto" w:fill="auto"/>
            <w:noWrap/>
            <w:hideMark/>
          </w:tcPr>
          <w:p w:rsidR="00CF3D5C" w:rsidRPr="002F07B6" w:rsidRDefault="00CF3D5C" w:rsidP="000A5E98">
            <w:pPr>
              <w:pStyle w:val="TableText"/>
              <w:rPr>
                <w:lang w:eastAsia="en-NZ"/>
              </w:rPr>
            </w:pPr>
            <w:r w:rsidRPr="002F07B6">
              <w:rPr>
                <w:lang w:eastAsia="en-NZ"/>
              </w:rPr>
              <w:t>55+</w:t>
            </w:r>
          </w:p>
        </w:tc>
        <w:tc>
          <w:tcPr>
            <w:tcW w:w="1273" w:type="dxa"/>
            <w:tcBorders>
              <w:top w:val="nil"/>
              <w:bottom w:val="single" w:sz="4" w:space="0" w:color="A6A6A6" w:themeColor="background1" w:themeShade="A6"/>
            </w:tcBorders>
            <w:shd w:val="clear" w:color="auto" w:fill="auto"/>
          </w:tcPr>
          <w:p w:rsidR="00CF3D5C" w:rsidRPr="00301BA9" w:rsidRDefault="00CF3D5C" w:rsidP="000A5E98">
            <w:pPr>
              <w:pStyle w:val="TableText"/>
              <w:jc w:val="center"/>
            </w:pPr>
            <w:r w:rsidRPr="00301BA9">
              <w:t>2.0</w:t>
            </w:r>
          </w:p>
        </w:tc>
        <w:tc>
          <w:tcPr>
            <w:tcW w:w="1273" w:type="dxa"/>
            <w:tcBorders>
              <w:top w:val="nil"/>
              <w:bottom w:val="single" w:sz="4" w:space="0" w:color="A6A6A6" w:themeColor="background1" w:themeShade="A6"/>
            </w:tcBorders>
            <w:shd w:val="clear" w:color="auto" w:fill="auto"/>
          </w:tcPr>
          <w:p w:rsidR="00CF3D5C" w:rsidRPr="00301BA9" w:rsidRDefault="00CF3D5C" w:rsidP="000A5E98">
            <w:pPr>
              <w:pStyle w:val="TableText"/>
              <w:jc w:val="center"/>
            </w:pPr>
            <w:r w:rsidRPr="00301BA9">
              <w:t>1.5</w:t>
            </w:r>
            <w:r w:rsidRPr="00301BA9">
              <w:rPr>
                <w:lang w:eastAsia="en-NZ"/>
              </w:rPr>
              <w:t>–2.6</w:t>
            </w:r>
          </w:p>
        </w:tc>
        <w:tc>
          <w:tcPr>
            <w:tcW w:w="1274" w:type="dxa"/>
            <w:tcBorders>
              <w:top w:val="nil"/>
              <w:bottom w:val="single" w:sz="4" w:space="0" w:color="A6A6A6" w:themeColor="background1" w:themeShade="A6"/>
            </w:tcBorders>
            <w:shd w:val="clear" w:color="auto" w:fill="auto"/>
          </w:tcPr>
          <w:p w:rsidR="00CF3D5C" w:rsidRPr="00301BA9" w:rsidRDefault="00CF3D5C" w:rsidP="00F621F0">
            <w:pPr>
              <w:pStyle w:val="TableText"/>
              <w:jc w:val="center"/>
            </w:pPr>
            <w:r w:rsidRPr="00301BA9">
              <w:t>19</w:t>
            </w:r>
          </w:p>
        </w:tc>
        <w:tc>
          <w:tcPr>
            <w:tcW w:w="1273" w:type="dxa"/>
            <w:tcBorders>
              <w:top w:val="nil"/>
              <w:bottom w:val="single" w:sz="4" w:space="0" w:color="A6A6A6" w:themeColor="background1" w:themeShade="A6"/>
            </w:tcBorders>
            <w:shd w:val="clear" w:color="auto" w:fill="auto"/>
          </w:tcPr>
          <w:p w:rsidR="00CF3D5C" w:rsidRPr="00301BA9" w:rsidRDefault="00CF3D5C" w:rsidP="000A5E98">
            <w:pPr>
              <w:pStyle w:val="TableText"/>
              <w:jc w:val="center"/>
              <w:rPr>
                <w:lang w:eastAsia="en-NZ"/>
              </w:rPr>
            </w:pPr>
            <w:r w:rsidRPr="00301BA9">
              <w:rPr>
                <w:lang w:eastAsia="en-NZ"/>
              </w:rPr>
              <w:t>18–20</w:t>
            </w:r>
          </w:p>
        </w:tc>
        <w:tc>
          <w:tcPr>
            <w:tcW w:w="1273" w:type="dxa"/>
            <w:tcBorders>
              <w:top w:val="nil"/>
              <w:bottom w:val="single" w:sz="4" w:space="0" w:color="A6A6A6" w:themeColor="background1" w:themeShade="A6"/>
            </w:tcBorders>
            <w:shd w:val="clear" w:color="auto" w:fill="auto"/>
          </w:tcPr>
          <w:p w:rsidR="00CF3D5C" w:rsidRPr="00301BA9" w:rsidRDefault="00CF3D5C" w:rsidP="00F621F0">
            <w:pPr>
              <w:pStyle w:val="TableText"/>
              <w:jc w:val="center"/>
              <w:rPr>
                <w:lang w:eastAsia="en-NZ"/>
              </w:rPr>
            </w:pPr>
            <w:r w:rsidRPr="00301BA9">
              <w:rPr>
                <w:lang w:eastAsia="en-NZ"/>
              </w:rPr>
              <w:t>79</w:t>
            </w:r>
          </w:p>
        </w:tc>
        <w:tc>
          <w:tcPr>
            <w:tcW w:w="1274" w:type="dxa"/>
            <w:tcBorders>
              <w:top w:val="nil"/>
              <w:bottom w:val="single" w:sz="4" w:space="0" w:color="A6A6A6" w:themeColor="background1" w:themeShade="A6"/>
            </w:tcBorders>
            <w:shd w:val="clear" w:color="auto" w:fill="auto"/>
          </w:tcPr>
          <w:p w:rsidR="00CF3D5C" w:rsidRPr="002F07B6" w:rsidRDefault="00CF3D5C" w:rsidP="000A5E98">
            <w:pPr>
              <w:pStyle w:val="TableText"/>
              <w:jc w:val="center"/>
            </w:pPr>
            <w:r w:rsidRPr="002F07B6">
              <w:t>78</w:t>
            </w:r>
            <w:r w:rsidRPr="002F07B6">
              <w:rPr>
                <w:lang w:eastAsia="en-NZ"/>
              </w:rPr>
              <w:t>–81</w:t>
            </w:r>
          </w:p>
        </w:tc>
      </w:tr>
      <w:tr w:rsidR="00CF3D5C" w:rsidRPr="000A5E98" w:rsidTr="000A5E98">
        <w:trPr>
          <w:cantSplit/>
        </w:trPr>
        <w:tc>
          <w:tcPr>
            <w:tcW w:w="1716" w:type="dxa"/>
            <w:tcBorders>
              <w:top w:val="single" w:sz="4" w:space="0" w:color="A6A6A6" w:themeColor="background1" w:themeShade="A6"/>
              <w:bottom w:val="nil"/>
            </w:tcBorders>
            <w:shd w:val="clear" w:color="auto" w:fill="F2F2F2" w:themeFill="background1" w:themeFillShade="F2"/>
            <w:noWrap/>
          </w:tcPr>
          <w:p w:rsidR="00CF3D5C" w:rsidRPr="000A5E98" w:rsidRDefault="00CF3D5C" w:rsidP="000A5E98">
            <w:pPr>
              <w:pStyle w:val="TableText"/>
              <w:rPr>
                <w:b/>
                <w:lang w:eastAsia="en-NZ"/>
              </w:rPr>
            </w:pPr>
            <w:r w:rsidRPr="000A5E98">
              <w:rPr>
                <w:b/>
                <w:lang w:eastAsia="en-NZ"/>
              </w:rPr>
              <w:t>Ethnic group</w:t>
            </w: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rPr>
                <w:lang w:eastAsia="en-NZ"/>
              </w:rPr>
            </w:pPr>
          </w:p>
        </w:tc>
        <w:tc>
          <w:tcPr>
            <w:tcW w:w="1274"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rPr>
                <w:lang w:eastAsia="en-NZ"/>
              </w:rP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c>
          <w:tcPr>
            <w:tcW w:w="1274" w:type="dxa"/>
            <w:tcBorders>
              <w:top w:val="single" w:sz="4" w:space="0" w:color="A6A6A6" w:themeColor="background1" w:themeShade="A6"/>
              <w:bottom w:val="nil"/>
            </w:tcBorders>
            <w:shd w:val="clear" w:color="auto" w:fill="F2F2F2" w:themeFill="background1" w:themeFillShade="F2"/>
          </w:tcPr>
          <w:p w:rsidR="00CF3D5C" w:rsidRPr="000A5E98" w:rsidRDefault="00CF3D5C" w:rsidP="000A5E98">
            <w:pPr>
              <w:pStyle w:val="TableText"/>
              <w:jc w:val="center"/>
            </w:pPr>
          </w:p>
        </w:tc>
      </w:tr>
      <w:tr w:rsidR="00CF3D5C" w:rsidRPr="002F07B6" w:rsidTr="000A5E98">
        <w:trPr>
          <w:cantSplit/>
        </w:trPr>
        <w:tc>
          <w:tcPr>
            <w:tcW w:w="1716" w:type="dxa"/>
            <w:tcBorders>
              <w:top w:val="nil"/>
              <w:bottom w:val="nil"/>
            </w:tcBorders>
            <w:shd w:val="clear" w:color="auto" w:fill="auto"/>
            <w:noWrap/>
          </w:tcPr>
          <w:p w:rsidR="00CF3D5C" w:rsidRPr="002F07B6" w:rsidRDefault="00CF3D5C" w:rsidP="000A5E98">
            <w:pPr>
              <w:pStyle w:val="TableText"/>
            </w:pPr>
            <w:r w:rsidRPr="002F07B6">
              <w:t>Māori</w:t>
            </w:r>
          </w:p>
        </w:tc>
        <w:tc>
          <w:tcPr>
            <w:tcW w:w="1273" w:type="dxa"/>
            <w:tcBorders>
              <w:top w:val="nil"/>
              <w:bottom w:val="nil"/>
            </w:tcBorders>
            <w:shd w:val="clear" w:color="auto" w:fill="auto"/>
          </w:tcPr>
          <w:p w:rsidR="00CF3D5C" w:rsidRPr="00301BA9" w:rsidRDefault="00CF3D5C" w:rsidP="00F621F0">
            <w:pPr>
              <w:pStyle w:val="TableText"/>
              <w:jc w:val="center"/>
            </w:pPr>
            <w:r w:rsidRPr="00301BA9">
              <w:t>25</w:t>
            </w:r>
          </w:p>
        </w:tc>
        <w:tc>
          <w:tcPr>
            <w:tcW w:w="1273" w:type="dxa"/>
            <w:tcBorders>
              <w:top w:val="nil"/>
              <w:bottom w:val="nil"/>
            </w:tcBorders>
            <w:shd w:val="clear" w:color="auto" w:fill="auto"/>
          </w:tcPr>
          <w:p w:rsidR="00CF3D5C" w:rsidRPr="00301BA9" w:rsidRDefault="00CF3D5C" w:rsidP="000A5E98">
            <w:pPr>
              <w:pStyle w:val="TableText"/>
              <w:jc w:val="center"/>
              <w:rPr>
                <w:rFonts w:cs="Arial"/>
              </w:rPr>
            </w:pPr>
            <w:r w:rsidRPr="00301BA9">
              <w:rPr>
                <w:rFonts w:cs="Arial"/>
              </w:rPr>
              <w:t>23</w:t>
            </w:r>
            <w:r w:rsidRPr="00301BA9">
              <w:rPr>
                <w:lang w:eastAsia="en-NZ"/>
              </w:rPr>
              <w:t>–27</w:t>
            </w:r>
          </w:p>
        </w:tc>
        <w:tc>
          <w:tcPr>
            <w:tcW w:w="1274" w:type="dxa"/>
            <w:tcBorders>
              <w:top w:val="nil"/>
              <w:bottom w:val="nil"/>
            </w:tcBorders>
            <w:shd w:val="clear" w:color="auto" w:fill="auto"/>
          </w:tcPr>
          <w:p w:rsidR="00CF3D5C" w:rsidRPr="00301BA9" w:rsidRDefault="00CF3D5C" w:rsidP="00F621F0">
            <w:pPr>
              <w:pStyle w:val="TableText"/>
              <w:jc w:val="center"/>
            </w:pPr>
            <w:r w:rsidRPr="00301BA9">
              <w:t>40</w:t>
            </w:r>
          </w:p>
        </w:tc>
        <w:tc>
          <w:tcPr>
            <w:tcW w:w="1273" w:type="dxa"/>
            <w:tcBorders>
              <w:top w:val="nil"/>
              <w:bottom w:val="nil"/>
            </w:tcBorders>
            <w:shd w:val="clear" w:color="auto" w:fill="auto"/>
          </w:tcPr>
          <w:p w:rsidR="00CF3D5C" w:rsidRPr="00301BA9" w:rsidRDefault="00CF3D5C" w:rsidP="000A5E98">
            <w:pPr>
              <w:pStyle w:val="TableText"/>
              <w:jc w:val="center"/>
              <w:rPr>
                <w:rFonts w:cs="Arial"/>
              </w:rPr>
            </w:pPr>
            <w:r w:rsidRPr="00301BA9">
              <w:rPr>
                <w:lang w:eastAsia="en-NZ"/>
              </w:rPr>
              <w:t>37–42</w:t>
            </w:r>
          </w:p>
        </w:tc>
        <w:tc>
          <w:tcPr>
            <w:tcW w:w="1273" w:type="dxa"/>
            <w:tcBorders>
              <w:top w:val="nil"/>
              <w:bottom w:val="nil"/>
            </w:tcBorders>
            <w:shd w:val="clear" w:color="auto" w:fill="auto"/>
          </w:tcPr>
          <w:p w:rsidR="00CF3D5C" w:rsidRPr="00301BA9" w:rsidRDefault="00CF3D5C" w:rsidP="00F621F0">
            <w:pPr>
              <w:pStyle w:val="TableText"/>
              <w:jc w:val="center"/>
              <w:rPr>
                <w:rFonts w:cs="Arial"/>
              </w:rPr>
            </w:pPr>
            <w:r w:rsidRPr="00301BA9">
              <w:rPr>
                <w:rFonts w:cs="Arial"/>
              </w:rPr>
              <w:t>36</w:t>
            </w:r>
          </w:p>
        </w:tc>
        <w:tc>
          <w:tcPr>
            <w:tcW w:w="1274" w:type="dxa"/>
            <w:tcBorders>
              <w:top w:val="nil"/>
              <w:bottom w:val="nil"/>
            </w:tcBorders>
            <w:shd w:val="clear" w:color="auto" w:fill="auto"/>
          </w:tcPr>
          <w:p w:rsidR="00CF3D5C" w:rsidRPr="002F07B6" w:rsidRDefault="00CF3D5C" w:rsidP="000A5E98">
            <w:pPr>
              <w:pStyle w:val="TableText"/>
              <w:jc w:val="center"/>
            </w:pPr>
            <w:r w:rsidRPr="002F07B6">
              <w:t>33</w:t>
            </w:r>
            <w:r w:rsidRPr="002F07B6">
              <w:rPr>
                <w:lang w:eastAsia="en-NZ"/>
              </w:rPr>
              <w:t>–38</w:t>
            </w:r>
          </w:p>
        </w:tc>
      </w:tr>
      <w:tr w:rsidR="00CF3D5C" w:rsidRPr="002F07B6" w:rsidTr="000A5E98">
        <w:trPr>
          <w:cantSplit/>
        </w:trPr>
        <w:tc>
          <w:tcPr>
            <w:tcW w:w="1716" w:type="dxa"/>
            <w:tcBorders>
              <w:top w:val="nil"/>
              <w:bottom w:val="nil"/>
            </w:tcBorders>
            <w:shd w:val="clear" w:color="auto" w:fill="F2F2F2" w:themeFill="background1" w:themeFillShade="F2"/>
            <w:noWrap/>
          </w:tcPr>
          <w:p w:rsidR="00CF3D5C" w:rsidRPr="002F07B6" w:rsidRDefault="00CF3D5C" w:rsidP="000A5E98">
            <w:pPr>
              <w:pStyle w:val="TableText"/>
            </w:pPr>
            <w:r w:rsidRPr="002F07B6">
              <w:t>Pacific</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pPr>
            <w:r w:rsidRPr="00301BA9">
              <w:t>9.0</w:t>
            </w:r>
          </w:p>
        </w:tc>
        <w:tc>
          <w:tcPr>
            <w:tcW w:w="1273" w:type="dxa"/>
            <w:tcBorders>
              <w:top w:val="nil"/>
              <w:bottom w:val="nil"/>
            </w:tcBorders>
            <w:shd w:val="clear" w:color="auto" w:fill="F2F2F2" w:themeFill="background1" w:themeFillShade="F2"/>
          </w:tcPr>
          <w:p w:rsidR="00CF3D5C" w:rsidRPr="00301BA9" w:rsidRDefault="00CF3D5C" w:rsidP="00366DC3">
            <w:pPr>
              <w:pStyle w:val="TableText"/>
              <w:jc w:val="center"/>
              <w:rPr>
                <w:rFonts w:cs="Arial"/>
              </w:rPr>
            </w:pPr>
            <w:r w:rsidRPr="00301BA9">
              <w:rPr>
                <w:rFonts w:cs="Arial"/>
              </w:rPr>
              <w:t>7</w:t>
            </w:r>
            <w:r w:rsidRPr="00301BA9">
              <w:rPr>
                <w:lang w:eastAsia="en-NZ"/>
              </w:rPr>
              <w:t>–12</w:t>
            </w:r>
          </w:p>
        </w:tc>
        <w:tc>
          <w:tcPr>
            <w:tcW w:w="1274"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25</w:t>
            </w:r>
          </w:p>
        </w:tc>
        <w:tc>
          <w:tcPr>
            <w:tcW w:w="1273" w:type="dxa"/>
            <w:tcBorders>
              <w:top w:val="nil"/>
              <w:bottom w:val="nil"/>
            </w:tcBorders>
            <w:shd w:val="clear" w:color="auto" w:fill="F2F2F2" w:themeFill="background1" w:themeFillShade="F2"/>
          </w:tcPr>
          <w:p w:rsidR="00CF3D5C" w:rsidRPr="00301BA9" w:rsidRDefault="00CF3D5C" w:rsidP="000A5E98">
            <w:pPr>
              <w:pStyle w:val="TableText"/>
              <w:jc w:val="center"/>
              <w:rPr>
                <w:rFonts w:cs="Arial"/>
              </w:rPr>
            </w:pPr>
            <w:r w:rsidRPr="00301BA9">
              <w:rPr>
                <w:rFonts w:cs="Arial"/>
              </w:rPr>
              <w:t>21</w:t>
            </w:r>
            <w:r w:rsidRPr="00301BA9">
              <w:rPr>
                <w:lang w:eastAsia="en-NZ"/>
              </w:rPr>
              <w:t>–30</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rPr>
                <w:rFonts w:cs="Arial"/>
              </w:rPr>
            </w:pPr>
            <w:r w:rsidRPr="00301BA9">
              <w:rPr>
                <w:rFonts w:cs="Arial"/>
              </w:rPr>
              <w:t>67</w:t>
            </w:r>
          </w:p>
        </w:tc>
        <w:tc>
          <w:tcPr>
            <w:tcW w:w="1274" w:type="dxa"/>
            <w:tcBorders>
              <w:top w:val="nil"/>
              <w:bottom w:val="nil"/>
            </w:tcBorders>
            <w:shd w:val="clear" w:color="auto" w:fill="F2F2F2" w:themeFill="background1" w:themeFillShade="F2"/>
          </w:tcPr>
          <w:p w:rsidR="00CF3D5C" w:rsidRPr="002F07B6" w:rsidRDefault="00CF3D5C" w:rsidP="000A5E98">
            <w:pPr>
              <w:pStyle w:val="TableText"/>
              <w:jc w:val="center"/>
            </w:pPr>
            <w:r w:rsidRPr="002F07B6">
              <w:t>62</w:t>
            </w:r>
            <w:r w:rsidRPr="002F07B6">
              <w:rPr>
                <w:lang w:eastAsia="en-NZ"/>
              </w:rPr>
              <w:t>–71</w:t>
            </w:r>
          </w:p>
        </w:tc>
      </w:tr>
      <w:tr w:rsidR="00CF3D5C" w:rsidRPr="002F07B6" w:rsidTr="000A5E98">
        <w:trPr>
          <w:cantSplit/>
        </w:trPr>
        <w:tc>
          <w:tcPr>
            <w:tcW w:w="1716" w:type="dxa"/>
            <w:tcBorders>
              <w:top w:val="nil"/>
              <w:bottom w:val="nil"/>
            </w:tcBorders>
            <w:shd w:val="clear" w:color="auto" w:fill="auto"/>
            <w:noWrap/>
          </w:tcPr>
          <w:p w:rsidR="00CF3D5C" w:rsidRPr="002F07B6" w:rsidRDefault="00CF3D5C" w:rsidP="000A5E98">
            <w:pPr>
              <w:pStyle w:val="TableText"/>
            </w:pPr>
            <w:r w:rsidRPr="002F07B6">
              <w:t>Asian</w:t>
            </w:r>
          </w:p>
        </w:tc>
        <w:tc>
          <w:tcPr>
            <w:tcW w:w="1273" w:type="dxa"/>
            <w:tcBorders>
              <w:top w:val="nil"/>
              <w:bottom w:val="nil"/>
            </w:tcBorders>
            <w:shd w:val="clear" w:color="auto" w:fill="auto"/>
          </w:tcPr>
          <w:p w:rsidR="00CF3D5C" w:rsidRPr="00301BA9" w:rsidRDefault="003F398E" w:rsidP="00366DC3">
            <w:pPr>
              <w:pStyle w:val="TableText"/>
              <w:jc w:val="center"/>
            </w:pPr>
            <w:r>
              <w:t>2.9</w:t>
            </w:r>
          </w:p>
        </w:tc>
        <w:tc>
          <w:tcPr>
            <w:tcW w:w="1273" w:type="dxa"/>
            <w:tcBorders>
              <w:top w:val="nil"/>
              <w:bottom w:val="nil"/>
            </w:tcBorders>
            <w:shd w:val="clear" w:color="auto" w:fill="auto"/>
          </w:tcPr>
          <w:p w:rsidR="00CF3D5C" w:rsidRPr="00301BA9" w:rsidRDefault="00CF3D5C" w:rsidP="000A5E98">
            <w:pPr>
              <w:pStyle w:val="TableText"/>
              <w:jc w:val="center"/>
              <w:rPr>
                <w:rFonts w:cs="Arial"/>
              </w:rPr>
            </w:pPr>
            <w:r w:rsidRPr="00301BA9">
              <w:rPr>
                <w:rFonts w:cs="Arial"/>
              </w:rPr>
              <w:t>1.6</w:t>
            </w:r>
            <w:r w:rsidRPr="00301BA9">
              <w:rPr>
                <w:lang w:eastAsia="en-NZ"/>
              </w:rPr>
              <w:t>–4.9</w:t>
            </w:r>
          </w:p>
        </w:tc>
        <w:tc>
          <w:tcPr>
            <w:tcW w:w="1274" w:type="dxa"/>
            <w:tcBorders>
              <w:top w:val="nil"/>
              <w:bottom w:val="nil"/>
            </w:tcBorders>
            <w:shd w:val="clear" w:color="auto" w:fill="auto"/>
          </w:tcPr>
          <w:p w:rsidR="00CF3D5C" w:rsidRPr="00301BA9" w:rsidRDefault="00CF3D5C" w:rsidP="00366DC3">
            <w:pPr>
              <w:pStyle w:val="TableText"/>
              <w:jc w:val="center"/>
            </w:pPr>
            <w:r w:rsidRPr="00301BA9">
              <w:t>7</w:t>
            </w:r>
          </w:p>
        </w:tc>
        <w:tc>
          <w:tcPr>
            <w:tcW w:w="1273" w:type="dxa"/>
            <w:tcBorders>
              <w:top w:val="nil"/>
              <w:bottom w:val="nil"/>
            </w:tcBorders>
            <w:shd w:val="clear" w:color="auto" w:fill="auto"/>
          </w:tcPr>
          <w:p w:rsidR="00CF3D5C" w:rsidRPr="00301BA9" w:rsidRDefault="00CF3D5C" w:rsidP="00366DC3">
            <w:pPr>
              <w:pStyle w:val="TableText"/>
              <w:jc w:val="center"/>
              <w:rPr>
                <w:rFonts w:cs="Arial"/>
              </w:rPr>
            </w:pPr>
            <w:r w:rsidRPr="00301BA9">
              <w:rPr>
                <w:rFonts w:cs="Arial"/>
              </w:rPr>
              <w:t>6</w:t>
            </w:r>
            <w:r w:rsidRPr="00301BA9">
              <w:rPr>
                <w:lang w:eastAsia="en-NZ"/>
              </w:rPr>
              <w:t>–9</w:t>
            </w:r>
          </w:p>
        </w:tc>
        <w:tc>
          <w:tcPr>
            <w:tcW w:w="1273" w:type="dxa"/>
            <w:tcBorders>
              <w:top w:val="nil"/>
              <w:bottom w:val="nil"/>
            </w:tcBorders>
            <w:shd w:val="clear" w:color="auto" w:fill="auto"/>
          </w:tcPr>
          <w:p w:rsidR="00CF3D5C" w:rsidRPr="00301BA9" w:rsidRDefault="00CF3D5C" w:rsidP="00F621F0">
            <w:pPr>
              <w:pStyle w:val="TableText"/>
              <w:jc w:val="center"/>
              <w:rPr>
                <w:rFonts w:cs="Arial"/>
              </w:rPr>
            </w:pPr>
            <w:r w:rsidRPr="00301BA9">
              <w:rPr>
                <w:rFonts w:cs="Arial"/>
              </w:rPr>
              <w:t>90</w:t>
            </w:r>
          </w:p>
        </w:tc>
        <w:tc>
          <w:tcPr>
            <w:tcW w:w="1274" w:type="dxa"/>
            <w:tcBorders>
              <w:top w:val="nil"/>
              <w:bottom w:val="nil"/>
            </w:tcBorders>
            <w:shd w:val="clear" w:color="auto" w:fill="auto"/>
          </w:tcPr>
          <w:p w:rsidR="00CF3D5C" w:rsidRPr="002F07B6" w:rsidRDefault="00CF3D5C" w:rsidP="000A5E98">
            <w:pPr>
              <w:pStyle w:val="TableText"/>
              <w:jc w:val="center"/>
            </w:pPr>
            <w:r w:rsidRPr="002F07B6">
              <w:t>87</w:t>
            </w:r>
            <w:r w:rsidRPr="002F07B6">
              <w:rPr>
                <w:lang w:eastAsia="en-NZ"/>
              </w:rPr>
              <w:t>–92</w:t>
            </w:r>
          </w:p>
        </w:tc>
      </w:tr>
      <w:tr w:rsidR="00CF3D5C" w:rsidRPr="002F07B6" w:rsidTr="000A5E98">
        <w:trPr>
          <w:cantSplit/>
        </w:trPr>
        <w:tc>
          <w:tcPr>
            <w:tcW w:w="1716" w:type="dxa"/>
            <w:tcBorders>
              <w:top w:val="nil"/>
              <w:bottom w:val="single" w:sz="4" w:space="0" w:color="A6A6A6" w:themeColor="background1" w:themeShade="A6"/>
            </w:tcBorders>
            <w:shd w:val="clear" w:color="auto" w:fill="F2F2F2" w:themeFill="background1" w:themeFillShade="F2"/>
            <w:noWrap/>
          </w:tcPr>
          <w:p w:rsidR="00CF3D5C" w:rsidRPr="002F07B6" w:rsidRDefault="00CF3D5C" w:rsidP="000A5E98">
            <w:pPr>
              <w:pStyle w:val="TableText"/>
            </w:pPr>
            <w:r w:rsidRPr="002F07B6">
              <w:t>European/Other</w:t>
            </w:r>
          </w:p>
        </w:tc>
        <w:tc>
          <w:tcPr>
            <w:tcW w:w="1273" w:type="dxa"/>
            <w:tcBorders>
              <w:top w:val="nil"/>
              <w:bottom w:val="single" w:sz="4" w:space="0" w:color="A6A6A6" w:themeColor="background1" w:themeShade="A6"/>
            </w:tcBorders>
            <w:shd w:val="clear" w:color="auto" w:fill="F2F2F2" w:themeFill="background1" w:themeFillShade="F2"/>
          </w:tcPr>
          <w:p w:rsidR="00CF3D5C" w:rsidRPr="00301BA9" w:rsidRDefault="00CF3D5C" w:rsidP="00F621F0">
            <w:pPr>
              <w:pStyle w:val="TableText"/>
              <w:jc w:val="center"/>
            </w:pPr>
            <w:r w:rsidRPr="00301BA9">
              <w:t>11</w:t>
            </w:r>
          </w:p>
        </w:tc>
        <w:tc>
          <w:tcPr>
            <w:tcW w:w="1273" w:type="dxa"/>
            <w:tcBorders>
              <w:top w:val="nil"/>
              <w:bottom w:val="single" w:sz="4" w:space="0" w:color="A6A6A6" w:themeColor="background1" w:themeShade="A6"/>
            </w:tcBorders>
            <w:shd w:val="clear" w:color="auto" w:fill="F2F2F2" w:themeFill="background1" w:themeFillShade="F2"/>
          </w:tcPr>
          <w:p w:rsidR="00CF3D5C" w:rsidRPr="00301BA9" w:rsidRDefault="00CF3D5C" w:rsidP="000A5E98">
            <w:pPr>
              <w:pStyle w:val="TableText"/>
              <w:jc w:val="center"/>
              <w:rPr>
                <w:rFonts w:cs="Arial"/>
              </w:rPr>
            </w:pPr>
            <w:r w:rsidRPr="00301BA9">
              <w:rPr>
                <w:rFonts w:cs="Arial"/>
              </w:rPr>
              <w:t>10</w:t>
            </w:r>
            <w:r w:rsidRPr="00301BA9">
              <w:rPr>
                <w:lang w:eastAsia="en-NZ"/>
              </w:rPr>
              <w:t>–12</w:t>
            </w:r>
          </w:p>
        </w:tc>
        <w:tc>
          <w:tcPr>
            <w:tcW w:w="1274" w:type="dxa"/>
            <w:tcBorders>
              <w:top w:val="nil"/>
              <w:bottom w:val="single" w:sz="4" w:space="0" w:color="A6A6A6" w:themeColor="background1" w:themeShade="A6"/>
            </w:tcBorders>
            <w:shd w:val="clear" w:color="auto" w:fill="F2F2F2" w:themeFill="background1" w:themeFillShade="F2"/>
          </w:tcPr>
          <w:p w:rsidR="00CF3D5C" w:rsidRPr="00301BA9" w:rsidRDefault="00CF3D5C" w:rsidP="00F621F0">
            <w:pPr>
              <w:pStyle w:val="TableText"/>
              <w:jc w:val="center"/>
            </w:pPr>
            <w:r w:rsidRPr="00301BA9">
              <w:t>34</w:t>
            </w:r>
          </w:p>
        </w:tc>
        <w:tc>
          <w:tcPr>
            <w:tcW w:w="1273" w:type="dxa"/>
            <w:tcBorders>
              <w:top w:val="nil"/>
              <w:bottom w:val="single" w:sz="4" w:space="0" w:color="A6A6A6" w:themeColor="background1" w:themeShade="A6"/>
            </w:tcBorders>
            <w:shd w:val="clear" w:color="auto" w:fill="F2F2F2" w:themeFill="background1" w:themeFillShade="F2"/>
          </w:tcPr>
          <w:p w:rsidR="00CF3D5C" w:rsidRPr="00301BA9" w:rsidRDefault="00CF3D5C" w:rsidP="000A5E98">
            <w:pPr>
              <w:pStyle w:val="TableText"/>
              <w:jc w:val="center"/>
              <w:rPr>
                <w:rFonts w:cs="Arial"/>
              </w:rPr>
            </w:pPr>
            <w:r w:rsidRPr="00301BA9">
              <w:rPr>
                <w:rFonts w:cs="Arial"/>
              </w:rPr>
              <w:t>33</w:t>
            </w:r>
            <w:r w:rsidRPr="00301BA9">
              <w:rPr>
                <w:lang w:eastAsia="en-NZ"/>
              </w:rPr>
              <w:t>–35</w:t>
            </w:r>
          </w:p>
        </w:tc>
        <w:tc>
          <w:tcPr>
            <w:tcW w:w="1273" w:type="dxa"/>
            <w:tcBorders>
              <w:top w:val="nil"/>
              <w:bottom w:val="single" w:sz="4" w:space="0" w:color="A6A6A6" w:themeColor="background1" w:themeShade="A6"/>
            </w:tcBorders>
            <w:shd w:val="clear" w:color="auto" w:fill="F2F2F2" w:themeFill="background1" w:themeFillShade="F2"/>
          </w:tcPr>
          <w:p w:rsidR="00CF3D5C" w:rsidRPr="00301BA9" w:rsidRDefault="00CF3D5C" w:rsidP="00F621F0">
            <w:pPr>
              <w:pStyle w:val="TableText"/>
              <w:jc w:val="center"/>
              <w:rPr>
                <w:rFonts w:cs="Arial"/>
              </w:rPr>
            </w:pPr>
            <w:r w:rsidRPr="00301BA9">
              <w:rPr>
                <w:rFonts w:cs="Arial"/>
              </w:rPr>
              <w:t>55</w:t>
            </w:r>
          </w:p>
        </w:tc>
        <w:tc>
          <w:tcPr>
            <w:tcW w:w="1274" w:type="dxa"/>
            <w:tcBorders>
              <w:top w:val="nil"/>
              <w:bottom w:val="single" w:sz="4" w:space="0" w:color="A6A6A6" w:themeColor="background1" w:themeShade="A6"/>
            </w:tcBorders>
            <w:shd w:val="clear" w:color="auto" w:fill="F2F2F2" w:themeFill="background1" w:themeFillShade="F2"/>
          </w:tcPr>
          <w:p w:rsidR="00CF3D5C" w:rsidRPr="002F07B6" w:rsidRDefault="00CF3D5C" w:rsidP="000A5E98">
            <w:pPr>
              <w:pStyle w:val="TableText"/>
              <w:jc w:val="center"/>
            </w:pPr>
            <w:r w:rsidRPr="002F07B6">
              <w:t>54</w:t>
            </w:r>
            <w:r w:rsidRPr="002F07B6">
              <w:rPr>
                <w:lang w:eastAsia="en-NZ"/>
              </w:rPr>
              <w:t>–56</w:t>
            </w:r>
          </w:p>
        </w:tc>
      </w:tr>
      <w:tr w:rsidR="00CF3D5C" w:rsidRPr="000A5E98" w:rsidTr="000A5E98">
        <w:trPr>
          <w:cantSplit/>
        </w:trPr>
        <w:tc>
          <w:tcPr>
            <w:tcW w:w="1716" w:type="dxa"/>
            <w:tcBorders>
              <w:top w:val="single" w:sz="4" w:space="0" w:color="A6A6A6" w:themeColor="background1" w:themeShade="A6"/>
              <w:bottom w:val="nil"/>
            </w:tcBorders>
            <w:shd w:val="clear" w:color="auto" w:fill="auto"/>
            <w:noWrap/>
          </w:tcPr>
          <w:p w:rsidR="00CF3D5C" w:rsidRPr="000A5E98" w:rsidRDefault="00CF3D5C" w:rsidP="000A5E98">
            <w:pPr>
              <w:pStyle w:val="TableText"/>
              <w:rPr>
                <w:b/>
              </w:rPr>
            </w:pPr>
            <w:r w:rsidRPr="000A5E98">
              <w:rPr>
                <w:b/>
                <w:lang w:eastAsia="en-NZ"/>
              </w:rPr>
              <w:t>NZDep2013</w:t>
            </w:r>
          </w:p>
        </w:tc>
        <w:tc>
          <w:tcPr>
            <w:tcW w:w="1273"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rPr>
                <w:rFonts w:cs="Arial"/>
              </w:rPr>
            </w:pPr>
          </w:p>
        </w:tc>
        <w:tc>
          <w:tcPr>
            <w:tcW w:w="1274"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rPr>
                <w:rFonts w:cs="Arial"/>
              </w:rPr>
            </w:pPr>
          </w:p>
        </w:tc>
        <w:tc>
          <w:tcPr>
            <w:tcW w:w="1273"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pPr>
          </w:p>
        </w:tc>
        <w:tc>
          <w:tcPr>
            <w:tcW w:w="1273"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pPr>
          </w:p>
        </w:tc>
        <w:tc>
          <w:tcPr>
            <w:tcW w:w="1274" w:type="dxa"/>
            <w:tcBorders>
              <w:top w:val="single" w:sz="4" w:space="0" w:color="A6A6A6" w:themeColor="background1" w:themeShade="A6"/>
              <w:bottom w:val="nil"/>
            </w:tcBorders>
            <w:shd w:val="clear" w:color="auto" w:fill="auto"/>
          </w:tcPr>
          <w:p w:rsidR="00CF3D5C" w:rsidRPr="000A5E98" w:rsidRDefault="00CF3D5C" w:rsidP="000A5E98">
            <w:pPr>
              <w:pStyle w:val="TableText"/>
              <w:jc w:val="center"/>
            </w:pPr>
          </w:p>
        </w:tc>
      </w:tr>
      <w:tr w:rsidR="00CF3D5C" w:rsidRPr="002F07B6" w:rsidTr="000A5E98">
        <w:trPr>
          <w:cantSplit/>
        </w:trPr>
        <w:tc>
          <w:tcPr>
            <w:tcW w:w="1716" w:type="dxa"/>
            <w:tcBorders>
              <w:top w:val="nil"/>
              <w:bottom w:val="nil"/>
            </w:tcBorders>
            <w:shd w:val="clear" w:color="auto" w:fill="F2F2F2" w:themeFill="background1" w:themeFillShade="F2"/>
            <w:noWrap/>
          </w:tcPr>
          <w:p w:rsidR="00CF3D5C" w:rsidRPr="002F07B6" w:rsidRDefault="00CF3D5C" w:rsidP="000A5E98">
            <w:pPr>
              <w:pStyle w:val="TableText"/>
            </w:pPr>
            <w:r w:rsidRPr="002F07B6">
              <w:t>Quintile 1</w:t>
            </w:r>
          </w:p>
        </w:tc>
        <w:tc>
          <w:tcPr>
            <w:tcW w:w="1273" w:type="dxa"/>
            <w:tcBorders>
              <w:top w:val="nil"/>
              <w:bottom w:val="nil"/>
            </w:tcBorders>
            <w:shd w:val="clear" w:color="auto" w:fill="F2F2F2" w:themeFill="background1" w:themeFillShade="F2"/>
          </w:tcPr>
          <w:p w:rsidR="00CF3D5C" w:rsidRPr="00301BA9" w:rsidRDefault="00941595" w:rsidP="00941595">
            <w:pPr>
              <w:pStyle w:val="TableText"/>
              <w:jc w:val="center"/>
            </w:pPr>
            <w:r>
              <w:t>8</w:t>
            </w:r>
          </w:p>
        </w:tc>
        <w:tc>
          <w:tcPr>
            <w:tcW w:w="1273" w:type="dxa"/>
            <w:tcBorders>
              <w:top w:val="nil"/>
              <w:bottom w:val="nil"/>
            </w:tcBorders>
            <w:shd w:val="clear" w:color="auto" w:fill="F2F2F2" w:themeFill="background1" w:themeFillShade="F2"/>
          </w:tcPr>
          <w:p w:rsidR="00CF3D5C" w:rsidRPr="00301BA9" w:rsidRDefault="00941595" w:rsidP="00941595">
            <w:pPr>
              <w:pStyle w:val="TableText"/>
              <w:jc w:val="center"/>
            </w:pPr>
            <w:r>
              <w:t>6</w:t>
            </w:r>
            <w:r w:rsidR="00CF3D5C" w:rsidRPr="00301BA9">
              <w:rPr>
                <w:lang w:eastAsia="en-NZ"/>
              </w:rPr>
              <w:t>–</w:t>
            </w:r>
            <w:r>
              <w:rPr>
                <w:lang w:eastAsia="en-NZ"/>
              </w:rPr>
              <w:t>10</w:t>
            </w:r>
          </w:p>
        </w:tc>
        <w:tc>
          <w:tcPr>
            <w:tcW w:w="1274"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32</w:t>
            </w:r>
          </w:p>
        </w:tc>
        <w:tc>
          <w:tcPr>
            <w:tcW w:w="1273" w:type="dxa"/>
            <w:tcBorders>
              <w:top w:val="nil"/>
              <w:bottom w:val="nil"/>
            </w:tcBorders>
            <w:shd w:val="clear" w:color="auto" w:fill="F2F2F2" w:themeFill="background1" w:themeFillShade="F2"/>
          </w:tcPr>
          <w:p w:rsidR="00CF3D5C" w:rsidRPr="00301BA9" w:rsidRDefault="00941595" w:rsidP="00941595">
            <w:pPr>
              <w:pStyle w:val="TableText"/>
              <w:jc w:val="center"/>
            </w:pPr>
            <w:r>
              <w:t>28</w:t>
            </w:r>
            <w:r w:rsidR="00CF3D5C" w:rsidRPr="00301BA9">
              <w:rPr>
                <w:lang w:eastAsia="en-NZ"/>
              </w:rPr>
              <w:t>–36</w:t>
            </w:r>
          </w:p>
        </w:tc>
        <w:tc>
          <w:tcPr>
            <w:tcW w:w="1273" w:type="dxa"/>
            <w:tcBorders>
              <w:top w:val="nil"/>
              <w:bottom w:val="nil"/>
            </w:tcBorders>
            <w:shd w:val="clear" w:color="auto" w:fill="F2F2F2" w:themeFill="background1" w:themeFillShade="F2"/>
          </w:tcPr>
          <w:p w:rsidR="00CF3D5C" w:rsidRPr="00301BA9" w:rsidRDefault="00CF3D5C" w:rsidP="00596036">
            <w:pPr>
              <w:pStyle w:val="TableText"/>
              <w:jc w:val="center"/>
            </w:pPr>
            <w:r w:rsidRPr="00301BA9">
              <w:t>6</w:t>
            </w:r>
            <w:r w:rsidR="00596036">
              <w:t>0</w:t>
            </w:r>
          </w:p>
        </w:tc>
        <w:tc>
          <w:tcPr>
            <w:tcW w:w="1274" w:type="dxa"/>
            <w:tcBorders>
              <w:top w:val="nil"/>
              <w:bottom w:val="nil"/>
            </w:tcBorders>
            <w:shd w:val="clear" w:color="auto" w:fill="F2F2F2" w:themeFill="background1" w:themeFillShade="F2"/>
          </w:tcPr>
          <w:p w:rsidR="00CF3D5C" w:rsidRPr="002F07B6" w:rsidRDefault="00CF3D5C" w:rsidP="00596036">
            <w:pPr>
              <w:pStyle w:val="TableText"/>
              <w:jc w:val="center"/>
            </w:pPr>
            <w:r w:rsidRPr="002F07B6">
              <w:t>5</w:t>
            </w:r>
            <w:r w:rsidR="00596036">
              <w:t>6</w:t>
            </w:r>
            <w:r w:rsidRPr="002F07B6">
              <w:rPr>
                <w:lang w:eastAsia="en-NZ"/>
              </w:rPr>
              <w:t>–64</w:t>
            </w:r>
          </w:p>
        </w:tc>
      </w:tr>
      <w:tr w:rsidR="00CF3D5C" w:rsidRPr="002F07B6" w:rsidTr="000A5E98">
        <w:trPr>
          <w:cantSplit/>
        </w:trPr>
        <w:tc>
          <w:tcPr>
            <w:tcW w:w="1716" w:type="dxa"/>
            <w:tcBorders>
              <w:top w:val="nil"/>
              <w:bottom w:val="nil"/>
            </w:tcBorders>
            <w:shd w:val="clear" w:color="auto" w:fill="auto"/>
            <w:noWrap/>
          </w:tcPr>
          <w:p w:rsidR="00CF3D5C" w:rsidRPr="002F07B6" w:rsidRDefault="00CF3D5C" w:rsidP="000A5E98">
            <w:pPr>
              <w:pStyle w:val="TableText"/>
            </w:pPr>
            <w:r w:rsidRPr="002F07B6">
              <w:t>Quintile 2</w:t>
            </w:r>
          </w:p>
        </w:tc>
        <w:tc>
          <w:tcPr>
            <w:tcW w:w="1273" w:type="dxa"/>
            <w:tcBorders>
              <w:top w:val="nil"/>
              <w:bottom w:val="nil"/>
            </w:tcBorders>
            <w:shd w:val="clear" w:color="auto" w:fill="auto"/>
          </w:tcPr>
          <w:p w:rsidR="00CF3D5C" w:rsidRPr="00301BA9" w:rsidRDefault="00CF3D5C" w:rsidP="00366DC3">
            <w:pPr>
              <w:pStyle w:val="TableText"/>
              <w:jc w:val="center"/>
            </w:pPr>
            <w:r w:rsidRPr="00301BA9">
              <w:t>9</w:t>
            </w:r>
          </w:p>
        </w:tc>
        <w:tc>
          <w:tcPr>
            <w:tcW w:w="1273" w:type="dxa"/>
            <w:tcBorders>
              <w:top w:val="nil"/>
              <w:bottom w:val="nil"/>
            </w:tcBorders>
            <w:shd w:val="clear" w:color="auto" w:fill="auto"/>
          </w:tcPr>
          <w:p w:rsidR="00CF3D5C" w:rsidRPr="00301BA9" w:rsidRDefault="00941595" w:rsidP="00941595">
            <w:pPr>
              <w:pStyle w:val="TableText"/>
              <w:jc w:val="center"/>
            </w:pPr>
            <w:r>
              <w:t>8</w:t>
            </w:r>
            <w:r w:rsidR="00CF3D5C" w:rsidRPr="00301BA9">
              <w:rPr>
                <w:lang w:eastAsia="en-NZ"/>
              </w:rPr>
              <w:t>–11</w:t>
            </w:r>
          </w:p>
        </w:tc>
        <w:tc>
          <w:tcPr>
            <w:tcW w:w="1274" w:type="dxa"/>
            <w:tcBorders>
              <w:top w:val="nil"/>
              <w:bottom w:val="nil"/>
            </w:tcBorders>
            <w:shd w:val="clear" w:color="auto" w:fill="auto"/>
          </w:tcPr>
          <w:p w:rsidR="00CF3D5C" w:rsidRPr="00301BA9" w:rsidRDefault="00CF3D5C" w:rsidP="00941595">
            <w:pPr>
              <w:pStyle w:val="TableText"/>
              <w:jc w:val="center"/>
            </w:pPr>
            <w:r w:rsidRPr="00301BA9">
              <w:t>3</w:t>
            </w:r>
            <w:r w:rsidR="00941595">
              <w:t>1</w:t>
            </w:r>
          </w:p>
        </w:tc>
        <w:tc>
          <w:tcPr>
            <w:tcW w:w="1273" w:type="dxa"/>
            <w:tcBorders>
              <w:top w:val="nil"/>
              <w:bottom w:val="nil"/>
            </w:tcBorders>
            <w:shd w:val="clear" w:color="auto" w:fill="auto"/>
          </w:tcPr>
          <w:p w:rsidR="00CF3D5C" w:rsidRPr="00301BA9" w:rsidRDefault="00CF3D5C" w:rsidP="00941595">
            <w:pPr>
              <w:pStyle w:val="TableText"/>
              <w:jc w:val="center"/>
            </w:pPr>
            <w:r w:rsidRPr="00301BA9">
              <w:t>2</w:t>
            </w:r>
            <w:r w:rsidR="00941595">
              <w:t>9</w:t>
            </w:r>
            <w:r w:rsidRPr="00301BA9">
              <w:rPr>
                <w:lang w:eastAsia="en-NZ"/>
              </w:rPr>
              <w:t>–3</w:t>
            </w:r>
            <w:r w:rsidR="00941595">
              <w:rPr>
                <w:lang w:eastAsia="en-NZ"/>
              </w:rPr>
              <w:t>4</w:t>
            </w:r>
          </w:p>
        </w:tc>
        <w:tc>
          <w:tcPr>
            <w:tcW w:w="1273" w:type="dxa"/>
            <w:tcBorders>
              <w:top w:val="nil"/>
              <w:bottom w:val="nil"/>
            </w:tcBorders>
            <w:shd w:val="clear" w:color="auto" w:fill="auto"/>
          </w:tcPr>
          <w:p w:rsidR="00CF3D5C" w:rsidRPr="00301BA9" w:rsidRDefault="00596036" w:rsidP="00596036">
            <w:pPr>
              <w:pStyle w:val="TableText"/>
              <w:jc w:val="center"/>
            </w:pPr>
            <w:r>
              <w:t>59</w:t>
            </w:r>
          </w:p>
        </w:tc>
        <w:tc>
          <w:tcPr>
            <w:tcW w:w="1274" w:type="dxa"/>
            <w:tcBorders>
              <w:top w:val="nil"/>
              <w:bottom w:val="nil"/>
            </w:tcBorders>
            <w:shd w:val="clear" w:color="auto" w:fill="auto"/>
          </w:tcPr>
          <w:p w:rsidR="00CF3D5C" w:rsidRPr="002F07B6" w:rsidRDefault="00CF3D5C" w:rsidP="00596036">
            <w:pPr>
              <w:pStyle w:val="TableText"/>
              <w:jc w:val="center"/>
            </w:pPr>
            <w:r w:rsidRPr="002F07B6">
              <w:t>5</w:t>
            </w:r>
            <w:r w:rsidR="00596036">
              <w:t>6</w:t>
            </w:r>
            <w:r w:rsidRPr="002F07B6">
              <w:rPr>
                <w:lang w:eastAsia="en-NZ"/>
              </w:rPr>
              <w:t>–6</w:t>
            </w:r>
            <w:r w:rsidR="00596036">
              <w:rPr>
                <w:lang w:eastAsia="en-NZ"/>
              </w:rPr>
              <w:t>3</w:t>
            </w:r>
          </w:p>
        </w:tc>
      </w:tr>
      <w:tr w:rsidR="00CF3D5C" w:rsidRPr="002F07B6" w:rsidTr="000A5E98">
        <w:trPr>
          <w:cantSplit/>
        </w:trPr>
        <w:tc>
          <w:tcPr>
            <w:tcW w:w="1716" w:type="dxa"/>
            <w:tcBorders>
              <w:top w:val="nil"/>
              <w:bottom w:val="nil"/>
            </w:tcBorders>
            <w:shd w:val="clear" w:color="auto" w:fill="F2F2F2" w:themeFill="background1" w:themeFillShade="F2"/>
            <w:noWrap/>
          </w:tcPr>
          <w:p w:rsidR="00CF3D5C" w:rsidRPr="002F07B6" w:rsidRDefault="00CF3D5C" w:rsidP="000A5E98">
            <w:pPr>
              <w:pStyle w:val="TableText"/>
            </w:pPr>
            <w:r w:rsidRPr="002F07B6">
              <w:t>Quintile 3</w:t>
            </w:r>
          </w:p>
        </w:tc>
        <w:tc>
          <w:tcPr>
            <w:tcW w:w="1273" w:type="dxa"/>
            <w:tcBorders>
              <w:top w:val="nil"/>
              <w:bottom w:val="nil"/>
            </w:tcBorders>
            <w:shd w:val="clear" w:color="auto" w:fill="F2F2F2" w:themeFill="background1" w:themeFillShade="F2"/>
          </w:tcPr>
          <w:p w:rsidR="00CF3D5C" w:rsidRPr="00301BA9" w:rsidRDefault="00CF3D5C" w:rsidP="00941595">
            <w:pPr>
              <w:pStyle w:val="TableText"/>
              <w:jc w:val="center"/>
            </w:pPr>
            <w:r w:rsidRPr="00301BA9">
              <w:t>1</w:t>
            </w:r>
            <w:r w:rsidR="00941595">
              <w:t>1</w:t>
            </w:r>
          </w:p>
        </w:tc>
        <w:tc>
          <w:tcPr>
            <w:tcW w:w="1273" w:type="dxa"/>
            <w:tcBorders>
              <w:top w:val="nil"/>
              <w:bottom w:val="nil"/>
            </w:tcBorders>
            <w:shd w:val="clear" w:color="auto" w:fill="F2F2F2" w:themeFill="background1" w:themeFillShade="F2"/>
          </w:tcPr>
          <w:p w:rsidR="00CF3D5C" w:rsidRPr="00301BA9" w:rsidRDefault="00941595" w:rsidP="00941595">
            <w:pPr>
              <w:pStyle w:val="TableText"/>
              <w:jc w:val="center"/>
            </w:pPr>
            <w:r>
              <w:t>9</w:t>
            </w:r>
            <w:r w:rsidR="00CF3D5C" w:rsidRPr="00301BA9">
              <w:rPr>
                <w:lang w:eastAsia="en-NZ"/>
              </w:rPr>
              <w:t>–1</w:t>
            </w:r>
            <w:r>
              <w:rPr>
                <w:lang w:eastAsia="en-NZ"/>
              </w:rPr>
              <w:t>2</w:t>
            </w:r>
          </w:p>
        </w:tc>
        <w:tc>
          <w:tcPr>
            <w:tcW w:w="1274" w:type="dxa"/>
            <w:tcBorders>
              <w:top w:val="nil"/>
              <w:bottom w:val="nil"/>
            </w:tcBorders>
            <w:shd w:val="clear" w:color="auto" w:fill="F2F2F2" w:themeFill="background1" w:themeFillShade="F2"/>
          </w:tcPr>
          <w:p w:rsidR="00CF3D5C" w:rsidRPr="00301BA9" w:rsidRDefault="00CF3D5C" w:rsidP="00941595">
            <w:pPr>
              <w:pStyle w:val="TableText"/>
              <w:jc w:val="center"/>
            </w:pPr>
            <w:r w:rsidRPr="00301BA9">
              <w:t>3</w:t>
            </w:r>
            <w:r w:rsidR="00941595">
              <w:t>1</w:t>
            </w:r>
          </w:p>
        </w:tc>
        <w:tc>
          <w:tcPr>
            <w:tcW w:w="1273" w:type="dxa"/>
            <w:tcBorders>
              <w:top w:val="nil"/>
              <w:bottom w:val="nil"/>
            </w:tcBorders>
            <w:shd w:val="clear" w:color="auto" w:fill="F2F2F2" w:themeFill="background1" w:themeFillShade="F2"/>
          </w:tcPr>
          <w:p w:rsidR="00CF3D5C" w:rsidRPr="00301BA9" w:rsidRDefault="00CF3D5C" w:rsidP="00941595">
            <w:pPr>
              <w:pStyle w:val="TableText"/>
              <w:jc w:val="center"/>
            </w:pPr>
            <w:r w:rsidRPr="00301BA9">
              <w:t>2</w:t>
            </w:r>
            <w:r w:rsidR="00941595">
              <w:t>8</w:t>
            </w:r>
            <w:r w:rsidRPr="00301BA9">
              <w:rPr>
                <w:lang w:eastAsia="en-NZ"/>
              </w:rPr>
              <w:t>–3</w:t>
            </w:r>
            <w:r w:rsidR="00941595">
              <w:rPr>
                <w:lang w:eastAsia="en-NZ"/>
              </w:rPr>
              <w:t>4</w:t>
            </w:r>
          </w:p>
        </w:tc>
        <w:tc>
          <w:tcPr>
            <w:tcW w:w="1273" w:type="dxa"/>
            <w:tcBorders>
              <w:top w:val="nil"/>
              <w:bottom w:val="nil"/>
            </w:tcBorders>
            <w:shd w:val="clear" w:color="auto" w:fill="F2F2F2" w:themeFill="background1" w:themeFillShade="F2"/>
          </w:tcPr>
          <w:p w:rsidR="00CF3D5C" w:rsidRPr="00301BA9" w:rsidRDefault="00CF3D5C" w:rsidP="00F621F0">
            <w:pPr>
              <w:pStyle w:val="TableText"/>
              <w:jc w:val="center"/>
            </w:pPr>
            <w:r w:rsidRPr="00301BA9">
              <w:t>58</w:t>
            </w:r>
          </w:p>
        </w:tc>
        <w:tc>
          <w:tcPr>
            <w:tcW w:w="1274" w:type="dxa"/>
            <w:tcBorders>
              <w:top w:val="nil"/>
              <w:bottom w:val="nil"/>
            </w:tcBorders>
            <w:shd w:val="clear" w:color="auto" w:fill="F2F2F2" w:themeFill="background1" w:themeFillShade="F2"/>
          </w:tcPr>
          <w:p w:rsidR="00CF3D5C" w:rsidRPr="002F07B6" w:rsidRDefault="00CF3D5C" w:rsidP="000A5E98">
            <w:pPr>
              <w:pStyle w:val="TableText"/>
              <w:jc w:val="center"/>
            </w:pPr>
            <w:r w:rsidRPr="002F07B6">
              <w:t>55</w:t>
            </w:r>
            <w:r w:rsidRPr="002F07B6">
              <w:rPr>
                <w:lang w:eastAsia="en-NZ"/>
              </w:rPr>
              <w:t>–61</w:t>
            </w:r>
          </w:p>
        </w:tc>
      </w:tr>
      <w:tr w:rsidR="00CF3D5C" w:rsidRPr="002F07B6" w:rsidTr="000A5E98">
        <w:trPr>
          <w:cantSplit/>
        </w:trPr>
        <w:tc>
          <w:tcPr>
            <w:tcW w:w="1716" w:type="dxa"/>
            <w:tcBorders>
              <w:top w:val="nil"/>
              <w:bottom w:val="nil"/>
            </w:tcBorders>
            <w:shd w:val="clear" w:color="auto" w:fill="auto"/>
            <w:noWrap/>
          </w:tcPr>
          <w:p w:rsidR="00CF3D5C" w:rsidRPr="002F07B6" w:rsidRDefault="00CF3D5C" w:rsidP="000A5E98">
            <w:pPr>
              <w:pStyle w:val="TableText"/>
            </w:pPr>
            <w:r w:rsidRPr="002F07B6">
              <w:t>Quintile 4</w:t>
            </w:r>
          </w:p>
        </w:tc>
        <w:tc>
          <w:tcPr>
            <w:tcW w:w="1273" w:type="dxa"/>
            <w:tcBorders>
              <w:top w:val="nil"/>
              <w:bottom w:val="nil"/>
            </w:tcBorders>
            <w:shd w:val="clear" w:color="auto" w:fill="auto"/>
          </w:tcPr>
          <w:p w:rsidR="00CF3D5C" w:rsidRPr="00301BA9" w:rsidRDefault="00CF3D5C" w:rsidP="00F621F0">
            <w:pPr>
              <w:pStyle w:val="TableText"/>
              <w:jc w:val="center"/>
            </w:pPr>
            <w:r w:rsidRPr="00301BA9">
              <w:t>12</w:t>
            </w:r>
          </w:p>
        </w:tc>
        <w:tc>
          <w:tcPr>
            <w:tcW w:w="1273" w:type="dxa"/>
            <w:tcBorders>
              <w:top w:val="nil"/>
              <w:bottom w:val="nil"/>
            </w:tcBorders>
            <w:shd w:val="clear" w:color="auto" w:fill="auto"/>
          </w:tcPr>
          <w:p w:rsidR="00CF3D5C" w:rsidRPr="00301BA9" w:rsidRDefault="00CF3D5C" w:rsidP="00941595">
            <w:pPr>
              <w:pStyle w:val="TableText"/>
              <w:jc w:val="center"/>
            </w:pPr>
            <w:r w:rsidRPr="00301BA9">
              <w:t>1</w:t>
            </w:r>
            <w:r w:rsidR="00941595">
              <w:t>0</w:t>
            </w:r>
            <w:r w:rsidRPr="00301BA9">
              <w:rPr>
                <w:lang w:eastAsia="en-NZ"/>
              </w:rPr>
              <w:t>–14</w:t>
            </w:r>
          </w:p>
        </w:tc>
        <w:tc>
          <w:tcPr>
            <w:tcW w:w="1274" w:type="dxa"/>
            <w:tcBorders>
              <w:top w:val="nil"/>
              <w:bottom w:val="nil"/>
            </w:tcBorders>
            <w:shd w:val="clear" w:color="auto" w:fill="auto"/>
          </w:tcPr>
          <w:p w:rsidR="00CF3D5C" w:rsidRPr="00301BA9" w:rsidRDefault="00941595" w:rsidP="00941595">
            <w:pPr>
              <w:pStyle w:val="TableText"/>
              <w:jc w:val="center"/>
            </w:pPr>
            <w:r>
              <w:t>29</w:t>
            </w:r>
          </w:p>
        </w:tc>
        <w:tc>
          <w:tcPr>
            <w:tcW w:w="1273" w:type="dxa"/>
            <w:tcBorders>
              <w:top w:val="nil"/>
              <w:bottom w:val="nil"/>
            </w:tcBorders>
            <w:shd w:val="clear" w:color="auto" w:fill="auto"/>
          </w:tcPr>
          <w:p w:rsidR="00CF3D5C" w:rsidRPr="00301BA9" w:rsidRDefault="00CF3D5C" w:rsidP="00941595">
            <w:pPr>
              <w:pStyle w:val="TableText"/>
              <w:jc w:val="center"/>
            </w:pPr>
            <w:r w:rsidRPr="00301BA9">
              <w:t>2</w:t>
            </w:r>
            <w:r w:rsidR="00941595">
              <w:t>6</w:t>
            </w:r>
            <w:r w:rsidRPr="00301BA9">
              <w:rPr>
                <w:lang w:eastAsia="en-NZ"/>
              </w:rPr>
              <w:t>–3</w:t>
            </w:r>
            <w:r w:rsidR="00941595">
              <w:rPr>
                <w:lang w:eastAsia="en-NZ"/>
              </w:rPr>
              <w:t>1</w:t>
            </w:r>
          </w:p>
        </w:tc>
        <w:tc>
          <w:tcPr>
            <w:tcW w:w="1273" w:type="dxa"/>
            <w:tcBorders>
              <w:top w:val="nil"/>
              <w:bottom w:val="nil"/>
            </w:tcBorders>
            <w:shd w:val="clear" w:color="auto" w:fill="auto"/>
          </w:tcPr>
          <w:p w:rsidR="00CF3D5C" w:rsidRPr="00301BA9" w:rsidRDefault="00596036" w:rsidP="00596036">
            <w:pPr>
              <w:pStyle w:val="TableText"/>
              <w:jc w:val="center"/>
            </w:pPr>
            <w:r>
              <w:t>60</w:t>
            </w:r>
          </w:p>
        </w:tc>
        <w:tc>
          <w:tcPr>
            <w:tcW w:w="1274" w:type="dxa"/>
            <w:tcBorders>
              <w:top w:val="nil"/>
              <w:bottom w:val="nil"/>
            </w:tcBorders>
            <w:shd w:val="clear" w:color="auto" w:fill="auto"/>
          </w:tcPr>
          <w:p w:rsidR="00CF3D5C" w:rsidRPr="002F07B6" w:rsidRDefault="00CF3D5C" w:rsidP="00596036">
            <w:pPr>
              <w:pStyle w:val="TableText"/>
              <w:jc w:val="center"/>
            </w:pPr>
            <w:r w:rsidRPr="002F07B6">
              <w:t>5</w:t>
            </w:r>
            <w:r w:rsidR="00596036">
              <w:t>7</w:t>
            </w:r>
            <w:r w:rsidRPr="002F07B6">
              <w:rPr>
                <w:lang w:eastAsia="en-NZ"/>
              </w:rPr>
              <w:t>–6</w:t>
            </w:r>
            <w:r w:rsidR="00596036">
              <w:rPr>
                <w:lang w:eastAsia="en-NZ"/>
              </w:rPr>
              <w:t>3</w:t>
            </w:r>
          </w:p>
        </w:tc>
      </w:tr>
      <w:tr w:rsidR="00CF3D5C" w:rsidRPr="002F07B6" w:rsidTr="000A5E98">
        <w:trPr>
          <w:cantSplit/>
        </w:trPr>
        <w:tc>
          <w:tcPr>
            <w:tcW w:w="1716" w:type="dxa"/>
            <w:tcBorders>
              <w:top w:val="nil"/>
              <w:bottom w:val="single" w:sz="4" w:space="0" w:color="auto"/>
            </w:tcBorders>
            <w:shd w:val="clear" w:color="auto" w:fill="F2F2F2" w:themeFill="background1" w:themeFillShade="F2"/>
            <w:noWrap/>
          </w:tcPr>
          <w:p w:rsidR="00CF3D5C" w:rsidRPr="002F07B6" w:rsidRDefault="00CF3D5C" w:rsidP="000A5E98">
            <w:pPr>
              <w:pStyle w:val="TableText"/>
            </w:pPr>
            <w:r w:rsidRPr="002F07B6">
              <w:t>Quintile 5</w:t>
            </w:r>
          </w:p>
        </w:tc>
        <w:tc>
          <w:tcPr>
            <w:tcW w:w="1273" w:type="dxa"/>
            <w:tcBorders>
              <w:top w:val="nil"/>
              <w:bottom w:val="single" w:sz="4" w:space="0" w:color="auto"/>
            </w:tcBorders>
            <w:shd w:val="clear" w:color="auto" w:fill="F2F2F2" w:themeFill="background1" w:themeFillShade="F2"/>
          </w:tcPr>
          <w:p w:rsidR="00CF3D5C" w:rsidRPr="00301BA9" w:rsidRDefault="00CF3D5C" w:rsidP="00F621F0">
            <w:pPr>
              <w:pStyle w:val="TableText"/>
              <w:jc w:val="center"/>
            </w:pPr>
            <w:r w:rsidRPr="00301BA9">
              <w:t>16</w:t>
            </w:r>
          </w:p>
        </w:tc>
        <w:tc>
          <w:tcPr>
            <w:tcW w:w="1273" w:type="dxa"/>
            <w:tcBorders>
              <w:top w:val="nil"/>
              <w:bottom w:val="single" w:sz="4" w:space="0" w:color="auto"/>
            </w:tcBorders>
            <w:shd w:val="clear" w:color="auto" w:fill="F2F2F2" w:themeFill="background1" w:themeFillShade="F2"/>
          </w:tcPr>
          <w:p w:rsidR="00CF3D5C" w:rsidRPr="00301BA9" w:rsidRDefault="00CF3D5C" w:rsidP="00941595">
            <w:pPr>
              <w:pStyle w:val="TableText"/>
              <w:jc w:val="center"/>
            </w:pPr>
            <w:r w:rsidRPr="00301BA9">
              <w:t>14</w:t>
            </w:r>
            <w:r w:rsidRPr="00301BA9">
              <w:rPr>
                <w:lang w:eastAsia="en-NZ"/>
              </w:rPr>
              <w:t>–1</w:t>
            </w:r>
            <w:r w:rsidR="00941595">
              <w:rPr>
                <w:lang w:eastAsia="en-NZ"/>
              </w:rPr>
              <w:t>9</w:t>
            </w:r>
          </w:p>
        </w:tc>
        <w:tc>
          <w:tcPr>
            <w:tcW w:w="1274" w:type="dxa"/>
            <w:tcBorders>
              <w:top w:val="nil"/>
              <w:bottom w:val="single" w:sz="4" w:space="0" w:color="auto"/>
            </w:tcBorders>
            <w:shd w:val="clear" w:color="auto" w:fill="F2F2F2" w:themeFill="background1" w:themeFillShade="F2"/>
          </w:tcPr>
          <w:p w:rsidR="00CF3D5C" w:rsidRPr="00301BA9" w:rsidRDefault="00CF3D5C" w:rsidP="00F621F0">
            <w:pPr>
              <w:pStyle w:val="TableText"/>
              <w:jc w:val="center"/>
            </w:pPr>
            <w:r w:rsidRPr="00301BA9">
              <w:t>30</w:t>
            </w:r>
          </w:p>
        </w:tc>
        <w:tc>
          <w:tcPr>
            <w:tcW w:w="1273" w:type="dxa"/>
            <w:tcBorders>
              <w:top w:val="nil"/>
              <w:bottom w:val="single" w:sz="4" w:space="0" w:color="auto"/>
            </w:tcBorders>
            <w:shd w:val="clear" w:color="auto" w:fill="F2F2F2" w:themeFill="background1" w:themeFillShade="F2"/>
          </w:tcPr>
          <w:p w:rsidR="00CF3D5C" w:rsidRPr="00301BA9" w:rsidRDefault="00CF3D5C" w:rsidP="000A5E98">
            <w:pPr>
              <w:pStyle w:val="TableText"/>
              <w:jc w:val="center"/>
            </w:pPr>
            <w:r w:rsidRPr="00301BA9">
              <w:t>28</w:t>
            </w:r>
            <w:r w:rsidRPr="00301BA9">
              <w:rPr>
                <w:lang w:eastAsia="en-NZ"/>
              </w:rPr>
              <w:t>–32</w:t>
            </w:r>
          </w:p>
        </w:tc>
        <w:tc>
          <w:tcPr>
            <w:tcW w:w="1273" w:type="dxa"/>
            <w:tcBorders>
              <w:top w:val="nil"/>
              <w:bottom w:val="single" w:sz="4" w:space="0" w:color="auto"/>
            </w:tcBorders>
            <w:shd w:val="clear" w:color="auto" w:fill="F2F2F2" w:themeFill="background1" w:themeFillShade="F2"/>
          </w:tcPr>
          <w:p w:rsidR="00CF3D5C" w:rsidRPr="00301BA9" w:rsidRDefault="00CF3D5C" w:rsidP="00F621F0">
            <w:pPr>
              <w:pStyle w:val="TableText"/>
              <w:jc w:val="center"/>
            </w:pPr>
            <w:r w:rsidRPr="00301BA9">
              <w:t>54</w:t>
            </w:r>
          </w:p>
        </w:tc>
        <w:tc>
          <w:tcPr>
            <w:tcW w:w="1274" w:type="dxa"/>
            <w:tcBorders>
              <w:top w:val="nil"/>
              <w:bottom w:val="single" w:sz="4" w:space="0" w:color="auto"/>
            </w:tcBorders>
            <w:shd w:val="clear" w:color="auto" w:fill="F2F2F2" w:themeFill="background1" w:themeFillShade="F2"/>
          </w:tcPr>
          <w:p w:rsidR="00CF3D5C" w:rsidRPr="002F07B6" w:rsidRDefault="00CF3D5C" w:rsidP="00596036">
            <w:pPr>
              <w:pStyle w:val="TableText"/>
              <w:jc w:val="center"/>
            </w:pPr>
            <w:r w:rsidRPr="002F07B6">
              <w:t>5</w:t>
            </w:r>
            <w:r w:rsidR="00596036">
              <w:t>2</w:t>
            </w:r>
            <w:r w:rsidRPr="002F07B6">
              <w:rPr>
                <w:lang w:eastAsia="en-NZ"/>
              </w:rPr>
              <w:t>–57</w:t>
            </w:r>
          </w:p>
        </w:tc>
      </w:tr>
    </w:tbl>
    <w:p w:rsidR="00CF3D5C" w:rsidRDefault="00CF3D5C" w:rsidP="000A5E98">
      <w:pPr>
        <w:pStyle w:val="Note"/>
      </w:pPr>
      <w:r>
        <w:t xml:space="preserve">Note: Due to rounding some </w:t>
      </w:r>
      <w:r w:rsidRPr="00133308">
        <w:t xml:space="preserve">prevalence estimates </w:t>
      </w:r>
      <w:r>
        <w:t>do not equate 100%.</w:t>
      </w:r>
    </w:p>
    <w:p w:rsidR="00CF3D5C" w:rsidRDefault="00CF3D5C" w:rsidP="000A5E98"/>
    <w:p w:rsidR="00CF3D5C" w:rsidRPr="00014A4F" w:rsidRDefault="00CF3D5C" w:rsidP="000A5E98">
      <w:pPr>
        <w:pStyle w:val="Table"/>
      </w:pPr>
      <w:bookmarkStart w:id="33" w:name="_Toc417304457"/>
      <w:r w:rsidRPr="00014A4F">
        <w:rPr>
          <w:lang w:eastAsia="en-NZ"/>
        </w:rPr>
        <w:t xml:space="preserve">Table A6: Adjusted rate ratio: adults </w:t>
      </w:r>
      <w:r w:rsidRPr="00014A4F">
        <w:t>who used cannabis at least once in the last 12 months, who did not use cannabis in the last 12 months, and who had never used cannabis</w:t>
      </w:r>
      <w:bookmarkEnd w:id="3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119"/>
        <w:gridCol w:w="2079"/>
        <w:gridCol w:w="2079"/>
        <w:gridCol w:w="2079"/>
      </w:tblGrid>
      <w:tr w:rsidR="00197C19" w:rsidRPr="009C4934" w:rsidTr="009C4934">
        <w:trPr>
          <w:cantSplit/>
        </w:trPr>
        <w:tc>
          <w:tcPr>
            <w:tcW w:w="3119" w:type="dxa"/>
            <w:vMerge w:val="restart"/>
            <w:tcBorders>
              <w:top w:val="single" w:sz="4" w:space="0" w:color="auto"/>
              <w:bottom w:val="nil"/>
            </w:tcBorders>
            <w:shd w:val="clear" w:color="auto" w:fill="auto"/>
          </w:tcPr>
          <w:p w:rsidR="00197C19" w:rsidRPr="009C4934" w:rsidRDefault="00197C19" w:rsidP="00197C19">
            <w:pPr>
              <w:pStyle w:val="TableText"/>
              <w:rPr>
                <w:b/>
                <w:lang w:eastAsia="en-NZ"/>
              </w:rPr>
            </w:pPr>
            <w:r w:rsidRPr="009C4934">
              <w:rPr>
                <w:b/>
                <w:lang w:eastAsia="en-NZ"/>
              </w:rPr>
              <w:t>Comparator group</w:t>
            </w:r>
          </w:p>
        </w:tc>
        <w:tc>
          <w:tcPr>
            <w:tcW w:w="2079" w:type="dxa"/>
            <w:tcBorders>
              <w:top w:val="single" w:sz="4" w:space="0" w:color="auto"/>
              <w:bottom w:val="nil"/>
            </w:tcBorders>
            <w:shd w:val="clear" w:color="auto" w:fill="auto"/>
            <w:noWrap/>
          </w:tcPr>
          <w:p w:rsidR="00197C19" w:rsidRPr="009C4934" w:rsidRDefault="00197C19" w:rsidP="009C4934">
            <w:pPr>
              <w:pStyle w:val="TableText"/>
              <w:jc w:val="center"/>
              <w:rPr>
                <w:b/>
                <w:lang w:eastAsia="en-NZ"/>
              </w:rPr>
            </w:pPr>
            <w:r w:rsidRPr="009C4934">
              <w:rPr>
                <w:b/>
                <w:lang w:eastAsia="en-NZ"/>
              </w:rPr>
              <w:t>Used at least once in last 12</w:t>
            </w:r>
            <w:r w:rsidR="009C4934">
              <w:rPr>
                <w:b/>
                <w:lang w:eastAsia="en-NZ"/>
              </w:rPr>
              <w:t> </w:t>
            </w:r>
            <w:r w:rsidRPr="009C4934">
              <w:rPr>
                <w:b/>
                <w:lang w:eastAsia="en-NZ"/>
              </w:rPr>
              <w:t>months</w:t>
            </w:r>
          </w:p>
        </w:tc>
        <w:tc>
          <w:tcPr>
            <w:tcW w:w="2079" w:type="dxa"/>
            <w:tcBorders>
              <w:top w:val="single" w:sz="4" w:space="0" w:color="auto"/>
              <w:bottom w:val="nil"/>
            </w:tcBorders>
            <w:shd w:val="clear" w:color="auto" w:fill="auto"/>
          </w:tcPr>
          <w:p w:rsidR="00197C19" w:rsidRPr="009C4934" w:rsidRDefault="00197C19" w:rsidP="009C4934">
            <w:pPr>
              <w:pStyle w:val="TableText"/>
              <w:jc w:val="center"/>
              <w:rPr>
                <w:b/>
                <w:lang w:eastAsia="en-NZ"/>
              </w:rPr>
            </w:pPr>
            <w:r w:rsidRPr="009C4934">
              <w:rPr>
                <w:b/>
                <w:bCs/>
              </w:rPr>
              <w:t>Did not use cannabis in last 12</w:t>
            </w:r>
            <w:r w:rsidR="009C4934">
              <w:rPr>
                <w:b/>
                <w:bCs/>
              </w:rPr>
              <w:t> </w:t>
            </w:r>
            <w:r w:rsidRPr="009C4934">
              <w:rPr>
                <w:b/>
                <w:bCs/>
              </w:rPr>
              <w:t>months</w:t>
            </w:r>
          </w:p>
        </w:tc>
        <w:tc>
          <w:tcPr>
            <w:tcW w:w="2079" w:type="dxa"/>
            <w:tcBorders>
              <w:top w:val="single" w:sz="4" w:space="0" w:color="auto"/>
              <w:bottom w:val="nil"/>
            </w:tcBorders>
            <w:shd w:val="clear" w:color="auto" w:fill="auto"/>
          </w:tcPr>
          <w:p w:rsidR="00197C19" w:rsidRPr="009C4934" w:rsidRDefault="00197C19" w:rsidP="009C4934">
            <w:pPr>
              <w:pStyle w:val="TableText"/>
              <w:jc w:val="center"/>
              <w:rPr>
                <w:b/>
                <w:lang w:eastAsia="en-NZ"/>
              </w:rPr>
            </w:pPr>
            <w:r w:rsidRPr="009C4934">
              <w:rPr>
                <w:b/>
                <w:lang w:eastAsia="en-NZ"/>
              </w:rPr>
              <w:t>Never used cannabis</w:t>
            </w:r>
          </w:p>
        </w:tc>
      </w:tr>
      <w:tr w:rsidR="00197C19" w:rsidRPr="009C4934" w:rsidTr="009C4934">
        <w:trPr>
          <w:cantSplit/>
        </w:trPr>
        <w:tc>
          <w:tcPr>
            <w:tcW w:w="3119" w:type="dxa"/>
            <w:vMerge/>
            <w:tcBorders>
              <w:top w:val="nil"/>
              <w:bottom w:val="single" w:sz="4" w:space="0" w:color="auto"/>
            </w:tcBorders>
            <w:shd w:val="clear" w:color="auto" w:fill="auto"/>
          </w:tcPr>
          <w:p w:rsidR="00197C19" w:rsidRPr="009C4934" w:rsidRDefault="00197C19" w:rsidP="00197C19">
            <w:pPr>
              <w:pStyle w:val="TableText"/>
              <w:rPr>
                <w:b/>
                <w:lang w:eastAsia="en-NZ"/>
              </w:rPr>
            </w:pPr>
          </w:p>
        </w:tc>
        <w:tc>
          <w:tcPr>
            <w:tcW w:w="2079" w:type="dxa"/>
            <w:tcBorders>
              <w:top w:val="nil"/>
              <w:bottom w:val="single" w:sz="4" w:space="0" w:color="auto"/>
            </w:tcBorders>
            <w:shd w:val="clear" w:color="auto" w:fill="auto"/>
            <w:noWrap/>
          </w:tcPr>
          <w:p w:rsidR="00197C19" w:rsidRPr="009C4934" w:rsidRDefault="00197C19" w:rsidP="001F44DB">
            <w:pPr>
              <w:pStyle w:val="TableText"/>
              <w:spacing w:before="0"/>
              <w:jc w:val="center"/>
              <w:rPr>
                <w:b/>
                <w:lang w:eastAsia="en-NZ"/>
              </w:rPr>
            </w:pPr>
            <w:r w:rsidRPr="009C4934">
              <w:rPr>
                <w:b/>
                <w:lang w:eastAsia="en-NZ"/>
              </w:rPr>
              <w:t>Adjusted rate ratio</w:t>
            </w:r>
          </w:p>
        </w:tc>
        <w:tc>
          <w:tcPr>
            <w:tcW w:w="2079" w:type="dxa"/>
            <w:tcBorders>
              <w:top w:val="nil"/>
              <w:bottom w:val="single" w:sz="4" w:space="0" w:color="auto"/>
            </w:tcBorders>
            <w:shd w:val="clear" w:color="auto" w:fill="auto"/>
          </w:tcPr>
          <w:p w:rsidR="00197C19" w:rsidRPr="009C4934" w:rsidRDefault="00197C19" w:rsidP="001F44DB">
            <w:pPr>
              <w:pStyle w:val="TableText"/>
              <w:spacing w:before="0"/>
              <w:jc w:val="center"/>
              <w:rPr>
                <w:b/>
                <w:lang w:eastAsia="en-NZ"/>
              </w:rPr>
            </w:pPr>
            <w:r w:rsidRPr="009C4934">
              <w:rPr>
                <w:b/>
                <w:lang w:eastAsia="en-NZ"/>
              </w:rPr>
              <w:t>Adjusted rate ratio</w:t>
            </w:r>
          </w:p>
        </w:tc>
        <w:tc>
          <w:tcPr>
            <w:tcW w:w="2079" w:type="dxa"/>
            <w:tcBorders>
              <w:top w:val="nil"/>
              <w:bottom w:val="single" w:sz="4" w:space="0" w:color="auto"/>
            </w:tcBorders>
            <w:shd w:val="clear" w:color="auto" w:fill="auto"/>
          </w:tcPr>
          <w:p w:rsidR="00197C19" w:rsidRPr="009C4934" w:rsidRDefault="00197C19" w:rsidP="001F44DB">
            <w:pPr>
              <w:pStyle w:val="TableText"/>
              <w:spacing w:before="0"/>
              <w:jc w:val="center"/>
              <w:rPr>
                <w:b/>
                <w:lang w:eastAsia="en-NZ"/>
              </w:rPr>
            </w:pPr>
            <w:r w:rsidRPr="009C4934">
              <w:rPr>
                <w:b/>
                <w:lang w:eastAsia="en-NZ"/>
              </w:rPr>
              <w:t>Adjusted rate ratio</w:t>
            </w:r>
          </w:p>
        </w:tc>
      </w:tr>
      <w:tr w:rsidR="00CF3D5C" w:rsidRPr="008F0E02" w:rsidTr="009C4934">
        <w:trPr>
          <w:cantSplit/>
        </w:trPr>
        <w:tc>
          <w:tcPr>
            <w:tcW w:w="3119" w:type="dxa"/>
            <w:tcBorders>
              <w:top w:val="single" w:sz="4" w:space="0" w:color="auto"/>
              <w:bottom w:val="nil"/>
            </w:tcBorders>
            <w:shd w:val="clear" w:color="auto" w:fill="F2F2F2" w:themeFill="background1" w:themeFillShade="F2"/>
            <w:hideMark/>
          </w:tcPr>
          <w:p w:rsidR="00CF3D5C" w:rsidRPr="00BD7572" w:rsidRDefault="00CF3D5C" w:rsidP="009C4934">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079" w:type="dxa"/>
            <w:tcBorders>
              <w:top w:val="single" w:sz="4" w:space="0" w:color="auto"/>
              <w:bottom w:val="nil"/>
            </w:tcBorders>
            <w:shd w:val="clear" w:color="auto" w:fill="F2F2F2" w:themeFill="background1" w:themeFillShade="F2"/>
            <w:noWrap/>
          </w:tcPr>
          <w:p w:rsidR="00CF3D5C" w:rsidRPr="00BD7572" w:rsidRDefault="00CF3D5C" w:rsidP="009C4934">
            <w:pPr>
              <w:pStyle w:val="TableText"/>
              <w:tabs>
                <w:tab w:val="decimal" w:pos="1000"/>
              </w:tabs>
              <w:rPr>
                <w:lang w:eastAsia="en-NZ"/>
              </w:rPr>
            </w:pPr>
            <w:r>
              <w:rPr>
                <w:lang w:eastAsia="en-NZ"/>
              </w:rPr>
              <w:t>1.8 *</w:t>
            </w:r>
          </w:p>
        </w:tc>
        <w:tc>
          <w:tcPr>
            <w:tcW w:w="2079" w:type="dxa"/>
            <w:tcBorders>
              <w:top w:val="single" w:sz="4" w:space="0" w:color="auto"/>
              <w:bottom w:val="nil"/>
            </w:tcBorders>
            <w:shd w:val="clear" w:color="auto" w:fill="F2F2F2" w:themeFill="background1" w:themeFillShade="F2"/>
          </w:tcPr>
          <w:p w:rsidR="00CF3D5C" w:rsidRPr="00BD7572" w:rsidRDefault="00CF3D5C" w:rsidP="009C4934">
            <w:pPr>
              <w:pStyle w:val="TableText"/>
              <w:tabs>
                <w:tab w:val="decimal" w:pos="1000"/>
              </w:tabs>
              <w:rPr>
                <w:lang w:eastAsia="en-NZ"/>
              </w:rPr>
            </w:pPr>
            <w:r>
              <w:rPr>
                <w:lang w:eastAsia="en-NZ"/>
              </w:rPr>
              <w:t>1.0</w:t>
            </w:r>
          </w:p>
        </w:tc>
        <w:tc>
          <w:tcPr>
            <w:tcW w:w="2079" w:type="dxa"/>
            <w:tcBorders>
              <w:top w:val="single" w:sz="4" w:space="0" w:color="auto"/>
              <w:bottom w:val="nil"/>
            </w:tcBorders>
            <w:shd w:val="clear" w:color="auto" w:fill="F2F2F2" w:themeFill="background1" w:themeFillShade="F2"/>
          </w:tcPr>
          <w:p w:rsidR="00CF3D5C" w:rsidRDefault="00CF3D5C" w:rsidP="009C4934">
            <w:pPr>
              <w:pStyle w:val="TableText"/>
              <w:tabs>
                <w:tab w:val="decimal" w:pos="1000"/>
              </w:tabs>
              <w:rPr>
                <w:lang w:eastAsia="en-NZ"/>
              </w:rPr>
            </w:pPr>
            <w:r>
              <w:rPr>
                <w:lang w:eastAsia="en-NZ"/>
              </w:rPr>
              <w:t>0.9 *</w:t>
            </w:r>
          </w:p>
        </w:tc>
      </w:tr>
      <w:tr w:rsidR="00CF3D5C" w:rsidRPr="008F0E02" w:rsidTr="009C4934">
        <w:trPr>
          <w:cantSplit/>
        </w:trPr>
        <w:tc>
          <w:tcPr>
            <w:tcW w:w="3119" w:type="dxa"/>
            <w:tcBorders>
              <w:top w:val="nil"/>
              <w:bottom w:val="nil"/>
            </w:tcBorders>
            <w:shd w:val="clear" w:color="auto" w:fill="auto"/>
            <w:hideMark/>
          </w:tcPr>
          <w:p w:rsidR="00CF3D5C" w:rsidRPr="00BD7572" w:rsidRDefault="00CF3D5C" w:rsidP="009C4934">
            <w:pPr>
              <w:pStyle w:val="TableText"/>
              <w:rPr>
                <w:lang w:eastAsia="en-NZ"/>
              </w:rPr>
            </w:pPr>
            <w:r w:rsidRPr="00BD7572">
              <w:rPr>
                <w:lang w:eastAsia="en-NZ"/>
              </w:rPr>
              <w:t>Māori vs non-Māori</w:t>
            </w:r>
          </w:p>
        </w:tc>
        <w:tc>
          <w:tcPr>
            <w:tcW w:w="2079" w:type="dxa"/>
            <w:tcBorders>
              <w:top w:val="nil"/>
              <w:bottom w:val="nil"/>
            </w:tcBorders>
            <w:shd w:val="clear" w:color="auto" w:fill="auto"/>
            <w:noWrap/>
          </w:tcPr>
          <w:p w:rsidR="00CF3D5C" w:rsidRPr="00BD7572" w:rsidRDefault="00CF3D5C" w:rsidP="009C4934">
            <w:pPr>
              <w:pStyle w:val="TableText"/>
              <w:tabs>
                <w:tab w:val="decimal" w:pos="1000"/>
              </w:tabs>
              <w:rPr>
                <w:lang w:eastAsia="en-NZ"/>
              </w:rPr>
            </w:pPr>
            <w:r>
              <w:rPr>
                <w:lang w:eastAsia="en-NZ"/>
              </w:rPr>
              <w:t>2.2</w:t>
            </w:r>
            <w:r w:rsidR="00C2309B">
              <w:rPr>
                <w:lang w:eastAsia="en-NZ"/>
              </w:rPr>
              <w:t xml:space="preserve"> *</w:t>
            </w:r>
          </w:p>
        </w:tc>
        <w:tc>
          <w:tcPr>
            <w:tcW w:w="2079" w:type="dxa"/>
            <w:tcBorders>
              <w:top w:val="nil"/>
              <w:bottom w:val="nil"/>
            </w:tcBorders>
            <w:shd w:val="clear" w:color="auto" w:fill="auto"/>
          </w:tcPr>
          <w:p w:rsidR="00CF3D5C" w:rsidRPr="00BD7572" w:rsidRDefault="00CF3D5C" w:rsidP="009C4934">
            <w:pPr>
              <w:pStyle w:val="TableText"/>
              <w:tabs>
                <w:tab w:val="decimal" w:pos="1000"/>
              </w:tabs>
              <w:rPr>
                <w:lang w:eastAsia="en-NZ"/>
              </w:rPr>
            </w:pPr>
            <w:r>
              <w:rPr>
                <w:lang w:eastAsia="en-NZ"/>
              </w:rPr>
              <w:t>1.3 *</w:t>
            </w:r>
          </w:p>
        </w:tc>
        <w:tc>
          <w:tcPr>
            <w:tcW w:w="2079" w:type="dxa"/>
            <w:tcBorders>
              <w:top w:val="nil"/>
              <w:bottom w:val="nil"/>
            </w:tcBorders>
            <w:shd w:val="clear" w:color="auto" w:fill="auto"/>
          </w:tcPr>
          <w:p w:rsidR="00CF3D5C" w:rsidRDefault="003218D8" w:rsidP="009C4934">
            <w:pPr>
              <w:pStyle w:val="TableText"/>
              <w:tabs>
                <w:tab w:val="decimal" w:pos="1000"/>
              </w:tabs>
              <w:rPr>
                <w:lang w:eastAsia="en-NZ"/>
              </w:rPr>
            </w:pPr>
            <w:r>
              <w:rPr>
                <w:lang w:eastAsia="en-NZ"/>
              </w:rPr>
              <w:t>0.6</w:t>
            </w:r>
            <w:r w:rsidR="00CF3D5C">
              <w:rPr>
                <w:lang w:eastAsia="en-NZ"/>
              </w:rPr>
              <w:t xml:space="preserve"> *</w:t>
            </w:r>
          </w:p>
        </w:tc>
      </w:tr>
      <w:tr w:rsidR="00CF3D5C" w:rsidRPr="008F0E02" w:rsidTr="009C4934">
        <w:trPr>
          <w:cantSplit/>
        </w:trPr>
        <w:tc>
          <w:tcPr>
            <w:tcW w:w="3119" w:type="dxa"/>
            <w:tcBorders>
              <w:top w:val="nil"/>
              <w:bottom w:val="nil"/>
            </w:tcBorders>
            <w:shd w:val="clear" w:color="auto" w:fill="F2F2F2" w:themeFill="background1" w:themeFillShade="F2"/>
          </w:tcPr>
          <w:p w:rsidR="00CF3D5C" w:rsidRPr="00BD7572" w:rsidRDefault="00CF3D5C" w:rsidP="009C4934">
            <w:pPr>
              <w:pStyle w:val="TableText"/>
              <w:rPr>
                <w:lang w:eastAsia="en-NZ"/>
              </w:rPr>
            </w:pPr>
            <w:r w:rsidRPr="00BD7572">
              <w:rPr>
                <w:lang w:eastAsia="en-NZ"/>
              </w:rPr>
              <w:t xml:space="preserve">Māori </w:t>
            </w:r>
            <w:r>
              <w:rPr>
                <w:lang w:eastAsia="en-NZ"/>
              </w:rPr>
              <w:t xml:space="preserve">men </w:t>
            </w:r>
            <w:r w:rsidRPr="00BD7572">
              <w:rPr>
                <w:lang w:eastAsia="en-NZ"/>
              </w:rPr>
              <w:t>vs non-Māori</w:t>
            </w:r>
            <w:r>
              <w:rPr>
                <w:lang w:eastAsia="en-NZ"/>
              </w:rPr>
              <w:t xml:space="preserve"> men</w:t>
            </w:r>
          </w:p>
        </w:tc>
        <w:tc>
          <w:tcPr>
            <w:tcW w:w="2079" w:type="dxa"/>
            <w:tcBorders>
              <w:top w:val="nil"/>
              <w:bottom w:val="nil"/>
            </w:tcBorders>
            <w:shd w:val="clear" w:color="auto" w:fill="F2F2F2" w:themeFill="background1" w:themeFillShade="F2"/>
            <w:noWrap/>
          </w:tcPr>
          <w:p w:rsidR="00CF3D5C" w:rsidRPr="00BD7572" w:rsidRDefault="00CF3D5C" w:rsidP="009C4934">
            <w:pPr>
              <w:pStyle w:val="TableText"/>
              <w:tabs>
                <w:tab w:val="decimal" w:pos="1000"/>
              </w:tabs>
              <w:rPr>
                <w:lang w:eastAsia="en-NZ"/>
              </w:rPr>
            </w:pPr>
            <w:r>
              <w:rPr>
                <w:lang w:eastAsia="en-NZ"/>
              </w:rPr>
              <w:t>2.1 *</w:t>
            </w:r>
          </w:p>
        </w:tc>
        <w:tc>
          <w:tcPr>
            <w:tcW w:w="2079" w:type="dxa"/>
            <w:tcBorders>
              <w:top w:val="nil"/>
              <w:bottom w:val="nil"/>
            </w:tcBorders>
            <w:shd w:val="clear" w:color="auto" w:fill="F2F2F2" w:themeFill="background1" w:themeFillShade="F2"/>
          </w:tcPr>
          <w:p w:rsidR="00CF3D5C" w:rsidRPr="00BD7572" w:rsidRDefault="00CF3D5C" w:rsidP="009C4934">
            <w:pPr>
              <w:pStyle w:val="TableText"/>
              <w:tabs>
                <w:tab w:val="decimal" w:pos="1000"/>
              </w:tabs>
              <w:rPr>
                <w:lang w:eastAsia="en-NZ"/>
              </w:rPr>
            </w:pPr>
            <w:r>
              <w:rPr>
                <w:lang w:eastAsia="en-NZ"/>
              </w:rPr>
              <w:t>1.2*</w:t>
            </w:r>
          </w:p>
        </w:tc>
        <w:tc>
          <w:tcPr>
            <w:tcW w:w="2079" w:type="dxa"/>
            <w:tcBorders>
              <w:top w:val="nil"/>
              <w:bottom w:val="nil"/>
            </w:tcBorders>
            <w:shd w:val="clear" w:color="auto" w:fill="F2F2F2" w:themeFill="background1" w:themeFillShade="F2"/>
          </w:tcPr>
          <w:p w:rsidR="00CF3D5C" w:rsidRDefault="00CF3D5C" w:rsidP="009C4934">
            <w:pPr>
              <w:pStyle w:val="TableText"/>
              <w:tabs>
                <w:tab w:val="decimal" w:pos="1000"/>
              </w:tabs>
              <w:rPr>
                <w:lang w:eastAsia="en-NZ"/>
              </w:rPr>
            </w:pPr>
            <w:r>
              <w:rPr>
                <w:lang w:eastAsia="en-NZ"/>
              </w:rPr>
              <w:t>0.6 *</w:t>
            </w:r>
          </w:p>
        </w:tc>
      </w:tr>
      <w:tr w:rsidR="00CF3D5C" w:rsidRPr="008F0E02" w:rsidTr="009C4934">
        <w:trPr>
          <w:cantSplit/>
        </w:trPr>
        <w:tc>
          <w:tcPr>
            <w:tcW w:w="3119" w:type="dxa"/>
            <w:tcBorders>
              <w:top w:val="nil"/>
              <w:bottom w:val="nil"/>
            </w:tcBorders>
            <w:shd w:val="clear" w:color="auto" w:fill="auto"/>
          </w:tcPr>
          <w:p w:rsidR="00CF3D5C" w:rsidRPr="00BD7572" w:rsidRDefault="00CF3D5C" w:rsidP="009C4934">
            <w:pPr>
              <w:pStyle w:val="TableText"/>
              <w:rPr>
                <w:lang w:eastAsia="en-NZ"/>
              </w:rPr>
            </w:pPr>
            <w:r w:rsidRPr="00BD7572">
              <w:rPr>
                <w:lang w:eastAsia="en-NZ"/>
              </w:rPr>
              <w:t xml:space="preserve">Māori </w:t>
            </w:r>
            <w:r>
              <w:rPr>
                <w:lang w:eastAsia="en-NZ"/>
              </w:rPr>
              <w:t xml:space="preserve">women </w:t>
            </w:r>
            <w:r w:rsidRPr="00BD7572">
              <w:rPr>
                <w:lang w:eastAsia="en-NZ"/>
              </w:rPr>
              <w:t>vs non-Māori</w:t>
            </w:r>
            <w:r>
              <w:rPr>
                <w:lang w:eastAsia="en-NZ"/>
              </w:rPr>
              <w:t xml:space="preserve"> women</w:t>
            </w:r>
          </w:p>
        </w:tc>
        <w:tc>
          <w:tcPr>
            <w:tcW w:w="2079" w:type="dxa"/>
            <w:tcBorders>
              <w:top w:val="nil"/>
              <w:bottom w:val="nil"/>
            </w:tcBorders>
            <w:shd w:val="clear" w:color="auto" w:fill="auto"/>
            <w:noWrap/>
          </w:tcPr>
          <w:p w:rsidR="00CF3D5C" w:rsidRPr="00BD7572" w:rsidRDefault="00CF3D5C" w:rsidP="009C4934">
            <w:pPr>
              <w:pStyle w:val="TableText"/>
              <w:tabs>
                <w:tab w:val="decimal" w:pos="1000"/>
              </w:tabs>
              <w:rPr>
                <w:lang w:eastAsia="en-NZ"/>
              </w:rPr>
            </w:pPr>
            <w:r>
              <w:rPr>
                <w:lang w:eastAsia="en-NZ"/>
              </w:rPr>
              <w:t>2.3 *</w:t>
            </w:r>
          </w:p>
        </w:tc>
        <w:tc>
          <w:tcPr>
            <w:tcW w:w="2079" w:type="dxa"/>
            <w:tcBorders>
              <w:top w:val="nil"/>
              <w:bottom w:val="nil"/>
            </w:tcBorders>
            <w:shd w:val="clear" w:color="auto" w:fill="auto"/>
          </w:tcPr>
          <w:p w:rsidR="00CF3D5C" w:rsidRPr="00BD7572" w:rsidRDefault="00CF3D5C" w:rsidP="009C4934">
            <w:pPr>
              <w:pStyle w:val="TableText"/>
              <w:tabs>
                <w:tab w:val="decimal" w:pos="1000"/>
              </w:tabs>
              <w:rPr>
                <w:lang w:eastAsia="en-NZ"/>
              </w:rPr>
            </w:pPr>
            <w:r>
              <w:rPr>
                <w:lang w:eastAsia="en-NZ"/>
              </w:rPr>
              <w:t>1.4 *</w:t>
            </w:r>
          </w:p>
        </w:tc>
        <w:tc>
          <w:tcPr>
            <w:tcW w:w="2079" w:type="dxa"/>
            <w:tcBorders>
              <w:top w:val="nil"/>
              <w:bottom w:val="nil"/>
            </w:tcBorders>
            <w:shd w:val="clear" w:color="auto" w:fill="auto"/>
          </w:tcPr>
          <w:p w:rsidR="00CF3D5C" w:rsidRDefault="00CF3D5C" w:rsidP="009C4934">
            <w:pPr>
              <w:pStyle w:val="TableText"/>
              <w:tabs>
                <w:tab w:val="decimal" w:pos="1000"/>
              </w:tabs>
              <w:rPr>
                <w:lang w:eastAsia="en-NZ"/>
              </w:rPr>
            </w:pPr>
            <w:r>
              <w:rPr>
                <w:lang w:eastAsia="en-NZ"/>
              </w:rPr>
              <w:t>0.7 *</w:t>
            </w:r>
          </w:p>
        </w:tc>
      </w:tr>
      <w:tr w:rsidR="00CF3D5C" w:rsidRPr="008F0E02" w:rsidTr="009C4934">
        <w:trPr>
          <w:cantSplit/>
        </w:trPr>
        <w:tc>
          <w:tcPr>
            <w:tcW w:w="3119" w:type="dxa"/>
            <w:tcBorders>
              <w:top w:val="nil"/>
              <w:bottom w:val="nil"/>
            </w:tcBorders>
            <w:shd w:val="clear" w:color="auto" w:fill="F2F2F2" w:themeFill="background1" w:themeFillShade="F2"/>
            <w:hideMark/>
          </w:tcPr>
          <w:p w:rsidR="00CF3D5C" w:rsidRPr="00BD7572" w:rsidRDefault="00CF3D5C" w:rsidP="009C4934">
            <w:pPr>
              <w:pStyle w:val="TableText"/>
              <w:rPr>
                <w:lang w:eastAsia="en-NZ"/>
              </w:rPr>
            </w:pPr>
            <w:r w:rsidRPr="00BD7572">
              <w:rPr>
                <w:lang w:eastAsia="en-NZ"/>
              </w:rPr>
              <w:t>Pacific vs non-Pacific</w:t>
            </w:r>
          </w:p>
        </w:tc>
        <w:tc>
          <w:tcPr>
            <w:tcW w:w="2079" w:type="dxa"/>
            <w:tcBorders>
              <w:top w:val="nil"/>
              <w:bottom w:val="nil"/>
            </w:tcBorders>
            <w:shd w:val="clear" w:color="auto" w:fill="F2F2F2" w:themeFill="background1" w:themeFillShade="F2"/>
            <w:noWrap/>
          </w:tcPr>
          <w:p w:rsidR="00CF3D5C" w:rsidRPr="00BD7572" w:rsidRDefault="00CF3D5C" w:rsidP="009C4934">
            <w:pPr>
              <w:pStyle w:val="TableText"/>
              <w:tabs>
                <w:tab w:val="decimal" w:pos="1000"/>
              </w:tabs>
              <w:rPr>
                <w:lang w:eastAsia="en-NZ"/>
              </w:rPr>
            </w:pPr>
            <w:r>
              <w:rPr>
                <w:lang w:eastAsia="en-NZ"/>
              </w:rPr>
              <w:t>0.6</w:t>
            </w:r>
            <w:r w:rsidR="00C2309B">
              <w:rPr>
                <w:lang w:eastAsia="en-NZ"/>
              </w:rPr>
              <w:t xml:space="preserve"> *</w:t>
            </w:r>
          </w:p>
        </w:tc>
        <w:tc>
          <w:tcPr>
            <w:tcW w:w="2079" w:type="dxa"/>
            <w:tcBorders>
              <w:top w:val="nil"/>
              <w:bottom w:val="nil"/>
            </w:tcBorders>
            <w:shd w:val="clear" w:color="auto" w:fill="F2F2F2" w:themeFill="background1" w:themeFillShade="F2"/>
          </w:tcPr>
          <w:p w:rsidR="00CF3D5C" w:rsidRPr="00BD7572" w:rsidRDefault="00CF3D5C" w:rsidP="009C4934">
            <w:pPr>
              <w:pStyle w:val="TableText"/>
              <w:tabs>
                <w:tab w:val="decimal" w:pos="1000"/>
              </w:tabs>
              <w:rPr>
                <w:lang w:eastAsia="en-NZ"/>
              </w:rPr>
            </w:pPr>
            <w:r>
              <w:rPr>
                <w:lang w:eastAsia="en-NZ"/>
              </w:rPr>
              <w:t>0.8 *</w:t>
            </w:r>
          </w:p>
        </w:tc>
        <w:tc>
          <w:tcPr>
            <w:tcW w:w="2079" w:type="dxa"/>
            <w:tcBorders>
              <w:top w:val="nil"/>
              <w:bottom w:val="nil"/>
            </w:tcBorders>
            <w:shd w:val="clear" w:color="auto" w:fill="F2F2F2" w:themeFill="background1" w:themeFillShade="F2"/>
          </w:tcPr>
          <w:p w:rsidR="00CF3D5C" w:rsidRDefault="00CF3D5C" w:rsidP="009C4934">
            <w:pPr>
              <w:pStyle w:val="TableText"/>
              <w:tabs>
                <w:tab w:val="decimal" w:pos="1000"/>
              </w:tabs>
              <w:rPr>
                <w:lang w:eastAsia="en-NZ"/>
              </w:rPr>
            </w:pPr>
            <w:r>
              <w:rPr>
                <w:lang w:eastAsia="en-NZ"/>
              </w:rPr>
              <w:t>1.2 *</w:t>
            </w:r>
          </w:p>
        </w:tc>
      </w:tr>
      <w:tr w:rsidR="00CF3D5C" w:rsidRPr="008F0E02" w:rsidTr="009C4934">
        <w:trPr>
          <w:cantSplit/>
        </w:trPr>
        <w:tc>
          <w:tcPr>
            <w:tcW w:w="3119" w:type="dxa"/>
            <w:tcBorders>
              <w:top w:val="nil"/>
              <w:bottom w:val="nil"/>
            </w:tcBorders>
            <w:shd w:val="clear" w:color="auto" w:fill="auto"/>
          </w:tcPr>
          <w:p w:rsidR="00CF3D5C" w:rsidRPr="00BD7572" w:rsidRDefault="00CF3D5C" w:rsidP="009C4934">
            <w:pPr>
              <w:pStyle w:val="TableText"/>
              <w:rPr>
                <w:lang w:eastAsia="en-NZ"/>
              </w:rPr>
            </w:pPr>
            <w:r>
              <w:rPr>
                <w:lang w:eastAsia="en-NZ"/>
              </w:rPr>
              <w:t>Asian vs non-Asian</w:t>
            </w:r>
          </w:p>
        </w:tc>
        <w:tc>
          <w:tcPr>
            <w:tcW w:w="2079" w:type="dxa"/>
            <w:tcBorders>
              <w:top w:val="nil"/>
              <w:bottom w:val="nil"/>
            </w:tcBorders>
            <w:shd w:val="clear" w:color="auto" w:fill="auto"/>
            <w:noWrap/>
          </w:tcPr>
          <w:p w:rsidR="00CF3D5C" w:rsidRPr="00BD7572" w:rsidRDefault="00CF3D5C" w:rsidP="009C4934">
            <w:pPr>
              <w:pStyle w:val="TableText"/>
              <w:tabs>
                <w:tab w:val="decimal" w:pos="1000"/>
              </w:tabs>
              <w:rPr>
                <w:lang w:eastAsia="en-NZ"/>
              </w:rPr>
            </w:pPr>
            <w:r>
              <w:rPr>
                <w:lang w:eastAsia="en-NZ"/>
              </w:rPr>
              <w:t>0.2</w:t>
            </w:r>
            <w:r w:rsidR="00C2309B">
              <w:rPr>
                <w:lang w:eastAsia="en-NZ"/>
              </w:rPr>
              <w:t xml:space="preserve"> *</w:t>
            </w:r>
          </w:p>
        </w:tc>
        <w:tc>
          <w:tcPr>
            <w:tcW w:w="2079" w:type="dxa"/>
            <w:tcBorders>
              <w:top w:val="nil"/>
              <w:bottom w:val="nil"/>
            </w:tcBorders>
            <w:shd w:val="clear" w:color="auto" w:fill="auto"/>
          </w:tcPr>
          <w:p w:rsidR="00CF3D5C" w:rsidRPr="00BD7572" w:rsidRDefault="00CF3D5C" w:rsidP="009C4934">
            <w:pPr>
              <w:pStyle w:val="TableText"/>
              <w:tabs>
                <w:tab w:val="decimal" w:pos="1000"/>
              </w:tabs>
              <w:rPr>
                <w:lang w:eastAsia="en-NZ"/>
              </w:rPr>
            </w:pPr>
            <w:r>
              <w:rPr>
                <w:lang w:eastAsia="en-NZ"/>
              </w:rPr>
              <w:t>0.2 *</w:t>
            </w:r>
          </w:p>
        </w:tc>
        <w:tc>
          <w:tcPr>
            <w:tcW w:w="2079" w:type="dxa"/>
            <w:tcBorders>
              <w:top w:val="nil"/>
              <w:bottom w:val="nil"/>
            </w:tcBorders>
            <w:shd w:val="clear" w:color="auto" w:fill="auto"/>
          </w:tcPr>
          <w:p w:rsidR="00CF3D5C" w:rsidRDefault="00CF3D5C" w:rsidP="009C4934">
            <w:pPr>
              <w:pStyle w:val="TableText"/>
              <w:tabs>
                <w:tab w:val="decimal" w:pos="1000"/>
              </w:tabs>
              <w:rPr>
                <w:lang w:eastAsia="en-NZ"/>
              </w:rPr>
            </w:pPr>
            <w:r>
              <w:rPr>
                <w:lang w:eastAsia="en-NZ"/>
              </w:rPr>
              <w:t>1.7 *</w:t>
            </w:r>
          </w:p>
        </w:tc>
      </w:tr>
      <w:tr w:rsidR="00CF3D5C" w:rsidRPr="008F0E02" w:rsidTr="009C4934">
        <w:trPr>
          <w:cantSplit/>
        </w:trPr>
        <w:tc>
          <w:tcPr>
            <w:tcW w:w="3119" w:type="dxa"/>
            <w:tcBorders>
              <w:top w:val="nil"/>
              <w:bottom w:val="single" w:sz="4" w:space="0" w:color="auto"/>
            </w:tcBorders>
            <w:shd w:val="clear" w:color="auto" w:fill="F2F2F2" w:themeFill="background1" w:themeFillShade="F2"/>
            <w:hideMark/>
          </w:tcPr>
          <w:p w:rsidR="00CF3D5C" w:rsidRPr="00BD7572" w:rsidRDefault="00CF3D5C" w:rsidP="009C4934">
            <w:pPr>
              <w:pStyle w:val="TableText"/>
              <w:rPr>
                <w:lang w:eastAsia="en-NZ"/>
              </w:rPr>
            </w:pPr>
            <w:r w:rsidRPr="00BD7572">
              <w:rPr>
                <w:lang w:eastAsia="en-NZ"/>
              </w:rPr>
              <w:t>Most vs least deprived</w:t>
            </w:r>
          </w:p>
        </w:tc>
        <w:tc>
          <w:tcPr>
            <w:tcW w:w="2079" w:type="dxa"/>
            <w:tcBorders>
              <w:top w:val="nil"/>
              <w:bottom w:val="single" w:sz="4" w:space="0" w:color="auto"/>
            </w:tcBorders>
            <w:shd w:val="clear" w:color="auto" w:fill="F2F2F2" w:themeFill="background1" w:themeFillShade="F2"/>
            <w:noWrap/>
          </w:tcPr>
          <w:p w:rsidR="00CF3D5C" w:rsidRPr="00BD7572" w:rsidRDefault="00C2309B" w:rsidP="00C2309B">
            <w:pPr>
              <w:pStyle w:val="TableText"/>
              <w:tabs>
                <w:tab w:val="decimal" w:pos="1000"/>
              </w:tabs>
              <w:rPr>
                <w:lang w:eastAsia="en-NZ"/>
              </w:rPr>
            </w:pPr>
            <w:r>
              <w:rPr>
                <w:lang w:eastAsia="en-NZ"/>
              </w:rPr>
              <w:t>1.8</w:t>
            </w:r>
            <w:r w:rsidR="00CF3D5C">
              <w:rPr>
                <w:lang w:eastAsia="en-NZ"/>
              </w:rPr>
              <w:t xml:space="preserve"> *</w:t>
            </w:r>
          </w:p>
        </w:tc>
        <w:tc>
          <w:tcPr>
            <w:tcW w:w="2079" w:type="dxa"/>
            <w:tcBorders>
              <w:top w:val="nil"/>
              <w:bottom w:val="single" w:sz="4" w:space="0" w:color="auto"/>
            </w:tcBorders>
            <w:shd w:val="clear" w:color="auto" w:fill="F2F2F2" w:themeFill="background1" w:themeFillShade="F2"/>
          </w:tcPr>
          <w:p w:rsidR="00CF3D5C" w:rsidRPr="00BD7572" w:rsidRDefault="003218D8" w:rsidP="003218D8">
            <w:pPr>
              <w:pStyle w:val="TableText"/>
              <w:tabs>
                <w:tab w:val="decimal" w:pos="1000"/>
              </w:tabs>
              <w:rPr>
                <w:lang w:eastAsia="en-NZ"/>
              </w:rPr>
            </w:pPr>
            <w:r>
              <w:rPr>
                <w:lang w:eastAsia="en-NZ"/>
              </w:rPr>
              <w:t>0.9</w:t>
            </w:r>
          </w:p>
        </w:tc>
        <w:tc>
          <w:tcPr>
            <w:tcW w:w="2079" w:type="dxa"/>
            <w:tcBorders>
              <w:top w:val="nil"/>
              <w:bottom w:val="single" w:sz="4" w:space="0" w:color="auto"/>
            </w:tcBorders>
            <w:shd w:val="clear" w:color="auto" w:fill="F2F2F2" w:themeFill="background1" w:themeFillShade="F2"/>
          </w:tcPr>
          <w:p w:rsidR="00CF3D5C" w:rsidRDefault="00CF3D5C" w:rsidP="003218D8">
            <w:pPr>
              <w:pStyle w:val="TableText"/>
              <w:tabs>
                <w:tab w:val="decimal" w:pos="1000"/>
              </w:tabs>
              <w:rPr>
                <w:lang w:eastAsia="en-NZ"/>
              </w:rPr>
            </w:pPr>
            <w:r>
              <w:rPr>
                <w:lang w:eastAsia="en-NZ"/>
              </w:rPr>
              <w:t xml:space="preserve">0.9 </w:t>
            </w:r>
          </w:p>
        </w:tc>
      </w:tr>
    </w:tbl>
    <w:p w:rsidR="000A5E98" w:rsidRDefault="000A5E98" w:rsidP="000A5E98">
      <w:pPr>
        <w:pStyle w:val="Note"/>
        <w:ind w:left="284" w:hanging="284"/>
        <w:rPr>
          <w:lang w:eastAsia="en-NZ"/>
        </w:rPr>
      </w:pPr>
      <w:r>
        <w:rPr>
          <w:lang w:eastAsia="en-NZ"/>
        </w:rPr>
        <w:t>*</w:t>
      </w:r>
      <w:r>
        <w:rPr>
          <w:lang w:eastAsia="en-NZ"/>
        </w:rPr>
        <w:tab/>
      </w:r>
      <w:r w:rsidRPr="00614F77">
        <w:rPr>
          <w:lang w:eastAsia="en-NZ"/>
        </w:rPr>
        <w:t xml:space="preserve">Statistically significant difference between </w:t>
      </w:r>
      <w:r>
        <w:rPr>
          <w:lang w:eastAsia="en-NZ"/>
        </w:rPr>
        <w:t xml:space="preserve">the two </w:t>
      </w:r>
      <w:r w:rsidRPr="00614F77">
        <w:rPr>
          <w:lang w:eastAsia="en-NZ"/>
        </w:rPr>
        <w:t>groups</w:t>
      </w:r>
      <w:r>
        <w:rPr>
          <w:lang w:eastAsia="en-NZ"/>
        </w:rPr>
        <w:t>.</w:t>
      </w:r>
    </w:p>
    <w:p w:rsidR="00CF3D5C" w:rsidRDefault="00CF3D5C" w:rsidP="009C4934"/>
    <w:p w:rsidR="00CF3D5C" w:rsidRPr="00907FD1" w:rsidRDefault="00CF3D5C" w:rsidP="000A5E98">
      <w:pPr>
        <w:pStyle w:val="Table"/>
        <w:rPr>
          <w:lang w:eastAsia="en-NZ"/>
        </w:rPr>
      </w:pPr>
      <w:bookmarkStart w:id="34" w:name="_Toc417304458"/>
      <w:r w:rsidRPr="00907FD1">
        <w:rPr>
          <w:lang w:eastAsia="en-NZ"/>
        </w:rPr>
        <w:t>Table A</w:t>
      </w:r>
      <w:r>
        <w:rPr>
          <w:lang w:eastAsia="en-NZ"/>
        </w:rPr>
        <w:t>7</w:t>
      </w:r>
      <w:r w:rsidRPr="00907FD1">
        <w:rPr>
          <w:lang w:eastAsia="en-NZ"/>
        </w:rPr>
        <w:t xml:space="preserve">: Percentage of adults </w:t>
      </w:r>
      <w:r w:rsidRPr="00907FD1">
        <w:t xml:space="preserve">who used cannabis in the last 12 months </w:t>
      </w:r>
      <w:r w:rsidR="00AA6A73">
        <w:t>‘</w:t>
      </w:r>
      <w:r w:rsidRPr="00907FD1">
        <w:t>at least weekly</w:t>
      </w:r>
      <w:r w:rsidR="00AA6A73">
        <w:t>’</w:t>
      </w:r>
      <w:r w:rsidRPr="00907FD1">
        <w:t xml:space="preserve"> and </w:t>
      </w:r>
      <w:r w:rsidR="00AA6A73">
        <w:t>‘</w:t>
      </w:r>
      <w:r w:rsidRPr="00907FD1">
        <w:t>less than weekly</w:t>
      </w:r>
      <w:r w:rsidR="00AA6A73">
        <w:t>’</w:t>
      </w:r>
      <w:r w:rsidRPr="00907FD1">
        <w:t xml:space="preserve">, </w:t>
      </w:r>
      <w:r w:rsidR="000A5E98">
        <w:rPr>
          <w:lang w:eastAsia="en-NZ"/>
        </w:rPr>
        <w:t>by socio-demographic categories</w:t>
      </w:r>
      <w:bookmarkEnd w:id="3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560"/>
        <w:gridCol w:w="1989"/>
        <w:gridCol w:w="1554"/>
        <w:gridCol w:w="1996"/>
      </w:tblGrid>
      <w:tr w:rsidR="00CF3D5C" w:rsidRPr="001F44DB" w:rsidTr="001F44DB">
        <w:trPr>
          <w:cantSplit/>
        </w:trPr>
        <w:tc>
          <w:tcPr>
            <w:tcW w:w="2268" w:type="dxa"/>
            <w:vMerge w:val="restart"/>
            <w:shd w:val="clear" w:color="auto" w:fill="auto"/>
            <w:noWrap/>
          </w:tcPr>
          <w:p w:rsidR="00CF3D5C" w:rsidRPr="001F44DB" w:rsidRDefault="00CF3D5C" w:rsidP="001F44DB">
            <w:pPr>
              <w:pStyle w:val="TableText"/>
              <w:jc w:val="center"/>
              <w:rPr>
                <w:b/>
                <w:lang w:eastAsia="en-NZ"/>
              </w:rPr>
            </w:pPr>
          </w:p>
        </w:tc>
        <w:tc>
          <w:tcPr>
            <w:tcW w:w="3549" w:type="dxa"/>
            <w:gridSpan w:val="2"/>
            <w:shd w:val="clear" w:color="auto" w:fill="auto"/>
          </w:tcPr>
          <w:p w:rsidR="00CF3D5C" w:rsidRPr="001F44DB" w:rsidRDefault="00CF3D5C" w:rsidP="001F44DB">
            <w:pPr>
              <w:pStyle w:val="TableText"/>
              <w:jc w:val="center"/>
              <w:rPr>
                <w:b/>
                <w:lang w:eastAsia="en-NZ"/>
              </w:rPr>
            </w:pPr>
            <w:r w:rsidRPr="001F44DB">
              <w:rPr>
                <w:b/>
                <w:lang w:eastAsia="en-NZ"/>
              </w:rPr>
              <w:t>Used at least weekly</w:t>
            </w:r>
          </w:p>
        </w:tc>
        <w:tc>
          <w:tcPr>
            <w:tcW w:w="3550" w:type="dxa"/>
            <w:gridSpan w:val="2"/>
            <w:shd w:val="clear" w:color="auto" w:fill="auto"/>
          </w:tcPr>
          <w:p w:rsidR="00CF3D5C" w:rsidRPr="001F44DB" w:rsidRDefault="00CF3D5C" w:rsidP="001F44DB">
            <w:pPr>
              <w:pStyle w:val="TableText"/>
              <w:jc w:val="center"/>
              <w:rPr>
                <w:b/>
                <w:lang w:eastAsia="en-NZ"/>
              </w:rPr>
            </w:pPr>
            <w:r w:rsidRPr="001F44DB">
              <w:rPr>
                <w:b/>
                <w:lang w:eastAsia="en-NZ"/>
              </w:rPr>
              <w:t>Used less than weekly</w:t>
            </w:r>
          </w:p>
        </w:tc>
      </w:tr>
      <w:tr w:rsidR="00CF3D5C" w:rsidRPr="001F44DB" w:rsidTr="001F44DB">
        <w:trPr>
          <w:cantSplit/>
        </w:trPr>
        <w:tc>
          <w:tcPr>
            <w:tcW w:w="2268" w:type="dxa"/>
            <w:vMerge/>
            <w:tcBorders>
              <w:bottom w:val="single" w:sz="4" w:space="0" w:color="auto"/>
            </w:tcBorders>
            <w:shd w:val="clear" w:color="auto" w:fill="auto"/>
            <w:noWrap/>
          </w:tcPr>
          <w:p w:rsidR="00CF3D5C" w:rsidRPr="001F44DB" w:rsidRDefault="00CF3D5C" w:rsidP="001F44DB">
            <w:pPr>
              <w:pStyle w:val="TableText"/>
              <w:jc w:val="center"/>
              <w:rPr>
                <w:b/>
                <w:lang w:eastAsia="en-NZ"/>
              </w:rPr>
            </w:pPr>
          </w:p>
        </w:tc>
        <w:tc>
          <w:tcPr>
            <w:tcW w:w="1560" w:type="dxa"/>
            <w:tcBorders>
              <w:bottom w:val="single" w:sz="4" w:space="0" w:color="auto"/>
            </w:tcBorders>
            <w:shd w:val="clear" w:color="auto" w:fill="auto"/>
          </w:tcPr>
          <w:p w:rsidR="00CF3D5C" w:rsidRPr="001F44DB" w:rsidRDefault="00CF3D5C" w:rsidP="001F44DB">
            <w:pPr>
              <w:pStyle w:val="TableText"/>
              <w:spacing w:before="0"/>
              <w:jc w:val="center"/>
              <w:rPr>
                <w:b/>
                <w:lang w:eastAsia="en-NZ"/>
              </w:rPr>
            </w:pPr>
            <w:r w:rsidRPr="001F44DB">
              <w:rPr>
                <w:b/>
                <w:lang w:eastAsia="en-NZ"/>
              </w:rPr>
              <w:t>Percent</w:t>
            </w:r>
          </w:p>
        </w:tc>
        <w:tc>
          <w:tcPr>
            <w:tcW w:w="1989" w:type="dxa"/>
            <w:tcBorders>
              <w:bottom w:val="single" w:sz="4" w:space="0" w:color="auto"/>
            </w:tcBorders>
            <w:shd w:val="clear" w:color="auto" w:fill="auto"/>
          </w:tcPr>
          <w:p w:rsidR="00CF3D5C" w:rsidRPr="001F44DB" w:rsidRDefault="00CF3D5C" w:rsidP="001F44DB">
            <w:pPr>
              <w:pStyle w:val="TableText"/>
              <w:spacing w:before="0"/>
              <w:jc w:val="center"/>
              <w:rPr>
                <w:b/>
                <w:lang w:eastAsia="en-NZ"/>
              </w:rPr>
            </w:pPr>
            <w:r w:rsidRPr="001F44DB">
              <w:rPr>
                <w:b/>
                <w:lang w:eastAsia="en-NZ"/>
              </w:rPr>
              <w:t>Confidence interval</w:t>
            </w:r>
          </w:p>
        </w:tc>
        <w:tc>
          <w:tcPr>
            <w:tcW w:w="1554" w:type="dxa"/>
            <w:tcBorders>
              <w:bottom w:val="single" w:sz="4" w:space="0" w:color="auto"/>
            </w:tcBorders>
            <w:shd w:val="clear" w:color="auto" w:fill="auto"/>
          </w:tcPr>
          <w:p w:rsidR="00CF3D5C" w:rsidRPr="001F44DB" w:rsidRDefault="00CF3D5C" w:rsidP="001F44DB">
            <w:pPr>
              <w:pStyle w:val="TableText"/>
              <w:spacing w:before="0"/>
              <w:jc w:val="center"/>
              <w:rPr>
                <w:b/>
                <w:lang w:eastAsia="en-NZ"/>
              </w:rPr>
            </w:pPr>
            <w:r w:rsidRPr="001F44DB">
              <w:rPr>
                <w:b/>
                <w:lang w:eastAsia="en-NZ"/>
              </w:rPr>
              <w:t>Percent</w:t>
            </w:r>
          </w:p>
        </w:tc>
        <w:tc>
          <w:tcPr>
            <w:tcW w:w="1996" w:type="dxa"/>
            <w:tcBorders>
              <w:bottom w:val="single" w:sz="4" w:space="0" w:color="auto"/>
            </w:tcBorders>
            <w:shd w:val="clear" w:color="auto" w:fill="auto"/>
          </w:tcPr>
          <w:p w:rsidR="00CF3D5C" w:rsidRPr="001F44DB" w:rsidRDefault="00CF3D5C" w:rsidP="001F44DB">
            <w:pPr>
              <w:pStyle w:val="TableText"/>
              <w:spacing w:before="0"/>
              <w:jc w:val="center"/>
              <w:rPr>
                <w:b/>
                <w:lang w:eastAsia="en-NZ"/>
              </w:rPr>
            </w:pPr>
            <w:r w:rsidRPr="001F44DB">
              <w:rPr>
                <w:b/>
                <w:lang w:eastAsia="en-NZ"/>
              </w:rPr>
              <w:t>Confidence interval</w:t>
            </w:r>
          </w:p>
        </w:tc>
      </w:tr>
      <w:tr w:rsidR="001F44DB" w:rsidRPr="00B55BC4" w:rsidTr="001F44DB">
        <w:trPr>
          <w:cantSplit/>
        </w:trPr>
        <w:tc>
          <w:tcPr>
            <w:tcW w:w="2268" w:type="dxa"/>
            <w:tcBorders>
              <w:top w:val="single" w:sz="4" w:space="0" w:color="auto"/>
              <w:bottom w:val="nil"/>
            </w:tcBorders>
            <w:shd w:val="clear" w:color="auto" w:fill="F2F2F2" w:themeFill="background1" w:themeFillShade="F2"/>
            <w:noWrap/>
          </w:tcPr>
          <w:p w:rsidR="001F44DB" w:rsidRPr="001F44DB" w:rsidRDefault="001F44DB" w:rsidP="00197C19">
            <w:pPr>
              <w:pStyle w:val="TableText"/>
              <w:rPr>
                <w:b/>
                <w:lang w:eastAsia="en-NZ"/>
              </w:rPr>
            </w:pPr>
            <w:r w:rsidRPr="001F44DB">
              <w:rPr>
                <w:b/>
                <w:lang w:eastAsia="en-NZ"/>
              </w:rPr>
              <w:t>Sex</w:t>
            </w:r>
          </w:p>
        </w:tc>
        <w:tc>
          <w:tcPr>
            <w:tcW w:w="1560" w:type="dxa"/>
            <w:tcBorders>
              <w:top w:val="single" w:sz="4" w:space="0" w:color="auto"/>
              <w:bottom w:val="nil"/>
            </w:tcBorders>
            <w:shd w:val="clear" w:color="auto" w:fill="F2F2F2" w:themeFill="background1" w:themeFillShade="F2"/>
          </w:tcPr>
          <w:p w:rsidR="001F44DB" w:rsidRPr="001F44DB" w:rsidRDefault="001F44DB" w:rsidP="001F44DB">
            <w:pPr>
              <w:pStyle w:val="TableText"/>
              <w:tabs>
                <w:tab w:val="decimal" w:pos="652"/>
              </w:tabs>
            </w:pPr>
          </w:p>
        </w:tc>
        <w:tc>
          <w:tcPr>
            <w:tcW w:w="1989" w:type="dxa"/>
            <w:tcBorders>
              <w:top w:val="single" w:sz="4" w:space="0" w:color="auto"/>
              <w:bottom w:val="nil"/>
            </w:tcBorders>
            <w:shd w:val="clear" w:color="auto" w:fill="F2F2F2" w:themeFill="background1" w:themeFillShade="F2"/>
          </w:tcPr>
          <w:p w:rsidR="001F44DB" w:rsidRPr="001F44DB" w:rsidRDefault="001F44DB" w:rsidP="001F44DB">
            <w:pPr>
              <w:pStyle w:val="TableText"/>
              <w:jc w:val="center"/>
            </w:pPr>
          </w:p>
        </w:tc>
        <w:tc>
          <w:tcPr>
            <w:tcW w:w="1554" w:type="dxa"/>
            <w:tcBorders>
              <w:top w:val="single" w:sz="4" w:space="0" w:color="auto"/>
              <w:bottom w:val="nil"/>
            </w:tcBorders>
            <w:shd w:val="clear" w:color="auto" w:fill="F2F2F2" w:themeFill="background1" w:themeFillShade="F2"/>
          </w:tcPr>
          <w:p w:rsidR="001F44DB" w:rsidRPr="001F44DB" w:rsidRDefault="001F44DB" w:rsidP="001F44DB">
            <w:pPr>
              <w:pStyle w:val="TableText"/>
              <w:tabs>
                <w:tab w:val="decimal" w:pos="647"/>
              </w:tabs>
            </w:pPr>
          </w:p>
        </w:tc>
        <w:tc>
          <w:tcPr>
            <w:tcW w:w="1996" w:type="dxa"/>
            <w:tcBorders>
              <w:top w:val="single" w:sz="4" w:space="0" w:color="auto"/>
              <w:bottom w:val="nil"/>
            </w:tcBorders>
            <w:shd w:val="clear" w:color="auto" w:fill="F2F2F2" w:themeFill="background1" w:themeFillShade="F2"/>
          </w:tcPr>
          <w:p w:rsidR="001F44DB" w:rsidRPr="001F44DB" w:rsidRDefault="001F44DB" w:rsidP="001F44DB">
            <w:pPr>
              <w:pStyle w:val="TableText"/>
              <w:jc w:val="center"/>
            </w:pPr>
          </w:p>
        </w:tc>
      </w:tr>
      <w:tr w:rsidR="00CF3D5C" w:rsidRPr="00B55BC4" w:rsidTr="001F44DB">
        <w:trPr>
          <w:cantSplit/>
        </w:trPr>
        <w:tc>
          <w:tcPr>
            <w:tcW w:w="2268" w:type="dxa"/>
            <w:tcBorders>
              <w:top w:val="nil"/>
              <w:bottom w:val="nil"/>
            </w:tcBorders>
            <w:shd w:val="clear" w:color="auto" w:fill="auto"/>
            <w:noWrap/>
          </w:tcPr>
          <w:p w:rsidR="00CF3D5C" w:rsidRPr="00927B25" w:rsidRDefault="00CF3D5C" w:rsidP="001F44DB">
            <w:pPr>
              <w:pStyle w:val="TableText"/>
              <w:rPr>
                <w:lang w:eastAsia="en-NZ"/>
              </w:rPr>
            </w:pPr>
            <w:r w:rsidRPr="00005B38">
              <w:rPr>
                <w:lang w:eastAsia="en-NZ"/>
              </w:rPr>
              <w:t>Total</w:t>
            </w:r>
          </w:p>
        </w:tc>
        <w:tc>
          <w:tcPr>
            <w:tcW w:w="1560" w:type="dxa"/>
            <w:tcBorders>
              <w:top w:val="nil"/>
              <w:bottom w:val="nil"/>
            </w:tcBorders>
            <w:shd w:val="clear" w:color="auto" w:fill="auto"/>
          </w:tcPr>
          <w:p w:rsidR="00CF3D5C" w:rsidRPr="001F44DB" w:rsidRDefault="00CF3D5C" w:rsidP="00F621F0">
            <w:pPr>
              <w:pStyle w:val="TableText"/>
              <w:tabs>
                <w:tab w:val="decimal" w:pos="652"/>
              </w:tabs>
              <w:ind w:right="57"/>
              <w:jc w:val="center"/>
            </w:pPr>
            <w:r w:rsidRPr="001F44DB">
              <w:t>3.8</w:t>
            </w:r>
          </w:p>
        </w:tc>
        <w:tc>
          <w:tcPr>
            <w:tcW w:w="1989" w:type="dxa"/>
            <w:tcBorders>
              <w:top w:val="nil"/>
              <w:bottom w:val="nil"/>
            </w:tcBorders>
            <w:shd w:val="clear" w:color="auto" w:fill="auto"/>
          </w:tcPr>
          <w:p w:rsidR="00CF3D5C" w:rsidRPr="001F44DB" w:rsidRDefault="00CF3D5C" w:rsidP="00F621F0">
            <w:pPr>
              <w:pStyle w:val="TableText"/>
              <w:jc w:val="center"/>
            </w:pPr>
            <w:r w:rsidRPr="001F44DB">
              <w:t>3.4</w:t>
            </w:r>
            <w:r w:rsidRPr="001F44DB">
              <w:rPr>
                <w:lang w:eastAsia="en-NZ"/>
              </w:rPr>
              <w:t>–4.2</w:t>
            </w:r>
          </w:p>
        </w:tc>
        <w:tc>
          <w:tcPr>
            <w:tcW w:w="1554" w:type="dxa"/>
            <w:tcBorders>
              <w:top w:val="nil"/>
              <w:bottom w:val="nil"/>
            </w:tcBorders>
            <w:shd w:val="clear" w:color="auto" w:fill="auto"/>
          </w:tcPr>
          <w:p w:rsidR="00CF3D5C" w:rsidRPr="001F44DB" w:rsidRDefault="00CF3D5C" w:rsidP="00366DC3">
            <w:pPr>
              <w:pStyle w:val="TableText"/>
              <w:tabs>
                <w:tab w:val="decimal" w:pos="647"/>
              </w:tabs>
              <w:ind w:right="57"/>
              <w:jc w:val="center"/>
            </w:pPr>
            <w:r w:rsidRPr="001F44DB">
              <w:t>7</w:t>
            </w:r>
          </w:p>
        </w:tc>
        <w:tc>
          <w:tcPr>
            <w:tcW w:w="1996" w:type="dxa"/>
            <w:tcBorders>
              <w:top w:val="nil"/>
              <w:bottom w:val="nil"/>
            </w:tcBorders>
            <w:shd w:val="clear" w:color="auto" w:fill="auto"/>
          </w:tcPr>
          <w:p w:rsidR="00CF3D5C" w:rsidRPr="001F44DB" w:rsidRDefault="00CF3D5C" w:rsidP="00366DC3">
            <w:pPr>
              <w:pStyle w:val="TableText"/>
              <w:jc w:val="center"/>
            </w:pPr>
            <w:r w:rsidRPr="001F44DB">
              <w:t>7</w:t>
            </w:r>
            <w:r w:rsidRPr="001F44DB">
              <w:rPr>
                <w:lang w:eastAsia="en-NZ"/>
              </w:rPr>
              <w:t>–8</w:t>
            </w:r>
          </w:p>
        </w:tc>
      </w:tr>
      <w:tr w:rsidR="00CF3D5C" w:rsidRPr="00B55BC4" w:rsidTr="001F44DB">
        <w:trPr>
          <w:cantSplit/>
        </w:trPr>
        <w:tc>
          <w:tcPr>
            <w:tcW w:w="2268" w:type="dxa"/>
            <w:tcBorders>
              <w:top w:val="nil"/>
              <w:bottom w:val="nil"/>
            </w:tcBorders>
            <w:shd w:val="clear" w:color="auto" w:fill="F2F2F2" w:themeFill="background1" w:themeFillShade="F2"/>
            <w:noWrap/>
          </w:tcPr>
          <w:p w:rsidR="00CF3D5C" w:rsidRPr="00005B38" w:rsidRDefault="00CF3D5C" w:rsidP="001F44DB">
            <w:pPr>
              <w:pStyle w:val="TableText"/>
              <w:rPr>
                <w:lang w:eastAsia="en-NZ"/>
              </w:rPr>
            </w:pPr>
            <w:r w:rsidRPr="00005B38">
              <w:rPr>
                <w:lang w:eastAsia="en-NZ"/>
              </w:rPr>
              <w:t>M</w:t>
            </w:r>
            <w:r>
              <w:rPr>
                <w:lang w:eastAsia="en-NZ"/>
              </w:rPr>
              <w:t>en</w:t>
            </w:r>
          </w:p>
        </w:tc>
        <w:tc>
          <w:tcPr>
            <w:tcW w:w="1560" w:type="dxa"/>
            <w:tcBorders>
              <w:top w:val="nil"/>
              <w:bottom w:val="nil"/>
            </w:tcBorders>
            <w:shd w:val="clear" w:color="auto" w:fill="F2F2F2" w:themeFill="background1" w:themeFillShade="F2"/>
          </w:tcPr>
          <w:p w:rsidR="00CF3D5C" w:rsidRPr="001F44DB" w:rsidRDefault="00CF3D5C" w:rsidP="00366DC3">
            <w:pPr>
              <w:pStyle w:val="TableText"/>
              <w:tabs>
                <w:tab w:val="decimal" w:pos="652"/>
              </w:tabs>
              <w:ind w:right="57"/>
              <w:jc w:val="center"/>
            </w:pPr>
            <w:r w:rsidRPr="001F44DB">
              <w:t>5</w:t>
            </w:r>
          </w:p>
        </w:tc>
        <w:tc>
          <w:tcPr>
            <w:tcW w:w="1989" w:type="dxa"/>
            <w:tcBorders>
              <w:top w:val="nil"/>
              <w:bottom w:val="nil"/>
            </w:tcBorders>
            <w:shd w:val="clear" w:color="auto" w:fill="F2F2F2" w:themeFill="background1" w:themeFillShade="F2"/>
          </w:tcPr>
          <w:p w:rsidR="00CF3D5C" w:rsidRPr="001F44DB" w:rsidRDefault="00CF3D5C" w:rsidP="00366DC3">
            <w:pPr>
              <w:pStyle w:val="TableText"/>
              <w:jc w:val="center"/>
            </w:pPr>
            <w:r w:rsidRPr="001F44DB">
              <w:t>4.7</w:t>
            </w:r>
            <w:r w:rsidRPr="001F44DB">
              <w:rPr>
                <w:lang w:eastAsia="en-NZ"/>
              </w:rPr>
              <w:t>–6</w:t>
            </w:r>
          </w:p>
        </w:tc>
        <w:tc>
          <w:tcPr>
            <w:tcW w:w="1554" w:type="dxa"/>
            <w:tcBorders>
              <w:top w:val="nil"/>
              <w:bottom w:val="nil"/>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9</w:t>
            </w:r>
          </w:p>
        </w:tc>
        <w:tc>
          <w:tcPr>
            <w:tcW w:w="1996" w:type="dxa"/>
            <w:tcBorders>
              <w:top w:val="nil"/>
              <w:bottom w:val="nil"/>
            </w:tcBorders>
            <w:shd w:val="clear" w:color="auto" w:fill="F2F2F2" w:themeFill="background1" w:themeFillShade="F2"/>
          </w:tcPr>
          <w:p w:rsidR="00CF3D5C" w:rsidRPr="001F44DB" w:rsidRDefault="00CF3D5C" w:rsidP="00366DC3">
            <w:pPr>
              <w:pStyle w:val="TableText"/>
              <w:jc w:val="center"/>
            </w:pPr>
            <w:r w:rsidRPr="001F44DB">
              <w:t>8</w:t>
            </w:r>
            <w:r w:rsidRPr="001F44DB">
              <w:rPr>
                <w:lang w:eastAsia="en-NZ"/>
              </w:rPr>
              <w:t>–10</w:t>
            </w:r>
          </w:p>
        </w:tc>
      </w:tr>
      <w:tr w:rsidR="001F44DB" w:rsidRPr="00B55BC4" w:rsidTr="001F44DB">
        <w:trPr>
          <w:cantSplit/>
        </w:trPr>
        <w:tc>
          <w:tcPr>
            <w:tcW w:w="2268" w:type="dxa"/>
            <w:tcBorders>
              <w:top w:val="nil"/>
              <w:bottom w:val="single" w:sz="4" w:space="0" w:color="A6A6A6" w:themeColor="background1" w:themeShade="A6"/>
            </w:tcBorders>
            <w:shd w:val="clear" w:color="auto" w:fill="auto"/>
            <w:noWrap/>
          </w:tcPr>
          <w:p w:rsidR="00CF3D5C" w:rsidRPr="00927B25" w:rsidRDefault="00CF3D5C" w:rsidP="001F44DB">
            <w:pPr>
              <w:pStyle w:val="TableText"/>
              <w:rPr>
                <w:lang w:eastAsia="en-NZ"/>
              </w:rPr>
            </w:pPr>
            <w:r>
              <w:rPr>
                <w:lang w:eastAsia="en-NZ"/>
              </w:rPr>
              <w:t>Women</w:t>
            </w:r>
          </w:p>
        </w:tc>
        <w:tc>
          <w:tcPr>
            <w:tcW w:w="1560" w:type="dxa"/>
            <w:tcBorders>
              <w:top w:val="nil"/>
              <w:bottom w:val="single" w:sz="4" w:space="0" w:color="A6A6A6" w:themeColor="background1" w:themeShade="A6"/>
            </w:tcBorders>
            <w:shd w:val="clear" w:color="auto" w:fill="auto"/>
          </w:tcPr>
          <w:p w:rsidR="00CF3D5C" w:rsidRPr="001F44DB" w:rsidRDefault="00CF3D5C" w:rsidP="00F621F0">
            <w:pPr>
              <w:pStyle w:val="TableText"/>
              <w:tabs>
                <w:tab w:val="decimal" w:pos="652"/>
              </w:tabs>
              <w:ind w:right="57"/>
              <w:jc w:val="center"/>
            </w:pPr>
            <w:r w:rsidRPr="001F44DB">
              <w:t>2.3</w:t>
            </w:r>
          </w:p>
        </w:tc>
        <w:tc>
          <w:tcPr>
            <w:tcW w:w="1989" w:type="dxa"/>
            <w:tcBorders>
              <w:top w:val="nil"/>
              <w:bottom w:val="single" w:sz="4" w:space="0" w:color="A6A6A6" w:themeColor="background1" w:themeShade="A6"/>
            </w:tcBorders>
            <w:shd w:val="clear" w:color="auto" w:fill="auto"/>
          </w:tcPr>
          <w:p w:rsidR="00CF3D5C" w:rsidRPr="001F44DB" w:rsidRDefault="00CF3D5C" w:rsidP="00F621F0">
            <w:pPr>
              <w:pStyle w:val="TableText"/>
              <w:jc w:val="center"/>
            </w:pPr>
            <w:r w:rsidRPr="001F44DB">
              <w:t>1.8</w:t>
            </w:r>
            <w:r w:rsidRPr="001F44DB">
              <w:rPr>
                <w:lang w:eastAsia="en-NZ"/>
              </w:rPr>
              <w:t>–2.8</w:t>
            </w:r>
          </w:p>
        </w:tc>
        <w:tc>
          <w:tcPr>
            <w:tcW w:w="1554" w:type="dxa"/>
            <w:tcBorders>
              <w:top w:val="nil"/>
              <w:bottom w:val="single" w:sz="4" w:space="0" w:color="A6A6A6" w:themeColor="background1" w:themeShade="A6"/>
            </w:tcBorders>
            <w:shd w:val="clear" w:color="auto" w:fill="auto"/>
          </w:tcPr>
          <w:p w:rsidR="00CF3D5C" w:rsidRPr="001F44DB" w:rsidRDefault="00CF3D5C" w:rsidP="00366DC3">
            <w:pPr>
              <w:pStyle w:val="TableText"/>
              <w:tabs>
                <w:tab w:val="decimal" w:pos="647"/>
              </w:tabs>
              <w:ind w:right="57"/>
              <w:jc w:val="center"/>
            </w:pPr>
            <w:r w:rsidRPr="001F44DB">
              <w:t>6</w:t>
            </w:r>
          </w:p>
        </w:tc>
        <w:tc>
          <w:tcPr>
            <w:tcW w:w="1996" w:type="dxa"/>
            <w:tcBorders>
              <w:top w:val="nil"/>
              <w:bottom w:val="single" w:sz="4" w:space="0" w:color="A6A6A6" w:themeColor="background1" w:themeShade="A6"/>
            </w:tcBorders>
            <w:shd w:val="clear" w:color="auto" w:fill="auto"/>
          </w:tcPr>
          <w:p w:rsidR="00CF3D5C" w:rsidRPr="001F44DB" w:rsidRDefault="00CF3D5C" w:rsidP="00366DC3">
            <w:pPr>
              <w:pStyle w:val="TableText"/>
              <w:jc w:val="center"/>
            </w:pPr>
            <w:r w:rsidRPr="001F44DB">
              <w:t>4.9</w:t>
            </w:r>
            <w:r w:rsidR="00366DC3">
              <w:rPr>
                <w:lang w:eastAsia="en-NZ"/>
              </w:rPr>
              <w:t>–6</w:t>
            </w:r>
          </w:p>
        </w:tc>
      </w:tr>
      <w:tr w:rsidR="001F44DB" w:rsidRPr="00B55BC4" w:rsidTr="001F44DB">
        <w:trPr>
          <w:cantSplit/>
        </w:trPr>
        <w:tc>
          <w:tcPr>
            <w:tcW w:w="2268" w:type="dxa"/>
            <w:tcBorders>
              <w:top w:val="single" w:sz="4" w:space="0" w:color="A6A6A6" w:themeColor="background1" w:themeShade="A6"/>
              <w:bottom w:val="nil"/>
            </w:tcBorders>
            <w:shd w:val="clear" w:color="auto" w:fill="F2F2F2" w:themeFill="background1" w:themeFillShade="F2"/>
            <w:noWrap/>
          </w:tcPr>
          <w:p w:rsidR="001F44DB" w:rsidRPr="001F44DB" w:rsidRDefault="001F44DB" w:rsidP="001F44DB">
            <w:pPr>
              <w:pStyle w:val="TableText"/>
              <w:rPr>
                <w:b/>
                <w:lang w:eastAsia="en-NZ"/>
              </w:rPr>
            </w:pPr>
            <w:r w:rsidRPr="001F44DB">
              <w:rPr>
                <w:b/>
                <w:lang w:eastAsia="en-NZ"/>
              </w:rPr>
              <w:t>Age group</w:t>
            </w:r>
          </w:p>
        </w:tc>
        <w:tc>
          <w:tcPr>
            <w:tcW w:w="1560"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tabs>
                <w:tab w:val="decimal" w:pos="652"/>
              </w:tabs>
              <w:jc w:val="center"/>
              <w:rPr>
                <w:lang w:eastAsia="en-NZ"/>
              </w:rPr>
            </w:pPr>
          </w:p>
        </w:tc>
        <w:tc>
          <w:tcPr>
            <w:tcW w:w="1989"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jc w:val="center"/>
              <w:rPr>
                <w:lang w:eastAsia="en-NZ"/>
              </w:rPr>
            </w:pPr>
          </w:p>
        </w:tc>
        <w:tc>
          <w:tcPr>
            <w:tcW w:w="1554"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tabs>
                <w:tab w:val="decimal" w:pos="647"/>
              </w:tabs>
              <w:jc w:val="center"/>
              <w:rPr>
                <w:lang w:eastAsia="en-NZ"/>
              </w:rPr>
            </w:pPr>
          </w:p>
        </w:tc>
        <w:tc>
          <w:tcPr>
            <w:tcW w:w="1996"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jc w:val="center"/>
              <w:rPr>
                <w:lang w:eastAsia="en-NZ"/>
              </w:rPr>
            </w:pPr>
          </w:p>
        </w:tc>
      </w:tr>
      <w:tr w:rsidR="00CF3D5C" w:rsidRPr="00B55BC4" w:rsidTr="001F44DB">
        <w:trPr>
          <w:cantSplit/>
        </w:trPr>
        <w:tc>
          <w:tcPr>
            <w:tcW w:w="2268" w:type="dxa"/>
            <w:tcBorders>
              <w:top w:val="nil"/>
              <w:bottom w:val="nil"/>
            </w:tcBorders>
            <w:shd w:val="clear" w:color="auto" w:fill="auto"/>
            <w:noWrap/>
            <w:hideMark/>
          </w:tcPr>
          <w:p w:rsidR="00CF3D5C" w:rsidRPr="00005B38" w:rsidRDefault="00CF3D5C" w:rsidP="001F44DB">
            <w:pPr>
              <w:pStyle w:val="TableText"/>
              <w:rPr>
                <w:lang w:eastAsia="en-NZ"/>
              </w:rPr>
            </w:pPr>
            <w:r w:rsidRPr="00005B38">
              <w:rPr>
                <w:lang w:eastAsia="en-NZ"/>
              </w:rPr>
              <w:t>15</w:t>
            </w:r>
            <w:r>
              <w:rPr>
                <w:lang w:eastAsia="en-NZ"/>
              </w:rPr>
              <w:t>–</w:t>
            </w:r>
            <w:r w:rsidRPr="00005B38">
              <w:rPr>
                <w:lang w:eastAsia="en-NZ"/>
              </w:rPr>
              <w:t>24</w:t>
            </w:r>
          </w:p>
        </w:tc>
        <w:tc>
          <w:tcPr>
            <w:tcW w:w="1560" w:type="dxa"/>
            <w:tcBorders>
              <w:top w:val="nil"/>
              <w:bottom w:val="nil"/>
            </w:tcBorders>
            <w:shd w:val="clear" w:color="auto" w:fill="auto"/>
          </w:tcPr>
          <w:p w:rsidR="00CF3D5C" w:rsidRPr="001F44DB" w:rsidRDefault="00CF3D5C" w:rsidP="00366DC3">
            <w:pPr>
              <w:pStyle w:val="TableText"/>
              <w:tabs>
                <w:tab w:val="decimal" w:pos="652"/>
              </w:tabs>
              <w:ind w:right="57"/>
              <w:jc w:val="center"/>
            </w:pPr>
            <w:r w:rsidRPr="001F44DB">
              <w:t>7</w:t>
            </w:r>
          </w:p>
        </w:tc>
        <w:tc>
          <w:tcPr>
            <w:tcW w:w="1989" w:type="dxa"/>
            <w:tcBorders>
              <w:top w:val="nil"/>
              <w:bottom w:val="nil"/>
            </w:tcBorders>
            <w:shd w:val="clear" w:color="auto" w:fill="auto"/>
          </w:tcPr>
          <w:p w:rsidR="00CF3D5C" w:rsidRPr="001F44DB" w:rsidRDefault="00CF3D5C" w:rsidP="00366DC3">
            <w:pPr>
              <w:pStyle w:val="TableText"/>
              <w:jc w:val="center"/>
            </w:pPr>
            <w:r w:rsidRPr="001F44DB">
              <w:t>6</w:t>
            </w:r>
            <w:r w:rsidRPr="001F44DB">
              <w:rPr>
                <w:lang w:eastAsia="en-NZ"/>
              </w:rPr>
              <w:t>–8</w:t>
            </w:r>
          </w:p>
        </w:tc>
        <w:tc>
          <w:tcPr>
            <w:tcW w:w="1554" w:type="dxa"/>
            <w:tcBorders>
              <w:top w:val="nil"/>
              <w:bottom w:val="nil"/>
            </w:tcBorders>
            <w:shd w:val="clear" w:color="auto" w:fill="auto"/>
          </w:tcPr>
          <w:p w:rsidR="00CF3D5C" w:rsidRPr="001F44DB" w:rsidRDefault="00CF3D5C" w:rsidP="00F621F0">
            <w:pPr>
              <w:pStyle w:val="TableText"/>
              <w:tabs>
                <w:tab w:val="decimal" w:pos="647"/>
              </w:tabs>
              <w:jc w:val="center"/>
            </w:pPr>
            <w:r w:rsidRPr="001F44DB">
              <w:t>17</w:t>
            </w:r>
          </w:p>
        </w:tc>
        <w:tc>
          <w:tcPr>
            <w:tcW w:w="1996" w:type="dxa"/>
            <w:tcBorders>
              <w:top w:val="nil"/>
              <w:bottom w:val="nil"/>
            </w:tcBorders>
            <w:shd w:val="clear" w:color="auto" w:fill="auto"/>
          </w:tcPr>
          <w:p w:rsidR="00CF3D5C" w:rsidRPr="001F44DB" w:rsidRDefault="00CF3D5C" w:rsidP="00F621F0">
            <w:pPr>
              <w:pStyle w:val="TableText"/>
              <w:jc w:val="center"/>
            </w:pPr>
            <w:r w:rsidRPr="001F44DB">
              <w:t>15</w:t>
            </w:r>
            <w:r w:rsidRPr="001F44DB">
              <w:rPr>
                <w:lang w:eastAsia="en-NZ"/>
              </w:rPr>
              <w:t>–19</w:t>
            </w:r>
          </w:p>
        </w:tc>
      </w:tr>
      <w:tr w:rsidR="00CF3D5C" w:rsidRPr="00B55BC4" w:rsidTr="001F44DB">
        <w:trPr>
          <w:cantSplit/>
        </w:trPr>
        <w:tc>
          <w:tcPr>
            <w:tcW w:w="2268" w:type="dxa"/>
            <w:tcBorders>
              <w:top w:val="nil"/>
              <w:bottom w:val="nil"/>
            </w:tcBorders>
            <w:shd w:val="clear" w:color="auto" w:fill="F2F2F2" w:themeFill="background1" w:themeFillShade="F2"/>
            <w:noWrap/>
            <w:hideMark/>
          </w:tcPr>
          <w:p w:rsidR="00CF3D5C" w:rsidRPr="00005B38" w:rsidRDefault="00CF3D5C" w:rsidP="001F44DB">
            <w:pPr>
              <w:pStyle w:val="TableText"/>
              <w:rPr>
                <w:lang w:eastAsia="en-NZ"/>
              </w:rPr>
            </w:pPr>
            <w:r w:rsidRPr="00005B38">
              <w:rPr>
                <w:lang w:eastAsia="en-NZ"/>
              </w:rPr>
              <w:t>25</w:t>
            </w:r>
            <w:r>
              <w:rPr>
                <w:lang w:eastAsia="en-NZ"/>
              </w:rPr>
              <w:t>–</w:t>
            </w:r>
            <w:r w:rsidRPr="00005B38">
              <w:rPr>
                <w:lang w:eastAsia="en-NZ"/>
              </w:rPr>
              <w:t>34</w:t>
            </w:r>
          </w:p>
        </w:tc>
        <w:tc>
          <w:tcPr>
            <w:tcW w:w="1560" w:type="dxa"/>
            <w:tcBorders>
              <w:top w:val="nil"/>
              <w:bottom w:val="nil"/>
            </w:tcBorders>
            <w:shd w:val="clear" w:color="auto" w:fill="F2F2F2" w:themeFill="background1" w:themeFillShade="F2"/>
          </w:tcPr>
          <w:p w:rsidR="00CF3D5C" w:rsidRPr="001F44DB" w:rsidRDefault="00CF3D5C" w:rsidP="00366DC3">
            <w:pPr>
              <w:pStyle w:val="TableText"/>
              <w:tabs>
                <w:tab w:val="decimal" w:pos="652"/>
              </w:tabs>
              <w:ind w:right="57"/>
              <w:jc w:val="center"/>
            </w:pPr>
            <w:r w:rsidRPr="001F44DB">
              <w:t>6</w:t>
            </w:r>
          </w:p>
        </w:tc>
        <w:tc>
          <w:tcPr>
            <w:tcW w:w="1989" w:type="dxa"/>
            <w:tcBorders>
              <w:top w:val="nil"/>
              <w:bottom w:val="nil"/>
            </w:tcBorders>
            <w:shd w:val="clear" w:color="auto" w:fill="F2F2F2" w:themeFill="background1" w:themeFillShade="F2"/>
          </w:tcPr>
          <w:p w:rsidR="00CF3D5C" w:rsidRPr="001F44DB" w:rsidRDefault="00CF3D5C" w:rsidP="00366DC3">
            <w:pPr>
              <w:pStyle w:val="TableText"/>
              <w:jc w:val="center"/>
            </w:pPr>
            <w:r w:rsidRPr="001F44DB">
              <w:t>4.7</w:t>
            </w:r>
            <w:r w:rsidRPr="001F44DB">
              <w:rPr>
                <w:lang w:eastAsia="en-NZ"/>
              </w:rPr>
              <w:t>–7</w:t>
            </w:r>
          </w:p>
        </w:tc>
        <w:tc>
          <w:tcPr>
            <w:tcW w:w="1554" w:type="dxa"/>
            <w:tcBorders>
              <w:top w:val="nil"/>
              <w:bottom w:val="nil"/>
            </w:tcBorders>
            <w:shd w:val="clear" w:color="auto" w:fill="F2F2F2" w:themeFill="background1" w:themeFillShade="F2"/>
          </w:tcPr>
          <w:p w:rsidR="00CF3D5C" w:rsidRPr="001F44DB" w:rsidRDefault="00CF3D5C" w:rsidP="00F621F0">
            <w:pPr>
              <w:pStyle w:val="TableText"/>
              <w:tabs>
                <w:tab w:val="decimal" w:pos="647"/>
              </w:tabs>
              <w:jc w:val="center"/>
            </w:pPr>
            <w:r w:rsidRPr="001F44DB">
              <w:t>12</w:t>
            </w:r>
          </w:p>
        </w:tc>
        <w:tc>
          <w:tcPr>
            <w:tcW w:w="1996" w:type="dxa"/>
            <w:tcBorders>
              <w:top w:val="nil"/>
              <w:bottom w:val="nil"/>
            </w:tcBorders>
            <w:shd w:val="clear" w:color="auto" w:fill="F2F2F2" w:themeFill="background1" w:themeFillShade="F2"/>
          </w:tcPr>
          <w:p w:rsidR="00CF3D5C" w:rsidRPr="001F44DB" w:rsidRDefault="00CF3D5C" w:rsidP="00F621F0">
            <w:pPr>
              <w:pStyle w:val="TableText"/>
              <w:jc w:val="center"/>
            </w:pPr>
            <w:r w:rsidRPr="001F44DB">
              <w:t>10</w:t>
            </w:r>
            <w:r w:rsidRPr="001F44DB">
              <w:rPr>
                <w:lang w:eastAsia="en-NZ"/>
              </w:rPr>
              <w:t>–14</w:t>
            </w:r>
          </w:p>
        </w:tc>
      </w:tr>
      <w:tr w:rsidR="00CF3D5C" w:rsidRPr="00B55BC4" w:rsidTr="001F44DB">
        <w:trPr>
          <w:cantSplit/>
        </w:trPr>
        <w:tc>
          <w:tcPr>
            <w:tcW w:w="2268" w:type="dxa"/>
            <w:tcBorders>
              <w:top w:val="nil"/>
              <w:bottom w:val="nil"/>
            </w:tcBorders>
            <w:shd w:val="clear" w:color="auto" w:fill="auto"/>
            <w:noWrap/>
            <w:hideMark/>
          </w:tcPr>
          <w:p w:rsidR="00CF3D5C" w:rsidRPr="00005B38" w:rsidRDefault="00CF3D5C" w:rsidP="001F44DB">
            <w:pPr>
              <w:pStyle w:val="TableText"/>
              <w:rPr>
                <w:lang w:eastAsia="en-NZ"/>
              </w:rPr>
            </w:pPr>
            <w:r w:rsidRPr="00005B38">
              <w:rPr>
                <w:lang w:eastAsia="en-NZ"/>
              </w:rPr>
              <w:t>35</w:t>
            </w:r>
            <w:r>
              <w:rPr>
                <w:lang w:eastAsia="en-NZ"/>
              </w:rPr>
              <w:t>–</w:t>
            </w:r>
            <w:r w:rsidRPr="00005B38">
              <w:rPr>
                <w:lang w:eastAsia="en-NZ"/>
              </w:rPr>
              <w:t>44</w:t>
            </w:r>
          </w:p>
        </w:tc>
        <w:tc>
          <w:tcPr>
            <w:tcW w:w="1560" w:type="dxa"/>
            <w:tcBorders>
              <w:top w:val="nil"/>
              <w:bottom w:val="nil"/>
            </w:tcBorders>
            <w:shd w:val="clear" w:color="auto" w:fill="auto"/>
          </w:tcPr>
          <w:p w:rsidR="00CF3D5C" w:rsidRPr="001F44DB" w:rsidRDefault="00CF3D5C" w:rsidP="00F621F0">
            <w:pPr>
              <w:pStyle w:val="TableText"/>
              <w:tabs>
                <w:tab w:val="decimal" w:pos="652"/>
              </w:tabs>
              <w:ind w:right="57"/>
              <w:jc w:val="center"/>
            </w:pPr>
            <w:r w:rsidRPr="001F44DB">
              <w:t>4.3</w:t>
            </w:r>
          </w:p>
        </w:tc>
        <w:tc>
          <w:tcPr>
            <w:tcW w:w="1989" w:type="dxa"/>
            <w:tcBorders>
              <w:top w:val="nil"/>
              <w:bottom w:val="nil"/>
            </w:tcBorders>
            <w:shd w:val="clear" w:color="auto" w:fill="auto"/>
          </w:tcPr>
          <w:p w:rsidR="00CF3D5C" w:rsidRPr="001F44DB" w:rsidRDefault="00CF3D5C" w:rsidP="00366DC3">
            <w:pPr>
              <w:pStyle w:val="TableText"/>
              <w:jc w:val="center"/>
            </w:pPr>
            <w:r w:rsidRPr="001F44DB">
              <w:t>3.4</w:t>
            </w:r>
            <w:r w:rsidRPr="001F44DB">
              <w:rPr>
                <w:lang w:eastAsia="en-NZ"/>
              </w:rPr>
              <w:t>–5</w:t>
            </w:r>
          </w:p>
        </w:tc>
        <w:tc>
          <w:tcPr>
            <w:tcW w:w="1554" w:type="dxa"/>
            <w:tcBorders>
              <w:top w:val="nil"/>
              <w:bottom w:val="nil"/>
            </w:tcBorders>
            <w:shd w:val="clear" w:color="auto" w:fill="auto"/>
          </w:tcPr>
          <w:p w:rsidR="00CF3D5C" w:rsidRPr="001F44DB" w:rsidRDefault="00CF3D5C" w:rsidP="00366DC3">
            <w:pPr>
              <w:pStyle w:val="TableText"/>
              <w:tabs>
                <w:tab w:val="decimal" w:pos="647"/>
              </w:tabs>
              <w:ind w:right="57"/>
              <w:jc w:val="center"/>
            </w:pPr>
            <w:r w:rsidRPr="001F44DB">
              <w:t>6</w:t>
            </w:r>
          </w:p>
        </w:tc>
        <w:tc>
          <w:tcPr>
            <w:tcW w:w="1996" w:type="dxa"/>
            <w:tcBorders>
              <w:top w:val="nil"/>
              <w:bottom w:val="nil"/>
            </w:tcBorders>
            <w:shd w:val="clear" w:color="auto" w:fill="auto"/>
          </w:tcPr>
          <w:p w:rsidR="00CF3D5C" w:rsidRPr="001F44DB" w:rsidRDefault="00CF3D5C" w:rsidP="00366DC3">
            <w:pPr>
              <w:pStyle w:val="TableText"/>
              <w:jc w:val="center"/>
            </w:pPr>
            <w:r w:rsidRPr="001F44DB">
              <w:t>5</w:t>
            </w:r>
            <w:r w:rsidRPr="001F44DB">
              <w:rPr>
                <w:lang w:eastAsia="en-NZ"/>
              </w:rPr>
              <w:t>–8</w:t>
            </w:r>
          </w:p>
        </w:tc>
      </w:tr>
      <w:tr w:rsidR="00CF3D5C" w:rsidRPr="00B55BC4" w:rsidTr="001F44DB">
        <w:trPr>
          <w:cantSplit/>
        </w:trPr>
        <w:tc>
          <w:tcPr>
            <w:tcW w:w="2268" w:type="dxa"/>
            <w:tcBorders>
              <w:top w:val="nil"/>
              <w:bottom w:val="nil"/>
            </w:tcBorders>
            <w:shd w:val="clear" w:color="auto" w:fill="F2F2F2" w:themeFill="background1" w:themeFillShade="F2"/>
            <w:noWrap/>
            <w:hideMark/>
          </w:tcPr>
          <w:p w:rsidR="00CF3D5C" w:rsidRPr="00005B38" w:rsidRDefault="00CF3D5C" w:rsidP="001F44DB">
            <w:pPr>
              <w:pStyle w:val="TableText"/>
              <w:rPr>
                <w:lang w:eastAsia="en-NZ"/>
              </w:rPr>
            </w:pPr>
            <w:r w:rsidRPr="00005B38">
              <w:rPr>
                <w:lang w:eastAsia="en-NZ"/>
              </w:rPr>
              <w:t>45</w:t>
            </w:r>
            <w:r>
              <w:rPr>
                <w:lang w:eastAsia="en-NZ"/>
              </w:rPr>
              <w:t>–</w:t>
            </w:r>
            <w:r w:rsidRPr="00005B38">
              <w:rPr>
                <w:lang w:eastAsia="en-NZ"/>
              </w:rPr>
              <w:t>54</w:t>
            </w:r>
          </w:p>
        </w:tc>
        <w:tc>
          <w:tcPr>
            <w:tcW w:w="1560" w:type="dxa"/>
            <w:tcBorders>
              <w:top w:val="nil"/>
              <w:bottom w:val="nil"/>
            </w:tcBorders>
            <w:shd w:val="clear" w:color="auto" w:fill="F2F2F2" w:themeFill="background1" w:themeFillShade="F2"/>
          </w:tcPr>
          <w:p w:rsidR="00CF3D5C" w:rsidRPr="001F44DB" w:rsidRDefault="00CF3D5C" w:rsidP="00F621F0">
            <w:pPr>
              <w:pStyle w:val="TableText"/>
              <w:tabs>
                <w:tab w:val="decimal" w:pos="652"/>
              </w:tabs>
              <w:ind w:right="57"/>
              <w:jc w:val="center"/>
            </w:pPr>
            <w:r w:rsidRPr="001F44DB">
              <w:t>3.5</w:t>
            </w:r>
          </w:p>
        </w:tc>
        <w:tc>
          <w:tcPr>
            <w:tcW w:w="1989" w:type="dxa"/>
            <w:tcBorders>
              <w:top w:val="nil"/>
              <w:bottom w:val="nil"/>
            </w:tcBorders>
            <w:shd w:val="clear" w:color="auto" w:fill="F2F2F2" w:themeFill="background1" w:themeFillShade="F2"/>
          </w:tcPr>
          <w:p w:rsidR="00CF3D5C" w:rsidRPr="001F44DB" w:rsidRDefault="00CF3D5C" w:rsidP="00F621F0">
            <w:pPr>
              <w:pStyle w:val="TableText"/>
              <w:jc w:val="center"/>
            </w:pPr>
            <w:r w:rsidRPr="001F44DB">
              <w:t>2.8</w:t>
            </w:r>
            <w:r w:rsidRPr="001F44DB">
              <w:rPr>
                <w:lang w:eastAsia="en-NZ"/>
              </w:rPr>
              <w:t>–4.3</w:t>
            </w:r>
          </w:p>
        </w:tc>
        <w:tc>
          <w:tcPr>
            <w:tcW w:w="1554" w:type="dxa"/>
            <w:tcBorders>
              <w:top w:val="nil"/>
              <w:bottom w:val="nil"/>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5</w:t>
            </w:r>
          </w:p>
        </w:tc>
        <w:tc>
          <w:tcPr>
            <w:tcW w:w="1996" w:type="dxa"/>
            <w:tcBorders>
              <w:top w:val="nil"/>
              <w:bottom w:val="nil"/>
            </w:tcBorders>
            <w:shd w:val="clear" w:color="auto" w:fill="F2F2F2" w:themeFill="background1" w:themeFillShade="F2"/>
          </w:tcPr>
          <w:p w:rsidR="00CF3D5C" w:rsidRPr="001F44DB" w:rsidRDefault="00CF3D5C" w:rsidP="00366DC3">
            <w:pPr>
              <w:pStyle w:val="TableText"/>
              <w:jc w:val="center"/>
            </w:pPr>
            <w:r w:rsidRPr="001F44DB">
              <w:t>3.9</w:t>
            </w:r>
            <w:r w:rsidRPr="001F44DB">
              <w:rPr>
                <w:lang w:eastAsia="en-NZ"/>
              </w:rPr>
              <w:t>–6</w:t>
            </w:r>
          </w:p>
        </w:tc>
      </w:tr>
      <w:tr w:rsidR="00CF3D5C" w:rsidRPr="00B55BC4" w:rsidTr="001F44DB">
        <w:trPr>
          <w:cantSplit/>
        </w:trPr>
        <w:tc>
          <w:tcPr>
            <w:tcW w:w="2268" w:type="dxa"/>
            <w:tcBorders>
              <w:top w:val="nil"/>
              <w:bottom w:val="single" w:sz="4" w:space="0" w:color="A6A6A6" w:themeColor="background1" w:themeShade="A6"/>
            </w:tcBorders>
            <w:shd w:val="clear" w:color="auto" w:fill="auto"/>
            <w:noWrap/>
            <w:hideMark/>
          </w:tcPr>
          <w:p w:rsidR="00CF3D5C" w:rsidRPr="00005B38" w:rsidRDefault="00CF3D5C" w:rsidP="001F44DB">
            <w:pPr>
              <w:pStyle w:val="TableText"/>
              <w:rPr>
                <w:lang w:eastAsia="en-NZ"/>
              </w:rPr>
            </w:pPr>
            <w:r w:rsidRPr="00005B38">
              <w:rPr>
                <w:lang w:eastAsia="en-NZ"/>
              </w:rPr>
              <w:t>55+</w:t>
            </w:r>
          </w:p>
        </w:tc>
        <w:tc>
          <w:tcPr>
            <w:tcW w:w="1560" w:type="dxa"/>
            <w:tcBorders>
              <w:top w:val="nil"/>
              <w:bottom w:val="single" w:sz="4" w:space="0" w:color="A6A6A6" w:themeColor="background1" w:themeShade="A6"/>
            </w:tcBorders>
            <w:shd w:val="clear" w:color="auto" w:fill="auto"/>
          </w:tcPr>
          <w:p w:rsidR="00CF3D5C" w:rsidRPr="001F44DB" w:rsidRDefault="00CF3D5C" w:rsidP="00F621F0">
            <w:pPr>
              <w:pStyle w:val="TableText"/>
              <w:tabs>
                <w:tab w:val="decimal" w:pos="652"/>
              </w:tabs>
              <w:ind w:right="57"/>
              <w:jc w:val="center"/>
            </w:pPr>
            <w:r w:rsidRPr="001F44DB">
              <w:t>0.8</w:t>
            </w:r>
          </w:p>
        </w:tc>
        <w:tc>
          <w:tcPr>
            <w:tcW w:w="1989" w:type="dxa"/>
            <w:tcBorders>
              <w:top w:val="nil"/>
              <w:bottom w:val="single" w:sz="4" w:space="0" w:color="A6A6A6" w:themeColor="background1" w:themeShade="A6"/>
            </w:tcBorders>
            <w:shd w:val="clear" w:color="auto" w:fill="auto"/>
          </w:tcPr>
          <w:p w:rsidR="00CF3D5C" w:rsidRPr="001F44DB" w:rsidRDefault="00CF3D5C" w:rsidP="00F621F0">
            <w:pPr>
              <w:pStyle w:val="TableText"/>
              <w:jc w:val="center"/>
            </w:pPr>
            <w:r w:rsidRPr="001F44DB">
              <w:t>0.6</w:t>
            </w:r>
            <w:r w:rsidRPr="001F44DB">
              <w:rPr>
                <w:lang w:eastAsia="en-NZ"/>
              </w:rPr>
              <w:t>–1.2</w:t>
            </w:r>
          </w:p>
        </w:tc>
        <w:tc>
          <w:tcPr>
            <w:tcW w:w="1554" w:type="dxa"/>
            <w:tcBorders>
              <w:top w:val="nil"/>
              <w:bottom w:val="single" w:sz="4" w:space="0" w:color="A6A6A6" w:themeColor="background1" w:themeShade="A6"/>
            </w:tcBorders>
            <w:shd w:val="clear" w:color="auto" w:fill="auto"/>
          </w:tcPr>
          <w:p w:rsidR="00CF3D5C" w:rsidRPr="001F44DB" w:rsidRDefault="00CF3D5C" w:rsidP="009B7858">
            <w:pPr>
              <w:pStyle w:val="TableText"/>
              <w:tabs>
                <w:tab w:val="decimal" w:pos="647"/>
              </w:tabs>
              <w:ind w:right="57"/>
              <w:jc w:val="center"/>
            </w:pPr>
            <w:r w:rsidRPr="001F44DB">
              <w:t>1.</w:t>
            </w:r>
            <w:r w:rsidR="009B7858">
              <w:t>1</w:t>
            </w:r>
          </w:p>
        </w:tc>
        <w:tc>
          <w:tcPr>
            <w:tcW w:w="1996" w:type="dxa"/>
            <w:tcBorders>
              <w:top w:val="nil"/>
              <w:bottom w:val="single" w:sz="4" w:space="0" w:color="A6A6A6" w:themeColor="background1" w:themeShade="A6"/>
            </w:tcBorders>
            <w:shd w:val="clear" w:color="auto" w:fill="auto"/>
          </w:tcPr>
          <w:p w:rsidR="00CF3D5C" w:rsidRPr="001F44DB" w:rsidRDefault="00CF3D5C" w:rsidP="00F621F0">
            <w:pPr>
              <w:pStyle w:val="TableText"/>
              <w:jc w:val="center"/>
            </w:pPr>
            <w:r w:rsidRPr="001F44DB">
              <w:t>0.8</w:t>
            </w:r>
            <w:r w:rsidRPr="001F44DB">
              <w:rPr>
                <w:lang w:eastAsia="en-NZ"/>
              </w:rPr>
              <w:t>–1.6</w:t>
            </w:r>
          </w:p>
        </w:tc>
      </w:tr>
      <w:tr w:rsidR="001F44DB" w:rsidRPr="00B55BC4" w:rsidTr="001F44DB">
        <w:trPr>
          <w:cantSplit/>
        </w:trPr>
        <w:tc>
          <w:tcPr>
            <w:tcW w:w="2268" w:type="dxa"/>
            <w:tcBorders>
              <w:top w:val="single" w:sz="4" w:space="0" w:color="A6A6A6" w:themeColor="background1" w:themeShade="A6"/>
              <w:bottom w:val="nil"/>
            </w:tcBorders>
            <w:shd w:val="clear" w:color="auto" w:fill="F2F2F2" w:themeFill="background1" w:themeFillShade="F2"/>
            <w:noWrap/>
          </w:tcPr>
          <w:p w:rsidR="001F44DB" w:rsidRPr="001F44DB" w:rsidRDefault="001F44DB" w:rsidP="001F44DB">
            <w:pPr>
              <w:pStyle w:val="TableText"/>
              <w:rPr>
                <w:b/>
                <w:lang w:eastAsia="en-NZ"/>
              </w:rPr>
            </w:pPr>
            <w:r w:rsidRPr="001F44DB">
              <w:rPr>
                <w:b/>
                <w:lang w:eastAsia="en-NZ"/>
              </w:rPr>
              <w:t>Ethnic group</w:t>
            </w:r>
          </w:p>
        </w:tc>
        <w:tc>
          <w:tcPr>
            <w:tcW w:w="1560"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tabs>
                <w:tab w:val="decimal" w:pos="652"/>
              </w:tabs>
              <w:jc w:val="center"/>
              <w:rPr>
                <w:lang w:eastAsia="en-NZ"/>
              </w:rPr>
            </w:pPr>
          </w:p>
        </w:tc>
        <w:tc>
          <w:tcPr>
            <w:tcW w:w="1989"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jc w:val="center"/>
              <w:rPr>
                <w:lang w:eastAsia="en-NZ"/>
              </w:rPr>
            </w:pPr>
          </w:p>
        </w:tc>
        <w:tc>
          <w:tcPr>
            <w:tcW w:w="1554"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tabs>
                <w:tab w:val="decimal" w:pos="647"/>
              </w:tabs>
              <w:jc w:val="center"/>
              <w:rPr>
                <w:lang w:eastAsia="en-NZ"/>
              </w:rPr>
            </w:pPr>
          </w:p>
        </w:tc>
        <w:tc>
          <w:tcPr>
            <w:tcW w:w="1996" w:type="dxa"/>
            <w:tcBorders>
              <w:top w:val="single" w:sz="4" w:space="0" w:color="A6A6A6" w:themeColor="background1" w:themeShade="A6"/>
              <w:bottom w:val="nil"/>
            </w:tcBorders>
            <w:shd w:val="clear" w:color="auto" w:fill="F2F2F2" w:themeFill="background1" w:themeFillShade="F2"/>
          </w:tcPr>
          <w:p w:rsidR="001F44DB" w:rsidRPr="001F44DB" w:rsidRDefault="001F44DB" w:rsidP="00F621F0">
            <w:pPr>
              <w:pStyle w:val="TableText"/>
              <w:jc w:val="center"/>
              <w:rPr>
                <w:lang w:eastAsia="en-NZ"/>
              </w:rPr>
            </w:pPr>
          </w:p>
        </w:tc>
      </w:tr>
      <w:tr w:rsidR="00CF3D5C" w:rsidRPr="00B55BC4" w:rsidTr="001F44DB">
        <w:trPr>
          <w:cantSplit/>
        </w:trPr>
        <w:tc>
          <w:tcPr>
            <w:tcW w:w="2268" w:type="dxa"/>
            <w:tcBorders>
              <w:top w:val="nil"/>
              <w:bottom w:val="nil"/>
            </w:tcBorders>
            <w:shd w:val="clear" w:color="auto" w:fill="auto"/>
            <w:noWrap/>
          </w:tcPr>
          <w:p w:rsidR="00CF3D5C" w:rsidRPr="00005B38" w:rsidRDefault="00CF3D5C" w:rsidP="001F44DB">
            <w:pPr>
              <w:pStyle w:val="TableText"/>
            </w:pPr>
            <w:r w:rsidRPr="00005B38">
              <w:t>Māori</w:t>
            </w:r>
          </w:p>
        </w:tc>
        <w:tc>
          <w:tcPr>
            <w:tcW w:w="1560" w:type="dxa"/>
            <w:tcBorders>
              <w:top w:val="nil"/>
              <w:bottom w:val="nil"/>
            </w:tcBorders>
            <w:shd w:val="clear" w:color="auto" w:fill="auto"/>
          </w:tcPr>
          <w:p w:rsidR="00CF3D5C" w:rsidRPr="001F44DB" w:rsidRDefault="00CF3D5C" w:rsidP="00F621F0">
            <w:pPr>
              <w:pStyle w:val="TableText"/>
              <w:tabs>
                <w:tab w:val="decimal" w:pos="652"/>
              </w:tabs>
              <w:jc w:val="center"/>
              <w:rPr>
                <w:rFonts w:cs="Arial"/>
              </w:rPr>
            </w:pPr>
            <w:r w:rsidRPr="001F44DB">
              <w:rPr>
                <w:rFonts w:cs="Arial"/>
              </w:rPr>
              <w:t>11</w:t>
            </w:r>
          </w:p>
        </w:tc>
        <w:tc>
          <w:tcPr>
            <w:tcW w:w="1989" w:type="dxa"/>
            <w:tcBorders>
              <w:top w:val="nil"/>
              <w:bottom w:val="nil"/>
            </w:tcBorders>
            <w:shd w:val="clear" w:color="auto" w:fill="auto"/>
          </w:tcPr>
          <w:p w:rsidR="00CF3D5C" w:rsidRPr="001F44DB" w:rsidRDefault="00CF3D5C" w:rsidP="00F621F0">
            <w:pPr>
              <w:pStyle w:val="TableText"/>
              <w:jc w:val="center"/>
            </w:pPr>
            <w:r w:rsidRPr="001F44DB">
              <w:t>10</w:t>
            </w:r>
            <w:r w:rsidRPr="001F44DB">
              <w:rPr>
                <w:lang w:eastAsia="en-NZ"/>
              </w:rPr>
              <w:t>–13</w:t>
            </w:r>
          </w:p>
        </w:tc>
        <w:tc>
          <w:tcPr>
            <w:tcW w:w="1554" w:type="dxa"/>
            <w:tcBorders>
              <w:top w:val="nil"/>
              <w:bottom w:val="nil"/>
            </w:tcBorders>
            <w:shd w:val="clear" w:color="auto" w:fill="auto"/>
          </w:tcPr>
          <w:p w:rsidR="00CF3D5C" w:rsidRPr="001F44DB" w:rsidRDefault="00CF3D5C" w:rsidP="00F621F0">
            <w:pPr>
              <w:pStyle w:val="TableText"/>
              <w:tabs>
                <w:tab w:val="decimal" w:pos="647"/>
              </w:tabs>
              <w:jc w:val="center"/>
            </w:pPr>
            <w:r w:rsidRPr="001F44DB">
              <w:t>14</w:t>
            </w:r>
          </w:p>
        </w:tc>
        <w:tc>
          <w:tcPr>
            <w:tcW w:w="1996" w:type="dxa"/>
            <w:tcBorders>
              <w:top w:val="nil"/>
              <w:bottom w:val="nil"/>
            </w:tcBorders>
            <w:shd w:val="clear" w:color="auto" w:fill="auto"/>
          </w:tcPr>
          <w:p w:rsidR="00CF3D5C" w:rsidRPr="001F44DB" w:rsidRDefault="00CF3D5C" w:rsidP="00F621F0">
            <w:pPr>
              <w:pStyle w:val="TableText"/>
              <w:jc w:val="center"/>
            </w:pPr>
            <w:r w:rsidRPr="001F44DB">
              <w:t>12</w:t>
            </w:r>
            <w:r w:rsidRPr="001F44DB">
              <w:rPr>
                <w:lang w:eastAsia="en-NZ"/>
              </w:rPr>
              <w:t>–16</w:t>
            </w:r>
          </w:p>
        </w:tc>
      </w:tr>
      <w:tr w:rsidR="00CF3D5C" w:rsidRPr="00B55BC4" w:rsidTr="001F44DB">
        <w:trPr>
          <w:cantSplit/>
        </w:trPr>
        <w:tc>
          <w:tcPr>
            <w:tcW w:w="2268" w:type="dxa"/>
            <w:tcBorders>
              <w:top w:val="nil"/>
              <w:bottom w:val="nil"/>
            </w:tcBorders>
            <w:shd w:val="clear" w:color="auto" w:fill="F2F2F2" w:themeFill="background1" w:themeFillShade="F2"/>
            <w:noWrap/>
          </w:tcPr>
          <w:p w:rsidR="00CF3D5C" w:rsidRPr="00005B38" w:rsidRDefault="00CF3D5C" w:rsidP="001F44DB">
            <w:pPr>
              <w:pStyle w:val="TableText"/>
            </w:pPr>
            <w:r w:rsidRPr="00005B38">
              <w:t>Pacific</w:t>
            </w:r>
          </w:p>
        </w:tc>
        <w:tc>
          <w:tcPr>
            <w:tcW w:w="1560" w:type="dxa"/>
            <w:tcBorders>
              <w:top w:val="nil"/>
              <w:bottom w:val="nil"/>
            </w:tcBorders>
            <w:shd w:val="clear" w:color="auto" w:fill="F2F2F2" w:themeFill="background1" w:themeFillShade="F2"/>
          </w:tcPr>
          <w:p w:rsidR="00CF3D5C" w:rsidRPr="001F44DB" w:rsidRDefault="00CF3D5C" w:rsidP="00F621F0">
            <w:pPr>
              <w:pStyle w:val="TableText"/>
              <w:tabs>
                <w:tab w:val="decimal" w:pos="652"/>
              </w:tabs>
              <w:ind w:right="57"/>
              <w:jc w:val="center"/>
              <w:rPr>
                <w:rFonts w:cs="Arial"/>
              </w:rPr>
            </w:pPr>
            <w:r w:rsidRPr="001F44DB">
              <w:rPr>
                <w:rFonts w:cs="Arial"/>
              </w:rPr>
              <w:t>2.4</w:t>
            </w:r>
          </w:p>
        </w:tc>
        <w:tc>
          <w:tcPr>
            <w:tcW w:w="1989" w:type="dxa"/>
            <w:tcBorders>
              <w:top w:val="nil"/>
              <w:bottom w:val="nil"/>
            </w:tcBorders>
            <w:shd w:val="clear" w:color="auto" w:fill="F2F2F2" w:themeFill="background1" w:themeFillShade="F2"/>
          </w:tcPr>
          <w:p w:rsidR="00CF3D5C" w:rsidRPr="001F44DB" w:rsidRDefault="00CF3D5C" w:rsidP="00F621F0">
            <w:pPr>
              <w:pStyle w:val="TableText"/>
              <w:jc w:val="center"/>
            </w:pPr>
            <w:r w:rsidRPr="001F44DB">
              <w:t>1.4</w:t>
            </w:r>
            <w:r w:rsidRPr="001F44DB">
              <w:rPr>
                <w:lang w:eastAsia="en-NZ"/>
              </w:rPr>
              <w:t>–4.0</w:t>
            </w:r>
          </w:p>
        </w:tc>
        <w:tc>
          <w:tcPr>
            <w:tcW w:w="1554" w:type="dxa"/>
            <w:tcBorders>
              <w:top w:val="nil"/>
              <w:bottom w:val="nil"/>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6</w:t>
            </w:r>
            <w:r w:rsidR="00366DC3">
              <w:t>.0</w:t>
            </w:r>
          </w:p>
        </w:tc>
        <w:tc>
          <w:tcPr>
            <w:tcW w:w="1996" w:type="dxa"/>
            <w:tcBorders>
              <w:top w:val="nil"/>
              <w:bottom w:val="nil"/>
            </w:tcBorders>
            <w:shd w:val="clear" w:color="auto" w:fill="F2F2F2" w:themeFill="background1" w:themeFillShade="F2"/>
          </w:tcPr>
          <w:p w:rsidR="00CF3D5C" w:rsidRPr="001F44DB" w:rsidRDefault="00CF3D5C" w:rsidP="00366DC3">
            <w:pPr>
              <w:pStyle w:val="TableText"/>
              <w:jc w:val="center"/>
            </w:pPr>
            <w:r w:rsidRPr="001F44DB">
              <w:t>4</w:t>
            </w:r>
            <w:r w:rsidRPr="001F44DB">
              <w:rPr>
                <w:lang w:eastAsia="en-NZ"/>
              </w:rPr>
              <w:t>–9</w:t>
            </w:r>
          </w:p>
        </w:tc>
      </w:tr>
      <w:tr w:rsidR="00CF3D5C" w:rsidRPr="00B55BC4" w:rsidTr="001F44DB">
        <w:trPr>
          <w:cantSplit/>
        </w:trPr>
        <w:tc>
          <w:tcPr>
            <w:tcW w:w="2268" w:type="dxa"/>
            <w:tcBorders>
              <w:top w:val="nil"/>
              <w:bottom w:val="nil"/>
            </w:tcBorders>
            <w:shd w:val="clear" w:color="auto" w:fill="auto"/>
            <w:noWrap/>
          </w:tcPr>
          <w:p w:rsidR="00CF3D5C" w:rsidRPr="00005B38" w:rsidRDefault="00CF3D5C" w:rsidP="001F44DB">
            <w:pPr>
              <w:pStyle w:val="TableText"/>
            </w:pPr>
            <w:r w:rsidRPr="00005B38">
              <w:t>Asian</w:t>
            </w:r>
          </w:p>
        </w:tc>
        <w:tc>
          <w:tcPr>
            <w:tcW w:w="1560" w:type="dxa"/>
            <w:tcBorders>
              <w:top w:val="nil"/>
              <w:bottom w:val="nil"/>
            </w:tcBorders>
            <w:shd w:val="clear" w:color="auto" w:fill="auto"/>
          </w:tcPr>
          <w:p w:rsidR="00CF3D5C" w:rsidRPr="001F44DB" w:rsidRDefault="00CF3D5C" w:rsidP="00F621F0">
            <w:pPr>
              <w:pStyle w:val="TableText"/>
              <w:tabs>
                <w:tab w:val="decimal" w:pos="652"/>
              </w:tabs>
              <w:ind w:right="57"/>
              <w:jc w:val="center"/>
              <w:rPr>
                <w:rFonts w:cs="Arial"/>
              </w:rPr>
            </w:pPr>
            <w:r w:rsidRPr="001F44DB">
              <w:rPr>
                <w:rFonts w:cs="Arial"/>
              </w:rPr>
              <w:t>0.7</w:t>
            </w:r>
          </w:p>
        </w:tc>
        <w:tc>
          <w:tcPr>
            <w:tcW w:w="1989" w:type="dxa"/>
            <w:tcBorders>
              <w:top w:val="nil"/>
              <w:bottom w:val="nil"/>
            </w:tcBorders>
            <w:shd w:val="clear" w:color="auto" w:fill="auto"/>
          </w:tcPr>
          <w:p w:rsidR="00CF3D5C" w:rsidRPr="001F44DB" w:rsidRDefault="00CF3D5C" w:rsidP="00F621F0">
            <w:pPr>
              <w:pStyle w:val="TableText"/>
              <w:jc w:val="center"/>
            </w:pPr>
            <w:r w:rsidRPr="001F44DB">
              <w:t>0.2</w:t>
            </w:r>
            <w:r w:rsidRPr="001F44DB">
              <w:rPr>
                <w:lang w:eastAsia="en-NZ"/>
              </w:rPr>
              <w:t>–1.7</w:t>
            </w:r>
          </w:p>
        </w:tc>
        <w:tc>
          <w:tcPr>
            <w:tcW w:w="1554" w:type="dxa"/>
            <w:tcBorders>
              <w:top w:val="nil"/>
              <w:bottom w:val="nil"/>
            </w:tcBorders>
            <w:shd w:val="clear" w:color="auto" w:fill="auto"/>
          </w:tcPr>
          <w:p w:rsidR="00CF3D5C" w:rsidRPr="001F44DB" w:rsidRDefault="00CF3D5C" w:rsidP="00F621F0">
            <w:pPr>
              <w:pStyle w:val="TableText"/>
              <w:tabs>
                <w:tab w:val="decimal" w:pos="647"/>
              </w:tabs>
              <w:ind w:right="57"/>
              <w:jc w:val="center"/>
            </w:pPr>
            <w:r w:rsidRPr="001F44DB">
              <w:t>2.0</w:t>
            </w:r>
          </w:p>
        </w:tc>
        <w:tc>
          <w:tcPr>
            <w:tcW w:w="1996" w:type="dxa"/>
            <w:tcBorders>
              <w:top w:val="nil"/>
              <w:bottom w:val="nil"/>
            </w:tcBorders>
            <w:shd w:val="clear" w:color="auto" w:fill="auto"/>
          </w:tcPr>
          <w:p w:rsidR="00CF3D5C" w:rsidRPr="001F44DB" w:rsidRDefault="00CF3D5C" w:rsidP="00F621F0">
            <w:pPr>
              <w:pStyle w:val="TableText"/>
              <w:jc w:val="center"/>
            </w:pPr>
            <w:r w:rsidRPr="001F44DB">
              <w:t>0.9</w:t>
            </w:r>
            <w:r w:rsidRPr="001F44DB">
              <w:rPr>
                <w:lang w:eastAsia="en-NZ"/>
              </w:rPr>
              <w:t>–3.8</w:t>
            </w:r>
          </w:p>
        </w:tc>
      </w:tr>
      <w:tr w:rsidR="001F44DB" w:rsidRPr="00B55BC4" w:rsidTr="001F44DB">
        <w:trPr>
          <w:cantSplit/>
        </w:trPr>
        <w:tc>
          <w:tcPr>
            <w:tcW w:w="2268" w:type="dxa"/>
            <w:tcBorders>
              <w:top w:val="nil"/>
              <w:bottom w:val="single" w:sz="4" w:space="0" w:color="A6A6A6" w:themeColor="background1" w:themeShade="A6"/>
            </w:tcBorders>
            <w:shd w:val="clear" w:color="auto" w:fill="F2F2F2" w:themeFill="background1" w:themeFillShade="F2"/>
            <w:noWrap/>
          </w:tcPr>
          <w:p w:rsidR="00CF3D5C" w:rsidRPr="00005B38" w:rsidRDefault="00CF3D5C" w:rsidP="001F44DB">
            <w:pPr>
              <w:pStyle w:val="TableText"/>
            </w:pPr>
            <w:r w:rsidRPr="00005B38">
              <w:t>European/Other</w:t>
            </w:r>
          </w:p>
        </w:tc>
        <w:tc>
          <w:tcPr>
            <w:tcW w:w="1560" w:type="dxa"/>
            <w:tcBorders>
              <w:top w:val="nil"/>
              <w:bottom w:val="single" w:sz="4" w:space="0" w:color="A6A6A6" w:themeColor="background1" w:themeShade="A6"/>
            </w:tcBorders>
            <w:shd w:val="clear" w:color="auto" w:fill="F2F2F2" w:themeFill="background1" w:themeFillShade="F2"/>
          </w:tcPr>
          <w:p w:rsidR="00CF3D5C" w:rsidRPr="001F44DB" w:rsidRDefault="00CF3D5C" w:rsidP="00F621F0">
            <w:pPr>
              <w:pStyle w:val="TableText"/>
              <w:tabs>
                <w:tab w:val="decimal" w:pos="652"/>
              </w:tabs>
              <w:ind w:right="57"/>
              <w:jc w:val="center"/>
              <w:rPr>
                <w:rFonts w:cs="Arial"/>
              </w:rPr>
            </w:pPr>
            <w:r w:rsidRPr="001F44DB">
              <w:rPr>
                <w:rFonts w:cs="Arial"/>
              </w:rPr>
              <w:t>3.6</w:t>
            </w:r>
          </w:p>
        </w:tc>
        <w:tc>
          <w:tcPr>
            <w:tcW w:w="1989" w:type="dxa"/>
            <w:tcBorders>
              <w:top w:val="nil"/>
              <w:bottom w:val="single" w:sz="4" w:space="0" w:color="A6A6A6" w:themeColor="background1" w:themeShade="A6"/>
            </w:tcBorders>
            <w:shd w:val="clear" w:color="auto" w:fill="F2F2F2" w:themeFill="background1" w:themeFillShade="F2"/>
          </w:tcPr>
          <w:p w:rsidR="00CF3D5C" w:rsidRPr="001F44DB" w:rsidRDefault="00CF3D5C" w:rsidP="00F621F0">
            <w:pPr>
              <w:pStyle w:val="TableText"/>
              <w:jc w:val="center"/>
            </w:pPr>
            <w:r w:rsidRPr="001F44DB">
              <w:t>3.1</w:t>
            </w:r>
            <w:r w:rsidRPr="001F44DB">
              <w:rPr>
                <w:lang w:eastAsia="en-NZ"/>
              </w:rPr>
              <w:t>–4.1</w:t>
            </w:r>
          </w:p>
        </w:tc>
        <w:tc>
          <w:tcPr>
            <w:tcW w:w="1554" w:type="dxa"/>
            <w:tcBorders>
              <w:top w:val="nil"/>
              <w:bottom w:val="single" w:sz="4" w:space="0" w:color="A6A6A6" w:themeColor="background1" w:themeShade="A6"/>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8</w:t>
            </w:r>
          </w:p>
        </w:tc>
        <w:tc>
          <w:tcPr>
            <w:tcW w:w="1996" w:type="dxa"/>
            <w:tcBorders>
              <w:top w:val="nil"/>
              <w:bottom w:val="single" w:sz="4" w:space="0" w:color="A6A6A6" w:themeColor="background1" w:themeShade="A6"/>
            </w:tcBorders>
            <w:shd w:val="clear" w:color="auto" w:fill="F2F2F2" w:themeFill="background1" w:themeFillShade="F2"/>
          </w:tcPr>
          <w:p w:rsidR="00CF3D5C" w:rsidRPr="001F44DB" w:rsidRDefault="00CF3D5C" w:rsidP="00366DC3">
            <w:pPr>
              <w:pStyle w:val="TableText"/>
              <w:jc w:val="center"/>
            </w:pPr>
            <w:r w:rsidRPr="001F44DB">
              <w:t>7</w:t>
            </w:r>
            <w:r w:rsidRPr="001F44DB">
              <w:rPr>
                <w:lang w:eastAsia="en-NZ"/>
              </w:rPr>
              <w:t>–8</w:t>
            </w:r>
          </w:p>
        </w:tc>
      </w:tr>
      <w:tr w:rsidR="001F44DB" w:rsidRPr="00B55BC4" w:rsidTr="001F44DB">
        <w:trPr>
          <w:cantSplit/>
        </w:trPr>
        <w:tc>
          <w:tcPr>
            <w:tcW w:w="2268" w:type="dxa"/>
            <w:tcBorders>
              <w:top w:val="single" w:sz="4" w:space="0" w:color="A6A6A6" w:themeColor="background1" w:themeShade="A6"/>
              <w:bottom w:val="nil"/>
            </w:tcBorders>
            <w:shd w:val="clear" w:color="auto" w:fill="auto"/>
            <w:noWrap/>
          </w:tcPr>
          <w:p w:rsidR="001F44DB" w:rsidRPr="001F44DB" w:rsidRDefault="001F44DB" w:rsidP="001F44DB">
            <w:pPr>
              <w:pStyle w:val="TableText"/>
              <w:rPr>
                <w:b/>
                <w:lang w:eastAsia="en-NZ"/>
              </w:rPr>
            </w:pPr>
            <w:r w:rsidRPr="001F44DB">
              <w:rPr>
                <w:b/>
                <w:lang w:eastAsia="en-NZ"/>
              </w:rPr>
              <w:t>NZDep2013</w:t>
            </w:r>
          </w:p>
        </w:tc>
        <w:tc>
          <w:tcPr>
            <w:tcW w:w="1560" w:type="dxa"/>
            <w:tcBorders>
              <w:top w:val="single" w:sz="4" w:space="0" w:color="A6A6A6" w:themeColor="background1" w:themeShade="A6"/>
              <w:bottom w:val="nil"/>
            </w:tcBorders>
            <w:shd w:val="clear" w:color="auto" w:fill="auto"/>
          </w:tcPr>
          <w:p w:rsidR="001F44DB" w:rsidRPr="001F44DB" w:rsidRDefault="001F44DB" w:rsidP="00F621F0">
            <w:pPr>
              <w:pStyle w:val="TableText"/>
              <w:tabs>
                <w:tab w:val="decimal" w:pos="652"/>
              </w:tabs>
              <w:jc w:val="center"/>
              <w:rPr>
                <w:lang w:eastAsia="en-NZ"/>
              </w:rPr>
            </w:pPr>
          </w:p>
        </w:tc>
        <w:tc>
          <w:tcPr>
            <w:tcW w:w="1989" w:type="dxa"/>
            <w:tcBorders>
              <w:top w:val="single" w:sz="4" w:space="0" w:color="A6A6A6" w:themeColor="background1" w:themeShade="A6"/>
              <w:bottom w:val="nil"/>
            </w:tcBorders>
            <w:shd w:val="clear" w:color="auto" w:fill="auto"/>
          </w:tcPr>
          <w:p w:rsidR="001F44DB" w:rsidRPr="001F44DB" w:rsidRDefault="001F44DB" w:rsidP="00F621F0">
            <w:pPr>
              <w:pStyle w:val="TableText"/>
              <w:jc w:val="center"/>
              <w:rPr>
                <w:lang w:eastAsia="en-NZ"/>
              </w:rPr>
            </w:pPr>
          </w:p>
        </w:tc>
        <w:tc>
          <w:tcPr>
            <w:tcW w:w="1554" w:type="dxa"/>
            <w:tcBorders>
              <w:top w:val="single" w:sz="4" w:space="0" w:color="A6A6A6" w:themeColor="background1" w:themeShade="A6"/>
              <w:bottom w:val="nil"/>
            </w:tcBorders>
            <w:shd w:val="clear" w:color="auto" w:fill="auto"/>
          </w:tcPr>
          <w:p w:rsidR="001F44DB" w:rsidRPr="001F44DB" w:rsidRDefault="001F44DB" w:rsidP="00F621F0">
            <w:pPr>
              <w:pStyle w:val="TableText"/>
              <w:tabs>
                <w:tab w:val="decimal" w:pos="647"/>
              </w:tabs>
              <w:jc w:val="center"/>
              <w:rPr>
                <w:lang w:eastAsia="en-NZ"/>
              </w:rPr>
            </w:pPr>
          </w:p>
        </w:tc>
        <w:tc>
          <w:tcPr>
            <w:tcW w:w="1996" w:type="dxa"/>
            <w:tcBorders>
              <w:top w:val="single" w:sz="4" w:space="0" w:color="A6A6A6" w:themeColor="background1" w:themeShade="A6"/>
              <w:bottom w:val="nil"/>
            </w:tcBorders>
            <w:shd w:val="clear" w:color="auto" w:fill="auto"/>
          </w:tcPr>
          <w:p w:rsidR="001F44DB" w:rsidRPr="001F44DB" w:rsidRDefault="001F44DB" w:rsidP="00F621F0">
            <w:pPr>
              <w:pStyle w:val="TableText"/>
              <w:jc w:val="center"/>
              <w:rPr>
                <w:lang w:eastAsia="en-NZ"/>
              </w:rPr>
            </w:pPr>
          </w:p>
        </w:tc>
      </w:tr>
      <w:tr w:rsidR="001F44DB" w:rsidRPr="00B55BC4" w:rsidTr="001F44DB">
        <w:trPr>
          <w:cantSplit/>
        </w:trPr>
        <w:tc>
          <w:tcPr>
            <w:tcW w:w="2268" w:type="dxa"/>
            <w:tcBorders>
              <w:top w:val="nil"/>
              <w:bottom w:val="nil"/>
            </w:tcBorders>
            <w:shd w:val="clear" w:color="auto" w:fill="F2F2F2" w:themeFill="background1" w:themeFillShade="F2"/>
            <w:noWrap/>
          </w:tcPr>
          <w:p w:rsidR="00CF3D5C" w:rsidRPr="00005B38" w:rsidRDefault="00CF3D5C" w:rsidP="001F44DB">
            <w:pPr>
              <w:pStyle w:val="TableText"/>
            </w:pPr>
            <w:r w:rsidRPr="00005B38">
              <w:t>Quintile 1</w:t>
            </w:r>
          </w:p>
        </w:tc>
        <w:tc>
          <w:tcPr>
            <w:tcW w:w="1560" w:type="dxa"/>
            <w:tcBorders>
              <w:top w:val="nil"/>
              <w:bottom w:val="nil"/>
            </w:tcBorders>
            <w:shd w:val="clear" w:color="auto" w:fill="F2F2F2" w:themeFill="background1" w:themeFillShade="F2"/>
          </w:tcPr>
          <w:p w:rsidR="00CF3D5C" w:rsidRPr="001F44DB" w:rsidRDefault="00CF3D5C" w:rsidP="00596036">
            <w:pPr>
              <w:pStyle w:val="TableText"/>
              <w:tabs>
                <w:tab w:val="decimal" w:pos="652"/>
              </w:tabs>
              <w:ind w:right="57"/>
              <w:jc w:val="center"/>
              <w:rPr>
                <w:rFonts w:cs="Arial"/>
              </w:rPr>
            </w:pPr>
            <w:r w:rsidRPr="001F44DB">
              <w:rPr>
                <w:rFonts w:cs="Arial"/>
              </w:rPr>
              <w:t>1.</w:t>
            </w:r>
            <w:r w:rsidR="00596036">
              <w:rPr>
                <w:rFonts w:cs="Arial"/>
              </w:rPr>
              <w:t>6</w:t>
            </w:r>
          </w:p>
        </w:tc>
        <w:tc>
          <w:tcPr>
            <w:tcW w:w="1989" w:type="dxa"/>
            <w:tcBorders>
              <w:top w:val="nil"/>
              <w:bottom w:val="nil"/>
            </w:tcBorders>
            <w:shd w:val="clear" w:color="auto" w:fill="F2F2F2" w:themeFill="background1" w:themeFillShade="F2"/>
          </w:tcPr>
          <w:p w:rsidR="00CF3D5C" w:rsidRPr="001F44DB" w:rsidRDefault="00CF3D5C" w:rsidP="00596036">
            <w:pPr>
              <w:pStyle w:val="TableText"/>
              <w:jc w:val="center"/>
            </w:pPr>
            <w:r w:rsidRPr="001F44DB">
              <w:t>0.9</w:t>
            </w:r>
            <w:r w:rsidRPr="001F44DB">
              <w:rPr>
                <w:lang w:eastAsia="en-NZ"/>
              </w:rPr>
              <w:t>–2</w:t>
            </w:r>
            <w:r w:rsidR="00596036">
              <w:rPr>
                <w:lang w:eastAsia="en-NZ"/>
              </w:rPr>
              <w:t>.5</w:t>
            </w:r>
          </w:p>
        </w:tc>
        <w:tc>
          <w:tcPr>
            <w:tcW w:w="1554" w:type="dxa"/>
            <w:tcBorders>
              <w:top w:val="nil"/>
              <w:bottom w:val="nil"/>
            </w:tcBorders>
            <w:shd w:val="clear" w:color="auto" w:fill="F2F2F2" w:themeFill="background1" w:themeFillShade="F2"/>
          </w:tcPr>
          <w:p w:rsidR="00CF3D5C" w:rsidRPr="001F44DB" w:rsidRDefault="009B7858" w:rsidP="009B7858">
            <w:pPr>
              <w:pStyle w:val="TableText"/>
              <w:tabs>
                <w:tab w:val="decimal" w:pos="647"/>
              </w:tabs>
              <w:ind w:right="57"/>
              <w:jc w:val="center"/>
            </w:pPr>
            <w:r>
              <w:t>6</w:t>
            </w:r>
          </w:p>
        </w:tc>
        <w:tc>
          <w:tcPr>
            <w:tcW w:w="1996" w:type="dxa"/>
            <w:tcBorders>
              <w:top w:val="nil"/>
              <w:bottom w:val="nil"/>
            </w:tcBorders>
            <w:shd w:val="clear" w:color="auto" w:fill="F2F2F2" w:themeFill="background1" w:themeFillShade="F2"/>
          </w:tcPr>
          <w:p w:rsidR="00CF3D5C" w:rsidRPr="001F44DB" w:rsidRDefault="009B7858" w:rsidP="009B7858">
            <w:pPr>
              <w:pStyle w:val="TableText"/>
              <w:jc w:val="center"/>
            </w:pPr>
            <w:r>
              <w:t>4.5</w:t>
            </w:r>
            <w:r>
              <w:rPr>
                <w:lang w:eastAsia="en-NZ"/>
              </w:rPr>
              <w:t>–9</w:t>
            </w:r>
          </w:p>
        </w:tc>
      </w:tr>
      <w:tr w:rsidR="00CF3D5C" w:rsidRPr="00B55BC4" w:rsidTr="001F44DB">
        <w:trPr>
          <w:cantSplit/>
        </w:trPr>
        <w:tc>
          <w:tcPr>
            <w:tcW w:w="2268" w:type="dxa"/>
            <w:tcBorders>
              <w:top w:val="nil"/>
              <w:bottom w:val="nil"/>
            </w:tcBorders>
            <w:shd w:val="clear" w:color="auto" w:fill="auto"/>
            <w:noWrap/>
          </w:tcPr>
          <w:p w:rsidR="00CF3D5C" w:rsidRPr="00005B38" w:rsidRDefault="00CF3D5C" w:rsidP="001F44DB">
            <w:pPr>
              <w:pStyle w:val="TableText"/>
            </w:pPr>
            <w:r w:rsidRPr="00005B38">
              <w:t>Quintile 2</w:t>
            </w:r>
          </w:p>
        </w:tc>
        <w:tc>
          <w:tcPr>
            <w:tcW w:w="1560" w:type="dxa"/>
            <w:tcBorders>
              <w:top w:val="nil"/>
              <w:bottom w:val="nil"/>
            </w:tcBorders>
            <w:shd w:val="clear" w:color="auto" w:fill="auto"/>
          </w:tcPr>
          <w:p w:rsidR="00CF3D5C" w:rsidRPr="001F44DB" w:rsidRDefault="00CF3D5C" w:rsidP="00596036">
            <w:pPr>
              <w:pStyle w:val="TableText"/>
              <w:tabs>
                <w:tab w:val="decimal" w:pos="652"/>
              </w:tabs>
              <w:ind w:right="57"/>
              <w:jc w:val="center"/>
            </w:pPr>
            <w:r w:rsidRPr="001F44DB">
              <w:t>2.</w:t>
            </w:r>
            <w:r w:rsidR="00596036">
              <w:t>8</w:t>
            </w:r>
          </w:p>
        </w:tc>
        <w:tc>
          <w:tcPr>
            <w:tcW w:w="1989" w:type="dxa"/>
            <w:tcBorders>
              <w:top w:val="nil"/>
              <w:bottom w:val="nil"/>
            </w:tcBorders>
            <w:shd w:val="clear" w:color="auto" w:fill="auto"/>
          </w:tcPr>
          <w:p w:rsidR="00CF3D5C" w:rsidRPr="001F44DB" w:rsidRDefault="00596036" w:rsidP="00596036">
            <w:pPr>
              <w:pStyle w:val="TableText"/>
              <w:jc w:val="center"/>
            </w:pPr>
            <w:r>
              <w:t>2</w:t>
            </w:r>
            <w:r w:rsidR="00CF3D5C" w:rsidRPr="001F44DB">
              <w:rPr>
                <w:lang w:eastAsia="en-NZ"/>
              </w:rPr>
              <w:t>–3.</w:t>
            </w:r>
            <w:r>
              <w:rPr>
                <w:lang w:eastAsia="en-NZ"/>
              </w:rPr>
              <w:t>9</w:t>
            </w:r>
          </w:p>
        </w:tc>
        <w:tc>
          <w:tcPr>
            <w:tcW w:w="1554" w:type="dxa"/>
            <w:tcBorders>
              <w:top w:val="nil"/>
              <w:bottom w:val="nil"/>
            </w:tcBorders>
            <w:shd w:val="clear" w:color="auto" w:fill="auto"/>
          </w:tcPr>
          <w:p w:rsidR="00CF3D5C" w:rsidRPr="001F44DB" w:rsidRDefault="009B7858" w:rsidP="009B7858">
            <w:pPr>
              <w:pStyle w:val="TableText"/>
              <w:tabs>
                <w:tab w:val="decimal" w:pos="647"/>
              </w:tabs>
              <w:ind w:right="57"/>
              <w:jc w:val="center"/>
            </w:pPr>
            <w:r>
              <w:t>6</w:t>
            </w:r>
          </w:p>
        </w:tc>
        <w:tc>
          <w:tcPr>
            <w:tcW w:w="1996" w:type="dxa"/>
            <w:tcBorders>
              <w:top w:val="nil"/>
              <w:bottom w:val="nil"/>
            </w:tcBorders>
            <w:shd w:val="clear" w:color="auto" w:fill="auto"/>
          </w:tcPr>
          <w:p w:rsidR="00CF3D5C" w:rsidRPr="001F44DB" w:rsidRDefault="00CF3D5C" w:rsidP="00366DC3">
            <w:pPr>
              <w:pStyle w:val="TableText"/>
              <w:jc w:val="center"/>
            </w:pPr>
            <w:r w:rsidRPr="001F44DB">
              <w:t>5</w:t>
            </w:r>
            <w:r w:rsidRPr="001F44DB">
              <w:rPr>
                <w:lang w:eastAsia="en-NZ"/>
              </w:rPr>
              <w:t>–8</w:t>
            </w:r>
          </w:p>
        </w:tc>
      </w:tr>
      <w:tr w:rsidR="001F44DB" w:rsidRPr="00B55BC4" w:rsidTr="001F44DB">
        <w:trPr>
          <w:cantSplit/>
        </w:trPr>
        <w:tc>
          <w:tcPr>
            <w:tcW w:w="2268" w:type="dxa"/>
            <w:tcBorders>
              <w:top w:val="nil"/>
              <w:bottom w:val="nil"/>
            </w:tcBorders>
            <w:shd w:val="clear" w:color="auto" w:fill="F2F2F2" w:themeFill="background1" w:themeFillShade="F2"/>
            <w:noWrap/>
          </w:tcPr>
          <w:p w:rsidR="00CF3D5C" w:rsidRPr="00005B38" w:rsidRDefault="00CF3D5C" w:rsidP="001F44DB">
            <w:pPr>
              <w:pStyle w:val="TableText"/>
            </w:pPr>
            <w:r w:rsidRPr="00005B38">
              <w:t>Quintile 3</w:t>
            </w:r>
          </w:p>
        </w:tc>
        <w:tc>
          <w:tcPr>
            <w:tcW w:w="1560" w:type="dxa"/>
            <w:tcBorders>
              <w:top w:val="nil"/>
              <w:bottom w:val="nil"/>
            </w:tcBorders>
            <w:shd w:val="clear" w:color="auto" w:fill="F2F2F2" w:themeFill="background1" w:themeFillShade="F2"/>
          </w:tcPr>
          <w:p w:rsidR="00CF3D5C" w:rsidRPr="001F44DB" w:rsidRDefault="00596036" w:rsidP="00596036">
            <w:pPr>
              <w:pStyle w:val="TableText"/>
              <w:tabs>
                <w:tab w:val="decimal" w:pos="652"/>
              </w:tabs>
              <w:ind w:right="57"/>
              <w:jc w:val="center"/>
            </w:pPr>
            <w:r>
              <w:t>2.9</w:t>
            </w:r>
          </w:p>
        </w:tc>
        <w:tc>
          <w:tcPr>
            <w:tcW w:w="1989" w:type="dxa"/>
            <w:tcBorders>
              <w:top w:val="nil"/>
              <w:bottom w:val="nil"/>
            </w:tcBorders>
            <w:shd w:val="clear" w:color="auto" w:fill="F2F2F2" w:themeFill="background1" w:themeFillShade="F2"/>
          </w:tcPr>
          <w:p w:rsidR="00CF3D5C" w:rsidRPr="001F44DB" w:rsidRDefault="00CF3D5C" w:rsidP="00596036">
            <w:pPr>
              <w:pStyle w:val="TableText"/>
              <w:jc w:val="center"/>
            </w:pPr>
            <w:r w:rsidRPr="001F44DB">
              <w:t>2.</w:t>
            </w:r>
            <w:r w:rsidR="00596036">
              <w:t>1</w:t>
            </w:r>
            <w:r w:rsidRPr="001F44DB">
              <w:rPr>
                <w:lang w:eastAsia="en-NZ"/>
              </w:rPr>
              <w:t>–</w:t>
            </w:r>
            <w:r w:rsidR="00596036">
              <w:rPr>
                <w:lang w:eastAsia="en-NZ"/>
              </w:rPr>
              <w:t>4</w:t>
            </w:r>
          </w:p>
        </w:tc>
        <w:tc>
          <w:tcPr>
            <w:tcW w:w="1554" w:type="dxa"/>
            <w:tcBorders>
              <w:top w:val="nil"/>
              <w:bottom w:val="nil"/>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8</w:t>
            </w:r>
          </w:p>
        </w:tc>
        <w:tc>
          <w:tcPr>
            <w:tcW w:w="1996" w:type="dxa"/>
            <w:tcBorders>
              <w:top w:val="nil"/>
              <w:bottom w:val="nil"/>
            </w:tcBorders>
            <w:shd w:val="clear" w:color="auto" w:fill="F2F2F2" w:themeFill="background1" w:themeFillShade="F2"/>
          </w:tcPr>
          <w:p w:rsidR="00CF3D5C" w:rsidRPr="001F44DB" w:rsidRDefault="009B7858" w:rsidP="009B7858">
            <w:pPr>
              <w:pStyle w:val="TableText"/>
              <w:jc w:val="center"/>
            </w:pPr>
            <w:r>
              <w:t>6</w:t>
            </w:r>
            <w:r w:rsidR="00CF3D5C" w:rsidRPr="001F44DB">
              <w:rPr>
                <w:lang w:eastAsia="en-NZ"/>
              </w:rPr>
              <w:t>–</w:t>
            </w:r>
            <w:r>
              <w:rPr>
                <w:lang w:eastAsia="en-NZ"/>
              </w:rPr>
              <w:t>9</w:t>
            </w:r>
          </w:p>
        </w:tc>
      </w:tr>
      <w:tr w:rsidR="00CF3D5C" w:rsidRPr="00B55BC4" w:rsidTr="001F44DB">
        <w:trPr>
          <w:cantSplit/>
        </w:trPr>
        <w:tc>
          <w:tcPr>
            <w:tcW w:w="2268" w:type="dxa"/>
            <w:tcBorders>
              <w:top w:val="nil"/>
              <w:bottom w:val="nil"/>
            </w:tcBorders>
            <w:shd w:val="clear" w:color="auto" w:fill="auto"/>
            <w:noWrap/>
          </w:tcPr>
          <w:p w:rsidR="00CF3D5C" w:rsidRPr="00927B25" w:rsidRDefault="00CF3D5C" w:rsidP="001F44DB">
            <w:pPr>
              <w:pStyle w:val="TableText"/>
            </w:pPr>
            <w:r w:rsidRPr="00005B38">
              <w:t>Quintile 4</w:t>
            </w:r>
          </w:p>
        </w:tc>
        <w:tc>
          <w:tcPr>
            <w:tcW w:w="1560" w:type="dxa"/>
            <w:tcBorders>
              <w:top w:val="nil"/>
              <w:bottom w:val="nil"/>
            </w:tcBorders>
            <w:shd w:val="clear" w:color="auto" w:fill="auto"/>
          </w:tcPr>
          <w:p w:rsidR="00CF3D5C" w:rsidRPr="001F44DB" w:rsidRDefault="00CF3D5C" w:rsidP="00596036">
            <w:pPr>
              <w:pStyle w:val="TableText"/>
              <w:tabs>
                <w:tab w:val="decimal" w:pos="652"/>
              </w:tabs>
              <w:ind w:right="57"/>
              <w:jc w:val="center"/>
            </w:pPr>
            <w:r w:rsidRPr="001F44DB">
              <w:t>4.</w:t>
            </w:r>
            <w:r w:rsidR="00596036">
              <w:t>5</w:t>
            </w:r>
          </w:p>
        </w:tc>
        <w:tc>
          <w:tcPr>
            <w:tcW w:w="1989" w:type="dxa"/>
            <w:tcBorders>
              <w:top w:val="nil"/>
              <w:bottom w:val="nil"/>
            </w:tcBorders>
            <w:shd w:val="clear" w:color="auto" w:fill="auto"/>
          </w:tcPr>
          <w:p w:rsidR="00CF3D5C" w:rsidRPr="001F44DB" w:rsidRDefault="00CF3D5C" w:rsidP="00596036">
            <w:pPr>
              <w:pStyle w:val="TableText"/>
              <w:jc w:val="center"/>
            </w:pPr>
            <w:r w:rsidRPr="001F44DB">
              <w:t>3.</w:t>
            </w:r>
            <w:r w:rsidR="00596036">
              <w:t>5</w:t>
            </w:r>
            <w:r w:rsidRPr="001F44DB">
              <w:rPr>
                <w:lang w:eastAsia="en-NZ"/>
              </w:rPr>
              <w:t>–</w:t>
            </w:r>
            <w:r w:rsidR="009429E6">
              <w:rPr>
                <w:lang w:eastAsia="en-NZ"/>
              </w:rPr>
              <w:t>6</w:t>
            </w:r>
          </w:p>
        </w:tc>
        <w:tc>
          <w:tcPr>
            <w:tcW w:w="1554" w:type="dxa"/>
            <w:tcBorders>
              <w:top w:val="nil"/>
              <w:bottom w:val="nil"/>
            </w:tcBorders>
            <w:shd w:val="clear" w:color="auto" w:fill="auto"/>
          </w:tcPr>
          <w:p w:rsidR="00CF3D5C" w:rsidRPr="001F44DB" w:rsidRDefault="00CF3D5C" w:rsidP="00366DC3">
            <w:pPr>
              <w:pStyle w:val="TableText"/>
              <w:tabs>
                <w:tab w:val="decimal" w:pos="647"/>
              </w:tabs>
              <w:ind w:right="57"/>
              <w:jc w:val="center"/>
            </w:pPr>
            <w:r w:rsidRPr="001F44DB">
              <w:t>7</w:t>
            </w:r>
          </w:p>
        </w:tc>
        <w:tc>
          <w:tcPr>
            <w:tcW w:w="1996" w:type="dxa"/>
            <w:tcBorders>
              <w:top w:val="nil"/>
              <w:bottom w:val="nil"/>
            </w:tcBorders>
            <w:shd w:val="clear" w:color="auto" w:fill="auto"/>
          </w:tcPr>
          <w:p w:rsidR="00CF3D5C" w:rsidRPr="001F44DB" w:rsidRDefault="00CF3D5C" w:rsidP="00366DC3">
            <w:pPr>
              <w:pStyle w:val="TableText"/>
              <w:jc w:val="center"/>
            </w:pPr>
            <w:r w:rsidRPr="001F44DB">
              <w:t>6</w:t>
            </w:r>
            <w:r w:rsidRPr="001F44DB">
              <w:rPr>
                <w:lang w:eastAsia="en-NZ"/>
              </w:rPr>
              <w:t>–9</w:t>
            </w:r>
          </w:p>
        </w:tc>
      </w:tr>
      <w:tr w:rsidR="001F44DB" w:rsidRPr="00B55BC4" w:rsidTr="001F44DB">
        <w:trPr>
          <w:cantSplit/>
        </w:trPr>
        <w:tc>
          <w:tcPr>
            <w:tcW w:w="2268" w:type="dxa"/>
            <w:tcBorders>
              <w:top w:val="nil"/>
              <w:bottom w:val="single" w:sz="4" w:space="0" w:color="auto"/>
            </w:tcBorders>
            <w:shd w:val="clear" w:color="auto" w:fill="F2F2F2" w:themeFill="background1" w:themeFillShade="F2"/>
            <w:noWrap/>
          </w:tcPr>
          <w:p w:rsidR="00CF3D5C" w:rsidRPr="00927B25" w:rsidRDefault="00CF3D5C" w:rsidP="001F44DB">
            <w:pPr>
              <w:pStyle w:val="TableText"/>
            </w:pPr>
            <w:r w:rsidRPr="00005B38">
              <w:t>Quintile 5</w:t>
            </w:r>
          </w:p>
        </w:tc>
        <w:tc>
          <w:tcPr>
            <w:tcW w:w="1560" w:type="dxa"/>
            <w:tcBorders>
              <w:top w:val="nil"/>
              <w:bottom w:val="single" w:sz="4" w:space="0" w:color="auto"/>
            </w:tcBorders>
            <w:shd w:val="clear" w:color="auto" w:fill="F2F2F2" w:themeFill="background1" w:themeFillShade="F2"/>
          </w:tcPr>
          <w:p w:rsidR="00CF3D5C" w:rsidRPr="001F44DB" w:rsidRDefault="00CF3D5C" w:rsidP="00366DC3">
            <w:pPr>
              <w:pStyle w:val="TableText"/>
              <w:tabs>
                <w:tab w:val="decimal" w:pos="652"/>
              </w:tabs>
              <w:ind w:right="57"/>
              <w:jc w:val="center"/>
            </w:pPr>
            <w:r w:rsidRPr="001F44DB">
              <w:t>7</w:t>
            </w:r>
          </w:p>
        </w:tc>
        <w:tc>
          <w:tcPr>
            <w:tcW w:w="1989" w:type="dxa"/>
            <w:tcBorders>
              <w:top w:val="nil"/>
              <w:bottom w:val="single" w:sz="4" w:space="0" w:color="auto"/>
            </w:tcBorders>
            <w:shd w:val="clear" w:color="auto" w:fill="F2F2F2" w:themeFill="background1" w:themeFillShade="F2"/>
          </w:tcPr>
          <w:p w:rsidR="00CF3D5C" w:rsidRPr="001F44DB" w:rsidRDefault="00CF3D5C" w:rsidP="00596036">
            <w:pPr>
              <w:pStyle w:val="TableText"/>
              <w:jc w:val="center"/>
            </w:pPr>
            <w:r w:rsidRPr="001F44DB">
              <w:t>6</w:t>
            </w:r>
            <w:r w:rsidRPr="001F44DB">
              <w:rPr>
                <w:lang w:eastAsia="en-NZ"/>
              </w:rPr>
              <w:t>–</w:t>
            </w:r>
            <w:r w:rsidR="00596036">
              <w:rPr>
                <w:lang w:eastAsia="en-NZ"/>
              </w:rPr>
              <w:t>9</w:t>
            </w:r>
          </w:p>
        </w:tc>
        <w:tc>
          <w:tcPr>
            <w:tcW w:w="1554" w:type="dxa"/>
            <w:tcBorders>
              <w:top w:val="nil"/>
              <w:bottom w:val="single" w:sz="4" w:space="0" w:color="auto"/>
            </w:tcBorders>
            <w:shd w:val="clear" w:color="auto" w:fill="F2F2F2" w:themeFill="background1" w:themeFillShade="F2"/>
          </w:tcPr>
          <w:p w:rsidR="00CF3D5C" w:rsidRPr="001F44DB" w:rsidRDefault="00CF3D5C" w:rsidP="00366DC3">
            <w:pPr>
              <w:pStyle w:val="TableText"/>
              <w:tabs>
                <w:tab w:val="decimal" w:pos="647"/>
              </w:tabs>
              <w:ind w:right="57"/>
              <w:jc w:val="center"/>
            </w:pPr>
            <w:r w:rsidRPr="001F44DB">
              <w:t>9</w:t>
            </w:r>
          </w:p>
        </w:tc>
        <w:tc>
          <w:tcPr>
            <w:tcW w:w="1996" w:type="dxa"/>
            <w:tcBorders>
              <w:top w:val="nil"/>
              <w:bottom w:val="single" w:sz="4" w:space="0" w:color="auto"/>
            </w:tcBorders>
            <w:shd w:val="clear" w:color="auto" w:fill="F2F2F2" w:themeFill="background1" w:themeFillShade="F2"/>
          </w:tcPr>
          <w:p w:rsidR="00CF3D5C" w:rsidRPr="001F44DB" w:rsidRDefault="009B7858" w:rsidP="009B7858">
            <w:pPr>
              <w:pStyle w:val="TableText"/>
              <w:jc w:val="center"/>
            </w:pPr>
            <w:r>
              <w:t>8</w:t>
            </w:r>
            <w:r w:rsidR="00CF3D5C" w:rsidRPr="001F44DB">
              <w:rPr>
                <w:lang w:eastAsia="en-NZ"/>
              </w:rPr>
              <w:t>–10</w:t>
            </w:r>
          </w:p>
        </w:tc>
      </w:tr>
    </w:tbl>
    <w:p w:rsidR="00CF3D5C" w:rsidRDefault="00CF3D5C" w:rsidP="000A5E98">
      <w:pPr>
        <w:pStyle w:val="Note"/>
      </w:pPr>
      <w:r>
        <w:t xml:space="preserve">Note: </w:t>
      </w:r>
      <w:r w:rsidR="00AA6A73">
        <w:t>‘</w:t>
      </w:r>
      <w:r>
        <w:t>at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CF3D5C" w:rsidRDefault="00CF3D5C" w:rsidP="000A5E98">
      <w:pPr>
        <w:pStyle w:val="Note"/>
      </w:pPr>
      <w:r>
        <w:t xml:space="preserve">Due to rounding some </w:t>
      </w:r>
      <w:r w:rsidRPr="00133308">
        <w:t xml:space="preserve">prevalence estimates </w:t>
      </w:r>
      <w:r>
        <w:t>do not equate 100%.</w:t>
      </w:r>
    </w:p>
    <w:p w:rsidR="00CF3D5C" w:rsidRDefault="00CF3D5C" w:rsidP="000A5E98">
      <w:pPr>
        <w:rPr>
          <w:lang w:eastAsia="en-NZ"/>
        </w:rPr>
      </w:pPr>
    </w:p>
    <w:p w:rsidR="00CF3D5C" w:rsidRPr="00014A4F" w:rsidRDefault="00CF3D5C" w:rsidP="000A5E98">
      <w:pPr>
        <w:pStyle w:val="Table"/>
      </w:pPr>
      <w:bookmarkStart w:id="35" w:name="_Toc417304459"/>
      <w:r w:rsidRPr="00014A4F">
        <w:rPr>
          <w:lang w:eastAsia="en-NZ"/>
        </w:rPr>
        <w:t xml:space="preserve">Table A8: Adjusted rate ratio: adults </w:t>
      </w:r>
      <w:r w:rsidRPr="00014A4F">
        <w:t xml:space="preserve">who used cannabis in the last 12 months </w:t>
      </w:r>
      <w:r w:rsidR="00AA6A73">
        <w:t>‘</w:t>
      </w:r>
      <w:r w:rsidRPr="00014A4F">
        <w:t>at least weekly</w:t>
      </w:r>
      <w:r w:rsidR="00AA6A73">
        <w:t>’</w:t>
      </w:r>
      <w:r w:rsidRPr="00014A4F">
        <w:t xml:space="preserve"> and </w:t>
      </w:r>
      <w:r w:rsidR="00AA6A73">
        <w:t>‘</w:t>
      </w:r>
      <w:r w:rsidRPr="00014A4F">
        <w:t>less than weekly</w:t>
      </w:r>
      <w:r w:rsidR="00AA6A73">
        <w:t>’</w:t>
      </w:r>
      <w:bookmarkEnd w:id="3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559"/>
        <w:gridCol w:w="2898"/>
        <w:gridCol w:w="2899"/>
      </w:tblGrid>
      <w:tr w:rsidR="001F44DB" w:rsidRPr="001F44DB" w:rsidTr="001F44DB">
        <w:trPr>
          <w:cantSplit/>
        </w:trPr>
        <w:tc>
          <w:tcPr>
            <w:tcW w:w="3559" w:type="dxa"/>
            <w:vMerge w:val="restart"/>
            <w:shd w:val="clear" w:color="000000" w:fill="FFFFFF"/>
          </w:tcPr>
          <w:p w:rsidR="001F44DB" w:rsidRPr="001F44DB" w:rsidRDefault="001F44DB" w:rsidP="001F44DB">
            <w:pPr>
              <w:pStyle w:val="TableText"/>
              <w:keepNext/>
              <w:rPr>
                <w:b/>
                <w:lang w:eastAsia="en-NZ"/>
              </w:rPr>
            </w:pPr>
            <w:r w:rsidRPr="001F44DB">
              <w:rPr>
                <w:b/>
                <w:lang w:eastAsia="en-NZ"/>
              </w:rPr>
              <w:t>Comparator group</w:t>
            </w:r>
          </w:p>
        </w:tc>
        <w:tc>
          <w:tcPr>
            <w:tcW w:w="2898" w:type="dxa"/>
            <w:shd w:val="clear" w:color="000000" w:fill="FFFFFF"/>
            <w:noWrap/>
          </w:tcPr>
          <w:p w:rsidR="001F44DB" w:rsidRPr="001F44DB" w:rsidRDefault="001F44DB" w:rsidP="001F44DB">
            <w:pPr>
              <w:pStyle w:val="TableText"/>
              <w:keepNext/>
              <w:jc w:val="center"/>
              <w:rPr>
                <w:b/>
                <w:lang w:eastAsia="en-NZ"/>
              </w:rPr>
            </w:pPr>
            <w:r w:rsidRPr="001F44DB">
              <w:rPr>
                <w:b/>
                <w:lang w:eastAsia="en-NZ"/>
              </w:rPr>
              <w:t>At least weekly use</w:t>
            </w:r>
          </w:p>
        </w:tc>
        <w:tc>
          <w:tcPr>
            <w:tcW w:w="2899" w:type="dxa"/>
            <w:shd w:val="clear" w:color="000000" w:fill="FFFFFF"/>
          </w:tcPr>
          <w:p w:rsidR="001F44DB" w:rsidRPr="001F44DB" w:rsidRDefault="001F44DB" w:rsidP="001F44DB">
            <w:pPr>
              <w:pStyle w:val="TableText"/>
              <w:keepNext/>
              <w:jc w:val="center"/>
              <w:rPr>
                <w:b/>
                <w:lang w:eastAsia="en-NZ"/>
              </w:rPr>
            </w:pPr>
            <w:r w:rsidRPr="001F44DB">
              <w:rPr>
                <w:b/>
                <w:lang w:eastAsia="en-NZ"/>
              </w:rPr>
              <w:t>Less than weekly use</w:t>
            </w:r>
          </w:p>
        </w:tc>
      </w:tr>
      <w:tr w:rsidR="001F44DB" w:rsidRPr="00662F8C" w:rsidTr="001F44DB">
        <w:trPr>
          <w:cantSplit/>
        </w:trPr>
        <w:tc>
          <w:tcPr>
            <w:tcW w:w="3559" w:type="dxa"/>
            <w:vMerge/>
            <w:tcBorders>
              <w:bottom w:val="single" w:sz="4" w:space="0" w:color="auto"/>
            </w:tcBorders>
            <w:shd w:val="clear" w:color="000000" w:fill="FFFFFF"/>
          </w:tcPr>
          <w:p w:rsidR="001F44DB" w:rsidRPr="004C2EA1" w:rsidRDefault="001F44DB" w:rsidP="00197C19">
            <w:pPr>
              <w:pStyle w:val="TableText"/>
              <w:rPr>
                <w:lang w:eastAsia="en-NZ"/>
              </w:rPr>
            </w:pPr>
          </w:p>
        </w:tc>
        <w:tc>
          <w:tcPr>
            <w:tcW w:w="2898" w:type="dxa"/>
            <w:tcBorders>
              <w:bottom w:val="single" w:sz="4" w:space="0" w:color="auto"/>
            </w:tcBorders>
            <w:shd w:val="clear" w:color="000000" w:fill="FFFFFF"/>
            <w:noWrap/>
          </w:tcPr>
          <w:p w:rsidR="001F44DB" w:rsidRPr="001F44DB" w:rsidRDefault="001F44DB" w:rsidP="001F44DB">
            <w:pPr>
              <w:pStyle w:val="TableText"/>
              <w:spacing w:before="0"/>
              <w:jc w:val="center"/>
              <w:rPr>
                <w:b/>
                <w:lang w:eastAsia="en-NZ"/>
              </w:rPr>
            </w:pPr>
            <w:r w:rsidRPr="001F44DB">
              <w:rPr>
                <w:b/>
                <w:lang w:eastAsia="en-NZ"/>
              </w:rPr>
              <w:t>Adjusted rate ratio</w:t>
            </w:r>
          </w:p>
        </w:tc>
        <w:tc>
          <w:tcPr>
            <w:tcW w:w="2899" w:type="dxa"/>
            <w:tcBorders>
              <w:bottom w:val="single" w:sz="4" w:space="0" w:color="auto"/>
            </w:tcBorders>
            <w:shd w:val="clear" w:color="000000" w:fill="FFFFFF"/>
          </w:tcPr>
          <w:p w:rsidR="001F44DB" w:rsidRPr="001F44DB" w:rsidRDefault="001F44DB" w:rsidP="001F44DB">
            <w:pPr>
              <w:pStyle w:val="TableText"/>
              <w:spacing w:before="0"/>
              <w:jc w:val="center"/>
              <w:rPr>
                <w:b/>
                <w:lang w:eastAsia="en-NZ"/>
              </w:rPr>
            </w:pPr>
            <w:r w:rsidRPr="001F44DB">
              <w:rPr>
                <w:b/>
                <w:lang w:eastAsia="en-NZ"/>
              </w:rPr>
              <w:t>Adjusted rate ratio</w:t>
            </w:r>
          </w:p>
        </w:tc>
      </w:tr>
      <w:tr w:rsidR="00CF3D5C" w:rsidRPr="008F0E02" w:rsidTr="001F44DB">
        <w:trPr>
          <w:cantSplit/>
        </w:trPr>
        <w:tc>
          <w:tcPr>
            <w:tcW w:w="3559" w:type="dxa"/>
            <w:tcBorders>
              <w:top w:val="single" w:sz="4" w:space="0" w:color="auto"/>
              <w:bottom w:val="nil"/>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898" w:type="dxa"/>
            <w:tcBorders>
              <w:top w:val="single" w:sz="4" w:space="0" w:color="auto"/>
              <w:bottom w:val="nil"/>
            </w:tcBorders>
            <w:shd w:val="clear" w:color="auto" w:fill="F2F2F2" w:themeFill="background1" w:themeFillShade="F2"/>
            <w:noWrap/>
          </w:tcPr>
          <w:p w:rsidR="00CF3D5C" w:rsidRPr="00BD7572" w:rsidRDefault="00CF3D5C" w:rsidP="001F44DB">
            <w:pPr>
              <w:pStyle w:val="TableText"/>
              <w:tabs>
                <w:tab w:val="decimal" w:pos="1487"/>
              </w:tabs>
              <w:rPr>
                <w:lang w:eastAsia="en-NZ"/>
              </w:rPr>
            </w:pPr>
            <w:r>
              <w:rPr>
                <w:lang w:eastAsia="en-NZ"/>
              </w:rPr>
              <w:t>2.3 *</w:t>
            </w:r>
          </w:p>
        </w:tc>
        <w:tc>
          <w:tcPr>
            <w:tcW w:w="2899" w:type="dxa"/>
            <w:tcBorders>
              <w:top w:val="single" w:sz="4" w:space="0" w:color="auto"/>
              <w:bottom w:val="nil"/>
            </w:tcBorders>
            <w:shd w:val="clear" w:color="auto" w:fill="F2F2F2" w:themeFill="background1" w:themeFillShade="F2"/>
          </w:tcPr>
          <w:p w:rsidR="00CF3D5C" w:rsidRPr="00BD7572" w:rsidRDefault="00CF3D5C" w:rsidP="001F44DB">
            <w:pPr>
              <w:pStyle w:val="TableText"/>
              <w:tabs>
                <w:tab w:val="decimal" w:pos="1487"/>
              </w:tabs>
              <w:rPr>
                <w:lang w:eastAsia="en-NZ"/>
              </w:rPr>
            </w:pPr>
            <w:r>
              <w:rPr>
                <w:lang w:eastAsia="en-NZ"/>
              </w:rPr>
              <w:t>1.5 *</w:t>
            </w:r>
          </w:p>
        </w:tc>
      </w:tr>
      <w:tr w:rsidR="00CF3D5C" w:rsidRPr="008F0E02" w:rsidTr="001F44DB">
        <w:trPr>
          <w:cantSplit/>
        </w:trPr>
        <w:tc>
          <w:tcPr>
            <w:tcW w:w="3559" w:type="dxa"/>
            <w:tcBorders>
              <w:top w:val="nil"/>
            </w:tcBorders>
            <w:shd w:val="clear" w:color="000000" w:fill="FFFFFF"/>
            <w:hideMark/>
          </w:tcPr>
          <w:p w:rsidR="00CF3D5C" w:rsidRPr="00BD7572" w:rsidRDefault="00CF3D5C" w:rsidP="00197C19">
            <w:pPr>
              <w:pStyle w:val="TableText"/>
              <w:rPr>
                <w:lang w:eastAsia="en-NZ"/>
              </w:rPr>
            </w:pPr>
            <w:r w:rsidRPr="00BD7572">
              <w:rPr>
                <w:lang w:eastAsia="en-NZ"/>
              </w:rPr>
              <w:t>Māori vs non-Māori</w:t>
            </w:r>
          </w:p>
        </w:tc>
        <w:tc>
          <w:tcPr>
            <w:tcW w:w="2898" w:type="dxa"/>
            <w:tcBorders>
              <w:top w:val="nil"/>
            </w:tcBorders>
            <w:shd w:val="clear" w:color="000000" w:fill="FFFFFF"/>
            <w:noWrap/>
          </w:tcPr>
          <w:p w:rsidR="00CF3D5C" w:rsidRPr="00BD7572" w:rsidRDefault="00884FC5" w:rsidP="001F44DB">
            <w:pPr>
              <w:pStyle w:val="TableText"/>
              <w:tabs>
                <w:tab w:val="decimal" w:pos="1487"/>
              </w:tabs>
              <w:rPr>
                <w:lang w:eastAsia="en-NZ"/>
              </w:rPr>
            </w:pPr>
            <w:r>
              <w:rPr>
                <w:lang w:eastAsia="en-NZ"/>
              </w:rPr>
              <w:t>3.4</w:t>
            </w:r>
            <w:r w:rsidR="00CF3D5C">
              <w:rPr>
                <w:lang w:eastAsia="en-NZ"/>
              </w:rPr>
              <w:t xml:space="preserve"> *</w:t>
            </w:r>
          </w:p>
        </w:tc>
        <w:tc>
          <w:tcPr>
            <w:tcW w:w="2899" w:type="dxa"/>
            <w:tcBorders>
              <w:top w:val="nil"/>
            </w:tcBorders>
            <w:shd w:val="clear" w:color="000000" w:fill="FFFFFF"/>
          </w:tcPr>
          <w:p w:rsidR="00CF3D5C" w:rsidRPr="00BD7572" w:rsidRDefault="00CF3D5C" w:rsidP="00884FC5">
            <w:pPr>
              <w:pStyle w:val="TableText"/>
              <w:tabs>
                <w:tab w:val="decimal" w:pos="1487"/>
              </w:tabs>
              <w:rPr>
                <w:lang w:eastAsia="en-NZ"/>
              </w:rPr>
            </w:pPr>
            <w:r>
              <w:rPr>
                <w:lang w:eastAsia="en-NZ"/>
              </w:rPr>
              <w:t>1.</w:t>
            </w:r>
            <w:r w:rsidR="00884FC5">
              <w:rPr>
                <w:lang w:eastAsia="en-NZ"/>
              </w:rPr>
              <w:t>7</w:t>
            </w:r>
            <w:r>
              <w:rPr>
                <w:lang w:eastAsia="en-NZ"/>
              </w:rPr>
              <w:t xml:space="preserve"> *</w:t>
            </w:r>
          </w:p>
        </w:tc>
      </w:tr>
      <w:tr w:rsidR="00CF3D5C" w:rsidRPr="008F0E02" w:rsidTr="001F44DB">
        <w:trPr>
          <w:cantSplit/>
        </w:trPr>
        <w:tc>
          <w:tcPr>
            <w:tcW w:w="3559" w:type="dxa"/>
            <w:shd w:val="clear" w:color="auto" w:fill="F2F2F2" w:themeFill="background1" w:themeFillShade="F2"/>
          </w:tcPr>
          <w:p w:rsidR="00CF3D5C" w:rsidRPr="00BD7572" w:rsidRDefault="00CF3D5C" w:rsidP="00197C19">
            <w:pPr>
              <w:pStyle w:val="TableText"/>
              <w:rPr>
                <w:lang w:eastAsia="en-NZ"/>
              </w:rPr>
            </w:pPr>
            <w:r w:rsidRPr="00BD7572">
              <w:rPr>
                <w:lang w:eastAsia="en-NZ"/>
              </w:rPr>
              <w:t xml:space="preserve">Māori </w:t>
            </w:r>
            <w:r>
              <w:rPr>
                <w:lang w:eastAsia="en-NZ"/>
              </w:rPr>
              <w:t xml:space="preserve">men </w:t>
            </w:r>
            <w:r w:rsidRPr="00BD7572">
              <w:rPr>
                <w:lang w:eastAsia="en-NZ"/>
              </w:rPr>
              <w:t>vs non-Māori</w:t>
            </w:r>
            <w:r w:rsidR="001F44DB">
              <w:rPr>
                <w:lang w:eastAsia="en-NZ"/>
              </w:rPr>
              <w:t xml:space="preserve"> men</w:t>
            </w:r>
          </w:p>
        </w:tc>
        <w:tc>
          <w:tcPr>
            <w:tcW w:w="2898" w:type="dxa"/>
            <w:shd w:val="clear" w:color="auto" w:fill="F2F2F2" w:themeFill="background1" w:themeFillShade="F2"/>
            <w:noWrap/>
          </w:tcPr>
          <w:p w:rsidR="00CF3D5C" w:rsidRPr="00BD7572" w:rsidRDefault="00CF3D5C" w:rsidP="001F44DB">
            <w:pPr>
              <w:pStyle w:val="TableText"/>
              <w:tabs>
                <w:tab w:val="decimal" w:pos="1487"/>
              </w:tabs>
              <w:rPr>
                <w:lang w:eastAsia="en-NZ"/>
              </w:rPr>
            </w:pPr>
            <w:r>
              <w:rPr>
                <w:lang w:eastAsia="en-NZ"/>
              </w:rPr>
              <w:t>2.8 *</w:t>
            </w:r>
          </w:p>
        </w:tc>
        <w:tc>
          <w:tcPr>
            <w:tcW w:w="2899" w:type="dxa"/>
            <w:shd w:val="clear" w:color="auto" w:fill="F2F2F2" w:themeFill="background1" w:themeFillShade="F2"/>
          </w:tcPr>
          <w:p w:rsidR="00CF3D5C" w:rsidRPr="00BD7572" w:rsidRDefault="00CF3D5C" w:rsidP="001F44DB">
            <w:pPr>
              <w:pStyle w:val="TableText"/>
              <w:tabs>
                <w:tab w:val="decimal" w:pos="1487"/>
              </w:tabs>
              <w:rPr>
                <w:lang w:eastAsia="en-NZ"/>
              </w:rPr>
            </w:pPr>
            <w:r>
              <w:rPr>
                <w:lang w:eastAsia="en-NZ"/>
              </w:rPr>
              <w:t>1.8 *</w:t>
            </w:r>
          </w:p>
        </w:tc>
      </w:tr>
      <w:tr w:rsidR="00CF3D5C" w:rsidRPr="008F0E02" w:rsidTr="001F44DB">
        <w:trPr>
          <w:cantSplit/>
        </w:trPr>
        <w:tc>
          <w:tcPr>
            <w:tcW w:w="3559" w:type="dxa"/>
            <w:shd w:val="clear" w:color="000000" w:fill="FFFFFF"/>
          </w:tcPr>
          <w:p w:rsidR="00CF3D5C" w:rsidRPr="00BD7572" w:rsidRDefault="00CF3D5C" w:rsidP="001F44DB">
            <w:pPr>
              <w:pStyle w:val="TableText"/>
              <w:rPr>
                <w:lang w:eastAsia="en-NZ"/>
              </w:rPr>
            </w:pPr>
            <w:r w:rsidRPr="00BD7572">
              <w:rPr>
                <w:lang w:eastAsia="en-NZ"/>
              </w:rPr>
              <w:t xml:space="preserve">Māori </w:t>
            </w:r>
            <w:r>
              <w:rPr>
                <w:lang w:eastAsia="en-NZ"/>
              </w:rPr>
              <w:t xml:space="preserve">women </w:t>
            </w:r>
            <w:r w:rsidRPr="00BD7572">
              <w:rPr>
                <w:lang w:eastAsia="en-NZ"/>
              </w:rPr>
              <w:t>vs non-Māori</w:t>
            </w:r>
            <w:r>
              <w:rPr>
                <w:lang w:eastAsia="en-NZ"/>
              </w:rPr>
              <w:t xml:space="preserve"> women</w:t>
            </w:r>
          </w:p>
        </w:tc>
        <w:tc>
          <w:tcPr>
            <w:tcW w:w="2898" w:type="dxa"/>
            <w:shd w:val="clear" w:color="000000" w:fill="FFFFFF"/>
            <w:noWrap/>
          </w:tcPr>
          <w:p w:rsidR="00CF3D5C" w:rsidRPr="00BD7572" w:rsidRDefault="00CF3D5C" w:rsidP="001F44DB">
            <w:pPr>
              <w:pStyle w:val="TableText"/>
              <w:tabs>
                <w:tab w:val="decimal" w:pos="1487"/>
              </w:tabs>
              <w:rPr>
                <w:lang w:eastAsia="en-NZ"/>
              </w:rPr>
            </w:pPr>
            <w:r>
              <w:rPr>
                <w:lang w:eastAsia="en-NZ"/>
              </w:rPr>
              <w:t>4.9 *</w:t>
            </w:r>
          </w:p>
        </w:tc>
        <w:tc>
          <w:tcPr>
            <w:tcW w:w="2899" w:type="dxa"/>
            <w:shd w:val="clear" w:color="000000" w:fill="FFFFFF"/>
          </w:tcPr>
          <w:p w:rsidR="00CF3D5C" w:rsidRPr="00BD7572" w:rsidRDefault="00CF3D5C" w:rsidP="001F44DB">
            <w:pPr>
              <w:pStyle w:val="TableText"/>
              <w:tabs>
                <w:tab w:val="decimal" w:pos="1487"/>
              </w:tabs>
              <w:rPr>
                <w:lang w:eastAsia="en-NZ"/>
              </w:rPr>
            </w:pPr>
            <w:r>
              <w:rPr>
                <w:lang w:eastAsia="en-NZ"/>
              </w:rPr>
              <w:t>1.6 *</w:t>
            </w:r>
          </w:p>
        </w:tc>
      </w:tr>
      <w:tr w:rsidR="00CF3D5C" w:rsidRPr="008F0E02" w:rsidTr="001F44DB">
        <w:trPr>
          <w:cantSplit/>
        </w:trPr>
        <w:tc>
          <w:tcPr>
            <w:tcW w:w="3559" w:type="dxa"/>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Pacific vs non-Pacific</w:t>
            </w:r>
          </w:p>
        </w:tc>
        <w:tc>
          <w:tcPr>
            <w:tcW w:w="2898" w:type="dxa"/>
            <w:shd w:val="clear" w:color="auto" w:fill="F2F2F2" w:themeFill="background1" w:themeFillShade="F2"/>
            <w:noWrap/>
          </w:tcPr>
          <w:p w:rsidR="00CF3D5C" w:rsidRPr="00BD7572" w:rsidRDefault="00CF3D5C" w:rsidP="00884FC5">
            <w:pPr>
              <w:pStyle w:val="TableText"/>
              <w:tabs>
                <w:tab w:val="decimal" w:pos="1487"/>
              </w:tabs>
              <w:rPr>
                <w:lang w:eastAsia="en-NZ"/>
              </w:rPr>
            </w:pPr>
            <w:r>
              <w:rPr>
                <w:lang w:eastAsia="en-NZ"/>
              </w:rPr>
              <w:t>0.</w:t>
            </w:r>
            <w:r w:rsidR="00884FC5">
              <w:rPr>
                <w:lang w:eastAsia="en-NZ"/>
              </w:rPr>
              <w:t>5</w:t>
            </w:r>
            <w:r>
              <w:rPr>
                <w:lang w:eastAsia="en-NZ"/>
              </w:rPr>
              <w:t xml:space="preserve"> *</w:t>
            </w:r>
          </w:p>
        </w:tc>
        <w:tc>
          <w:tcPr>
            <w:tcW w:w="2899" w:type="dxa"/>
            <w:shd w:val="clear" w:color="auto" w:fill="F2F2F2" w:themeFill="background1" w:themeFillShade="F2"/>
          </w:tcPr>
          <w:p w:rsidR="00CF3D5C" w:rsidRPr="00BD7572" w:rsidRDefault="00CF3D5C" w:rsidP="00884FC5">
            <w:pPr>
              <w:pStyle w:val="TableText"/>
              <w:tabs>
                <w:tab w:val="decimal" w:pos="1487"/>
              </w:tabs>
              <w:rPr>
                <w:lang w:eastAsia="en-NZ"/>
              </w:rPr>
            </w:pPr>
            <w:r>
              <w:rPr>
                <w:lang w:eastAsia="en-NZ"/>
              </w:rPr>
              <w:t>0.</w:t>
            </w:r>
            <w:r w:rsidR="00884FC5">
              <w:rPr>
                <w:lang w:eastAsia="en-NZ"/>
              </w:rPr>
              <w:t>6</w:t>
            </w:r>
            <w:r>
              <w:rPr>
                <w:lang w:eastAsia="en-NZ"/>
              </w:rPr>
              <w:t xml:space="preserve"> *</w:t>
            </w:r>
          </w:p>
        </w:tc>
      </w:tr>
      <w:tr w:rsidR="00CF3D5C" w:rsidRPr="008F0E02" w:rsidTr="001F44DB">
        <w:trPr>
          <w:cantSplit/>
        </w:trPr>
        <w:tc>
          <w:tcPr>
            <w:tcW w:w="3559" w:type="dxa"/>
            <w:shd w:val="clear" w:color="000000" w:fill="FFFFFF"/>
          </w:tcPr>
          <w:p w:rsidR="00CF3D5C" w:rsidRPr="00BD7572" w:rsidRDefault="00CF3D5C" w:rsidP="00197C19">
            <w:pPr>
              <w:pStyle w:val="TableText"/>
              <w:rPr>
                <w:lang w:eastAsia="en-NZ"/>
              </w:rPr>
            </w:pPr>
            <w:r>
              <w:rPr>
                <w:lang w:eastAsia="en-NZ"/>
              </w:rPr>
              <w:t>Asian vs non-Asian</w:t>
            </w:r>
          </w:p>
        </w:tc>
        <w:tc>
          <w:tcPr>
            <w:tcW w:w="2898" w:type="dxa"/>
            <w:shd w:val="clear" w:color="000000" w:fill="FFFFFF"/>
            <w:noWrap/>
          </w:tcPr>
          <w:p w:rsidR="00CF3D5C" w:rsidRPr="00BD7572" w:rsidRDefault="00CF3D5C" w:rsidP="00884FC5">
            <w:pPr>
              <w:pStyle w:val="TableText"/>
              <w:tabs>
                <w:tab w:val="decimal" w:pos="1487"/>
              </w:tabs>
              <w:rPr>
                <w:lang w:eastAsia="en-NZ"/>
              </w:rPr>
            </w:pPr>
            <w:r>
              <w:rPr>
                <w:lang w:eastAsia="en-NZ"/>
              </w:rPr>
              <w:t>0.</w:t>
            </w:r>
            <w:r w:rsidR="00884FC5">
              <w:rPr>
                <w:lang w:eastAsia="en-NZ"/>
              </w:rPr>
              <w:t>1</w:t>
            </w:r>
            <w:r>
              <w:rPr>
                <w:lang w:eastAsia="en-NZ"/>
              </w:rPr>
              <w:t xml:space="preserve"> *</w:t>
            </w:r>
          </w:p>
        </w:tc>
        <w:tc>
          <w:tcPr>
            <w:tcW w:w="2899" w:type="dxa"/>
            <w:shd w:val="clear" w:color="000000" w:fill="FFFFFF"/>
          </w:tcPr>
          <w:p w:rsidR="00CF3D5C" w:rsidRPr="00BD7572" w:rsidRDefault="00CF3D5C" w:rsidP="00884FC5">
            <w:pPr>
              <w:pStyle w:val="TableText"/>
              <w:tabs>
                <w:tab w:val="decimal" w:pos="1487"/>
              </w:tabs>
              <w:rPr>
                <w:lang w:eastAsia="en-NZ"/>
              </w:rPr>
            </w:pPr>
            <w:r>
              <w:rPr>
                <w:lang w:eastAsia="en-NZ"/>
              </w:rPr>
              <w:t>0.</w:t>
            </w:r>
            <w:r w:rsidR="00884FC5">
              <w:rPr>
                <w:lang w:eastAsia="en-NZ"/>
              </w:rPr>
              <w:t>2</w:t>
            </w:r>
            <w:r>
              <w:rPr>
                <w:lang w:eastAsia="en-NZ"/>
              </w:rPr>
              <w:t xml:space="preserve"> *</w:t>
            </w:r>
          </w:p>
        </w:tc>
      </w:tr>
      <w:tr w:rsidR="00CF3D5C" w:rsidRPr="008F0E02" w:rsidTr="001F44DB">
        <w:trPr>
          <w:cantSplit/>
        </w:trPr>
        <w:tc>
          <w:tcPr>
            <w:tcW w:w="3559" w:type="dxa"/>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Most vs least deprived</w:t>
            </w:r>
          </w:p>
        </w:tc>
        <w:tc>
          <w:tcPr>
            <w:tcW w:w="2898" w:type="dxa"/>
            <w:shd w:val="clear" w:color="auto" w:fill="F2F2F2" w:themeFill="background1" w:themeFillShade="F2"/>
            <w:noWrap/>
          </w:tcPr>
          <w:p w:rsidR="00CF3D5C" w:rsidRPr="00BD7572" w:rsidRDefault="00884FC5" w:rsidP="001F44DB">
            <w:pPr>
              <w:pStyle w:val="TableText"/>
              <w:tabs>
                <w:tab w:val="decimal" w:pos="1487"/>
              </w:tabs>
              <w:rPr>
                <w:lang w:eastAsia="en-NZ"/>
              </w:rPr>
            </w:pPr>
            <w:r>
              <w:rPr>
                <w:lang w:eastAsia="en-NZ"/>
              </w:rPr>
              <w:t>4.3</w:t>
            </w:r>
            <w:r w:rsidR="00CF3D5C">
              <w:rPr>
                <w:lang w:eastAsia="en-NZ"/>
              </w:rPr>
              <w:t xml:space="preserve"> *</w:t>
            </w:r>
          </w:p>
        </w:tc>
        <w:tc>
          <w:tcPr>
            <w:tcW w:w="2899" w:type="dxa"/>
            <w:shd w:val="clear" w:color="auto" w:fill="F2F2F2" w:themeFill="background1" w:themeFillShade="F2"/>
          </w:tcPr>
          <w:p w:rsidR="00CF3D5C" w:rsidRPr="00BD7572" w:rsidRDefault="00CF3D5C" w:rsidP="00884FC5">
            <w:pPr>
              <w:pStyle w:val="TableText"/>
              <w:tabs>
                <w:tab w:val="decimal" w:pos="1487"/>
              </w:tabs>
              <w:rPr>
                <w:lang w:eastAsia="en-NZ"/>
              </w:rPr>
            </w:pPr>
            <w:r>
              <w:rPr>
                <w:lang w:eastAsia="en-NZ"/>
              </w:rPr>
              <w:t>1.</w:t>
            </w:r>
            <w:r w:rsidR="00884FC5">
              <w:rPr>
                <w:lang w:eastAsia="en-NZ"/>
              </w:rPr>
              <w:t>2</w:t>
            </w:r>
          </w:p>
        </w:tc>
      </w:tr>
    </w:tbl>
    <w:p w:rsidR="000A5E98" w:rsidRDefault="000A5E98" w:rsidP="000A5E98">
      <w:pPr>
        <w:pStyle w:val="Note"/>
        <w:ind w:left="284" w:hanging="284"/>
        <w:rPr>
          <w:lang w:eastAsia="en-NZ"/>
        </w:rPr>
      </w:pPr>
      <w:r>
        <w:rPr>
          <w:lang w:eastAsia="en-NZ"/>
        </w:rPr>
        <w:t>*</w:t>
      </w:r>
      <w:r>
        <w:rPr>
          <w:lang w:eastAsia="en-NZ"/>
        </w:rPr>
        <w:tab/>
      </w:r>
      <w:r w:rsidRPr="00614F77">
        <w:rPr>
          <w:lang w:eastAsia="en-NZ"/>
        </w:rPr>
        <w:t xml:space="preserve">Statistically significant difference between </w:t>
      </w:r>
      <w:r>
        <w:rPr>
          <w:lang w:eastAsia="en-NZ"/>
        </w:rPr>
        <w:t xml:space="preserve">the two </w:t>
      </w:r>
      <w:r w:rsidRPr="00614F77">
        <w:rPr>
          <w:lang w:eastAsia="en-NZ"/>
        </w:rPr>
        <w:t>groups</w:t>
      </w:r>
      <w:r>
        <w:rPr>
          <w:lang w:eastAsia="en-NZ"/>
        </w:rPr>
        <w:t>.</w:t>
      </w:r>
    </w:p>
    <w:p w:rsidR="00CF3D5C" w:rsidRDefault="00CF3D5C" w:rsidP="000A5E98">
      <w:pPr>
        <w:pStyle w:val="Note"/>
      </w:pPr>
      <w:r>
        <w:t xml:space="preserve">Note: </w:t>
      </w:r>
      <w:r w:rsidR="00AA6A73">
        <w:t>‘</w:t>
      </w:r>
      <w:r>
        <w:t>at least weekly use</w:t>
      </w:r>
      <w:r w:rsidR="00AA6A73">
        <w:t>’</w:t>
      </w:r>
      <w:r>
        <w:t xml:space="preserve"> is categorised as daily or almost daily/weekly use, and </w:t>
      </w:r>
      <w:r w:rsidR="00AA6A73">
        <w:t>‘</w:t>
      </w:r>
      <w:r>
        <w:t>less than weekly use</w:t>
      </w:r>
      <w:r w:rsidR="00AA6A73">
        <w:t>’</w:t>
      </w:r>
      <w:r>
        <w:t xml:space="preserve"> is categorised as monthly/every few months/once or twice in last 12 months.</w:t>
      </w:r>
    </w:p>
    <w:p w:rsidR="000A5E98" w:rsidRPr="000A5E98" w:rsidRDefault="000A5E98" w:rsidP="001F44DB"/>
    <w:p w:rsidR="003D78E5" w:rsidRDefault="003D78E5" w:rsidP="003D78E5">
      <w:pPr>
        <w:rPr>
          <w:lang w:eastAsia="en-NZ"/>
        </w:rPr>
      </w:pPr>
      <w:r>
        <w:rPr>
          <w:lang w:eastAsia="en-NZ"/>
        </w:rPr>
        <w:br w:type="page"/>
      </w:r>
    </w:p>
    <w:p w:rsidR="00AA6A73" w:rsidRDefault="00CF3D5C" w:rsidP="00430AA5">
      <w:pPr>
        <w:pStyle w:val="Heading3"/>
        <w:spacing w:before="0"/>
        <w:rPr>
          <w:lang w:eastAsia="en-NZ"/>
        </w:rPr>
      </w:pPr>
      <w:r>
        <w:rPr>
          <w:lang w:eastAsia="en-NZ"/>
        </w:rPr>
        <w:t>Driving under the influence of cannabis</w:t>
      </w:r>
    </w:p>
    <w:p w:rsidR="00CF3D5C" w:rsidRPr="00BD7572" w:rsidRDefault="00CF3D5C" w:rsidP="000A5E98">
      <w:pPr>
        <w:pStyle w:val="Table"/>
        <w:rPr>
          <w:lang w:eastAsia="en-NZ"/>
        </w:rPr>
      </w:pPr>
      <w:bookmarkStart w:id="36" w:name="_Toc417304460"/>
      <w:r w:rsidRPr="0062095B">
        <w:rPr>
          <w:lang w:eastAsia="en-NZ"/>
        </w:rPr>
        <w:t xml:space="preserve">Table </w:t>
      </w:r>
      <w:r>
        <w:rPr>
          <w:lang w:eastAsia="en-NZ"/>
        </w:rPr>
        <w:t>A9</w:t>
      </w:r>
      <w:r w:rsidRPr="0062095B">
        <w:rPr>
          <w:lang w:eastAsia="en-NZ"/>
        </w:rPr>
        <w:t>: Percentage of cannabis users who drove in the last 12 months and reported driving under the influence of cannabis in last 12 months, by socio-demographic</w:t>
      </w:r>
      <w:r>
        <w:rPr>
          <w:lang w:eastAsia="en-NZ"/>
        </w:rPr>
        <w:t xml:space="preserve"> categories</w:t>
      </w:r>
      <w:bookmarkEnd w:id="3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67"/>
        <w:gridCol w:w="1977"/>
        <w:gridCol w:w="1977"/>
      </w:tblGrid>
      <w:tr w:rsidR="00CF3D5C" w:rsidRPr="001F44DB" w:rsidTr="003D78E5">
        <w:trPr>
          <w:cantSplit/>
        </w:trPr>
        <w:tc>
          <w:tcPr>
            <w:tcW w:w="2567" w:type="dxa"/>
            <w:tcBorders>
              <w:top w:val="single" w:sz="4" w:space="0" w:color="auto"/>
              <w:bottom w:val="single" w:sz="4" w:space="0" w:color="auto"/>
            </w:tcBorders>
            <w:shd w:val="clear" w:color="auto" w:fill="auto"/>
            <w:noWrap/>
          </w:tcPr>
          <w:p w:rsidR="00CF3D5C" w:rsidRPr="001F44DB" w:rsidRDefault="00CF3D5C" w:rsidP="00197C19">
            <w:pPr>
              <w:pStyle w:val="TableText"/>
              <w:rPr>
                <w:b/>
                <w:lang w:eastAsia="en-NZ"/>
              </w:rPr>
            </w:pPr>
          </w:p>
        </w:tc>
        <w:tc>
          <w:tcPr>
            <w:tcW w:w="1977" w:type="dxa"/>
            <w:tcBorders>
              <w:top w:val="single" w:sz="4" w:space="0" w:color="auto"/>
              <w:bottom w:val="single" w:sz="4" w:space="0" w:color="auto"/>
            </w:tcBorders>
            <w:shd w:val="clear" w:color="auto" w:fill="auto"/>
            <w:noWrap/>
          </w:tcPr>
          <w:p w:rsidR="00CF3D5C" w:rsidRPr="001F44DB" w:rsidRDefault="00CF3D5C" w:rsidP="003D78E5">
            <w:pPr>
              <w:pStyle w:val="TableText"/>
              <w:jc w:val="center"/>
              <w:rPr>
                <w:b/>
                <w:lang w:eastAsia="en-NZ"/>
              </w:rPr>
            </w:pPr>
            <w:r w:rsidRPr="001F44DB">
              <w:rPr>
                <w:b/>
                <w:lang w:eastAsia="en-NZ"/>
              </w:rPr>
              <w:t>Percent</w:t>
            </w:r>
          </w:p>
        </w:tc>
        <w:tc>
          <w:tcPr>
            <w:tcW w:w="1977" w:type="dxa"/>
            <w:tcBorders>
              <w:top w:val="single" w:sz="4" w:space="0" w:color="auto"/>
              <w:bottom w:val="single" w:sz="4" w:space="0" w:color="auto"/>
            </w:tcBorders>
            <w:shd w:val="clear" w:color="auto" w:fill="auto"/>
            <w:noWrap/>
          </w:tcPr>
          <w:p w:rsidR="00CF3D5C" w:rsidRPr="001F44DB" w:rsidRDefault="00CF3D5C" w:rsidP="003D78E5">
            <w:pPr>
              <w:pStyle w:val="TableText"/>
              <w:jc w:val="center"/>
              <w:rPr>
                <w:b/>
                <w:lang w:eastAsia="en-NZ"/>
              </w:rPr>
            </w:pPr>
            <w:r w:rsidRPr="001F44DB">
              <w:rPr>
                <w:b/>
                <w:lang w:eastAsia="en-NZ"/>
              </w:rPr>
              <w:t>Confidence interval</w:t>
            </w:r>
          </w:p>
        </w:tc>
      </w:tr>
      <w:tr w:rsidR="001F44DB" w:rsidRPr="008F0E02" w:rsidTr="003D78E5">
        <w:trPr>
          <w:cantSplit/>
        </w:trPr>
        <w:tc>
          <w:tcPr>
            <w:tcW w:w="2567" w:type="dxa"/>
            <w:tcBorders>
              <w:top w:val="single" w:sz="4" w:space="0" w:color="auto"/>
              <w:bottom w:val="nil"/>
            </w:tcBorders>
            <w:shd w:val="clear" w:color="auto" w:fill="F2F2F2" w:themeFill="background1" w:themeFillShade="F2"/>
            <w:noWrap/>
          </w:tcPr>
          <w:p w:rsidR="001F44DB" w:rsidRPr="001F44DB" w:rsidRDefault="001F44DB" w:rsidP="00197C19">
            <w:pPr>
              <w:pStyle w:val="TableText"/>
              <w:rPr>
                <w:b/>
                <w:lang w:eastAsia="en-NZ"/>
              </w:rPr>
            </w:pPr>
            <w:r w:rsidRPr="001F44DB">
              <w:rPr>
                <w:b/>
                <w:lang w:eastAsia="en-NZ"/>
              </w:rPr>
              <w:t>Sex</w:t>
            </w:r>
          </w:p>
        </w:tc>
        <w:tc>
          <w:tcPr>
            <w:tcW w:w="1977" w:type="dxa"/>
            <w:tcBorders>
              <w:top w:val="single" w:sz="4" w:space="0" w:color="auto"/>
              <w:bottom w:val="nil"/>
            </w:tcBorders>
            <w:shd w:val="clear" w:color="auto" w:fill="F2F2F2" w:themeFill="background1" w:themeFillShade="F2"/>
            <w:noWrap/>
          </w:tcPr>
          <w:p w:rsidR="001F44DB" w:rsidRPr="00BD7572" w:rsidRDefault="001F44DB" w:rsidP="003D78E5">
            <w:pPr>
              <w:pStyle w:val="TableText"/>
              <w:jc w:val="center"/>
              <w:rPr>
                <w:lang w:eastAsia="en-NZ"/>
              </w:rPr>
            </w:pPr>
          </w:p>
        </w:tc>
        <w:tc>
          <w:tcPr>
            <w:tcW w:w="1977" w:type="dxa"/>
            <w:tcBorders>
              <w:top w:val="single" w:sz="4" w:space="0" w:color="auto"/>
              <w:bottom w:val="nil"/>
            </w:tcBorders>
            <w:shd w:val="clear" w:color="auto" w:fill="F2F2F2" w:themeFill="background1" w:themeFillShade="F2"/>
            <w:noWrap/>
          </w:tcPr>
          <w:p w:rsidR="001F44DB" w:rsidRPr="00BD7572" w:rsidRDefault="001F44DB" w:rsidP="003D78E5">
            <w:pPr>
              <w:pStyle w:val="TableText"/>
              <w:jc w:val="center"/>
              <w:rPr>
                <w:lang w:eastAsia="en-NZ"/>
              </w:rPr>
            </w:pPr>
          </w:p>
        </w:tc>
      </w:tr>
      <w:tr w:rsidR="00CF3D5C" w:rsidRPr="008F0E02" w:rsidTr="003D78E5">
        <w:trPr>
          <w:cantSplit/>
        </w:trPr>
        <w:tc>
          <w:tcPr>
            <w:tcW w:w="2567" w:type="dxa"/>
            <w:tcBorders>
              <w:top w:val="nil"/>
              <w:bottom w:val="nil"/>
            </w:tcBorders>
            <w:shd w:val="clear" w:color="auto" w:fill="auto"/>
            <w:noWrap/>
          </w:tcPr>
          <w:p w:rsidR="00CF3D5C" w:rsidRPr="00664E00" w:rsidRDefault="00CF3D5C" w:rsidP="00197C19">
            <w:pPr>
              <w:pStyle w:val="TableText"/>
              <w:rPr>
                <w:lang w:eastAsia="en-NZ"/>
              </w:rPr>
            </w:pPr>
            <w:r w:rsidRPr="00664E00">
              <w:rPr>
                <w:lang w:eastAsia="en-NZ"/>
              </w:rPr>
              <w:t>M</w:t>
            </w:r>
            <w:r>
              <w:rPr>
                <w:lang w:eastAsia="en-NZ"/>
              </w:rPr>
              <w:t>en</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41</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35–46</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27</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21–34</w:t>
            </w:r>
          </w:p>
        </w:tc>
      </w:tr>
      <w:tr w:rsidR="00CF3D5C" w:rsidRPr="008F0E02" w:rsidTr="003D78E5">
        <w:trPr>
          <w:cantSplit/>
        </w:trPr>
        <w:tc>
          <w:tcPr>
            <w:tcW w:w="2567"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1977" w:type="dxa"/>
            <w:tcBorders>
              <w:top w:val="nil"/>
              <w:bottom w:val="single" w:sz="4" w:space="0" w:color="A6A6A6" w:themeColor="background1" w:themeShade="A6"/>
            </w:tcBorders>
            <w:shd w:val="clear" w:color="auto" w:fill="auto"/>
            <w:noWrap/>
          </w:tcPr>
          <w:p w:rsidR="00CF3D5C" w:rsidRPr="00BD7572" w:rsidRDefault="00CF3D5C" w:rsidP="003D78E5">
            <w:pPr>
              <w:pStyle w:val="TableText"/>
              <w:jc w:val="center"/>
              <w:rPr>
                <w:lang w:eastAsia="en-NZ"/>
              </w:rPr>
            </w:pPr>
            <w:r w:rsidRPr="00BD7572">
              <w:rPr>
                <w:lang w:eastAsia="en-NZ"/>
              </w:rPr>
              <w:t>36</w:t>
            </w:r>
          </w:p>
        </w:tc>
        <w:tc>
          <w:tcPr>
            <w:tcW w:w="1977" w:type="dxa"/>
            <w:tcBorders>
              <w:top w:val="nil"/>
              <w:bottom w:val="single" w:sz="4" w:space="0" w:color="A6A6A6" w:themeColor="background1" w:themeShade="A6"/>
            </w:tcBorders>
            <w:shd w:val="clear" w:color="auto" w:fill="auto"/>
            <w:noWrap/>
          </w:tcPr>
          <w:p w:rsidR="00CF3D5C" w:rsidRPr="00BD7572" w:rsidRDefault="00CF3D5C" w:rsidP="003D78E5">
            <w:pPr>
              <w:pStyle w:val="TableText"/>
              <w:jc w:val="center"/>
              <w:rPr>
                <w:lang w:eastAsia="en-NZ"/>
              </w:rPr>
            </w:pPr>
            <w:r w:rsidRPr="00BD7572">
              <w:rPr>
                <w:lang w:eastAsia="en-NZ"/>
              </w:rPr>
              <w:t>32–40</w:t>
            </w:r>
          </w:p>
        </w:tc>
      </w:tr>
      <w:tr w:rsidR="00CF3D5C" w:rsidRPr="008F0E02" w:rsidTr="003D78E5">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Age distribution</w:t>
            </w: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32</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26–40</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36</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29–44</w:t>
            </w: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44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36–52</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39</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31–49</w:t>
            </w:r>
          </w:p>
        </w:tc>
      </w:tr>
      <w:tr w:rsidR="00CF3D5C" w:rsidRPr="008F0E02" w:rsidTr="003D78E5">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977" w:type="dxa"/>
            <w:tcBorders>
              <w:top w:val="nil"/>
              <w:bottom w:val="single" w:sz="4" w:space="0" w:color="A6A6A6" w:themeColor="background1" w:themeShade="A6"/>
            </w:tcBorders>
            <w:shd w:val="clear" w:color="auto" w:fill="auto"/>
            <w:noWrap/>
          </w:tcPr>
          <w:p w:rsidR="00CF3D5C" w:rsidRPr="00BD7572" w:rsidRDefault="00CF3D5C" w:rsidP="003D78E5">
            <w:pPr>
              <w:pStyle w:val="TableText"/>
              <w:jc w:val="center"/>
              <w:rPr>
                <w:lang w:eastAsia="en-NZ"/>
              </w:rPr>
            </w:pPr>
            <w:r w:rsidRPr="00BD7572">
              <w:rPr>
                <w:lang w:eastAsia="en-NZ"/>
              </w:rPr>
              <w:t>28</w:t>
            </w:r>
          </w:p>
        </w:tc>
        <w:tc>
          <w:tcPr>
            <w:tcW w:w="1977" w:type="dxa"/>
            <w:tcBorders>
              <w:top w:val="nil"/>
              <w:bottom w:val="single" w:sz="4" w:space="0" w:color="A6A6A6" w:themeColor="background1" w:themeShade="A6"/>
            </w:tcBorders>
            <w:shd w:val="clear" w:color="auto" w:fill="auto"/>
            <w:noWrap/>
          </w:tcPr>
          <w:p w:rsidR="00CF3D5C" w:rsidRPr="00BD7572" w:rsidRDefault="00CF3D5C" w:rsidP="009B7858">
            <w:pPr>
              <w:pStyle w:val="TableText"/>
              <w:jc w:val="center"/>
              <w:rPr>
                <w:lang w:eastAsia="en-NZ"/>
              </w:rPr>
            </w:pPr>
            <w:r w:rsidRPr="00BD7572">
              <w:rPr>
                <w:lang w:eastAsia="en-NZ"/>
              </w:rPr>
              <w:t>1</w:t>
            </w:r>
            <w:r w:rsidR="009B7858">
              <w:rPr>
                <w:lang w:eastAsia="en-NZ"/>
              </w:rPr>
              <w:t>4</w:t>
            </w:r>
            <w:r w:rsidRPr="00BD7572">
              <w:rPr>
                <w:lang w:eastAsia="en-NZ"/>
              </w:rPr>
              <w:t>–48</w:t>
            </w:r>
          </w:p>
        </w:tc>
      </w:tr>
      <w:tr w:rsidR="00CF3D5C" w:rsidRPr="008F0E02" w:rsidTr="003D78E5">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Age distribution men</w:t>
            </w: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15–24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41</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32–51</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35</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26–46</w:t>
            </w: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49</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39–58</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41</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31–53</w:t>
            </w:r>
          </w:p>
        </w:tc>
      </w:tr>
      <w:tr w:rsidR="00CF3D5C" w:rsidRPr="008F0E02" w:rsidTr="003D78E5">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977" w:type="dxa"/>
            <w:tcBorders>
              <w:top w:val="nil"/>
              <w:bottom w:val="single" w:sz="4" w:space="0" w:color="A6A6A6" w:themeColor="background1" w:themeShade="A6"/>
            </w:tcBorders>
            <w:shd w:val="clear" w:color="auto" w:fill="auto"/>
            <w:noWrap/>
          </w:tcPr>
          <w:p w:rsidR="00CF3D5C" w:rsidRPr="00BD7572" w:rsidRDefault="00CF3D5C" w:rsidP="009B7858">
            <w:pPr>
              <w:pStyle w:val="TableText"/>
              <w:jc w:val="center"/>
              <w:rPr>
                <w:lang w:eastAsia="en-NZ"/>
              </w:rPr>
            </w:pPr>
            <w:r w:rsidRPr="00BD7572">
              <w:rPr>
                <w:lang w:eastAsia="en-NZ"/>
              </w:rPr>
              <w:t>3</w:t>
            </w:r>
            <w:r w:rsidR="009B7858">
              <w:rPr>
                <w:lang w:eastAsia="en-NZ"/>
              </w:rPr>
              <w:t>5</w:t>
            </w:r>
          </w:p>
        </w:tc>
        <w:tc>
          <w:tcPr>
            <w:tcW w:w="1977" w:type="dxa"/>
            <w:tcBorders>
              <w:top w:val="nil"/>
              <w:bottom w:val="single" w:sz="4" w:space="0" w:color="A6A6A6" w:themeColor="background1" w:themeShade="A6"/>
            </w:tcBorders>
            <w:shd w:val="clear" w:color="auto" w:fill="auto"/>
            <w:noWrap/>
          </w:tcPr>
          <w:p w:rsidR="00CF3D5C" w:rsidRPr="00BD7572" w:rsidRDefault="00CF3D5C" w:rsidP="009B7858">
            <w:pPr>
              <w:pStyle w:val="TableText"/>
              <w:jc w:val="center"/>
              <w:rPr>
                <w:lang w:eastAsia="en-NZ"/>
              </w:rPr>
            </w:pPr>
            <w:r w:rsidRPr="00BD7572">
              <w:rPr>
                <w:lang w:eastAsia="en-NZ"/>
              </w:rPr>
              <w:t>17–</w:t>
            </w:r>
            <w:r w:rsidR="009B7858">
              <w:rPr>
                <w:lang w:eastAsia="en-NZ"/>
              </w:rPr>
              <w:t>60</w:t>
            </w:r>
          </w:p>
        </w:tc>
      </w:tr>
      <w:tr w:rsidR="00CF3D5C" w:rsidRPr="008F0E02" w:rsidTr="003D78E5">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Age distribution women</w:t>
            </w: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15–24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19</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12–28</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37</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26–50</w:t>
            </w: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31</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20–45</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36</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19–56</w:t>
            </w:r>
          </w:p>
        </w:tc>
      </w:tr>
      <w:tr w:rsidR="00CF3D5C" w:rsidRPr="008F0E02" w:rsidTr="003D78E5">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977" w:type="dxa"/>
            <w:tcBorders>
              <w:top w:val="nil"/>
              <w:bottom w:val="single" w:sz="4" w:space="0" w:color="A6A6A6" w:themeColor="background1" w:themeShade="A6"/>
            </w:tcBorders>
            <w:shd w:val="clear" w:color="auto" w:fill="auto"/>
            <w:noWrap/>
          </w:tcPr>
          <w:p w:rsidR="00CF3D5C" w:rsidRPr="00BD7572" w:rsidRDefault="009B7858" w:rsidP="009B7858">
            <w:pPr>
              <w:pStyle w:val="TableText"/>
              <w:jc w:val="center"/>
              <w:rPr>
                <w:lang w:eastAsia="en-NZ"/>
              </w:rPr>
            </w:pPr>
            <w:r>
              <w:rPr>
                <w:lang w:eastAsia="en-NZ"/>
              </w:rPr>
              <w:t>11</w:t>
            </w:r>
          </w:p>
        </w:tc>
        <w:tc>
          <w:tcPr>
            <w:tcW w:w="1977" w:type="dxa"/>
            <w:tcBorders>
              <w:top w:val="nil"/>
              <w:bottom w:val="single" w:sz="4" w:space="0" w:color="A6A6A6" w:themeColor="background1" w:themeShade="A6"/>
            </w:tcBorders>
            <w:shd w:val="clear" w:color="auto" w:fill="auto"/>
            <w:noWrap/>
          </w:tcPr>
          <w:p w:rsidR="00CF3D5C" w:rsidRPr="00BD7572" w:rsidRDefault="009B7858" w:rsidP="003D78E5">
            <w:pPr>
              <w:pStyle w:val="TableText"/>
              <w:jc w:val="center"/>
              <w:rPr>
                <w:lang w:eastAsia="en-NZ"/>
              </w:rPr>
            </w:pPr>
            <w:r>
              <w:rPr>
                <w:lang w:eastAsia="en-NZ"/>
              </w:rPr>
              <w:t>3.5</w:t>
            </w:r>
            <w:r w:rsidR="001F44DB">
              <w:rPr>
                <w:lang w:eastAsia="en-NZ"/>
              </w:rPr>
              <w:t>–</w:t>
            </w:r>
            <w:r>
              <w:rPr>
                <w:lang w:eastAsia="en-NZ"/>
              </w:rPr>
              <w:t>32</w:t>
            </w:r>
          </w:p>
        </w:tc>
      </w:tr>
      <w:tr w:rsidR="00CF3D5C" w:rsidRPr="001F44DB" w:rsidTr="003D78E5">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F44DB">
            <w:pPr>
              <w:pStyle w:val="TableText"/>
              <w:rPr>
                <w:b/>
                <w:lang w:eastAsia="en-NZ"/>
              </w:rPr>
            </w:pPr>
            <w:r w:rsidRPr="001F44DB">
              <w:rPr>
                <w:b/>
                <w:lang w:eastAsia="en-NZ"/>
              </w:rPr>
              <w:t>Ethnic group</w:t>
            </w:r>
          </w:p>
        </w:tc>
        <w:tc>
          <w:tcPr>
            <w:tcW w:w="197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3D78E5">
            <w:pPr>
              <w:pStyle w:val="TableText"/>
              <w:jc w:val="center"/>
              <w:rPr>
                <w:b/>
                <w:lang w:eastAsia="en-NZ"/>
              </w:rPr>
            </w:pPr>
          </w:p>
        </w:tc>
        <w:tc>
          <w:tcPr>
            <w:tcW w:w="197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3D78E5">
            <w:pPr>
              <w:pStyle w:val="TableText"/>
              <w:jc w:val="center"/>
              <w:rPr>
                <w:b/>
                <w:lang w:eastAsia="en-NZ"/>
              </w:rPr>
            </w:pP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Māori</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41</w:t>
            </w:r>
          </w:p>
        </w:tc>
        <w:tc>
          <w:tcPr>
            <w:tcW w:w="1977" w:type="dxa"/>
            <w:tcBorders>
              <w:top w:val="nil"/>
              <w:bottom w:val="nil"/>
            </w:tcBorders>
            <w:shd w:val="clear" w:color="auto" w:fill="auto"/>
            <w:noWrap/>
          </w:tcPr>
          <w:p w:rsidR="00CF3D5C" w:rsidRPr="00BD7572" w:rsidRDefault="00CF3D5C" w:rsidP="003D78E5">
            <w:pPr>
              <w:pStyle w:val="TableText"/>
              <w:jc w:val="center"/>
              <w:rPr>
                <w:lang w:eastAsia="en-NZ"/>
              </w:rPr>
            </w:pPr>
            <w:r w:rsidRPr="00BD7572">
              <w:rPr>
                <w:lang w:eastAsia="en-NZ"/>
              </w:rPr>
              <w:t>35–48</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Pacific</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44</w:t>
            </w:r>
          </w:p>
        </w:tc>
        <w:tc>
          <w:tcPr>
            <w:tcW w:w="1977" w:type="dxa"/>
            <w:tcBorders>
              <w:top w:val="nil"/>
              <w:bottom w:val="nil"/>
            </w:tcBorders>
            <w:shd w:val="clear" w:color="auto" w:fill="F2F2F2" w:themeFill="background1" w:themeFillShade="F2"/>
            <w:noWrap/>
          </w:tcPr>
          <w:p w:rsidR="00CF3D5C" w:rsidRPr="00BD7572" w:rsidRDefault="00CF3D5C" w:rsidP="003D78E5">
            <w:pPr>
              <w:pStyle w:val="TableText"/>
              <w:jc w:val="center"/>
              <w:rPr>
                <w:lang w:eastAsia="en-NZ"/>
              </w:rPr>
            </w:pPr>
            <w:r w:rsidRPr="00BD7572">
              <w:rPr>
                <w:lang w:eastAsia="en-NZ"/>
              </w:rPr>
              <w:t>28–61</w:t>
            </w:r>
          </w:p>
        </w:tc>
      </w:tr>
      <w:tr w:rsidR="00CF3D5C" w:rsidRPr="008F0E02" w:rsidTr="003D78E5">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European/Others</w:t>
            </w:r>
          </w:p>
        </w:tc>
        <w:tc>
          <w:tcPr>
            <w:tcW w:w="1977" w:type="dxa"/>
            <w:tcBorders>
              <w:top w:val="nil"/>
              <w:bottom w:val="single" w:sz="4" w:space="0" w:color="A6A6A6" w:themeColor="background1" w:themeShade="A6"/>
            </w:tcBorders>
            <w:shd w:val="clear" w:color="auto" w:fill="auto"/>
            <w:noWrap/>
          </w:tcPr>
          <w:p w:rsidR="00CF3D5C" w:rsidRPr="00BD7572" w:rsidRDefault="00CF3D5C" w:rsidP="003D78E5">
            <w:pPr>
              <w:pStyle w:val="TableText"/>
              <w:jc w:val="center"/>
              <w:rPr>
                <w:lang w:eastAsia="en-NZ"/>
              </w:rPr>
            </w:pPr>
            <w:r w:rsidRPr="00BD7572">
              <w:rPr>
                <w:lang w:eastAsia="en-NZ"/>
              </w:rPr>
              <w:t>34</w:t>
            </w:r>
          </w:p>
        </w:tc>
        <w:tc>
          <w:tcPr>
            <w:tcW w:w="1977" w:type="dxa"/>
            <w:tcBorders>
              <w:top w:val="nil"/>
              <w:bottom w:val="single" w:sz="4" w:space="0" w:color="A6A6A6" w:themeColor="background1" w:themeShade="A6"/>
            </w:tcBorders>
            <w:shd w:val="clear" w:color="auto" w:fill="auto"/>
            <w:noWrap/>
          </w:tcPr>
          <w:p w:rsidR="00CF3D5C" w:rsidRPr="00BD7572" w:rsidRDefault="00CF3D5C" w:rsidP="003D78E5">
            <w:pPr>
              <w:pStyle w:val="TableText"/>
              <w:jc w:val="center"/>
              <w:rPr>
                <w:lang w:eastAsia="en-NZ"/>
              </w:rPr>
            </w:pPr>
            <w:r w:rsidRPr="00BD7572">
              <w:rPr>
                <w:lang w:eastAsia="en-NZ"/>
              </w:rPr>
              <w:t>30–39</w:t>
            </w:r>
          </w:p>
        </w:tc>
      </w:tr>
      <w:tr w:rsidR="00CF3D5C" w:rsidRPr="008F0E02" w:rsidTr="003D78E5">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NZDep2013</w:t>
            </w: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c>
          <w:tcPr>
            <w:tcW w:w="1977"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3D78E5">
            <w:pPr>
              <w:pStyle w:val="TableText"/>
              <w:jc w:val="center"/>
              <w:rPr>
                <w:lang w:eastAsia="en-NZ"/>
              </w:rPr>
            </w:pP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1</w:t>
            </w:r>
          </w:p>
        </w:tc>
        <w:tc>
          <w:tcPr>
            <w:tcW w:w="1977" w:type="dxa"/>
            <w:tcBorders>
              <w:top w:val="nil"/>
              <w:bottom w:val="nil"/>
            </w:tcBorders>
            <w:shd w:val="clear" w:color="auto" w:fill="auto"/>
            <w:noWrap/>
          </w:tcPr>
          <w:p w:rsidR="00CF3D5C" w:rsidRPr="00BD7572" w:rsidRDefault="00356E2A" w:rsidP="00BE307A">
            <w:pPr>
              <w:pStyle w:val="TableText"/>
              <w:jc w:val="center"/>
              <w:rPr>
                <w:lang w:eastAsia="en-NZ"/>
              </w:rPr>
            </w:pPr>
            <w:r>
              <w:rPr>
                <w:lang w:eastAsia="en-NZ"/>
              </w:rPr>
              <w:t>3</w:t>
            </w:r>
            <w:r w:rsidR="00BE307A">
              <w:rPr>
                <w:lang w:eastAsia="en-NZ"/>
              </w:rPr>
              <w:t>5</w:t>
            </w:r>
          </w:p>
        </w:tc>
        <w:tc>
          <w:tcPr>
            <w:tcW w:w="1977" w:type="dxa"/>
            <w:tcBorders>
              <w:top w:val="nil"/>
              <w:bottom w:val="nil"/>
            </w:tcBorders>
            <w:shd w:val="clear" w:color="auto" w:fill="auto"/>
            <w:noWrap/>
          </w:tcPr>
          <w:p w:rsidR="00CF3D5C" w:rsidRPr="00BD7572" w:rsidRDefault="00CF3D5C" w:rsidP="00BE307A">
            <w:pPr>
              <w:pStyle w:val="TableText"/>
              <w:jc w:val="center"/>
              <w:rPr>
                <w:lang w:eastAsia="en-NZ"/>
              </w:rPr>
            </w:pPr>
            <w:r w:rsidRPr="00BD7572">
              <w:rPr>
                <w:lang w:eastAsia="en-NZ"/>
              </w:rPr>
              <w:t>2</w:t>
            </w:r>
            <w:r w:rsidR="00BE307A">
              <w:rPr>
                <w:lang w:eastAsia="en-NZ"/>
              </w:rPr>
              <w:t>4</w:t>
            </w:r>
            <w:r w:rsidRPr="00BD7572">
              <w:rPr>
                <w:lang w:eastAsia="en-NZ"/>
              </w:rPr>
              <w:t>–</w:t>
            </w:r>
            <w:r w:rsidR="00BE307A">
              <w:rPr>
                <w:lang w:eastAsia="en-NZ"/>
              </w:rPr>
              <w:t>47</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2</w:t>
            </w:r>
          </w:p>
        </w:tc>
        <w:tc>
          <w:tcPr>
            <w:tcW w:w="1977" w:type="dxa"/>
            <w:tcBorders>
              <w:top w:val="nil"/>
              <w:bottom w:val="nil"/>
            </w:tcBorders>
            <w:shd w:val="clear" w:color="auto" w:fill="F2F2F2" w:themeFill="background1" w:themeFillShade="F2"/>
            <w:noWrap/>
          </w:tcPr>
          <w:p w:rsidR="00CF3D5C" w:rsidRPr="00BD7572" w:rsidRDefault="00356E2A" w:rsidP="00356E2A">
            <w:pPr>
              <w:pStyle w:val="TableText"/>
              <w:jc w:val="center"/>
              <w:rPr>
                <w:lang w:eastAsia="en-NZ"/>
              </w:rPr>
            </w:pPr>
            <w:r>
              <w:rPr>
                <w:lang w:eastAsia="en-NZ"/>
              </w:rPr>
              <w:t>35</w:t>
            </w:r>
          </w:p>
        </w:tc>
        <w:tc>
          <w:tcPr>
            <w:tcW w:w="1977" w:type="dxa"/>
            <w:tcBorders>
              <w:top w:val="nil"/>
              <w:bottom w:val="nil"/>
            </w:tcBorders>
            <w:shd w:val="clear" w:color="auto" w:fill="F2F2F2" w:themeFill="background1" w:themeFillShade="F2"/>
            <w:noWrap/>
          </w:tcPr>
          <w:p w:rsidR="00CF3D5C" w:rsidRPr="00BD7572" w:rsidRDefault="00356E2A" w:rsidP="00BE307A">
            <w:pPr>
              <w:pStyle w:val="TableText"/>
              <w:jc w:val="center"/>
              <w:rPr>
                <w:lang w:eastAsia="en-NZ"/>
              </w:rPr>
            </w:pPr>
            <w:r>
              <w:rPr>
                <w:lang w:eastAsia="en-NZ"/>
              </w:rPr>
              <w:t>2</w:t>
            </w:r>
            <w:r w:rsidR="00BE307A">
              <w:rPr>
                <w:lang w:eastAsia="en-NZ"/>
              </w:rPr>
              <w:t>4</w:t>
            </w:r>
            <w:r w:rsidR="00CF3D5C" w:rsidRPr="00BD7572">
              <w:rPr>
                <w:lang w:eastAsia="en-NZ"/>
              </w:rPr>
              <w:t>–</w:t>
            </w:r>
            <w:r>
              <w:rPr>
                <w:lang w:eastAsia="en-NZ"/>
              </w:rPr>
              <w:t>4</w:t>
            </w:r>
            <w:r w:rsidR="00BE307A">
              <w:rPr>
                <w:lang w:eastAsia="en-NZ"/>
              </w:rPr>
              <w:t>8</w:t>
            </w:r>
          </w:p>
        </w:tc>
      </w:tr>
      <w:tr w:rsidR="00CF3D5C" w:rsidRPr="008F0E02" w:rsidTr="003D78E5">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3</w:t>
            </w:r>
          </w:p>
        </w:tc>
        <w:tc>
          <w:tcPr>
            <w:tcW w:w="1977" w:type="dxa"/>
            <w:tcBorders>
              <w:top w:val="nil"/>
              <w:bottom w:val="nil"/>
            </w:tcBorders>
            <w:shd w:val="clear" w:color="auto" w:fill="auto"/>
            <w:noWrap/>
          </w:tcPr>
          <w:p w:rsidR="00CF3D5C" w:rsidRPr="00BD7572" w:rsidRDefault="00BE307A" w:rsidP="00BE307A">
            <w:pPr>
              <w:pStyle w:val="TableText"/>
              <w:jc w:val="center"/>
              <w:rPr>
                <w:lang w:eastAsia="en-NZ"/>
              </w:rPr>
            </w:pPr>
            <w:r>
              <w:rPr>
                <w:lang w:eastAsia="en-NZ"/>
              </w:rPr>
              <w:t>36</w:t>
            </w:r>
          </w:p>
        </w:tc>
        <w:tc>
          <w:tcPr>
            <w:tcW w:w="1977" w:type="dxa"/>
            <w:tcBorders>
              <w:top w:val="nil"/>
              <w:bottom w:val="nil"/>
            </w:tcBorders>
            <w:shd w:val="clear" w:color="auto" w:fill="auto"/>
            <w:noWrap/>
          </w:tcPr>
          <w:p w:rsidR="00CF3D5C" w:rsidRPr="00BD7572" w:rsidRDefault="00BE307A" w:rsidP="00BE307A">
            <w:pPr>
              <w:pStyle w:val="TableText"/>
              <w:jc w:val="center"/>
              <w:rPr>
                <w:lang w:eastAsia="en-NZ"/>
              </w:rPr>
            </w:pPr>
            <w:r>
              <w:rPr>
                <w:lang w:eastAsia="en-NZ"/>
              </w:rPr>
              <w:t>27</w:t>
            </w:r>
            <w:r w:rsidR="00CF3D5C" w:rsidRPr="00BD7572">
              <w:rPr>
                <w:lang w:eastAsia="en-NZ"/>
              </w:rPr>
              <w:t>–</w:t>
            </w:r>
            <w:r>
              <w:rPr>
                <w:lang w:eastAsia="en-NZ"/>
              </w:rPr>
              <w:t>45</w:t>
            </w:r>
          </w:p>
        </w:tc>
      </w:tr>
      <w:tr w:rsidR="00CF3D5C" w:rsidRPr="008F0E02" w:rsidTr="003D78E5">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4</w:t>
            </w:r>
          </w:p>
        </w:tc>
        <w:tc>
          <w:tcPr>
            <w:tcW w:w="1977" w:type="dxa"/>
            <w:tcBorders>
              <w:top w:val="nil"/>
              <w:bottom w:val="nil"/>
            </w:tcBorders>
            <w:shd w:val="clear" w:color="auto" w:fill="F2F2F2" w:themeFill="background1" w:themeFillShade="F2"/>
            <w:noWrap/>
          </w:tcPr>
          <w:p w:rsidR="00CF3D5C" w:rsidRPr="00BD7572" w:rsidRDefault="00BE307A" w:rsidP="00BE307A">
            <w:pPr>
              <w:pStyle w:val="TableText"/>
              <w:jc w:val="center"/>
              <w:rPr>
                <w:lang w:eastAsia="en-NZ"/>
              </w:rPr>
            </w:pPr>
            <w:r>
              <w:rPr>
                <w:lang w:eastAsia="en-NZ"/>
              </w:rPr>
              <w:t>32</w:t>
            </w:r>
          </w:p>
        </w:tc>
        <w:tc>
          <w:tcPr>
            <w:tcW w:w="1977" w:type="dxa"/>
            <w:tcBorders>
              <w:top w:val="nil"/>
              <w:bottom w:val="nil"/>
            </w:tcBorders>
            <w:shd w:val="clear" w:color="auto" w:fill="F2F2F2" w:themeFill="background1" w:themeFillShade="F2"/>
            <w:noWrap/>
          </w:tcPr>
          <w:p w:rsidR="00CF3D5C" w:rsidRPr="00BD7572" w:rsidRDefault="00356E2A" w:rsidP="00BE307A">
            <w:pPr>
              <w:pStyle w:val="TableText"/>
              <w:jc w:val="center"/>
              <w:rPr>
                <w:lang w:eastAsia="en-NZ"/>
              </w:rPr>
            </w:pPr>
            <w:r>
              <w:rPr>
                <w:lang w:eastAsia="en-NZ"/>
              </w:rPr>
              <w:t>2</w:t>
            </w:r>
            <w:r w:rsidR="00BE307A">
              <w:rPr>
                <w:lang w:eastAsia="en-NZ"/>
              </w:rPr>
              <w:t>4</w:t>
            </w:r>
            <w:r w:rsidR="00CF3D5C" w:rsidRPr="00BD7572">
              <w:rPr>
                <w:lang w:eastAsia="en-NZ"/>
              </w:rPr>
              <w:t>–</w:t>
            </w:r>
            <w:r w:rsidR="00BE307A">
              <w:rPr>
                <w:lang w:eastAsia="en-NZ"/>
              </w:rPr>
              <w:t>42</w:t>
            </w:r>
          </w:p>
        </w:tc>
      </w:tr>
      <w:tr w:rsidR="00CF3D5C" w:rsidRPr="008F0E02" w:rsidTr="003D78E5">
        <w:trPr>
          <w:cantSplit/>
        </w:trPr>
        <w:tc>
          <w:tcPr>
            <w:tcW w:w="2567" w:type="dxa"/>
            <w:tcBorders>
              <w:top w:val="nil"/>
            </w:tcBorders>
            <w:shd w:val="clear" w:color="auto" w:fill="auto"/>
            <w:noWrap/>
          </w:tcPr>
          <w:p w:rsidR="00CF3D5C" w:rsidRPr="00BD7572" w:rsidRDefault="00CF3D5C" w:rsidP="001F44DB">
            <w:pPr>
              <w:pStyle w:val="TableText"/>
              <w:rPr>
                <w:lang w:eastAsia="en-NZ"/>
              </w:rPr>
            </w:pPr>
            <w:r w:rsidRPr="00BD7572">
              <w:rPr>
                <w:lang w:eastAsia="en-NZ"/>
              </w:rPr>
              <w:t>Quintile 5</w:t>
            </w:r>
          </w:p>
        </w:tc>
        <w:tc>
          <w:tcPr>
            <w:tcW w:w="1977" w:type="dxa"/>
            <w:tcBorders>
              <w:top w:val="nil"/>
            </w:tcBorders>
            <w:shd w:val="clear" w:color="auto" w:fill="auto"/>
            <w:noWrap/>
          </w:tcPr>
          <w:p w:rsidR="00CF3D5C" w:rsidRPr="00BD7572" w:rsidRDefault="00BE307A" w:rsidP="00BE307A">
            <w:pPr>
              <w:pStyle w:val="TableText"/>
              <w:jc w:val="center"/>
              <w:rPr>
                <w:lang w:eastAsia="en-NZ"/>
              </w:rPr>
            </w:pPr>
            <w:r>
              <w:rPr>
                <w:lang w:eastAsia="en-NZ"/>
              </w:rPr>
              <w:t>40</w:t>
            </w:r>
          </w:p>
        </w:tc>
        <w:tc>
          <w:tcPr>
            <w:tcW w:w="1977" w:type="dxa"/>
            <w:tcBorders>
              <w:top w:val="nil"/>
            </w:tcBorders>
            <w:shd w:val="clear" w:color="auto" w:fill="auto"/>
            <w:noWrap/>
          </w:tcPr>
          <w:p w:rsidR="00CF3D5C" w:rsidRPr="00BD7572" w:rsidRDefault="00BE307A" w:rsidP="00BE307A">
            <w:pPr>
              <w:pStyle w:val="TableText"/>
              <w:jc w:val="center"/>
              <w:rPr>
                <w:lang w:eastAsia="en-NZ"/>
              </w:rPr>
            </w:pPr>
            <w:r>
              <w:rPr>
                <w:lang w:eastAsia="en-NZ"/>
              </w:rPr>
              <w:t>33</w:t>
            </w:r>
            <w:r w:rsidR="00CF3D5C" w:rsidRPr="00BD7572">
              <w:rPr>
                <w:lang w:eastAsia="en-NZ"/>
              </w:rPr>
              <w:t>–</w:t>
            </w:r>
            <w:r w:rsidR="00356E2A">
              <w:rPr>
                <w:lang w:eastAsia="en-NZ"/>
              </w:rPr>
              <w:t>4</w:t>
            </w:r>
            <w:r>
              <w:rPr>
                <w:lang w:eastAsia="en-NZ"/>
              </w:rPr>
              <w:t>7</w:t>
            </w:r>
          </w:p>
        </w:tc>
      </w:tr>
    </w:tbl>
    <w:p w:rsidR="00CF3D5C" w:rsidRPr="00BD7572" w:rsidRDefault="00CF3D5C" w:rsidP="000A5E98"/>
    <w:p w:rsidR="00AA6A73" w:rsidRDefault="00CF3D5C" w:rsidP="000A5E98">
      <w:pPr>
        <w:pStyle w:val="Heading3"/>
        <w:rPr>
          <w:lang w:eastAsia="en-NZ"/>
        </w:rPr>
      </w:pPr>
      <w:r>
        <w:rPr>
          <w:lang w:eastAsia="en-NZ"/>
        </w:rPr>
        <w:t>Cannabis-related learning and productivity harms</w:t>
      </w:r>
    </w:p>
    <w:p w:rsidR="00CF3D5C" w:rsidRPr="00BD7572" w:rsidRDefault="00CF3D5C" w:rsidP="000A5E98">
      <w:pPr>
        <w:pStyle w:val="Table"/>
        <w:rPr>
          <w:lang w:eastAsia="en-NZ"/>
        </w:rPr>
      </w:pPr>
      <w:bookmarkStart w:id="37" w:name="_Toc417304461"/>
      <w:r w:rsidRPr="0062095B">
        <w:rPr>
          <w:lang w:eastAsia="en-NZ"/>
        </w:rPr>
        <w:t xml:space="preserve">Table </w:t>
      </w:r>
      <w:r>
        <w:rPr>
          <w:lang w:eastAsia="en-NZ"/>
        </w:rPr>
        <w:t>A10</w:t>
      </w:r>
      <w:r w:rsidRPr="0062095B">
        <w:rPr>
          <w:lang w:eastAsia="en-NZ"/>
        </w:rPr>
        <w:t xml:space="preserve">: Percentage of cannabis users who reported harmful effects on work, studies, or employment opportunities in last 12 </w:t>
      </w:r>
      <w:r w:rsidRPr="00C32517">
        <w:rPr>
          <w:lang w:eastAsia="en-NZ"/>
        </w:rPr>
        <w:t>months because of cannabis use, by socio-demographic</w:t>
      </w:r>
      <w:r>
        <w:rPr>
          <w:lang w:eastAsia="en-NZ"/>
        </w:rPr>
        <w:t xml:space="preserve"> categories</w:t>
      </w:r>
      <w:bookmarkEnd w:id="3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67"/>
        <w:gridCol w:w="1828"/>
        <w:gridCol w:w="290"/>
        <w:gridCol w:w="2119"/>
      </w:tblGrid>
      <w:tr w:rsidR="00CF3D5C" w:rsidRPr="001F44DB" w:rsidTr="00430AA5">
        <w:trPr>
          <w:cantSplit/>
        </w:trPr>
        <w:tc>
          <w:tcPr>
            <w:tcW w:w="2567" w:type="dxa"/>
            <w:tcBorders>
              <w:top w:val="single" w:sz="4" w:space="0" w:color="auto"/>
              <w:bottom w:val="single" w:sz="4" w:space="0" w:color="auto"/>
            </w:tcBorders>
            <w:shd w:val="clear" w:color="auto" w:fill="auto"/>
            <w:noWrap/>
          </w:tcPr>
          <w:p w:rsidR="00CF3D5C" w:rsidRPr="001F44DB" w:rsidRDefault="00CF3D5C" w:rsidP="003D78E5">
            <w:pPr>
              <w:pStyle w:val="TableText"/>
              <w:keepNext/>
              <w:rPr>
                <w:b/>
                <w:lang w:eastAsia="en-NZ"/>
              </w:rPr>
            </w:pPr>
          </w:p>
        </w:tc>
        <w:tc>
          <w:tcPr>
            <w:tcW w:w="2118" w:type="dxa"/>
            <w:gridSpan w:val="2"/>
            <w:tcBorders>
              <w:top w:val="single" w:sz="4" w:space="0" w:color="auto"/>
              <w:bottom w:val="single" w:sz="4" w:space="0" w:color="auto"/>
            </w:tcBorders>
            <w:shd w:val="clear" w:color="auto" w:fill="auto"/>
            <w:noWrap/>
          </w:tcPr>
          <w:p w:rsidR="00CF3D5C" w:rsidRPr="001F44DB" w:rsidRDefault="00CF3D5C" w:rsidP="003D78E5">
            <w:pPr>
              <w:pStyle w:val="TableText"/>
              <w:keepNext/>
              <w:jc w:val="center"/>
              <w:rPr>
                <w:b/>
                <w:lang w:eastAsia="en-NZ"/>
              </w:rPr>
            </w:pPr>
            <w:r w:rsidRPr="001F44DB">
              <w:rPr>
                <w:b/>
                <w:lang w:eastAsia="en-NZ"/>
              </w:rPr>
              <w:t>Percent</w:t>
            </w:r>
          </w:p>
        </w:tc>
        <w:tc>
          <w:tcPr>
            <w:tcW w:w="2119" w:type="dxa"/>
            <w:tcBorders>
              <w:top w:val="single" w:sz="4" w:space="0" w:color="auto"/>
              <w:bottom w:val="single" w:sz="4" w:space="0" w:color="auto"/>
            </w:tcBorders>
            <w:shd w:val="clear" w:color="auto" w:fill="auto"/>
          </w:tcPr>
          <w:p w:rsidR="00CF3D5C" w:rsidRPr="001F44DB" w:rsidRDefault="00CF3D5C" w:rsidP="003D78E5">
            <w:pPr>
              <w:pStyle w:val="TableText"/>
              <w:keepNext/>
              <w:jc w:val="center"/>
              <w:rPr>
                <w:b/>
                <w:lang w:eastAsia="en-NZ"/>
              </w:rPr>
            </w:pPr>
            <w:r w:rsidRPr="001F44DB">
              <w:rPr>
                <w:b/>
                <w:lang w:eastAsia="en-NZ"/>
              </w:rPr>
              <w:t>Confidence interval</w:t>
            </w:r>
          </w:p>
        </w:tc>
      </w:tr>
      <w:tr w:rsidR="001F44DB" w:rsidRPr="008F0E02" w:rsidTr="00430AA5">
        <w:trPr>
          <w:cantSplit/>
        </w:trPr>
        <w:tc>
          <w:tcPr>
            <w:tcW w:w="2567" w:type="dxa"/>
            <w:tcBorders>
              <w:top w:val="single" w:sz="4" w:space="0" w:color="auto"/>
              <w:bottom w:val="nil"/>
            </w:tcBorders>
            <w:shd w:val="clear" w:color="auto" w:fill="F2F2F2" w:themeFill="background1" w:themeFillShade="F2"/>
            <w:noWrap/>
          </w:tcPr>
          <w:p w:rsidR="001F44DB" w:rsidRPr="001F44DB" w:rsidRDefault="001F44DB" w:rsidP="003D78E5">
            <w:pPr>
              <w:pStyle w:val="TableText"/>
              <w:keepNext/>
              <w:rPr>
                <w:b/>
                <w:lang w:eastAsia="en-NZ"/>
              </w:rPr>
            </w:pPr>
            <w:r w:rsidRPr="001F44DB">
              <w:rPr>
                <w:b/>
                <w:lang w:eastAsia="en-NZ"/>
              </w:rPr>
              <w:t>Sex</w:t>
            </w:r>
          </w:p>
        </w:tc>
        <w:tc>
          <w:tcPr>
            <w:tcW w:w="2118" w:type="dxa"/>
            <w:gridSpan w:val="2"/>
            <w:tcBorders>
              <w:top w:val="single" w:sz="4" w:space="0" w:color="auto"/>
              <w:bottom w:val="nil"/>
            </w:tcBorders>
            <w:shd w:val="clear" w:color="auto" w:fill="F2F2F2" w:themeFill="background1" w:themeFillShade="F2"/>
            <w:noWrap/>
          </w:tcPr>
          <w:p w:rsidR="001F44DB" w:rsidRPr="008C652B" w:rsidRDefault="001F44DB" w:rsidP="003D78E5">
            <w:pPr>
              <w:pStyle w:val="TableText"/>
              <w:keepNext/>
              <w:tabs>
                <w:tab w:val="decimal" w:pos="964"/>
              </w:tabs>
            </w:pPr>
          </w:p>
        </w:tc>
        <w:tc>
          <w:tcPr>
            <w:tcW w:w="2119" w:type="dxa"/>
            <w:tcBorders>
              <w:top w:val="single" w:sz="4" w:space="0" w:color="auto"/>
              <w:bottom w:val="nil"/>
            </w:tcBorders>
            <w:shd w:val="clear" w:color="auto" w:fill="F2F2F2" w:themeFill="background1" w:themeFillShade="F2"/>
          </w:tcPr>
          <w:p w:rsidR="001F44DB" w:rsidRPr="008C652B" w:rsidRDefault="001F44DB" w:rsidP="003D78E5">
            <w:pPr>
              <w:pStyle w:val="TableText"/>
              <w:keepNext/>
              <w:jc w:val="center"/>
            </w:pPr>
          </w:p>
        </w:tc>
      </w:tr>
      <w:tr w:rsidR="00CF3D5C" w:rsidRPr="008F0E02" w:rsidTr="00F621F0">
        <w:trPr>
          <w:cantSplit/>
        </w:trPr>
        <w:tc>
          <w:tcPr>
            <w:tcW w:w="2567" w:type="dxa"/>
            <w:tcBorders>
              <w:top w:val="nil"/>
              <w:bottom w:val="nil"/>
            </w:tcBorders>
            <w:shd w:val="clear" w:color="auto" w:fill="auto"/>
            <w:noWrap/>
          </w:tcPr>
          <w:p w:rsidR="00CF3D5C" w:rsidRPr="00664E00" w:rsidRDefault="00CF3D5C" w:rsidP="003D78E5">
            <w:pPr>
              <w:pStyle w:val="TableText"/>
              <w:keepNext/>
              <w:rPr>
                <w:lang w:eastAsia="en-NZ"/>
              </w:rPr>
            </w:pPr>
            <w:r w:rsidRPr="00664E00">
              <w:rPr>
                <w:lang w:eastAsia="en-NZ"/>
              </w:rPr>
              <w:t>M</w:t>
            </w:r>
            <w:r>
              <w:rPr>
                <w:lang w:eastAsia="en-NZ"/>
              </w:rPr>
              <w:t>en</w:t>
            </w:r>
          </w:p>
        </w:tc>
        <w:tc>
          <w:tcPr>
            <w:tcW w:w="1828" w:type="dxa"/>
            <w:tcBorders>
              <w:top w:val="nil"/>
              <w:bottom w:val="nil"/>
            </w:tcBorders>
            <w:shd w:val="clear" w:color="auto" w:fill="auto"/>
            <w:noWrap/>
          </w:tcPr>
          <w:p w:rsidR="00CF3D5C" w:rsidRPr="008C652B" w:rsidRDefault="00CF3D5C" w:rsidP="00366DC3">
            <w:pPr>
              <w:pStyle w:val="TableText"/>
              <w:keepNext/>
              <w:tabs>
                <w:tab w:val="decimal" w:pos="964"/>
              </w:tabs>
              <w:ind w:right="737"/>
              <w:jc w:val="center"/>
            </w:pPr>
            <w:r w:rsidRPr="008C652B">
              <w:t>7</w:t>
            </w:r>
          </w:p>
        </w:tc>
        <w:tc>
          <w:tcPr>
            <w:tcW w:w="2409" w:type="dxa"/>
            <w:gridSpan w:val="2"/>
            <w:tcBorders>
              <w:top w:val="nil"/>
              <w:bottom w:val="nil"/>
            </w:tcBorders>
            <w:shd w:val="clear" w:color="auto" w:fill="auto"/>
          </w:tcPr>
          <w:p w:rsidR="00CF3D5C" w:rsidRPr="008C652B" w:rsidRDefault="00CF3D5C" w:rsidP="00B905F7">
            <w:pPr>
              <w:pStyle w:val="TableText"/>
              <w:keepNext/>
              <w:jc w:val="center"/>
            </w:pPr>
            <w:r w:rsidRPr="008C652B">
              <w:t>5</w:t>
            </w:r>
            <w:r w:rsidR="00366DC3">
              <w:rPr>
                <w:lang w:eastAsia="en-NZ"/>
              </w:rPr>
              <w:t>–9</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1828" w:type="dxa"/>
            <w:tcBorders>
              <w:top w:val="nil"/>
              <w:bottom w:val="nil"/>
            </w:tcBorders>
            <w:shd w:val="clear" w:color="auto" w:fill="F2F2F2" w:themeFill="background1" w:themeFillShade="F2"/>
            <w:noWrap/>
          </w:tcPr>
          <w:p w:rsidR="00CF3D5C" w:rsidRPr="008C652B" w:rsidRDefault="00CF3D5C" w:rsidP="005E055A">
            <w:pPr>
              <w:pStyle w:val="TableText"/>
              <w:tabs>
                <w:tab w:val="decimal" w:pos="964"/>
              </w:tabs>
              <w:ind w:right="680"/>
              <w:jc w:val="center"/>
            </w:pPr>
            <w:r w:rsidRPr="008C652B">
              <w:t>4.</w:t>
            </w:r>
            <w:r w:rsidR="005E055A">
              <w:t>5</w:t>
            </w:r>
          </w:p>
        </w:tc>
        <w:tc>
          <w:tcPr>
            <w:tcW w:w="2409" w:type="dxa"/>
            <w:gridSpan w:val="2"/>
            <w:tcBorders>
              <w:top w:val="nil"/>
              <w:bottom w:val="nil"/>
            </w:tcBorders>
            <w:shd w:val="clear" w:color="auto" w:fill="F2F2F2" w:themeFill="background1" w:themeFillShade="F2"/>
          </w:tcPr>
          <w:p w:rsidR="00CF3D5C" w:rsidRPr="008C652B" w:rsidRDefault="00CF3D5C" w:rsidP="00B905F7">
            <w:pPr>
              <w:pStyle w:val="TableText"/>
              <w:jc w:val="center"/>
            </w:pPr>
            <w:r w:rsidRPr="008C652B">
              <w:t>2.5</w:t>
            </w:r>
            <w:r w:rsidRPr="008C652B">
              <w:rPr>
                <w:lang w:eastAsia="en-NZ"/>
              </w:rPr>
              <w:t>–8</w:t>
            </w:r>
          </w:p>
        </w:tc>
      </w:tr>
      <w:tr w:rsidR="00CF3D5C" w:rsidRPr="008F0E02" w:rsidTr="00F621F0">
        <w:trPr>
          <w:cantSplit/>
        </w:trPr>
        <w:tc>
          <w:tcPr>
            <w:tcW w:w="2567"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1828" w:type="dxa"/>
            <w:tcBorders>
              <w:top w:val="nil"/>
              <w:bottom w:val="single" w:sz="4" w:space="0" w:color="A6A6A6" w:themeColor="background1" w:themeShade="A6"/>
            </w:tcBorders>
            <w:shd w:val="clear" w:color="auto" w:fill="auto"/>
            <w:noWrap/>
          </w:tcPr>
          <w:p w:rsidR="00CF3D5C" w:rsidRPr="008C652B" w:rsidRDefault="00CF3D5C" w:rsidP="00572877">
            <w:pPr>
              <w:pStyle w:val="TableText"/>
              <w:tabs>
                <w:tab w:val="decimal" w:pos="964"/>
              </w:tabs>
              <w:ind w:right="680"/>
              <w:jc w:val="center"/>
              <w:rPr>
                <w:lang w:eastAsia="en-NZ"/>
              </w:rPr>
            </w:pPr>
            <w:r w:rsidRPr="008C652B">
              <w:rPr>
                <w:lang w:eastAsia="en-NZ"/>
              </w:rPr>
              <w:t>6.0</w:t>
            </w:r>
          </w:p>
        </w:tc>
        <w:tc>
          <w:tcPr>
            <w:tcW w:w="2409" w:type="dxa"/>
            <w:gridSpan w:val="2"/>
            <w:tcBorders>
              <w:top w:val="nil"/>
              <w:bottom w:val="single" w:sz="4" w:space="0" w:color="A6A6A6" w:themeColor="background1" w:themeShade="A6"/>
            </w:tcBorders>
            <w:shd w:val="clear" w:color="auto" w:fill="auto"/>
          </w:tcPr>
          <w:p w:rsidR="00CF3D5C" w:rsidRPr="008C652B" w:rsidRDefault="00CF3D5C" w:rsidP="00B905F7">
            <w:pPr>
              <w:pStyle w:val="TableText"/>
              <w:jc w:val="center"/>
              <w:rPr>
                <w:lang w:eastAsia="en-NZ"/>
              </w:rPr>
            </w:pPr>
            <w:r w:rsidRPr="008C652B">
              <w:rPr>
                <w:lang w:eastAsia="en-NZ"/>
              </w:rPr>
              <w:t>4.6–8</w:t>
            </w:r>
          </w:p>
        </w:tc>
      </w:tr>
      <w:tr w:rsidR="00CF3D5C" w:rsidRPr="008F0E02" w:rsidTr="00F621F0">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Age distribution</w:t>
            </w:r>
          </w:p>
        </w:tc>
        <w:tc>
          <w:tcPr>
            <w:tcW w:w="1828"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F621F0">
            <w:pPr>
              <w:pStyle w:val="TableText"/>
              <w:tabs>
                <w:tab w:val="decimal" w:pos="964"/>
              </w:tabs>
              <w:ind w:right="624"/>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BD7572" w:rsidRDefault="00CF3D5C" w:rsidP="00B905F7">
            <w:pPr>
              <w:pStyle w:val="TableText"/>
              <w:jc w:val="center"/>
              <w:rPr>
                <w:lang w:eastAsia="en-NZ"/>
              </w:rPr>
            </w:pPr>
          </w:p>
        </w:tc>
      </w:tr>
      <w:tr w:rsidR="00CF3D5C" w:rsidRPr="008F0E02" w:rsidTr="00F621F0">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1828" w:type="dxa"/>
            <w:tcBorders>
              <w:top w:val="nil"/>
              <w:bottom w:val="nil"/>
            </w:tcBorders>
            <w:shd w:val="clear" w:color="auto" w:fill="auto"/>
            <w:noWrap/>
          </w:tcPr>
          <w:p w:rsidR="00CF3D5C" w:rsidRPr="00BD7572" w:rsidRDefault="00CF3D5C" w:rsidP="00366DC3">
            <w:pPr>
              <w:pStyle w:val="TableText"/>
              <w:tabs>
                <w:tab w:val="decimal" w:pos="964"/>
              </w:tabs>
              <w:ind w:right="794"/>
              <w:jc w:val="center"/>
              <w:rPr>
                <w:lang w:eastAsia="en-NZ"/>
              </w:rPr>
            </w:pPr>
            <w:r w:rsidRPr="00BD7572">
              <w:rPr>
                <w:lang w:eastAsia="en-NZ"/>
              </w:rPr>
              <w:t>9</w:t>
            </w:r>
          </w:p>
        </w:tc>
        <w:tc>
          <w:tcPr>
            <w:tcW w:w="2409" w:type="dxa"/>
            <w:gridSpan w:val="2"/>
            <w:tcBorders>
              <w:top w:val="nil"/>
              <w:bottom w:val="nil"/>
            </w:tcBorders>
            <w:shd w:val="clear" w:color="auto" w:fill="auto"/>
          </w:tcPr>
          <w:p w:rsidR="00CF3D5C" w:rsidRPr="00BD7572" w:rsidRDefault="00CF3D5C" w:rsidP="00B905F7">
            <w:pPr>
              <w:pStyle w:val="TableText"/>
              <w:jc w:val="center"/>
              <w:rPr>
                <w:lang w:eastAsia="en-NZ"/>
              </w:rPr>
            </w:pPr>
            <w:r w:rsidRPr="00BD7572">
              <w:rPr>
                <w:lang w:eastAsia="en-NZ"/>
              </w:rPr>
              <w:t>6–13</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828" w:type="dxa"/>
            <w:tcBorders>
              <w:top w:val="nil"/>
              <w:bottom w:val="nil"/>
            </w:tcBorders>
            <w:shd w:val="clear" w:color="auto" w:fill="F2F2F2" w:themeFill="background1" w:themeFillShade="F2"/>
            <w:noWrap/>
          </w:tcPr>
          <w:p w:rsidR="00CF3D5C" w:rsidRPr="00BD7572" w:rsidRDefault="00CF3D5C" w:rsidP="00366DC3">
            <w:pPr>
              <w:pStyle w:val="TableText"/>
              <w:tabs>
                <w:tab w:val="decimal" w:pos="964"/>
              </w:tabs>
              <w:ind w:right="794"/>
              <w:jc w:val="center"/>
              <w:rPr>
                <w:lang w:eastAsia="en-NZ"/>
              </w:rPr>
            </w:pPr>
            <w:r w:rsidRPr="00BD7572">
              <w:rPr>
                <w:lang w:eastAsia="en-NZ"/>
              </w:rPr>
              <w:t>6</w:t>
            </w:r>
          </w:p>
        </w:tc>
        <w:tc>
          <w:tcPr>
            <w:tcW w:w="2409" w:type="dxa"/>
            <w:gridSpan w:val="2"/>
            <w:tcBorders>
              <w:top w:val="nil"/>
              <w:bottom w:val="nil"/>
            </w:tcBorders>
            <w:shd w:val="clear" w:color="auto" w:fill="F2F2F2" w:themeFill="background1" w:themeFillShade="F2"/>
          </w:tcPr>
          <w:p w:rsidR="00CF3D5C" w:rsidRPr="00BD7572" w:rsidRDefault="00CF3D5C" w:rsidP="00B905F7">
            <w:pPr>
              <w:pStyle w:val="TableText"/>
              <w:jc w:val="center"/>
              <w:rPr>
                <w:lang w:eastAsia="en-NZ"/>
              </w:rPr>
            </w:pPr>
            <w:r w:rsidRPr="00BD7572">
              <w:rPr>
                <w:lang w:eastAsia="en-NZ"/>
              </w:rPr>
              <w:t>3.8–9</w:t>
            </w:r>
          </w:p>
        </w:tc>
      </w:tr>
      <w:tr w:rsidR="00CF3D5C" w:rsidRPr="008F0E02" w:rsidTr="00F621F0">
        <w:trPr>
          <w:cantSplit/>
        </w:trPr>
        <w:tc>
          <w:tcPr>
            <w:tcW w:w="2567"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828" w:type="dxa"/>
            <w:tcBorders>
              <w:top w:val="nil"/>
              <w:bottom w:val="nil"/>
            </w:tcBorders>
            <w:shd w:val="clear" w:color="auto" w:fill="auto"/>
            <w:noWrap/>
          </w:tcPr>
          <w:p w:rsidR="00CF3D5C" w:rsidRPr="00BD7572" w:rsidRDefault="00CF3D5C" w:rsidP="00F621F0">
            <w:pPr>
              <w:pStyle w:val="TableText"/>
              <w:tabs>
                <w:tab w:val="decimal" w:pos="964"/>
              </w:tabs>
              <w:ind w:right="680"/>
              <w:jc w:val="center"/>
              <w:rPr>
                <w:lang w:eastAsia="en-NZ"/>
              </w:rPr>
            </w:pPr>
            <w:r w:rsidRPr="00BD7572">
              <w:rPr>
                <w:lang w:eastAsia="en-NZ"/>
              </w:rPr>
              <w:t>3.2</w:t>
            </w:r>
          </w:p>
        </w:tc>
        <w:tc>
          <w:tcPr>
            <w:tcW w:w="2409" w:type="dxa"/>
            <w:gridSpan w:val="2"/>
            <w:tcBorders>
              <w:top w:val="nil"/>
              <w:bottom w:val="nil"/>
            </w:tcBorders>
            <w:shd w:val="clear" w:color="auto" w:fill="auto"/>
          </w:tcPr>
          <w:p w:rsidR="00CF3D5C" w:rsidRPr="00BD7572" w:rsidRDefault="00CF3D5C" w:rsidP="00B905F7">
            <w:pPr>
              <w:pStyle w:val="TableText"/>
              <w:jc w:val="center"/>
              <w:rPr>
                <w:lang w:eastAsia="en-NZ"/>
              </w:rPr>
            </w:pPr>
            <w:r w:rsidRPr="00BD7572">
              <w:rPr>
                <w:lang w:eastAsia="en-NZ"/>
              </w:rPr>
              <w:t>1.3–7</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828" w:type="dxa"/>
            <w:tcBorders>
              <w:top w:val="nil"/>
              <w:bottom w:val="nil"/>
            </w:tcBorders>
            <w:shd w:val="clear" w:color="auto" w:fill="F2F2F2" w:themeFill="background1" w:themeFillShade="F2"/>
            <w:noWrap/>
          </w:tcPr>
          <w:p w:rsidR="00CF3D5C" w:rsidRPr="00BD7572" w:rsidRDefault="00CF3D5C" w:rsidP="005E055A">
            <w:pPr>
              <w:pStyle w:val="TableText"/>
              <w:tabs>
                <w:tab w:val="decimal" w:pos="964"/>
              </w:tabs>
              <w:ind w:right="680"/>
              <w:jc w:val="center"/>
              <w:rPr>
                <w:lang w:eastAsia="en-NZ"/>
              </w:rPr>
            </w:pPr>
            <w:r w:rsidRPr="00BD7572">
              <w:rPr>
                <w:lang w:eastAsia="en-NZ"/>
              </w:rPr>
              <w:t>3.</w:t>
            </w:r>
            <w:r w:rsidR="005E055A">
              <w:rPr>
                <w:lang w:eastAsia="en-NZ"/>
              </w:rPr>
              <w:t>5</w:t>
            </w:r>
          </w:p>
        </w:tc>
        <w:tc>
          <w:tcPr>
            <w:tcW w:w="2409" w:type="dxa"/>
            <w:gridSpan w:val="2"/>
            <w:tcBorders>
              <w:top w:val="nil"/>
              <w:bottom w:val="nil"/>
            </w:tcBorders>
            <w:shd w:val="clear" w:color="auto" w:fill="F2F2F2" w:themeFill="background1" w:themeFillShade="F2"/>
          </w:tcPr>
          <w:p w:rsidR="00CF3D5C" w:rsidRPr="00BD7572" w:rsidRDefault="00CF3D5C" w:rsidP="00B905F7">
            <w:pPr>
              <w:pStyle w:val="TableText"/>
              <w:jc w:val="center"/>
              <w:rPr>
                <w:lang w:eastAsia="en-NZ"/>
              </w:rPr>
            </w:pPr>
            <w:r w:rsidRPr="00BD7572">
              <w:rPr>
                <w:lang w:eastAsia="en-NZ"/>
              </w:rPr>
              <w:t>1.6–7</w:t>
            </w:r>
          </w:p>
        </w:tc>
      </w:tr>
      <w:tr w:rsidR="00CF3D5C" w:rsidRPr="008F0E02" w:rsidTr="00F621F0">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828" w:type="dxa"/>
            <w:tcBorders>
              <w:top w:val="nil"/>
              <w:bottom w:val="single" w:sz="4" w:space="0" w:color="A6A6A6" w:themeColor="background1" w:themeShade="A6"/>
            </w:tcBorders>
            <w:shd w:val="clear" w:color="auto" w:fill="auto"/>
            <w:noWrap/>
          </w:tcPr>
          <w:p w:rsidR="00CF3D5C" w:rsidRPr="00BD7572" w:rsidRDefault="005E055A" w:rsidP="005E055A">
            <w:pPr>
              <w:pStyle w:val="TableText"/>
              <w:tabs>
                <w:tab w:val="decimal" w:pos="964"/>
              </w:tabs>
              <w:ind w:right="680"/>
              <w:jc w:val="center"/>
              <w:rPr>
                <w:lang w:eastAsia="en-NZ"/>
              </w:rPr>
            </w:pPr>
            <w:r>
              <w:rPr>
                <w:lang w:eastAsia="en-NZ"/>
              </w:rPr>
              <w:t>3.1</w:t>
            </w:r>
          </w:p>
        </w:tc>
        <w:tc>
          <w:tcPr>
            <w:tcW w:w="2409" w:type="dxa"/>
            <w:gridSpan w:val="2"/>
            <w:tcBorders>
              <w:top w:val="nil"/>
              <w:bottom w:val="single" w:sz="4" w:space="0" w:color="A6A6A6" w:themeColor="background1" w:themeShade="A6"/>
            </w:tcBorders>
            <w:shd w:val="clear" w:color="auto" w:fill="auto"/>
          </w:tcPr>
          <w:p w:rsidR="00CF3D5C" w:rsidRPr="00BD7572" w:rsidRDefault="005E055A" w:rsidP="00B905F7">
            <w:pPr>
              <w:pStyle w:val="TableText"/>
              <w:jc w:val="center"/>
              <w:rPr>
                <w:lang w:eastAsia="en-NZ"/>
              </w:rPr>
            </w:pPr>
            <w:r>
              <w:rPr>
                <w:lang w:eastAsia="en-NZ"/>
              </w:rPr>
              <w:t>0.5</w:t>
            </w:r>
            <w:r w:rsidR="00CF3D5C">
              <w:rPr>
                <w:lang w:eastAsia="en-NZ"/>
              </w:rPr>
              <w:t>–</w:t>
            </w:r>
            <w:r>
              <w:rPr>
                <w:lang w:eastAsia="en-NZ"/>
              </w:rPr>
              <w:t>10</w:t>
            </w:r>
          </w:p>
        </w:tc>
      </w:tr>
      <w:tr w:rsidR="00CF3D5C" w:rsidRPr="00662F8C" w:rsidTr="00F621F0">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F44DB">
            <w:pPr>
              <w:pStyle w:val="TableText"/>
              <w:rPr>
                <w:b/>
                <w:lang w:eastAsia="en-NZ"/>
              </w:rPr>
            </w:pPr>
            <w:r w:rsidRPr="001F44DB">
              <w:rPr>
                <w:b/>
                <w:lang w:eastAsia="en-NZ"/>
              </w:rPr>
              <w:t>Ethnic group</w:t>
            </w:r>
          </w:p>
        </w:tc>
        <w:tc>
          <w:tcPr>
            <w:tcW w:w="1828"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F621F0">
            <w:pPr>
              <w:pStyle w:val="TableText"/>
              <w:tabs>
                <w:tab w:val="decimal" w:pos="964"/>
              </w:tabs>
              <w:ind w:right="624"/>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BD7572" w:rsidRDefault="00CF3D5C" w:rsidP="00B905F7">
            <w:pPr>
              <w:pStyle w:val="TableText"/>
              <w:jc w:val="center"/>
              <w:rPr>
                <w:lang w:eastAsia="en-NZ"/>
              </w:rPr>
            </w:pPr>
          </w:p>
        </w:tc>
      </w:tr>
      <w:tr w:rsidR="00CF3D5C" w:rsidRPr="008F0E02" w:rsidTr="00F621F0">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Māori</w:t>
            </w:r>
          </w:p>
        </w:tc>
        <w:tc>
          <w:tcPr>
            <w:tcW w:w="1828" w:type="dxa"/>
            <w:tcBorders>
              <w:top w:val="nil"/>
              <w:bottom w:val="nil"/>
            </w:tcBorders>
            <w:shd w:val="clear" w:color="auto" w:fill="auto"/>
            <w:noWrap/>
          </w:tcPr>
          <w:p w:rsidR="00CF3D5C" w:rsidRPr="00BD7572" w:rsidRDefault="00CF3D5C" w:rsidP="00572877">
            <w:pPr>
              <w:pStyle w:val="TableText"/>
              <w:tabs>
                <w:tab w:val="decimal" w:pos="964"/>
              </w:tabs>
              <w:ind w:right="680"/>
              <w:jc w:val="center"/>
              <w:rPr>
                <w:lang w:eastAsia="en-NZ"/>
              </w:rPr>
            </w:pPr>
            <w:r w:rsidRPr="00BD7572">
              <w:rPr>
                <w:lang w:eastAsia="en-NZ"/>
              </w:rPr>
              <w:t>10</w:t>
            </w:r>
          </w:p>
        </w:tc>
        <w:tc>
          <w:tcPr>
            <w:tcW w:w="2409" w:type="dxa"/>
            <w:gridSpan w:val="2"/>
            <w:tcBorders>
              <w:top w:val="nil"/>
              <w:bottom w:val="nil"/>
            </w:tcBorders>
            <w:shd w:val="clear" w:color="auto" w:fill="auto"/>
          </w:tcPr>
          <w:p w:rsidR="00CF3D5C" w:rsidRPr="00BD7572" w:rsidRDefault="00CF3D5C" w:rsidP="00B905F7">
            <w:pPr>
              <w:pStyle w:val="TableText"/>
              <w:jc w:val="center"/>
              <w:rPr>
                <w:lang w:eastAsia="en-NZ"/>
              </w:rPr>
            </w:pPr>
            <w:r w:rsidRPr="00BD7572">
              <w:rPr>
                <w:lang w:eastAsia="en-NZ"/>
              </w:rPr>
              <w:t>7–14</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Pacific</w:t>
            </w:r>
          </w:p>
        </w:tc>
        <w:tc>
          <w:tcPr>
            <w:tcW w:w="1828" w:type="dxa"/>
            <w:tcBorders>
              <w:top w:val="nil"/>
              <w:bottom w:val="nil"/>
            </w:tcBorders>
            <w:shd w:val="clear" w:color="auto" w:fill="F2F2F2" w:themeFill="background1" w:themeFillShade="F2"/>
            <w:noWrap/>
          </w:tcPr>
          <w:p w:rsidR="00CF3D5C" w:rsidRPr="00BD7572" w:rsidRDefault="00CF3D5C" w:rsidP="00366DC3">
            <w:pPr>
              <w:pStyle w:val="TableText"/>
              <w:tabs>
                <w:tab w:val="decimal" w:pos="964"/>
              </w:tabs>
              <w:ind w:right="737"/>
              <w:jc w:val="center"/>
              <w:rPr>
                <w:lang w:eastAsia="en-NZ"/>
              </w:rPr>
            </w:pPr>
            <w:r w:rsidRPr="00BD7572">
              <w:rPr>
                <w:lang w:eastAsia="en-NZ"/>
              </w:rPr>
              <w:t>8</w:t>
            </w:r>
          </w:p>
        </w:tc>
        <w:tc>
          <w:tcPr>
            <w:tcW w:w="2409" w:type="dxa"/>
            <w:gridSpan w:val="2"/>
            <w:tcBorders>
              <w:top w:val="nil"/>
              <w:bottom w:val="nil"/>
            </w:tcBorders>
            <w:shd w:val="clear" w:color="auto" w:fill="F2F2F2" w:themeFill="background1" w:themeFillShade="F2"/>
          </w:tcPr>
          <w:p w:rsidR="00CF3D5C" w:rsidRPr="00BD7572" w:rsidRDefault="00CF3D5C" w:rsidP="00B905F7">
            <w:pPr>
              <w:pStyle w:val="TableText"/>
              <w:jc w:val="center"/>
              <w:rPr>
                <w:lang w:eastAsia="en-NZ"/>
              </w:rPr>
            </w:pPr>
            <w:r w:rsidRPr="00BD7572">
              <w:rPr>
                <w:lang w:eastAsia="en-NZ"/>
              </w:rPr>
              <w:t>3.6–17</w:t>
            </w:r>
          </w:p>
        </w:tc>
      </w:tr>
      <w:tr w:rsidR="00CF3D5C" w:rsidRPr="008F0E02" w:rsidTr="00F621F0">
        <w:trPr>
          <w:cantSplit/>
        </w:trPr>
        <w:tc>
          <w:tcPr>
            <w:tcW w:w="2567" w:type="dxa"/>
            <w:tcBorders>
              <w:top w:val="nil"/>
              <w:bottom w:val="single" w:sz="4" w:space="0" w:color="A6A6A6" w:themeColor="background1" w:themeShade="A6"/>
            </w:tcBorders>
            <w:shd w:val="clear" w:color="auto" w:fill="auto"/>
            <w:noWrap/>
          </w:tcPr>
          <w:p w:rsidR="00CF3D5C" w:rsidRPr="00BD7572" w:rsidRDefault="00CF3D5C" w:rsidP="001F44DB">
            <w:pPr>
              <w:pStyle w:val="TableText"/>
              <w:rPr>
                <w:lang w:eastAsia="en-NZ"/>
              </w:rPr>
            </w:pPr>
            <w:r w:rsidRPr="00BD7572">
              <w:rPr>
                <w:lang w:eastAsia="en-NZ"/>
              </w:rPr>
              <w:t>European/Others</w:t>
            </w:r>
          </w:p>
        </w:tc>
        <w:tc>
          <w:tcPr>
            <w:tcW w:w="1828" w:type="dxa"/>
            <w:tcBorders>
              <w:top w:val="nil"/>
              <w:bottom w:val="single" w:sz="4" w:space="0" w:color="A6A6A6" w:themeColor="background1" w:themeShade="A6"/>
            </w:tcBorders>
            <w:shd w:val="clear" w:color="auto" w:fill="auto"/>
            <w:noWrap/>
          </w:tcPr>
          <w:p w:rsidR="00CF3D5C" w:rsidRPr="00BD7572" w:rsidRDefault="00CF3D5C" w:rsidP="00366DC3">
            <w:pPr>
              <w:pStyle w:val="TableText"/>
              <w:tabs>
                <w:tab w:val="decimal" w:pos="964"/>
              </w:tabs>
              <w:ind w:right="737"/>
              <w:jc w:val="center"/>
              <w:rPr>
                <w:lang w:eastAsia="en-NZ"/>
              </w:rPr>
            </w:pPr>
            <w:r w:rsidRPr="00BD7572">
              <w:rPr>
                <w:lang w:eastAsia="en-NZ"/>
              </w:rPr>
              <w:t>5</w:t>
            </w:r>
          </w:p>
        </w:tc>
        <w:tc>
          <w:tcPr>
            <w:tcW w:w="2409" w:type="dxa"/>
            <w:gridSpan w:val="2"/>
            <w:tcBorders>
              <w:top w:val="nil"/>
              <w:bottom w:val="single" w:sz="4" w:space="0" w:color="A6A6A6" w:themeColor="background1" w:themeShade="A6"/>
            </w:tcBorders>
            <w:shd w:val="clear" w:color="auto" w:fill="auto"/>
          </w:tcPr>
          <w:p w:rsidR="00CF3D5C" w:rsidRPr="00BD7572" w:rsidRDefault="00CF3D5C" w:rsidP="00B905F7">
            <w:pPr>
              <w:pStyle w:val="TableText"/>
              <w:jc w:val="center"/>
              <w:rPr>
                <w:lang w:eastAsia="en-NZ"/>
              </w:rPr>
            </w:pPr>
            <w:r w:rsidRPr="00BD7572">
              <w:rPr>
                <w:lang w:eastAsia="en-NZ"/>
              </w:rPr>
              <w:t>3.</w:t>
            </w:r>
            <w:r w:rsidR="005E055A">
              <w:rPr>
                <w:lang w:eastAsia="en-NZ"/>
              </w:rPr>
              <w:t>6</w:t>
            </w:r>
            <w:r w:rsidRPr="00BD7572">
              <w:rPr>
                <w:lang w:eastAsia="en-NZ"/>
              </w:rPr>
              <w:t>–7</w:t>
            </w:r>
          </w:p>
        </w:tc>
      </w:tr>
      <w:tr w:rsidR="00CF3D5C" w:rsidRPr="00662F8C" w:rsidTr="00F621F0">
        <w:trPr>
          <w:cantSplit/>
        </w:trPr>
        <w:tc>
          <w:tcPr>
            <w:tcW w:w="2567"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F44DB">
            <w:pPr>
              <w:pStyle w:val="TableText"/>
              <w:rPr>
                <w:b/>
                <w:lang w:eastAsia="en-NZ"/>
              </w:rPr>
            </w:pPr>
            <w:r w:rsidRPr="001F44DB">
              <w:rPr>
                <w:b/>
                <w:lang w:eastAsia="en-NZ"/>
              </w:rPr>
              <w:t>NZDep2013</w:t>
            </w:r>
          </w:p>
        </w:tc>
        <w:tc>
          <w:tcPr>
            <w:tcW w:w="1828"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F621F0">
            <w:pPr>
              <w:pStyle w:val="TableText"/>
              <w:tabs>
                <w:tab w:val="decimal" w:pos="964"/>
              </w:tabs>
              <w:ind w:right="624"/>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BD7572" w:rsidRDefault="00CF3D5C" w:rsidP="00B905F7">
            <w:pPr>
              <w:pStyle w:val="TableText"/>
              <w:jc w:val="center"/>
              <w:rPr>
                <w:lang w:eastAsia="en-NZ"/>
              </w:rPr>
            </w:pPr>
          </w:p>
        </w:tc>
      </w:tr>
      <w:tr w:rsidR="00CF3D5C" w:rsidRPr="008F0E02" w:rsidTr="00F621F0">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1</w:t>
            </w:r>
          </w:p>
        </w:tc>
        <w:tc>
          <w:tcPr>
            <w:tcW w:w="1828" w:type="dxa"/>
            <w:tcBorders>
              <w:top w:val="nil"/>
              <w:bottom w:val="nil"/>
            </w:tcBorders>
            <w:shd w:val="clear" w:color="auto" w:fill="auto"/>
            <w:noWrap/>
          </w:tcPr>
          <w:p w:rsidR="00CF3D5C" w:rsidRPr="00BD7572" w:rsidRDefault="005E055A" w:rsidP="005E055A">
            <w:pPr>
              <w:pStyle w:val="TableText"/>
              <w:tabs>
                <w:tab w:val="decimal" w:pos="964"/>
              </w:tabs>
              <w:ind w:right="680"/>
              <w:jc w:val="center"/>
              <w:rPr>
                <w:lang w:eastAsia="en-NZ"/>
              </w:rPr>
            </w:pPr>
            <w:r>
              <w:rPr>
                <w:lang w:eastAsia="en-NZ"/>
              </w:rPr>
              <w:t>2.7</w:t>
            </w:r>
          </w:p>
        </w:tc>
        <w:tc>
          <w:tcPr>
            <w:tcW w:w="2409" w:type="dxa"/>
            <w:gridSpan w:val="2"/>
            <w:tcBorders>
              <w:top w:val="nil"/>
              <w:bottom w:val="nil"/>
            </w:tcBorders>
            <w:shd w:val="clear" w:color="auto" w:fill="auto"/>
          </w:tcPr>
          <w:p w:rsidR="00CF3D5C" w:rsidRPr="00BD7572" w:rsidRDefault="005E055A" w:rsidP="00B905F7">
            <w:pPr>
              <w:pStyle w:val="TableText"/>
              <w:jc w:val="center"/>
              <w:rPr>
                <w:lang w:eastAsia="en-NZ"/>
              </w:rPr>
            </w:pPr>
            <w:r>
              <w:rPr>
                <w:lang w:eastAsia="en-NZ"/>
              </w:rPr>
              <w:t>0.6</w:t>
            </w:r>
            <w:r w:rsidR="00CF3D5C" w:rsidRPr="00BD7572">
              <w:rPr>
                <w:lang w:eastAsia="en-NZ"/>
              </w:rPr>
              <w:t>–</w:t>
            </w:r>
            <w:r>
              <w:rPr>
                <w:lang w:eastAsia="en-NZ"/>
              </w:rPr>
              <w:t>7</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2</w:t>
            </w:r>
          </w:p>
        </w:tc>
        <w:tc>
          <w:tcPr>
            <w:tcW w:w="1828" w:type="dxa"/>
            <w:tcBorders>
              <w:top w:val="nil"/>
              <w:bottom w:val="nil"/>
            </w:tcBorders>
            <w:shd w:val="clear" w:color="auto" w:fill="F2F2F2" w:themeFill="background1" w:themeFillShade="F2"/>
            <w:noWrap/>
          </w:tcPr>
          <w:p w:rsidR="00CF3D5C" w:rsidRPr="00BD7572" w:rsidRDefault="005E055A" w:rsidP="005E055A">
            <w:pPr>
              <w:pStyle w:val="TableText"/>
              <w:tabs>
                <w:tab w:val="decimal" w:pos="964"/>
              </w:tabs>
              <w:ind w:right="737"/>
              <w:jc w:val="center"/>
              <w:rPr>
                <w:lang w:eastAsia="en-NZ"/>
              </w:rPr>
            </w:pPr>
            <w:r>
              <w:rPr>
                <w:lang w:eastAsia="en-NZ"/>
              </w:rPr>
              <w:t>6</w:t>
            </w:r>
          </w:p>
        </w:tc>
        <w:tc>
          <w:tcPr>
            <w:tcW w:w="2409" w:type="dxa"/>
            <w:gridSpan w:val="2"/>
            <w:tcBorders>
              <w:top w:val="nil"/>
              <w:bottom w:val="nil"/>
            </w:tcBorders>
            <w:shd w:val="clear" w:color="auto" w:fill="F2F2F2" w:themeFill="background1" w:themeFillShade="F2"/>
          </w:tcPr>
          <w:p w:rsidR="00CF3D5C" w:rsidRPr="00BD7572" w:rsidRDefault="005E055A" w:rsidP="00B905F7">
            <w:pPr>
              <w:pStyle w:val="TableText"/>
              <w:jc w:val="center"/>
              <w:rPr>
                <w:lang w:eastAsia="en-NZ"/>
              </w:rPr>
            </w:pPr>
            <w:r>
              <w:rPr>
                <w:lang w:eastAsia="en-NZ"/>
              </w:rPr>
              <w:t>2.8</w:t>
            </w:r>
            <w:r w:rsidR="00CF3D5C" w:rsidRPr="00BD7572">
              <w:rPr>
                <w:lang w:eastAsia="en-NZ"/>
              </w:rPr>
              <w:t>–</w:t>
            </w:r>
            <w:r>
              <w:rPr>
                <w:lang w:eastAsia="en-NZ"/>
              </w:rPr>
              <w:t>13</w:t>
            </w:r>
          </w:p>
        </w:tc>
      </w:tr>
      <w:tr w:rsidR="00CF3D5C" w:rsidRPr="008F0E02" w:rsidTr="00F621F0">
        <w:trPr>
          <w:cantSplit/>
        </w:trPr>
        <w:tc>
          <w:tcPr>
            <w:tcW w:w="2567"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3</w:t>
            </w:r>
          </w:p>
        </w:tc>
        <w:tc>
          <w:tcPr>
            <w:tcW w:w="1828" w:type="dxa"/>
            <w:tcBorders>
              <w:top w:val="nil"/>
              <w:bottom w:val="nil"/>
            </w:tcBorders>
            <w:shd w:val="clear" w:color="auto" w:fill="auto"/>
            <w:noWrap/>
          </w:tcPr>
          <w:p w:rsidR="00CF3D5C" w:rsidRPr="00BD7572" w:rsidRDefault="005E055A" w:rsidP="005E055A">
            <w:pPr>
              <w:pStyle w:val="TableText"/>
              <w:tabs>
                <w:tab w:val="decimal" w:pos="964"/>
              </w:tabs>
              <w:ind w:right="794"/>
              <w:jc w:val="center"/>
              <w:rPr>
                <w:lang w:eastAsia="en-NZ"/>
              </w:rPr>
            </w:pPr>
            <w:r>
              <w:rPr>
                <w:lang w:eastAsia="en-NZ"/>
              </w:rPr>
              <w:t>5</w:t>
            </w:r>
          </w:p>
        </w:tc>
        <w:tc>
          <w:tcPr>
            <w:tcW w:w="2409" w:type="dxa"/>
            <w:gridSpan w:val="2"/>
            <w:tcBorders>
              <w:top w:val="nil"/>
              <w:bottom w:val="nil"/>
            </w:tcBorders>
            <w:shd w:val="clear" w:color="auto" w:fill="auto"/>
          </w:tcPr>
          <w:p w:rsidR="00CF3D5C" w:rsidRPr="00BD7572" w:rsidRDefault="00B905F7" w:rsidP="00B905F7">
            <w:pPr>
              <w:pStyle w:val="TableText"/>
              <w:jc w:val="center"/>
              <w:rPr>
                <w:lang w:eastAsia="en-NZ"/>
              </w:rPr>
            </w:pPr>
            <w:r>
              <w:rPr>
                <w:lang w:eastAsia="en-NZ"/>
              </w:rPr>
              <w:t>2.6</w:t>
            </w:r>
            <w:r w:rsidR="00CF3D5C" w:rsidRPr="00BD7572">
              <w:rPr>
                <w:lang w:eastAsia="en-NZ"/>
              </w:rPr>
              <w:t>–1</w:t>
            </w:r>
            <w:r>
              <w:rPr>
                <w:lang w:eastAsia="en-NZ"/>
              </w:rPr>
              <w:t>0</w:t>
            </w:r>
          </w:p>
        </w:tc>
      </w:tr>
      <w:tr w:rsidR="00CF3D5C" w:rsidRPr="008F0E02" w:rsidTr="00F621F0">
        <w:trPr>
          <w:cantSplit/>
        </w:trPr>
        <w:tc>
          <w:tcPr>
            <w:tcW w:w="2567"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4</w:t>
            </w:r>
          </w:p>
        </w:tc>
        <w:tc>
          <w:tcPr>
            <w:tcW w:w="1828" w:type="dxa"/>
            <w:tcBorders>
              <w:top w:val="nil"/>
              <w:bottom w:val="nil"/>
            </w:tcBorders>
            <w:shd w:val="clear" w:color="auto" w:fill="F2F2F2" w:themeFill="background1" w:themeFillShade="F2"/>
            <w:noWrap/>
          </w:tcPr>
          <w:p w:rsidR="00CF3D5C" w:rsidRPr="00BD7572" w:rsidRDefault="005E055A" w:rsidP="005E055A">
            <w:pPr>
              <w:pStyle w:val="TableText"/>
              <w:tabs>
                <w:tab w:val="decimal" w:pos="964"/>
              </w:tabs>
              <w:ind w:right="794"/>
              <w:jc w:val="center"/>
              <w:rPr>
                <w:lang w:eastAsia="en-NZ"/>
              </w:rPr>
            </w:pPr>
            <w:r>
              <w:rPr>
                <w:lang w:eastAsia="en-NZ"/>
              </w:rPr>
              <w:t>8</w:t>
            </w:r>
          </w:p>
        </w:tc>
        <w:tc>
          <w:tcPr>
            <w:tcW w:w="2409" w:type="dxa"/>
            <w:gridSpan w:val="2"/>
            <w:tcBorders>
              <w:top w:val="nil"/>
              <w:bottom w:val="nil"/>
            </w:tcBorders>
            <w:shd w:val="clear" w:color="auto" w:fill="F2F2F2" w:themeFill="background1" w:themeFillShade="F2"/>
          </w:tcPr>
          <w:p w:rsidR="00CF3D5C" w:rsidRPr="00BD7572" w:rsidRDefault="00B905F7" w:rsidP="00B905F7">
            <w:pPr>
              <w:pStyle w:val="TableText"/>
              <w:jc w:val="center"/>
              <w:rPr>
                <w:lang w:eastAsia="en-NZ"/>
              </w:rPr>
            </w:pPr>
            <w:r>
              <w:rPr>
                <w:lang w:eastAsia="en-NZ"/>
              </w:rPr>
              <w:t>4.7</w:t>
            </w:r>
            <w:r w:rsidR="00CF3D5C" w:rsidRPr="00BD7572">
              <w:rPr>
                <w:lang w:eastAsia="en-NZ"/>
              </w:rPr>
              <w:t>–1</w:t>
            </w:r>
            <w:r>
              <w:rPr>
                <w:lang w:eastAsia="en-NZ"/>
              </w:rPr>
              <w:t>2</w:t>
            </w:r>
          </w:p>
        </w:tc>
      </w:tr>
      <w:tr w:rsidR="00CF3D5C" w:rsidRPr="008F0E02" w:rsidTr="00F621F0">
        <w:trPr>
          <w:cantSplit/>
        </w:trPr>
        <w:tc>
          <w:tcPr>
            <w:tcW w:w="2567" w:type="dxa"/>
            <w:tcBorders>
              <w:top w:val="nil"/>
            </w:tcBorders>
            <w:shd w:val="clear" w:color="auto" w:fill="auto"/>
            <w:noWrap/>
          </w:tcPr>
          <w:p w:rsidR="00CF3D5C" w:rsidRPr="00BD7572" w:rsidRDefault="00CF3D5C" w:rsidP="001F44DB">
            <w:pPr>
              <w:pStyle w:val="TableText"/>
              <w:rPr>
                <w:lang w:eastAsia="en-NZ"/>
              </w:rPr>
            </w:pPr>
            <w:r w:rsidRPr="00BD7572">
              <w:rPr>
                <w:lang w:eastAsia="en-NZ"/>
              </w:rPr>
              <w:t>Quintile 5</w:t>
            </w:r>
          </w:p>
        </w:tc>
        <w:tc>
          <w:tcPr>
            <w:tcW w:w="1828" w:type="dxa"/>
            <w:tcBorders>
              <w:top w:val="nil"/>
            </w:tcBorders>
            <w:shd w:val="clear" w:color="auto" w:fill="auto"/>
            <w:noWrap/>
          </w:tcPr>
          <w:p w:rsidR="00CF3D5C" w:rsidRPr="00BD7572" w:rsidRDefault="005E055A" w:rsidP="005E055A">
            <w:pPr>
              <w:pStyle w:val="TableText"/>
              <w:tabs>
                <w:tab w:val="decimal" w:pos="964"/>
              </w:tabs>
              <w:ind w:right="794"/>
              <w:jc w:val="center"/>
              <w:rPr>
                <w:lang w:eastAsia="en-NZ"/>
              </w:rPr>
            </w:pPr>
            <w:r>
              <w:rPr>
                <w:lang w:eastAsia="en-NZ"/>
              </w:rPr>
              <w:t>7</w:t>
            </w:r>
          </w:p>
        </w:tc>
        <w:tc>
          <w:tcPr>
            <w:tcW w:w="2409" w:type="dxa"/>
            <w:gridSpan w:val="2"/>
            <w:tcBorders>
              <w:top w:val="nil"/>
            </w:tcBorders>
            <w:shd w:val="clear" w:color="auto" w:fill="auto"/>
          </w:tcPr>
          <w:p w:rsidR="00CF3D5C" w:rsidRPr="00BD7572" w:rsidRDefault="00B905F7" w:rsidP="00B905F7">
            <w:pPr>
              <w:pStyle w:val="TableText"/>
              <w:jc w:val="center"/>
              <w:rPr>
                <w:lang w:eastAsia="en-NZ"/>
              </w:rPr>
            </w:pPr>
            <w:r>
              <w:rPr>
                <w:lang w:eastAsia="en-NZ"/>
              </w:rPr>
              <w:t>5</w:t>
            </w:r>
            <w:r w:rsidR="00CF3D5C" w:rsidRPr="00BD7572">
              <w:rPr>
                <w:lang w:eastAsia="en-NZ"/>
              </w:rPr>
              <w:t>–1</w:t>
            </w:r>
            <w:r>
              <w:rPr>
                <w:lang w:eastAsia="en-NZ"/>
              </w:rPr>
              <w:t>0</w:t>
            </w:r>
          </w:p>
        </w:tc>
      </w:tr>
    </w:tbl>
    <w:p w:rsidR="00CF3D5C" w:rsidRDefault="00CF3D5C" w:rsidP="000A5E98"/>
    <w:p w:rsidR="00430AA5" w:rsidRDefault="00430AA5" w:rsidP="00430AA5">
      <w:pPr>
        <w:rPr>
          <w:lang w:eastAsia="en-NZ"/>
        </w:rPr>
      </w:pPr>
      <w:r>
        <w:rPr>
          <w:lang w:eastAsia="en-NZ"/>
        </w:rPr>
        <w:br w:type="page"/>
      </w:r>
    </w:p>
    <w:p w:rsidR="00CF3D5C" w:rsidRPr="00BD7572" w:rsidRDefault="00CF3D5C" w:rsidP="00430AA5">
      <w:pPr>
        <w:pStyle w:val="Table"/>
        <w:spacing w:before="0"/>
        <w:rPr>
          <w:lang w:eastAsia="en-NZ"/>
        </w:rPr>
      </w:pPr>
      <w:bookmarkStart w:id="38" w:name="_Toc417304462"/>
      <w:r w:rsidRPr="0062095B">
        <w:rPr>
          <w:lang w:eastAsia="en-NZ"/>
        </w:rPr>
        <w:t xml:space="preserve">Table </w:t>
      </w:r>
      <w:r>
        <w:rPr>
          <w:lang w:eastAsia="en-NZ"/>
        </w:rPr>
        <w:t>A11</w:t>
      </w:r>
      <w:r w:rsidRPr="0062095B">
        <w:rPr>
          <w:lang w:eastAsia="en-NZ"/>
        </w:rPr>
        <w:t>: Percentage of cannabis users who reported difficulty learning in last 12 months because of cannabis use, by socio-demographic</w:t>
      </w:r>
      <w:r>
        <w:rPr>
          <w:lang w:eastAsia="en-NZ"/>
        </w:rPr>
        <w:t xml:space="preserve"> categories</w:t>
      </w:r>
      <w:bookmarkEnd w:id="3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1701"/>
        <w:gridCol w:w="354"/>
        <w:gridCol w:w="2055"/>
      </w:tblGrid>
      <w:tr w:rsidR="00CF3D5C" w:rsidRPr="001F44DB" w:rsidTr="00430AA5">
        <w:trPr>
          <w:cantSplit/>
        </w:trPr>
        <w:tc>
          <w:tcPr>
            <w:tcW w:w="2694" w:type="dxa"/>
            <w:tcBorders>
              <w:top w:val="single" w:sz="4" w:space="0" w:color="auto"/>
              <w:bottom w:val="single" w:sz="4" w:space="0" w:color="auto"/>
            </w:tcBorders>
            <w:shd w:val="clear" w:color="auto" w:fill="auto"/>
            <w:noWrap/>
          </w:tcPr>
          <w:p w:rsidR="00CF3D5C" w:rsidRPr="001F44DB" w:rsidRDefault="00CF3D5C" w:rsidP="00197C19">
            <w:pPr>
              <w:pStyle w:val="TableText"/>
              <w:rPr>
                <w:b/>
                <w:lang w:eastAsia="en-NZ"/>
              </w:rPr>
            </w:pPr>
          </w:p>
        </w:tc>
        <w:tc>
          <w:tcPr>
            <w:tcW w:w="2055" w:type="dxa"/>
            <w:gridSpan w:val="2"/>
            <w:tcBorders>
              <w:top w:val="single" w:sz="4" w:space="0" w:color="auto"/>
              <w:bottom w:val="single" w:sz="4" w:space="0" w:color="auto"/>
            </w:tcBorders>
            <w:shd w:val="clear" w:color="auto" w:fill="auto"/>
            <w:noWrap/>
          </w:tcPr>
          <w:p w:rsidR="00CF3D5C" w:rsidRPr="001F44DB" w:rsidRDefault="00CF3D5C" w:rsidP="00430AA5">
            <w:pPr>
              <w:pStyle w:val="TableText"/>
              <w:jc w:val="center"/>
              <w:rPr>
                <w:b/>
                <w:lang w:eastAsia="en-NZ"/>
              </w:rPr>
            </w:pPr>
            <w:r w:rsidRPr="001F44DB">
              <w:rPr>
                <w:b/>
                <w:lang w:eastAsia="en-NZ"/>
              </w:rPr>
              <w:t>Percent</w:t>
            </w:r>
          </w:p>
        </w:tc>
        <w:tc>
          <w:tcPr>
            <w:tcW w:w="2055" w:type="dxa"/>
            <w:tcBorders>
              <w:top w:val="single" w:sz="4" w:space="0" w:color="auto"/>
              <w:bottom w:val="single" w:sz="4" w:space="0" w:color="auto"/>
            </w:tcBorders>
            <w:shd w:val="clear" w:color="auto" w:fill="auto"/>
          </w:tcPr>
          <w:p w:rsidR="00CF3D5C" w:rsidRPr="001F44DB" w:rsidRDefault="00CF3D5C" w:rsidP="00430AA5">
            <w:pPr>
              <w:pStyle w:val="TableText"/>
              <w:jc w:val="center"/>
              <w:rPr>
                <w:b/>
                <w:lang w:eastAsia="en-NZ"/>
              </w:rPr>
            </w:pPr>
            <w:r w:rsidRPr="001F44DB">
              <w:rPr>
                <w:b/>
                <w:lang w:eastAsia="en-NZ"/>
              </w:rPr>
              <w:t>Confidence interval</w:t>
            </w:r>
          </w:p>
        </w:tc>
      </w:tr>
      <w:tr w:rsidR="001F44DB" w:rsidRPr="008F0E02" w:rsidTr="00430AA5">
        <w:trPr>
          <w:cantSplit/>
        </w:trPr>
        <w:tc>
          <w:tcPr>
            <w:tcW w:w="2694" w:type="dxa"/>
            <w:tcBorders>
              <w:top w:val="single" w:sz="4" w:space="0" w:color="auto"/>
              <w:bottom w:val="nil"/>
            </w:tcBorders>
            <w:shd w:val="clear" w:color="auto" w:fill="F2F2F2" w:themeFill="background1" w:themeFillShade="F2"/>
            <w:noWrap/>
          </w:tcPr>
          <w:p w:rsidR="001F44DB" w:rsidRPr="001F44DB" w:rsidRDefault="001F44DB" w:rsidP="00197C19">
            <w:pPr>
              <w:pStyle w:val="TableText"/>
              <w:rPr>
                <w:b/>
                <w:lang w:eastAsia="en-NZ"/>
              </w:rPr>
            </w:pPr>
            <w:r w:rsidRPr="001F44DB">
              <w:rPr>
                <w:b/>
                <w:lang w:eastAsia="en-NZ"/>
              </w:rPr>
              <w:t>Sex</w:t>
            </w:r>
          </w:p>
        </w:tc>
        <w:tc>
          <w:tcPr>
            <w:tcW w:w="2055" w:type="dxa"/>
            <w:gridSpan w:val="2"/>
            <w:tcBorders>
              <w:top w:val="single" w:sz="4" w:space="0" w:color="auto"/>
              <w:bottom w:val="nil"/>
            </w:tcBorders>
            <w:shd w:val="clear" w:color="auto" w:fill="F2F2F2" w:themeFill="background1" w:themeFillShade="F2"/>
            <w:noWrap/>
          </w:tcPr>
          <w:p w:rsidR="001F44DB" w:rsidRPr="008C652B" w:rsidRDefault="001F44DB" w:rsidP="00430AA5">
            <w:pPr>
              <w:pStyle w:val="TableText"/>
              <w:tabs>
                <w:tab w:val="decimal" w:pos="964"/>
              </w:tabs>
            </w:pPr>
          </w:p>
        </w:tc>
        <w:tc>
          <w:tcPr>
            <w:tcW w:w="2055" w:type="dxa"/>
            <w:tcBorders>
              <w:top w:val="single" w:sz="4" w:space="0" w:color="auto"/>
              <w:bottom w:val="nil"/>
            </w:tcBorders>
            <w:shd w:val="clear" w:color="auto" w:fill="F2F2F2" w:themeFill="background1" w:themeFillShade="F2"/>
          </w:tcPr>
          <w:p w:rsidR="001F44DB" w:rsidRPr="008C652B" w:rsidRDefault="001F44DB" w:rsidP="00430AA5">
            <w:pPr>
              <w:pStyle w:val="TableText"/>
              <w:jc w:val="center"/>
            </w:pPr>
          </w:p>
        </w:tc>
      </w:tr>
      <w:tr w:rsidR="00CF3D5C" w:rsidRPr="008F0E02" w:rsidTr="00572877">
        <w:trPr>
          <w:cantSplit/>
        </w:trPr>
        <w:tc>
          <w:tcPr>
            <w:tcW w:w="2694" w:type="dxa"/>
            <w:tcBorders>
              <w:top w:val="nil"/>
              <w:bottom w:val="nil"/>
            </w:tcBorders>
            <w:shd w:val="clear" w:color="auto" w:fill="auto"/>
            <w:noWrap/>
          </w:tcPr>
          <w:p w:rsidR="00CF3D5C" w:rsidRPr="00664E00" w:rsidRDefault="00CF3D5C" w:rsidP="00197C19">
            <w:pPr>
              <w:pStyle w:val="TableText"/>
              <w:rPr>
                <w:lang w:eastAsia="en-NZ"/>
              </w:rPr>
            </w:pPr>
            <w:r w:rsidRPr="00664E00">
              <w:rPr>
                <w:lang w:eastAsia="en-NZ"/>
              </w:rPr>
              <w:t>M</w:t>
            </w:r>
            <w:r>
              <w:rPr>
                <w:lang w:eastAsia="en-NZ"/>
              </w:rPr>
              <w:t>en</w:t>
            </w:r>
          </w:p>
        </w:tc>
        <w:tc>
          <w:tcPr>
            <w:tcW w:w="1701" w:type="dxa"/>
            <w:tcBorders>
              <w:top w:val="nil"/>
              <w:bottom w:val="nil"/>
            </w:tcBorders>
            <w:shd w:val="clear" w:color="auto" w:fill="auto"/>
            <w:noWrap/>
          </w:tcPr>
          <w:p w:rsidR="00CF3D5C" w:rsidRPr="008C652B" w:rsidRDefault="00CF3D5C" w:rsidP="00B905F7">
            <w:pPr>
              <w:pStyle w:val="TableText"/>
              <w:tabs>
                <w:tab w:val="decimal" w:pos="964"/>
              </w:tabs>
              <w:ind w:right="510"/>
              <w:jc w:val="center"/>
            </w:pPr>
            <w:r w:rsidRPr="008C652B">
              <w:t>4.</w:t>
            </w:r>
            <w:r w:rsidR="00B905F7">
              <w:t>7</w:t>
            </w:r>
          </w:p>
        </w:tc>
        <w:tc>
          <w:tcPr>
            <w:tcW w:w="2409" w:type="dxa"/>
            <w:gridSpan w:val="2"/>
            <w:tcBorders>
              <w:top w:val="nil"/>
              <w:bottom w:val="nil"/>
            </w:tcBorders>
            <w:shd w:val="clear" w:color="auto" w:fill="auto"/>
          </w:tcPr>
          <w:p w:rsidR="00CF3D5C" w:rsidRPr="008C652B" w:rsidRDefault="00CF3D5C" w:rsidP="008B20DA">
            <w:pPr>
              <w:pStyle w:val="TableText"/>
              <w:jc w:val="center"/>
            </w:pPr>
            <w:r w:rsidRPr="008C652B">
              <w:t>3.</w:t>
            </w:r>
            <w:r w:rsidR="00B905F7">
              <w:t>2</w:t>
            </w:r>
            <w:r w:rsidRPr="008C652B">
              <w:rPr>
                <w:lang w:eastAsia="en-NZ"/>
              </w:rPr>
              <w:t>–7</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1701" w:type="dxa"/>
            <w:tcBorders>
              <w:top w:val="nil"/>
              <w:bottom w:val="nil"/>
            </w:tcBorders>
            <w:shd w:val="clear" w:color="auto" w:fill="F2F2F2" w:themeFill="background1" w:themeFillShade="F2"/>
            <w:noWrap/>
          </w:tcPr>
          <w:p w:rsidR="00CF3D5C" w:rsidRPr="008C652B" w:rsidRDefault="00CF3D5C" w:rsidP="00366DC3">
            <w:pPr>
              <w:pStyle w:val="TableText"/>
              <w:tabs>
                <w:tab w:val="decimal" w:pos="964"/>
              </w:tabs>
              <w:ind w:right="510"/>
              <w:jc w:val="center"/>
            </w:pPr>
            <w:r w:rsidRPr="008C652B">
              <w:t>5</w:t>
            </w:r>
          </w:p>
        </w:tc>
        <w:tc>
          <w:tcPr>
            <w:tcW w:w="2409" w:type="dxa"/>
            <w:gridSpan w:val="2"/>
            <w:tcBorders>
              <w:top w:val="nil"/>
              <w:bottom w:val="nil"/>
            </w:tcBorders>
            <w:shd w:val="clear" w:color="auto" w:fill="F2F2F2" w:themeFill="background1" w:themeFillShade="F2"/>
          </w:tcPr>
          <w:p w:rsidR="00CF3D5C" w:rsidRPr="008C652B" w:rsidRDefault="00CF3D5C" w:rsidP="008B20DA">
            <w:pPr>
              <w:pStyle w:val="TableText"/>
              <w:jc w:val="center"/>
            </w:pPr>
            <w:r w:rsidRPr="008C652B">
              <w:t>3.</w:t>
            </w:r>
            <w:r w:rsidR="00B905F7">
              <w:t>4</w:t>
            </w:r>
            <w:r w:rsidRPr="008C652B">
              <w:rPr>
                <w:lang w:eastAsia="en-NZ"/>
              </w:rPr>
              <w:t>–8</w:t>
            </w:r>
          </w:p>
        </w:tc>
      </w:tr>
      <w:tr w:rsidR="00CF3D5C" w:rsidRPr="008F0E02" w:rsidTr="00572877">
        <w:trPr>
          <w:cantSplit/>
        </w:trPr>
        <w:tc>
          <w:tcPr>
            <w:tcW w:w="2694"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1701" w:type="dxa"/>
            <w:tcBorders>
              <w:top w:val="nil"/>
              <w:bottom w:val="single" w:sz="4" w:space="0" w:color="A6A6A6" w:themeColor="background1" w:themeShade="A6"/>
            </w:tcBorders>
            <w:shd w:val="clear" w:color="auto" w:fill="auto"/>
            <w:noWrap/>
          </w:tcPr>
          <w:p w:rsidR="00CF3D5C" w:rsidRPr="008C652B" w:rsidRDefault="00B905F7" w:rsidP="00366DC3">
            <w:pPr>
              <w:pStyle w:val="TableText"/>
              <w:tabs>
                <w:tab w:val="decimal" w:pos="964"/>
              </w:tabs>
              <w:ind w:right="510"/>
              <w:jc w:val="center"/>
              <w:rPr>
                <w:lang w:eastAsia="en-NZ"/>
              </w:rPr>
            </w:pPr>
            <w:r>
              <w:rPr>
                <w:lang w:eastAsia="en-NZ"/>
              </w:rPr>
              <w:t>4.9</w:t>
            </w:r>
          </w:p>
        </w:tc>
        <w:tc>
          <w:tcPr>
            <w:tcW w:w="2409" w:type="dxa"/>
            <w:gridSpan w:val="2"/>
            <w:tcBorders>
              <w:top w:val="nil"/>
              <w:bottom w:val="single" w:sz="4" w:space="0" w:color="A6A6A6" w:themeColor="background1" w:themeShade="A6"/>
            </w:tcBorders>
            <w:shd w:val="clear" w:color="auto" w:fill="auto"/>
          </w:tcPr>
          <w:p w:rsidR="00CF3D5C" w:rsidRPr="008C652B" w:rsidRDefault="00CF3D5C" w:rsidP="008B20DA">
            <w:pPr>
              <w:pStyle w:val="TableText"/>
              <w:jc w:val="center"/>
              <w:rPr>
                <w:lang w:eastAsia="en-NZ"/>
              </w:rPr>
            </w:pPr>
            <w:r w:rsidRPr="008C652B">
              <w:rPr>
                <w:lang w:eastAsia="en-NZ"/>
              </w:rPr>
              <w:t>3.</w:t>
            </w:r>
            <w:r w:rsidR="00B905F7">
              <w:rPr>
                <w:lang w:eastAsia="en-NZ"/>
              </w:rPr>
              <w:t>6</w:t>
            </w:r>
            <w:r w:rsidRPr="008C652B">
              <w:rPr>
                <w:lang w:eastAsia="en-NZ"/>
              </w:rPr>
              <w:t>–7</w:t>
            </w:r>
          </w:p>
        </w:tc>
      </w:tr>
      <w:tr w:rsidR="00CF3D5C" w:rsidRPr="008F0E02" w:rsidTr="00572877">
        <w:trPr>
          <w:cantSplit/>
        </w:trPr>
        <w:tc>
          <w:tcPr>
            <w:tcW w:w="2694"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97C19">
            <w:pPr>
              <w:pStyle w:val="TableText"/>
              <w:rPr>
                <w:b/>
                <w:lang w:eastAsia="en-NZ"/>
              </w:rPr>
            </w:pPr>
            <w:r w:rsidRPr="001F44DB">
              <w:rPr>
                <w:b/>
                <w:lang w:eastAsia="en-NZ"/>
              </w:rPr>
              <w:t>Age distribution</w:t>
            </w:r>
          </w:p>
        </w:tc>
        <w:tc>
          <w:tcPr>
            <w:tcW w:w="1701" w:type="dxa"/>
            <w:tcBorders>
              <w:top w:val="single" w:sz="4" w:space="0" w:color="A6A6A6" w:themeColor="background1" w:themeShade="A6"/>
              <w:bottom w:val="nil"/>
            </w:tcBorders>
            <w:shd w:val="clear" w:color="auto" w:fill="F2F2F2" w:themeFill="background1" w:themeFillShade="F2"/>
            <w:noWrap/>
          </w:tcPr>
          <w:p w:rsidR="00CF3D5C" w:rsidRPr="008C652B" w:rsidRDefault="00CF3D5C" w:rsidP="00572877">
            <w:pPr>
              <w:pStyle w:val="TableText"/>
              <w:tabs>
                <w:tab w:val="decimal" w:pos="964"/>
              </w:tabs>
              <w:ind w:right="510"/>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8C652B" w:rsidRDefault="00CF3D5C" w:rsidP="008B20DA">
            <w:pPr>
              <w:pStyle w:val="TableText"/>
              <w:jc w:val="center"/>
              <w:rPr>
                <w:lang w:eastAsia="en-NZ"/>
              </w:rPr>
            </w:pPr>
          </w:p>
        </w:tc>
      </w:tr>
      <w:tr w:rsidR="00CF3D5C" w:rsidRPr="008F0E02" w:rsidTr="00572877">
        <w:trPr>
          <w:cantSplit/>
        </w:trPr>
        <w:tc>
          <w:tcPr>
            <w:tcW w:w="2694"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1701" w:type="dxa"/>
            <w:tcBorders>
              <w:top w:val="nil"/>
              <w:bottom w:val="nil"/>
            </w:tcBorders>
            <w:shd w:val="clear" w:color="auto" w:fill="auto"/>
            <w:noWrap/>
          </w:tcPr>
          <w:p w:rsidR="00CF3D5C" w:rsidRPr="00BD7572" w:rsidRDefault="00CF3D5C" w:rsidP="00366DC3">
            <w:pPr>
              <w:pStyle w:val="TableText"/>
              <w:tabs>
                <w:tab w:val="decimal" w:pos="964"/>
              </w:tabs>
              <w:ind w:right="510"/>
              <w:jc w:val="center"/>
              <w:rPr>
                <w:lang w:eastAsia="en-NZ"/>
              </w:rPr>
            </w:pPr>
            <w:r w:rsidRPr="00BD7572">
              <w:rPr>
                <w:lang w:eastAsia="en-NZ"/>
              </w:rPr>
              <w:t>5</w:t>
            </w:r>
          </w:p>
        </w:tc>
        <w:tc>
          <w:tcPr>
            <w:tcW w:w="2409" w:type="dxa"/>
            <w:gridSpan w:val="2"/>
            <w:tcBorders>
              <w:top w:val="nil"/>
              <w:bottom w:val="nil"/>
            </w:tcBorders>
            <w:shd w:val="clear" w:color="auto" w:fill="auto"/>
          </w:tcPr>
          <w:p w:rsidR="00CF3D5C" w:rsidRPr="00BD7572" w:rsidRDefault="00CF3D5C" w:rsidP="008B20DA">
            <w:pPr>
              <w:pStyle w:val="TableText"/>
              <w:jc w:val="center"/>
              <w:rPr>
                <w:lang w:eastAsia="en-NZ"/>
              </w:rPr>
            </w:pPr>
            <w:r w:rsidRPr="00BD7572">
              <w:rPr>
                <w:lang w:eastAsia="en-NZ"/>
              </w:rPr>
              <w:t>3.2–9</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701" w:type="dxa"/>
            <w:tcBorders>
              <w:top w:val="nil"/>
              <w:bottom w:val="nil"/>
            </w:tcBorders>
            <w:shd w:val="clear" w:color="auto" w:fill="F2F2F2" w:themeFill="background1" w:themeFillShade="F2"/>
            <w:noWrap/>
          </w:tcPr>
          <w:p w:rsidR="00CF3D5C" w:rsidRPr="00BD7572" w:rsidRDefault="00CF3D5C" w:rsidP="00572877">
            <w:pPr>
              <w:pStyle w:val="TableText"/>
              <w:tabs>
                <w:tab w:val="decimal" w:pos="964"/>
              </w:tabs>
              <w:ind w:right="510"/>
              <w:jc w:val="center"/>
              <w:rPr>
                <w:lang w:eastAsia="en-NZ"/>
              </w:rPr>
            </w:pPr>
            <w:r w:rsidRPr="00BD7572">
              <w:rPr>
                <w:lang w:eastAsia="en-NZ"/>
              </w:rPr>
              <w:t>4.7</w:t>
            </w:r>
          </w:p>
        </w:tc>
        <w:tc>
          <w:tcPr>
            <w:tcW w:w="2409" w:type="dxa"/>
            <w:gridSpan w:val="2"/>
            <w:tcBorders>
              <w:top w:val="nil"/>
              <w:bottom w:val="nil"/>
            </w:tcBorders>
            <w:shd w:val="clear" w:color="auto" w:fill="F2F2F2" w:themeFill="background1" w:themeFillShade="F2"/>
          </w:tcPr>
          <w:p w:rsidR="00CF3D5C" w:rsidRPr="00BD7572" w:rsidRDefault="00CF3D5C" w:rsidP="008B20DA">
            <w:pPr>
              <w:pStyle w:val="TableText"/>
              <w:jc w:val="center"/>
              <w:rPr>
                <w:lang w:eastAsia="en-NZ"/>
              </w:rPr>
            </w:pPr>
            <w:r w:rsidRPr="00BD7572">
              <w:rPr>
                <w:lang w:eastAsia="en-NZ"/>
              </w:rPr>
              <w:t>2.6–8</w:t>
            </w:r>
          </w:p>
        </w:tc>
      </w:tr>
      <w:tr w:rsidR="00CF3D5C" w:rsidRPr="008F0E02" w:rsidTr="00572877">
        <w:trPr>
          <w:cantSplit/>
        </w:trPr>
        <w:tc>
          <w:tcPr>
            <w:tcW w:w="2694"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701" w:type="dxa"/>
            <w:tcBorders>
              <w:top w:val="nil"/>
              <w:bottom w:val="nil"/>
            </w:tcBorders>
            <w:shd w:val="clear" w:color="auto" w:fill="auto"/>
            <w:noWrap/>
          </w:tcPr>
          <w:p w:rsidR="00CF3D5C" w:rsidRPr="00BD7572" w:rsidRDefault="00CF3D5C" w:rsidP="00572877">
            <w:pPr>
              <w:pStyle w:val="TableText"/>
              <w:tabs>
                <w:tab w:val="decimal" w:pos="964"/>
              </w:tabs>
              <w:ind w:right="510"/>
              <w:jc w:val="center"/>
              <w:rPr>
                <w:lang w:eastAsia="en-NZ"/>
              </w:rPr>
            </w:pPr>
            <w:r w:rsidRPr="00BD7572">
              <w:rPr>
                <w:lang w:eastAsia="en-NZ"/>
              </w:rPr>
              <w:t>4.8</w:t>
            </w:r>
          </w:p>
        </w:tc>
        <w:tc>
          <w:tcPr>
            <w:tcW w:w="2409" w:type="dxa"/>
            <w:gridSpan w:val="2"/>
            <w:tcBorders>
              <w:top w:val="nil"/>
              <w:bottom w:val="nil"/>
            </w:tcBorders>
            <w:shd w:val="clear" w:color="auto" w:fill="auto"/>
          </w:tcPr>
          <w:p w:rsidR="00CF3D5C" w:rsidRPr="00BD7572" w:rsidRDefault="00CF3D5C" w:rsidP="008B20DA">
            <w:pPr>
              <w:pStyle w:val="TableText"/>
              <w:jc w:val="center"/>
              <w:rPr>
                <w:lang w:eastAsia="en-NZ"/>
              </w:rPr>
            </w:pPr>
            <w:r w:rsidRPr="00BD7572">
              <w:rPr>
                <w:lang w:eastAsia="en-NZ"/>
              </w:rPr>
              <w:t>2.6–8</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701" w:type="dxa"/>
            <w:tcBorders>
              <w:top w:val="nil"/>
              <w:bottom w:val="nil"/>
            </w:tcBorders>
            <w:shd w:val="clear" w:color="auto" w:fill="F2F2F2" w:themeFill="background1" w:themeFillShade="F2"/>
            <w:noWrap/>
          </w:tcPr>
          <w:p w:rsidR="00CF3D5C" w:rsidRPr="00BD7572" w:rsidRDefault="00366DC3" w:rsidP="00366DC3">
            <w:pPr>
              <w:pStyle w:val="TableText"/>
              <w:tabs>
                <w:tab w:val="decimal" w:pos="964"/>
              </w:tabs>
              <w:ind w:right="510"/>
              <w:jc w:val="center"/>
              <w:rPr>
                <w:lang w:eastAsia="en-NZ"/>
              </w:rPr>
            </w:pPr>
            <w:r>
              <w:rPr>
                <w:lang w:eastAsia="en-NZ"/>
              </w:rPr>
              <w:t>5</w:t>
            </w:r>
          </w:p>
        </w:tc>
        <w:tc>
          <w:tcPr>
            <w:tcW w:w="2409" w:type="dxa"/>
            <w:gridSpan w:val="2"/>
            <w:tcBorders>
              <w:top w:val="nil"/>
              <w:bottom w:val="nil"/>
            </w:tcBorders>
            <w:shd w:val="clear" w:color="auto" w:fill="F2F2F2" w:themeFill="background1" w:themeFillShade="F2"/>
          </w:tcPr>
          <w:p w:rsidR="00CF3D5C" w:rsidRPr="00BD7572" w:rsidRDefault="00CF3D5C" w:rsidP="008B20DA">
            <w:pPr>
              <w:pStyle w:val="TableText"/>
              <w:jc w:val="center"/>
              <w:rPr>
                <w:lang w:eastAsia="en-NZ"/>
              </w:rPr>
            </w:pPr>
            <w:r w:rsidRPr="00BD7572">
              <w:rPr>
                <w:lang w:eastAsia="en-NZ"/>
              </w:rPr>
              <w:t>2.9–9</w:t>
            </w:r>
          </w:p>
        </w:tc>
      </w:tr>
      <w:tr w:rsidR="00CF3D5C" w:rsidRPr="008F0E02" w:rsidTr="00572877">
        <w:trPr>
          <w:cantSplit/>
        </w:trPr>
        <w:tc>
          <w:tcPr>
            <w:tcW w:w="2694"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701" w:type="dxa"/>
            <w:tcBorders>
              <w:top w:val="nil"/>
              <w:bottom w:val="single" w:sz="4" w:space="0" w:color="A6A6A6" w:themeColor="background1" w:themeShade="A6"/>
            </w:tcBorders>
            <w:shd w:val="clear" w:color="auto" w:fill="auto"/>
            <w:noWrap/>
          </w:tcPr>
          <w:p w:rsidR="00CF3D5C" w:rsidRPr="00BD7572" w:rsidRDefault="00B905F7" w:rsidP="00B905F7">
            <w:pPr>
              <w:pStyle w:val="TableText"/>
              <w:tabs>
                <w:tab w:val="decimal" w:pos="964"/>
              </w:tabs>
              <w:ind w:right="510"/>
              <w:jc w:val="center"/>
              <w:rPr>
                <w:lang w:eastAsia="en-NZ"/>
              </w:rPr>
            </w:pPr>
            <w:r>
              <w:rPr>
                <w:lang w:eastAsia="en-NZ"/>
              </w:rPr>
              <w:t>3.7</w:t>
            </w:r>
          </w:p>
        </w:tc>
        <w:tc>
          <w:tcPr>
            <w:tcW w:w="2409" w:type="dxa"/>
            <w:gridSpan w:val="2"/>
            <w:tcBorders>
              <w:top w:val="nil"/>
              <w:bottom w:val="single" w:sz="4" w:space="0" w:color="A6A6A6" w:themeColor="background1" w:themeShade="A6"/>
            </w:tcBorders>
            <w:shd w:val="clear" w:color="auto" w:fill="auto"/>
          </w:tcPr>
          <w:p w:rsidR="00CF3D5C" w:rsidRPr="00BD7572" w:rsidRDefault="00B905F7" w:rsidP="008B20DA">
            <w:pPr>
              <w:pStyle w:val="TableText"/>
              <w:jc w:val="center"/>
              <w:rPr>
                <w:lang w:eastAsia="en-NZ"/>
              </w:rPr>
            </w:pPr>
            <w:r>
              <w:rPr>
                <w:lang w:eastAsia="en-NZ"/>
              </w:rPr>
              <w:t>0.9</w:t>
            </w:r>
            <w:r w:rsidR="00430AA5">
              <w:rPr>
                <w:lang w:eastAsia="en-NZ"/>
              </w:rPr>
              <w:t>–</w:t>
            </w:r>
            <w:r>
              <w:rPr>
                <w:lang w:eastAsia="en-NZ"/>
              </w:rPr>
              <w:t>10</w:t>
            </w:r>
          </w:p>
        </w:tc>
      </w:tr>
      <w:tr w:rsidR="00CF3D5C" w:rsidRPr="00662F8C" w:rsidTr="00572877">
        <w:trPr>
          <w:cantSplit/>
        </w:trPr>
        <w:tc>
          <w:tcPr>
            <w:tcW w:w="2694"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F44DB">
            <w:pPr>
              <w:pStyle w:val="TableText"/>
              <w:rPr>
                <w:b/>
                <w:lang w:eastAsia="en-NZ"/>
              </w:rPr>
            </w:pPr>
            <w:r w:rsidRPr="001F44DB">
              <w:rPr>
                <w:b/>
                <w:lang w:eastAsia="en-NZ"/>
              </w:rPr>
              <w:t>Ethnic group</w:t>
            </w:r>
          </w:p>
        </w:tc>
        <w:tc>
          <w:tcPr>
            <w:tcW w:w="1701"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572877">
            <w:pPr>
              <w:pStyle w:val="TableText"/>
              <w:tabs>
                <w:tab w:val="decimal" w:pos="964"/>
              </w:tabs>
              <w:ind w:right="510"/>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BD7572" w:rsidRDefault="00CF3D5C" w:rsidP="008B20DA">
            <w:pPr>
              <w:pStyle w:val="TableText"/>
              <w:jc w:val="center"/>
              <w:rPr>
                <w:lang w:eastAsia="en-NZ"/>
              </w:rPr>
            </w:pPr>
          </w:p>
        </w:tc>
      </w:tr>
      <w:tr w:rsidR="00CF3D5C" w:rsidRPr="008F0E02" w:rsidTr="00572877">
        <w:trPr>
          <w:cantSplit/>
        </w:trPr>
        <w:tc>
          <w:tcPr>
            <w:tcW w:w="2694"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Māori</w:t>
            </w:r>
          </w:p>
        </w:tc>
        <w:tc>
          <w:tcPr>
            <w:tcW w:w="1701" w:type="dxa"/>
            <w:tcBorders>
              <w:top w:val="nil"/>
              <w:bottom w:val="nil"/>
            </w:tcBorders>
            <w:shd w:val="clear" w:color="auto" w:fill="auto"/>
            <w:noWrap/>
          </w:tcPr>
          <w:p w:rsidR="00CF3D5C" w:rsidRPr="00BD7572" w:rsidRDefault="00CF3D5C" w:rsidP="00366DC3">
            <w:pPr>
              <w:pStyle w:val="TableText"/>
              <w:tabs>
                <w:tab w:val="decimal" w:pos="964"/>
              </w:tabs>
              <w:ind w:right="510"/>
              <w:jc w:val="center"/>
              <w:rPr>
                <w:lang w:eastAsia="en-NZ"/>
              </w:rPr>
            </w:pPr>
            <w:r w:rsidRPr="00BD7572">
              <w:rPr>
                <w:lang w:eastAsia="en-NZ"/>
              </w:rPr>
              <w:t>8</w:t>
            </w:r>
          </w:p>
        </w:tc>
        <w:tc>
          <w:tcPr>
            <w:tcW w:w="2409" w:type="dxa"/>
            <w:gridSpan w:val="2"/>
            <w:tcBorders>
              <w:top w:val="nil"/>
              <w:bottom w:val="nil"/>
            </w:tcBorders>
            <w:shd w:val="clear" w:color="auto" w:fill="auto"/>
          </w:tcPr>
          <w:p w:rsidR="00CF3D5C" w:rsidRPr="00BD7572" w:rsidRDefault="00CF3D5C" w:rsidP="008B20DA">
            <w:pPr>
              <w:pStyle w:val="TableText"/>
              <w:jc w:val="center"/>
              <w:rPr>
                <w:lang w:eastAsia="en-NZ"/>
              </w:rPr>
            </w:pPr>
            <w:r w:rsidRPr="00BD7572">
              <w:rPr>
                <w:lang w:eastAsia="en-NZ"/>
              </w:rPr>
              <w:t>6–12</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Pacific</w:t>
            </w:r>
          </w:p>
        </w:tc>
        <w:tc>
          <w:tcPr>
            <w:tcW w:w="1701" w:type="dxa"/>
            <w:tcBorders>
              <w:top w:val="nil"/>
              <w:bottom w:val="nil"/>
            </w:tcBorders>
            <w:shd w:val="clear" w:color="auto" w:fill="F2F2F2" w:themeFill="background1" w:themeFillShade="F2"/>
            <w:noWrap/>
          </w:tcPr>
          <w:p w:rsidR="00CF3D5C" w:rsidRPr="00BD7572" w:rsidRDefault="00CF3D5C" w:rsidP="00572877">
            <w:pPr>
              <w:pStyle w:val="TableText"/>
              <w:tabs>
                <w:tab w:val="decimal" w:pos="964"/>
              </w:tabs>
              <w:ind w:right="510"/>
              <w:jc w:val="center"/>
              <w:rPr>
                <w:lang w:eastAsia="en-NZ"/>
              </w:rPr>
            </w:pPr>
            <w:r>
              <w:rPr>
                <w:lang w:eastAsia="en-NZ"/>
              </w:rPr>
              <w:t>–</w:t>
            </w:r>
          </w:p>
        </w:tc>
        <w:tc>
          <w:tcPr>
            <w:tcW w:w="2409" w:type="dxa"/>
            <w:gridSpan w:val="2"/>
            <w:tcBorders>
              <w:top w:val="nil"/>
              <w:bottom w:val="nil"/>
            </w:tcBorders>
            <w:shd w:val="clear" w:color="auto" w:fill="F2F2F2" w:themeFill="background1" w:themeFillShade="F2"/>
          </w:tcPr>
          <w:p w:rsidR="00CF3D5C" w:rsidRPr="00BD7572" w:rsidRDefault="00CF3D5C" w:rsidP="008B20DA">
            <w:pPr>
              <w:pStyle w:val="TableText"/>
              <w:jc w:val="center"/>
              <w:rPr>
                <w:lang w:eastAsia="en-NZ"/>
              </w:rPr>
            </w:pPr>
            <w:r>
              <w:rPr>
                <w:lang w:eastAsia="en-NZ"/>
              </w:rPr>
              <w:t>–</w:t>
            </w:r>
          </w:p>
        </w:tc>
      </w:tr>
      <w:tr w:rsidR="00CF3D5C" w:rsidRPr="008F0E02" w:rsidTr="00572877">
        <w:trPr>
          <w:cantSplit/>
        </w:trPr>
        <w:tc>
          <w:tcPr>
            <w:tcW w:w="2694" w:type="dxa"/>
            <w:tcBorders>
              <w:top w:val="nil"/>
              <w:bottom w:val="single" w:sz="4" w:space="0" w:color="A6A6A6" w:themeColor="background1" w:themeShade="A6"/>
            </w:tcBorders>
            <w:shd w:val="clear" w:color="auto" w:fill="auto"/>
            <w:noWrap/>
          </w:tcPr>
          <w:p w:rsidR="00CF3D5C" w:rsidRPr="00BD7572" w:rsidRDefault="00CF3D5C" w:rsidP="001F44DB">
            <w:pPr>
              <w:pStyle w:val="TableText"/>
              <w:rPr>
                <w:lang w:eastAsia="en-NZ"/>
              </w:rPr>
            </w:pPr>
            <w:r w:rsidRPr="00BD7572">
              <w:rPr>
                <w:lang w:eastAsia="en-NZ"/>
              </w:rPr>
              <w:t>European/Others</w:t>
            </w:r>
          </w:p>
        </w:tc>
        <w:tc>
          <w:tcPr>
            <w:tcW w:w="1701" w:type="dxa"/>
            <w:tcBorders>
              <w:top w:val="nil"/>
              <w:bottom w:val="single" w:sz="4" w:space="0" w:color="A6A6A6" w:themeColor="background1" w:themeShade="A6"/>
            </w:tcBorders>
            <w:shd w:val="clear" w:color="auto" w:fill="auto"/>
            <w:noWrap/>
          </w:tcPr>
          <w:p w:rsidR="00CF3D5C" w:rsidRPr="00BD7572" w:rsidRDefault="00B905F7" w:rsidP="00572877">
            <w:pPr>
              <w:pStyle w:val="TableText"/>
              <w:tabs>
                <w:tab w:val="decimal" w:pos="964"/>
              </w:tabs>
              <w:ind w:right="510"/>
              <w:jc w:val="center"/>
              <w:rPr>
                <w:lang w:eastAsia="en-NZ"/>
              </w:rPr>
            </w:pPr>
            <w:r>
              <w:rPr>
                <w:lang w:eastAsia="en-NZ"/>
              </w:rPr>
              <w:t>4.2</w:t>
            </w:r>
          </w:p>
        </w:tc>
        <w:tc>
          <w:tcPr>
            <w:tcW w:w="2409" w:type="dxa"/>
            <w:gridSpan w:val="2"/>
            <w:tcBorders>
              <w:top w:val="nil"/>
              <w:bottom w:val="single" w:sz="4" w:space="0" w:color="A6A6A6" w:themeColor="background1" w:themeShade="A6"/>
            </w:tcBorders>
            <w:shd w:val="clear" w:color="auto" w:fill="auto"/>
          </w:tcPr>
          <w:p w:rsidR="00CF3D5C" w:rsidRPr="00BD7572" w:rsidRDefault="00CF3D5C" w:rsidP="008B20DA">
            <w:pPr>
              <w:pStyle w:val="TableText"/>
              <w:jc w:val="center"/>
              <w:rPr>
                <w:lang w:eastAsia="en-NZ"/>
              </w:rPr>
            </w:pPr>
            <w:r w:rsidRPr="00BD7572">
              <w:rPr>
                <w:lang w:eastAsia="en-NZ"/>
              </w:rPr>
              <w:t>2.</w:t>
            </w:r>
            <w:r w:rsidR="00B905F7">
              <w:rPr>
                <w:lang w:eastAsia="en-NZ"/>
              </w:rPr>
              <w:t>8</w:t>
            </w:r>
            <w:r w:rsidRPr="00BD7572">
              <w:rPr>
                <w:lang w:eastAsia="en-NZ"/>
              </w:rPr>
              <w:t>–6</w:t>
            </w:r>
          </w:p>
        </w:tc>
      </w:tr>
      <w:tr w:rsidR="00CF3D5C" w:rsidRPr="00662F8C" w:rsidTr="00572877">
        <w:trPr>
          <w:cantSplit/>
        </w:trPr>
        <w:tc>
          <w:tcPr>
            <w:tcW w:w="2694" w:type="dxa"/>
            <w:tcBorders>
              <w:top w:val="single" w:sz="4" w:space="0" w:color="A6A6A6" w:themeColor="background1" w:themeShade="A6"/>
              <w:bottom w:val="nil"/>
            </w:tcBorders>
            <w:shd w:val="clear" w:color="auto" w:fill="F2F2F2" w:themeFill="background1" w:themeFillShade="F2"/>
            <w:noWrap/>
          </w:tcPr>
          <w:p w:rsidR="00CF3D5C" w:rsidRPr="001F44DB" w:rsidRDefault="00CF3D5C" w:rsidP="001F44DB">
            <w:pPr>
              <w:pStyle w:val="TableText"/>
              <w:rPr>
                <w:b/>
                <w:lang w:eastAsia="en-NZ"/>
              </w:rPr>
            </w:pPr>
            <w:r w:rsidRPr="001F44DB">
              <w:rPr>
                <w:b/>
                <w:lang w:eastAsia="en-NZ"/>
              </w:rPr>
              <w:t>NZDep2013</w:t>
            </w:r>
          </w:p>
        </w:tc>
        <w:tc>
          <w:tcPr>
            <w:tcW w:w="1701"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572877">
            <w:pPr>
              <w:pStyle w:val="TableText"/>
              <w:tabs>
                <w:tab w:val="decimal" w:pos="964"/>
              </w:tabs>
              <w:ind w:right="510"/>
              <w:jc w:val="center"/>
              <w:rPr>
                <w:lang w:eastAsia="en-NZ"/>
              </w:rPr>
            </w:pPr>
          </w:p>
        </w:tc>
        <w:tc>
          <w:tcPr>
            <w:tcW w:w="2409" w:type="dxa"/>
            <w:gridSpan w:val="2"/>
            <w:tcBorders>
              <w:top w:val="single" w:sz="4" w:space="0" w:color="A6A6A6" w:themeColor="background1" w:themeShade="A6"/>
              <w:bottom w:val="nil"/>
            </w:tcBorders>
            <w:shd w:val="clear" w:color="auto" w:fill="F2F2F2" w:themeFill="background1" w:themeFillShade="F2"/>
          </w:tcPr>
          <w:p w:rsidR="00CF3D5C" w:rsidRPr="00BD7572" w:rsidRDefault="00CF3D5C" w:rsidP="008B20DA">
            <w:pPr>
              <w:pStyle w:val="TableText"/>
              <w:jc w:val="center"/>
              <w:rPr>
                <w:lang w:eastAsia="en-NZ"/>
              </w:rPr>
            </w:pPr>
          </w:p>
        </w:tc>
      </w:tr>
      <w:tr w:rsidR="00CF3D5C" w:rsidRPr="008F0E02" w:rsidTr="00572877">
        <w:trPr>
          <w:cantSplit/>
        </w:trPr>
        <w:tc>
          <w:tcPr>
            <w:tcW w:w="2694"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1</w:t>
            </w:r>
          </w:p>
        </w:tc>
        <w:tc>
          <w:tcPr>
            <w:tcW w:w="1701" w:type="dxa"/>
            <w:tcBorders>
              <w:top w:val="nil"/>
              <w:bottom w:val="nil"/>
            </w:tcBorders>
            <w:shd w:val="clear" w:color="auto" w:fill="auto"/>
            <w:noWrap/>
          </w:tcPr>
          <w:p w:rsidR="00CF3D5C" w:rsidRPr="00BD7572" w:rsidRDefault="00B905F7" w:rsidP="00B905F7">
            <w:pPr>
              <w:pStyle w:val="TableText"/>
              <w:tabs>
                <w:tab w:val="decimal" w:pos="964"/>
              </w:tabs>
              <w:ind w:right="510"/>
              <w:jc w:val="center"/>
              <w:rPr>
                <w:lang w:eastAsia="en-NZ"/>
              </w:rPr>
            </w:pPr>
            <w:r>
              <w:rPr>
                <w:lang w:eastAsia="en-NZ"/>
              </w:rPr>
              <w:t>2.3</w:t>
            </w:r>
          </w:p>
        </w:tc>
        <w:tc>
          <w:tcPr>
            <w:tcW w:w="2409" w:type="dxa"/>
            <w:gridSpan w:val="2"/>
            <w:tcBorders>
              <w:top w:val="nil"/>
              <w:bottom w:val="nil"/>
            </w:tcBorders>
            <w:shd w:val="clear" w:color="auto" w:fill="auto"/>
          </w:tcPr>
          <w:p w:rsidR="00CF3D5C" w:rsidRPr="00BD7572" w:rsidRDefault="00B905F7" w:rsidP="008B20DA">
            <w:pPr>
              <w:pStyle w:val="TableText"/>
              <w:jc w:val="center"/>
              <w:rPr>
                <w:lang w:eastAsia="en-NZ"/>
              </w:rPr>
            </w:pPr>
            <w:r>
              <w:rPr>
                <w:lang w:eastAsia="en-NZ"/>
              </w:rPr>
              <w:t>0.4</w:t>
            </w:r>
            <w:r w:rsidR="00CF3D5C">
              <w:rPr>
                <w:lang w:eastAsia="en-NZ"/>
              </w:rPr>
              <w:t>–</w:t>
            </w:r>
            <w:r>
              <w:rPr>
                <w:lang w:eastAsia="en-NZ"/>
              </w:rPr>
              <w:t>7</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2</w:t>
            </w:r>
          </w:p>
        </w:tc>
        <w:tc>
          <w:tcPr>
            <w:tcW w:w="1701" w:type="dxa"/>
            <w:tcBorders>
              <w:top w:val="nil"/>
              <w:bottom w:val="nil"/>
            </w:tcBorders>
            <w:shd w:val="clear" w:color="auto" w:fill="F2F2F2" w:themeFill="background1" w:themeFillShade="F2"/>
            <w:noWrap/>
          </w:tcPr>
          <w:p w:rsidR="00CF3D5C" w:rsidRPr="00BD7572" w:rsidRDefault="00B905F7" w:rsidP="00B905F7">
            <w:pPr>
              <w:pStyle w:val="TableText"/>
              <w:tabs>
                <w:tab w:val="decimal" w:pos="964"/>
              </w:tabs>
              <w:ind w:right="510"/>
              <w:jc w:val="center"/>
              <w:rPr>
                <w:lang w:eastAsia="en-NZ"/>
              </w:rPr>
            </w:pPr>
            <w:r>
              <w:rPr>
                <w:lang w:eastAsia="en-NZ"/>
              </w:rPr>
              <w:t>3.2</w:t>
            </w:r>
          </w:p>
        </w:tc>
        <w:tc>
          <w:tcPr>
            <w:tcW w:w="2409" w:type="dxa"/>
            <w:gridSpan w:val="2"/>
            <w:tcBorders>
              <w:top w:val="nil"/>
              <w:bottom w:val="nil"/>
            </w:tcBorders>
            <w:shd w:val="clear" w:color="auto" w:fill="F2F2F2" w:themeFill="background1" w:themeFillShade="F2"/>
          </w:tcPr>
          <w:p w:rsidR="00CF3D5C" w:rsidRPr="00BD7572" w:rsidRDefault="00B905F7" w:rsidP="008B20DA">
            <w:pPr>
              <w:pStyle w:val="TableText"/>
              <w:jc w:val="center"/>
              <w:rPr>
                <w:lang w:eastAsia="en-NZ"/>
              </w:rPr>
            </w:pPr>
            <w:r>
              <w:rPr>
                <w:lang w:eastAsia="en-NZ"/>
              </w:rPr>
              <w:t>1.2</w:t>
            </w:r>
            <w:r w:rsidR="00CF3D5C" w:rsidRPr="00BD7572">
              <w:rPr>
                <w:lang w:eastAsia="en-NZ"/>
              </w:rPr>
              <w:t>–</w:t>
            </w:r>
            <w:r>
              <w:rPr>
                <w:lang w:eastAsia="en-NZ"/>
              </w:rPr>
              <w:t>7</w:t>
            </w:r>
          </w:p>
        </w:tc>
      </w:tr>
      <w:tr w:rsidR="00CF3D5C" w:rsidRPr="008F0E02" w:rsidTr="00572877">
        <w:trPr>
          <w:cantSplit/>
        </w:trPr>
        <w:tc>
          <w:tcPr>
            <w:tcW w:w="2694" w:type="dxa"/>
            <w:tcBorders>
              <w:top w:val="nil"/>
              <w:bottom w:val="nil"/>
            </w:tcBorders>
            <w:shd w:val="clear" w:color="auto" w:fill="auto"/>
            <w:noWrap/>
          </w:tcPr>
          <w:p w:rsidR="00CF3D5C" w:rsidRPr="00BD7572" w:rsidRDefault="00CF3D5C" w:rsidP="001F44DB">
            <w:pPr>
              <w:pStyle w:val="TableText"/>
              <w:rPr>
                <w:lang w:eastAsia="en-NZ"/>
              </w:rPr>
            </w:pPr>
            <w:r w:rsidRPr="00BD7572">
              <w:rPr>
                <w:lang w:eastAsia="en-NZ"/>
              </w:rPr>
              <w:t>Quintile 3</w:t>
            </w:r>
          </w:p>
        </w:tc>
        <w:tc>
          <w:tcPr>
            <w:tcW w:w="1701" w:type="dxa"/>
            <w:tcBorders>
              <w:top w:val="nil"/>
              <w:bottom w:val="nil"/>
            </w:tcBorders>
            <w:shd w:val="clear" w:color="auto" w:fill="auto"/>
            <w:noWrap/>
          </w:tcPr>
          <w:p w:rsidR="00CF3D5C" w:rsidRPr="00BD7572" w:rsidRDefault="00CF3D5C" w:rsidP="00B905F7">
            <w:pPr>
              <w:pStyle w:val="TableText"/>
              <w:tabs>
                <w:tab w:val="decimal" w:pos="964"/>
              </w:tabs>
              <w:ind w:right="510"/>
              <w:jc w:val="center"/>
              <w:rPr>
                <w:lang w:eastAsia="en-NZ"/>
              </w:rPr>
            </w:pPr>
            <w:r w:rsidRPr="00BD7572">
              <w:rPr>
                <w:lang w:eastAsia="en-NZ"/>
              </w:rPr>
              <w:t>3.</w:t>
            </w:r>
            <w:r w:rsidR="00B905F7">
              <w:rPr>
                <w:lang w:eastAsia="en-NZ"/>
              </w:rPr>
              <w:t>5</w:t>
            </w:r>
          </w:p>
        </w:tc>
        <w:tc>
          <w:tcPr>
            <w:tcW w:w="2409" w:type="dxa"/>
            <w:gridSpan w:val="2"/>
            <w:tcBorders>
              <w:top w:val="nil"/>
              <w:bottom w:val="nil"/>
            </w:tcBorders>
            <w:shd w:val="clear" w:color="auto" w:fill="auto"/>
          </w:tcPr>
          <w:p w:rsidR="00CF3D5C" w:rsidRPr="00BD7572" w:rsidRDefault="00CF3D5C" w:rsidP="008B20DA">
            <w:pPr>
              <w:pStyle w:val="TableText"/>
              <w:jc w:val="center"/>
              <w:rPr>
                <w:lang w:eastAsia="en-NZ"/>
              </w:rPr>
            </w:pPr>
            <w:r w:rsidRPr="00BD7572">
              <w:rPr>
                <w:lang w:eastAsia="en-NZ"/>
              </w:rPr>
              <w:t>1.</w:t>
            </w:r>
            <w:r w:rsidR="00B905F7">
              <w:rPr>
                <w:lang w:eastAsia="en-NZ"/>
              </w:rPr>
              <w:t>2</w:t>
            </w:r>
            <w:r w:rsidRPr="00BD7572">
              <w:rPr>
                <w:lang w:eastAsia="en-NZ"/>
              </w:rPr>
              <w:t>–</w:t>
            </w:r>
            <w:r w:rsidR="00B905F7">
              <w:rPr>
                <w:lang w:eastAsia="en-NZ"/>
              </w:rPr>
              <w:t>8</w:t>
            </w:r>
          </w:p>
        </w:tc>
      </w:tr>
      <w:tr w:rsidR="00CF3D5C" w:rsidRPr="008F0E02" w:rsidTr="00572877">
        <w:trPr>
          <w:cantSplit/>
        </w:trPr>
        <w:tc>
          <w:tcPr>
            <w:tcW w:w="2694" w:type="dxa"/>
            <w:tcBorders>
              <w:top w:val="nil"/>
              <w:bottom w:val="nil"/>
            </w:tcBorders>
            <w:shd w:val="clear" w:color="auto" w:fill="F2F2F2" w:themeFill="background1" w:themeFillShade="F2"/>
            <w:noWrap/>
          </w:tcPr>
          <w:p w:rsidR="00CF3D5C" w:rsidRPr="00BD7572" w:rsidRDefault="00CF3D5C" w:rsidP="001F44DB">
            <w:pPr>
              <w:pStyle w:val="TableText"/>
              <w:rPr>
                <w:lang w:eastAsia="en-NZ"/>
              </w:rPr>
            </w:pPr>
            <w:r w:rsidRPr="00BD7572">
              <w:rPr>
                <w:lang w:eastAsia="en-NZ"/>
              </w:rPr>
              <w:t>Quintile 4</w:t>
            </w:r>
          </w:p>
        </w:tc>
        <w:tc>
          <w:tcPr>
            <w:tcW w:w="1701" w:type="dxa"/>
            <w:tcBorders>
              <w:top w:val="nil"/>
              <w:bottom w:val="nil"/>
            </w:tcBorders>
            <w:shd w:val="clear" w:color="auto" w:fill="F2F2F2" w:themeFill="background1" w:themeFillShade="F2"/>
            <w:noWrap/>
          </w:tcPr>
          <w:p w:rsidR="00CF3D5C" w:rsidRPr="00BD7572" w:rsidRDefault="00B905F7" w:rsidP="00B905F7">
            <w:pPr>
              <w:pStyle w:val="TableText"/>
              <w:tabs>
                <w:tab w:val="decimal" w:pos="964"/>
              </w:tabs>
              <w:ind w:right="510"/>
              <w:jc w:val="center"/>
              <w:rPr>
                <w:lang w:eastAsia="en-NZ"/>
              </w:rPr>
            </w:pPr>
            <w:r>
              <w:rPr>
                <w:lang w:eastAsia="en-NZ"/>
              </w:rPr>
              <w:t>7</w:t>
            </w:r>
          </w:p>
        </w:tc>
        <w:tc>
          <w:tcPr>
            <w:tcW w:w="2409" w:type="dxa"/>
            <w:gridSpan w:val="2"/>
            <w:tcBorders>
              <w:top w:val="nil"/>
              <w:bottom w:val="nil"/>
            </w:tcBorders>
            <w:shd w:val="clear" w:color="auto" w:fill="F2F2F2" w:themeFill="background1" w:themeFillShade="F2"/>
          </w:tcPr>
          <w:p w:rsidR="00CF3D5C" w:rsidRPr="00BD7572" w:rsidRDefault="00B905F7" w:rsidP="008B20DA">
            <w:pPr>
              <w:pStyle w:val="TableText"/>
              <w:jc w:val="center"/>
              <w:rPr>
                <w:lang w:eastAsia="en-NZ"/>
              </w:rPr>
            </w:pPr>
            <w:r>
              <w:rPr>
                <w:lang w:eastAsia="en-NZ"/>
              </w:rPr>
              <w:t>4–11</w:t>
            </w:r>
          </w:p>
        </w:tc>
      </w:tr>
      <w:tr w:rsidR="00CF3D5C" w:rsidRPr="008F0E02" w:rsidTr="00572877">
        <w:trPr>
          <w:cantSplit/>
        </w:trPr>
        <w:tc>
          <w:tcPr>
            <w:tcW w:w="2694" w:type="dxa"/>
            <w:tcBorders>
              <w:top w:val="nil"/>
            </w:tcBorders>
            <w:shd w:val="clear" w:color="auto" w:fill="auto"/>
            <w:noWrap/>
          </w:tcPr>
          <w:p w:rsidR="00CF3D5C" w:rsidRPr="00BD7572" w:rsidRDefault="00CF3D5C" w:rsidP="001F44DB">
            <w:pPr>
              <w:pStyle w:val="TableText"/>
              <w:rPr>
                <w:lang w:eastAsia="en-NZ"/>
              </w:rPr>
            </w:pPr>
            <w:r w:rsidRPr="00BD7572">
              <w:rPr>
                <w:lang w:eastAsia="en-NZ"/>
              </w:rPr>
              <w:t>Quintile 5</w:t>
            </w:r>
          </w:p>
        </w:tc>
        <w:tc>
          <w:tcPr>
            <w:tcW w:w="1701" w:type="dxa"/>
            <w:tcBorders>
              <w:top w:val="nil"/>
            </w:tcBorders>
            <w:shd w:val="clear" w:color="auto" w:fill="auto"/>
            <w:noWrap/>
          </w:tcPr>
          <w:p w:rsidR="00CF3D5C" w:rsidRPr="00BD7572" w:rsidRDefault="00B905F7" w:rsidP="00B905F7">
            <w:pPr>
              <w:pStyle w:val="TableText"/>
              <w:tabs>
                <w:tab w:val="decimal" w:pos="964"/>
              </w:tabs>
              <w:ind w:right="510"/>
              <w:jc w:val="center"/>
              <w:rPr>
                <w:lang w:eastAsia="en-NZ"/>
              </w:rPr>
            </w:pPr>
            <w:r>
              <w:rPr>
                <w:lang w:eastAsia="en-NZ"/>
              </w:rPr>
              <w:t>7</w:t>
            </w:r>
          </w:p>
        </w:tc>
        <w:tc>
          <w:tcPr>
            <w:tcW w:w="2409" w:type="dxa"/>
            <w:gridSpan w:val="2"/>
            <w:tcBorders>
              <w:top w:val="nil"/>
            </w:tcBorders>
            <w:shd w:val="clear" w:color="auto" w:fill="auto"/>
          </w:tcPr>
          <w:p w:rsidR="00CF3D5C" w:rsidRPr="00BD7572" w:rsidRDefault="00B905F7" w:rsidP="008B20DA">
            <w:pPr>
              <w:pStyle w:val="TableText"/>
              <w:jc w:val="center"/>
              <w:rPr>
                <w:lang w:eastAsia="en-NZ"/>
              </w:rPr>
            </w:pPr>
            <w:r>
              <w:rPr>
                <w:lang w:eastAsia="en-NZ"/>
              </w:rPr>
              <w:t>5</w:t>
            </w:r>
            <w:r w:rsidR="00CF3D5C" w:rsidRPr="00BD7572">
              <w:rPr>
                <w:lang w:eastAsia="en-NZ"/>
              </w:rPr>
              <w:t>–1</w:t>
            </w:r>
            <w:r>
              <w:rPr>
                <w:lang w:eastAsia="en-NZ"/>
              </w:rPr>
              <w:t>0</w:t>
            </w:r>
          </w:p>
        </w:tc>
      </w:tr>
    </w:tbl>
    <w:p w:rsidR="00CF3D5C" w:rsidRDefault="00CF3D5C" w:rsidP="000A5E98"/>
    <w:p w:rsidR="00CF3D5C" w:rsidRPr="007851A1" w:rsidRDefault="00CF3D5C" w:rsidP="000A5E98">
      <w:pPr>
        <w:pStyle w:val="Table"/>
      </w:pPr>
      <w:bookmarkStart w:id="39" w:name="_Toc417304463"/>
      <w:r w:rsidRPr="0062095B">
        <w:rPr>
          <w:lang w:eastAsia="en-NZ"/>
        </w:rPr>
        <w:t xml:space="preserve">Table </w:t>
      </w:r>
      <w:r>
        <w:rPr>
          <w:lang w:eastAsia="en-NZ"/>
        </w:rPr>
        <w:t>A12</w:t>
      </w:r>
      <w:r w:rsidRPr="0062095B">
        <w:rPr>
          <w:lang w:eastAsia="en-NZ"/>
        </w:rPr>
        <w:t xml:space="preserve">: Percentage of cannabis users who reported being absent (at least once) from work or school in last 12 months because of cannabis use, by </w:t>
      </w:r>
      <w:r>
        <w:rPr>
          <w:lang w:eastAsia="en-NZ"/>
        </w:rPr>
        <w:t>sex</w:t>
      </w:r>
      <w:bookmarkEnd w:id="3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126"/>
      </w:tblGrid>
      <w:tr w:rsidR="00CF3D5C" w:rsidRPr="001F44DB" w:rsidTr="00430AA5">
        <w:trPr>
          <w:cantSplit/>
        </w:trPr>
        <w:tc>
          <w:tcPr>
            <w:tcW w:w="2552" w:type="dxa"/>
            <w:tcBorders>
              <w:top w:val="single" w:sz="4" w:space="0" w:color="auto"/>
              <w:bottom w:val="single" w:sz="4" w:space="0" w:color="auto"/>
            </w:tcBorders>
            <w:shd w:val="clear" w:color="auto" w:fill="auto"/>
            <w:noWrap/>
            <w:hideMark/>
          </w:tcPr>
          <w:p w:rsidR="00CF3D5C" w:rsidRPr="001F44DB" w:rsidRDefault="00430AA5" w:rsidP="00197C19">
            <w:pPr>
              <w:pStyle w:val="TableText"/>
              <w:rPr>
                <w:b/>
                <w:lang w:eastAsia="en-NZ"/>
              </w:rPr>
            </w:pPr>
            <w:r>
              <w:rPr>
                <w:b/>
                <w:lang w:eastAsia="en-NZ"/>
              </w:rPr>
              <w:t>Sex</w:t>
            </w:r>
          </w:p>
        </w:tc>
        <w:tc>
          <w:tcPr>
            <w:tcW w:w="2126" w:type="dxa"/>
            <w:tcBorders>
              <w:top w:val="single" w:sz="4" w:space="0" w:color="auto"/>
              <w:bottom w:val="single" w:sz="4" w:space="0" w:color="auto"/>
            </w:tcBorders>
            <w:shd w:val="clear" w:color="auto" w:fill="auto"/>
            <w:noWrap/>
            <w:hideMark/>
          </w:tcPr>
          <w:p w:rsidR="00CF3D5C" w:rsidRPr="001F44DB" w:rsidRDefault="00CF3D5C" w:rsidP="00430AA5">
            <w:pPr>
              <w:pStyle w:val="TableText"/>
              <w:jc w:val="center"/>
              <w:rPr>
                <w:b/>
                <w:lang w:eastAsia="en-NZ"/>
              </w:rPr>
            </w:pPr>
            <w:r w:rsidRPr="001F44DB">
              <w:rPr>
                <w:b/>
                <w:lang w:eastAsia="en-NZ"/>
              </w:rPr>
              <w:t>Percent</w:t>
            </w:r>
          </w:p>
        </w:tc>
        <w:tc>
          <w:tcPr>
            <w:tcW w:w="2126" w:type="dxa"/>
            <w:tcBorders>
              <w:top w:val="single" w:sz="4" w:space="0" w:color="auto"/>
              <w:bottom w:val="single" w:sz="4" w:space="0" w:color="auto"/>
            </w:tcBorders>
            <w:shd w:val="clear" w:color="auto" w:fill="auto"/>
            <w:noWrap/>
            <w:hideMark/>
          </w:tcPr>
          <w:p w:rsidR="00CF3D5C" w:rsidRPr="001F44DB" w:rsidRDefault="00CF3D5C" w:rsidP="00430AA5">
            <w:pPr>
              <w:pStyle w:val="TableText"/>
              <w:jc w:val="center"/>
              <w:rPr>
                <w:b/>
                <w:lang w:eastAsia="en-NZ"/>
              </w:rPr>
            </w:pPr>
            <w:r w:rsidRPr="001F44DB">
              <w:rPr>
                <w:b/>
                <w:lang w:eastAsia="en-NZ"/>
              </w:rPr>
              <w:t>Confidence interval</w:t>
            </w:r>
          </w:p>
        </w:tc>
      </w:tr>
      <w:tr w:rsidR="00CF3D5C" w:rsidRPr="008F0E02" w:rsidTr="00430AA5">
        <w:trPr>
          <w:cantSplit/>
        </w:trPr>
        <w:tc>
          <w:tcPr>
            <w:tcW w:w="2552" w:type="dxa"/>
            <w:tcBorders>
              <w:top w:val="single" w:sz="4" w:space="0" w:color="auto"/>
              <w:bottom w:val="nil"/>
            </w:tcBorders>
            <w:shd w:val="clear" w:color="auto" w:fill="F2F2F2" w:themeFill="background1" w:themeFillShade="F2"/>
            <w:noWrap/>
            <w:hideMark/>
          </w:tcPr>
          <w:p w:rsidR="00CF3D5C" w:rsidRPr="00664E00" w:rsidRDefault="00CF3D5C" w:rsidP="00197C19">
            <w:pPr>
              <w:pStyle w:val="TableText"/>
              <w:rPr>
                <w:lang w:eastAsia="en-NZ"/>
              </w:rPr>
            </w:pPr>
            <w:r w:rsidRPr="00664E00">
              <w:rPr>
                <w:lang w:eastAsia="en-NZ"/>
              </w:rPr>
              <w:t>M</w:t>
            </w:r>
            <w:r>
              <w:rPr>
                <w:lang w:eastAsia="en-NZ"/>
              </w:rPr>
              <w:t>en</w:t>
            </w:r>
          </w:p>
        </w:tc>
        <w:tc>
          <w:tcPr>
            <w:tcW w:w="2126" w:type="dxa"/>
            <w:tcBorders>
              <w:top w:val="single" w:sz="4" w:space="0" w:color="auto"/>
              <w:bottom w:val="nil"/>
            </w:tcBorders>
            <w:shd w:val="clear" w:color="auto" w:fill="F2F2F2" w:themeFill="background1" w:themeFillShade="F2"/>
            <w:noWrap/>
            <w:hideMark/>
          </w:tcPr>
          <w:p w:rsidR="00CF3D5C" w:rsidRPr="00BD7572" w:rsidRDefault="007D0398" w:rsidP="00430AA5">
            <w:pPr>
              <w:pStyle w:val="TableText"/>
              <w:jc w:val="center"/>
            </w:pPr>
            <w:r>
              <w:t>2.1</w:t>
            </w:r>
          </w:p>
        </w:tc>
        <w:tc>
          <w:tcPr>
            <w:tcW w:w="2126" w:type="dxa"/>
            <w:tcBorders>
              <w:top w:val="single" w:sz="4" w:space="0" w:color="auto"/>
              <w:bottom w:val="nil"/>
            </w:tcBorders>
            <w:shd w:val="clear" w:color="auto" w:fill="F2F2F2" w:themeFill="background1" w:themeFillShade="F2"/>
            <w:noWrap/>
            <w:hideMark/>
          </w:tcPr>
          <w:p w:rsidR="00CF3D5C" w:rsidRPr="00BD7572" w:rsidRDefault="007D0398" w:rsidP="00430AA5">
            <w:pPr>
              <w:pStyle w:val="TableText"/>
              <w:jc w:val="center"/>
            </w:pPr>
            <w:r w:rsidRPr="00BD7572">
              <w:t>1.1</w:t>
            </w:r>
            <w:r w:rsidRPr="00BD7572">
              <w:rPr>
                <w:lang w:eastAsia="en-NZ"/>
              </w:rPr>
              <w:t>–3.5</w:t>
            </w:r>
          </w:p>
        </w:tc>
      </w:tr>
      <w:tr w:rsidR="00CF3D5C" w:rsidRPr="008F0E02" w:rsidTr="00430AA5">
        <w:trPr>
          <w:cantSplit/>
        </w:trPr>
        <w:tc>
          <w:tcPr>
            <w:tcW w:w="2552" w:type="dxa"/>
            <w:tcBorders>
              <w:top w:val="nil"/>
              <w:bottom w:val="nil"/>
            </w:tcBorders>
            <w:shd w:val="clear" w:color="auto" w:fill="auto"/>
            <w:noWrap/>
            <w:hideMark/>
          </w:tcPr>
          <w:p w:rsidR="00CF3D5C" w:rsidRPr="00664E00" w:rsidRDefault="00CF3D5C" w:rsidP="00197C19">
            <w:pPr>
              <w:pStyle w:val="TableText"/>
              <w:rPr>
                <w:lang w:eastAsia="en-NZ"/>
              </w:rPr>
            </w:pPr>
            <w:r>
              <w:rPr>
                <w:lang w:eastAsia="en-NZ"/>
              </w:rPr>
              <w:t>Women</w:t>
            </w:r>
          </w:p>
        </w:tc>
        <w:tc>
          <w:tcPr>
            <w:tcW w:w="2126" w:type="dxa"/>
            <w:tcBorders>
              <w:top w:val="nil"/>
              <w:bottom w:val="nil"/>
            </w:tcBorders>
            <w:shd w:val="clear" w:color="auto" w:fill="auto"/>
            <w:noWrap/>
            <w:hideMark/>
          </w:tcPr>
          <w:p w:rsidR="00CF3D5C" w:rsidRPr="00BD7572" w:rsidRDefault="008B20DA" w:rsidP="008B20DA">
            <w:pPr>
              <w:pStyle w:val="TableText"/>
              <w:jc w:val="center"/>
            </w:pPr>
            <w:r>
              <w:t>1</w:t>
            </w:r>
          </w:p>
        </w:tc>
        <w:tc>
          <w:tcPr>
            <w:tcW w:w="2126" w:type="dxa"/>
            <w:tcBorders>
              <w:top w:val="nil"/>
              <w:bottom w:val="nil"/>
            </w:tcBorders>
            <w:shd w:val="clear" w:color="auto" w:fill="auto"/>
            <w:noWrap/>
            <w:hideMark/>
          </w:tcPr>
          <w:p w:rsidR="00CF3D5C" w:rsidRPr="00BD7572" w:rsidRDefault="008B20DA" w:rsidP="00430AA5">
            <w:pPr>
              <w:pStyle w:val="TableText"/>
              <w:jc w:val="center"/>
            </w:pPr>
            <w:r>
              <w:t>0.1</w:t>
            </w:r>
            <w:r w:rsidR="007D0398">
              <w:t>–</w:t>
            </w:r>
            <w:r>
              <w:t>3.5</w:t>
            </w:r>
          </w:p>
        </w:tc>
      </w:tr>
      <w:tr w:rsidR="00CF3D5C" w:rsidRPr="008F0E02" w:rsidTr="00430AA5">
        <w:trPr>
          <w:cantSplit/>
        </w:trPr>
        <w:tc>
          <w:tcPr>
            <w:tcW w:w="2552" w:type="dxa"/>
            <w:tcBorders>
              <w:top w:val="nil"/>
              <w:bottom w:val="single" w:sz="4" w:space="0" w:color="auto"/>
            </w:tcBorders>
            <w:shd w:val="clear" w:color="auto" w:fill="F2F2F2" w:themeFill="background1" w:themeFillShade="F2"/>
            <w:noWrap/>
            <w:hideMark/>
          </w:tcPr>
          <w:p w:rsidR="00CF3D5C" w:rsidRPr="00664E00" w:rsidRDefault="00CF3D5C" w:rsidP="00197C19">
            <w:pPr>
              <w:pStyle w:val="TableText"/>
              <w:rPr>
                <w:lang w:eastAsia="en-NZ"/>
              </w:rPr>
            </w:pPr>
            <w:r w:rsidRPr="00664E00">
              <w:rPr>
                <w:lang w:eastAsia="en-NZ"/>
              </w:rPr>
              <w:t>Total</w:t>
            </w:r>
          </w:p>
        </w:tc>
        <w:tc>
          <w:tcPr>
            <w:tcW w:w="2126" w:type="dxa"/>
            <w:tcBorders>
              <w:top w:val="nil"/>
              <w:bottom w:val="single" w:sz="4" w:space="0" w:color="auto"/>
            </w:tcBorders>
            <w:shd w:val="clear" w:color="auto" w:fill="F2F2F2" w:themeFill="background1" w:themeFillShade="F2"/>
            <w:noWrap/>
          </w:tcPr>
          <w:p w:rsidR="00CF3D5C" w:rsidRPr="00BD7572" w:rsidRDefault="00CF3D5C" w:rsidP="00430AA5">
            <w:pPr>
              <w:pStyle w:val="TableText"/>
              <w:jc w:val="center"/>
            </w:pPr>
            <w:r w:rsidRPr="00BD7572">
              <w:t>1.7</w:t>
            </w:r>
          </w:p>
        </w:tc>
        <w:tc>
          <w:tcPr>
            <w:tcW w:w="2126" w:type="dxa"/>
            <w:tcBorders>
              <w:top w:val="nil"/>
              <w:bottom w:val="single" w:sz="4" w:space="0" w:color="auto"/>
            </w:tcBorders>
            <w:shd w:val="clear" w:color="auto" w:fill="F2F2F2" w:themeFill="background1" w:themeFillShade="F2"/>
            <w:noWrap/>
          </w:tcPr>
          <w:p w:rsidR="00CF3D5C" w:rsidRPr="00BD7572" w:rsidRDefault="00CF3D5C" w:rsidP="008B20DA">
            <w:pPr>
              <w:pStyle w:val="TableText"/>
              <w:ind w:right="-57"/>
              <w:jc w:val="center"/>
            </w:pPr>
            <w:r w:rsidRPr="00BD7572">
              <w:t>1</w:t>
            </w:r>
            <w:r w:rsidRPr="00BD7572">
              <w:rPr>
                <w:lang w:eastAsia="en-NZ"/>
              </w:rPr>
              <w:t>–2.</w:t>
            </w:r>
            <w:r w:rsidR="008B20DA">
              <w:rPr>
                <w:lang w:eastAsia="en-NZ"/>
              </w:rPr>
              <w:t>8</w:t>
            </w:r>
          </w:p>
        </w:tc>
      </w:tr>
    </w:tbl>
    <w:p w:rsidR="00CF3D5C" w:rsidRDefault="00CF3D5C" w:rsidP="000A5E98"/>
    <w:p w:rsidR="00430AA5" w:rsidRDefault="00430AA5" w:rsidP="00430AA5">
      <w:pPr>
        <w:rPr>
          <w:lang w:eastAsia="en-NZ"/>
        </w:rPr>
      </w:pPr>
      <w:r>
        <w:rPr>
          <w:lang w:eastAsia="en-NZ"/>
        </w:rPr>
        <w:br w:type="page"/>
      </w:r>
    </w:p>
    <w:p w:rsidR="00CF3D5C" w:rsidRDefault="00CF3D5C" w:rsidP="00430AA5">
      <w:pPr>
        <w:pStyle w:val="Heading3"/>
        <w:spacing w:before="0"/>
        <w:rPr>
          <w:lang w:eastAsia="en-NZ"/>
        </w:rPr>
      </w:pPr>
      <w:r>
        <w:rPr>
          <w:lang w:eastAsia="en-NZ"/>
        </w:rPr>
        <w:t xml:space="preserve">Cannabis and mental </w:t>
      </w:r>
      <w:r w:rsidRPr="000B455E">
        <w:t>health</w:t>
      </w:r>
      <w:r>
        <w:rPr>
          <w:lang w:eastAsia="en-NZ"/>
        </w:rPr>
        <w:t xml:space="preserve"> harms</w:t>
      </w:r>
    </w:p>
    <w:p w:rsidR="00CF3D5C" w:rsidRPr="00BD7572" w:rsidRDefault="00CF3D5C" w:rsidP="000A5E98">
      <w:pPr>
        <w:pStyle w:val="Table"/>
        <w:rPr>
          <w:lang w:eastAsia="en-NZ"/>
        </w:rPr>
      </w:pPr>
      <w:bookmarkStart w:id="40" w:name="_Toc417304464"/>
      <w:r w:rsidRPr="007851A1">
        <w:rPr>
          <w:lang w:eastAsia="en-NZ"/>
        </w:rPr>
        <w:t xml:space="preserve">Table </w:t>
      </w:r>
      <w:r>
        <w:rPr>
          <w:lang w:eastAsia="en-NZ"/>
        </w:rPr>
        <w:t>A13</w:t>
      </w:r>
      <w:r w:rsidRPr="0062095B">
        <w:rPr>
          <w:lang w:eastAsia="en-NZ"/>
        </w:rPr>
        <w:t>: Percentage of cannabis users who reported harmful effects on mental health in last 12 months because of cannabis use, by socio-demographics</w:t>
      </w:r>
      <w:bookmarkEnd w:id="4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126"/>
      </w:tblGrid>
      <w:tr w:rsidR="00CF3D5C" w:rsidRPr="001F44DB" w:rsidTr="00E01595">
        <w:trPr>
          <w:cantSplit/>
        </w:trPr>
        <w:tc>
          <w:tcPr>
            <w:tcW w:w="2552" w:type="dxa"/>
            <w:tcBorders>
              <w:top w:val="single" w:sz="4" w:space="0" w:color="auto"/>
              <w:bottom w:val="single" w:sz="4" w:space="0" w:color="auto"/>
            </w:tcBorders>
            <w:shd w:val="clear" w:color="auto" w:fill="auto"/>
            <w:noWrap/>
          </w:tcPr>
          <w:p w:rsidR="00CF3D5C" w:rsidRPr="001F44DB" w:rsidRDefault="00CF3D5C" w:rsidP="00197C19">
            <w:pPr>
              <w:pStyle w:val="TableText"/>
              <w:rPr>
                <w:b/>
                <w:lang w:eastAsia="en-NZ"/>
              </w:rPr>
            </w:pPr>
          </w:p>
        </w:tc>
        <w:tc>
          <w:tcPr>
            <w:tcW w:w="2126" w:type="dxa"/>
            <w:tcBorders>
              <w:top w:val="single" w:sz="4" w:space="0" w:color="auto"/>
              <w:bottom w:val="single" w:sz="4" w:space="0" w:color="auto"/>
            </w:tcBorders>
            <w:shd w:val="clear" w:color="auto" w:fill="auto"/>
            <w:noWrap/>
          </w:tcPr>
          <w:p w:rsidR="00CF3D5C" w:rsidRPr="001F44DB" w:rsidRDefault="00CF3D5C" w:rsidP="00430AA5">
            <w:pPr>
              <w:pStyle w:val="TableText"/>
              <w:jc w:val="center"/>
              <w:rPr>
                <w:b/>
                <w:lang w:eastAsia="en-NZ"/>
              </w:rPr>
            </w:pPr>
            <w:r w:rsidRPr="001F44DB">
              <w:rPr>
                <w:b/>
                <w:lang w:eastAsia="en-NZ"/>
              </w:rPr>
              <w:t>Percent</w:t>
            </w:r>
          </w:p>
        </w:tc>
        <w:tc>
          <w:tcPr>
            <w:tcW w:w="2126" w:type="dxa"/>
            <w:tcBorders>
              <w:top w:val="single" w:sz="4" w:space="0" w:color="auto"/>
              <w:bottom w:val="single" w:sz="4" w:space="0" w:color="auto"/>
            </w:tcBorders>
            <w:shd w:val="clear" w:color="auto" w:fill="auto"/>
          </w:tcPr>
          <w:p w:rsidR="00CF3D5C" w:rsidRPr="001F44DB" w:rsidRDefault="00CF3D5C" w:rsidP="00430AA5">
            <w:pPr>
              <w:pStyle w:val="TableText"/>
              <w:jc w:val="center"/>
              <w:rPr>
                <w:b/>
                <w:lang w:eastAsia="en-NZ"/>
              </w:rPr>
            </w:pPr>
            <w:r w:rsidRPr="001F44DB">
              <w:rPr>
                <w:b/>
                <w:lang w:eastAsia="en-NZ"/>
              </w:rPr>
              <w:t>Confidence interval</w:t>
            </w:r>
          </w:p>
        </w:tc>
      </w:tr>
      <w:tr w:rsidR="001F44DB" w:rsidRPr="008F0E02" w:rsidTr="00E01595">
        <w:trPr>
          <w:cantSplit/>
        </w:trPr>
        <w:tc>
          <w:tcPr>
            <w:tcW w:w="2552" w:type="dxa"/>
            <w:tcBorders>
              <w:top w:val="single" w:sz="4" w:space="0" w:color="auto"/>
              <w:bottom w:val="nil"/>
            </w:tcBorders>
            <w:shd w:val="clear" w:color="auto" w:fill="F2F2F2" w:themeFill="background1" w:themeFillShade="F2"/>
            <w:noWrap/>
          </w:tcPr>
          <w:p w:rsidR="001F44DB" w:rsidRPr="00430AA5" w:rsidRDefault="001F44DB" w:rsidP="00197C19">
            <w:pPr>
              <w:pStyle w:val="TableText"/>
              <w:rPr>
                <w:b/>
                <w:lang w:eastAsia="en-NZ"/>
              </w:rPr>
            </w:pPr>
            <w:r w:rsidRPr="00430AA5">
              <w:rPr>
                <w:b/>
                <w:lang w:eastAsia="en-NZ"/>
              </w:rPr>
              <w:t>Sex</w:t>
            </w:r>
          </w:p>
        </w:tc>
        <w:tc>
          <w:tcPr>
            <w:tcW w:w="2126" w:type="dxa"/>
            <w:tcBorders>
              <w:top w:val="single" w:sz="4" w:space="0" w:color="auto"/>
              <w:bottom w:val="nil"/>
            </w:tcBorders>
            <w:shd w:val="clear" w:color="auto" w:fill="F2F2F2" w:themeFill="background1" w:themeFillShade="F2"/>
            <w:noWrap/>
          </w:tcPr>
          <w:p w:rsidR="001F44DB" w:rsidRPr="008C652B" w:rsidRDefault="001F44DB" w:rsidP="00430AA5">
            <w:pPr>
              <w:pStyle w:val="TableText"/>
              <w:jc w:val="center"/>
            </w:pPr>
          </w:p>
        </w:tc>
        <w:tc>
          <w:tcPr>
            <w:tcW w:w="2126" w:type="dxa"/>
            <w:tcBorders>
              <w:top w:val="single" w:sz="4" w:space="0" w:color="auto"/>
              <w:bottom w:val="nil"/>
            </w:tcBorders>
            <w:shd w:val="clear" w:color="auto" w:fill="F2F2F2" w:themeFill="background1" w:themeFillShade="F2"/>
          </w:tcPr>
          <w:p w:rsidR="001F44DB" w:rsidRPr="008C652B" w:rsidRDefault="001F44DB" w:rsidP="00430AA5">
            <w:pPr>
              <w:pStyle w:val="TableText"/>
              <w:jc w:val="center"/>
            </w:pPr>
          </w:p>
        </w:tc>
      </w:tr>
      <w:tr w:rsidR="00CF3D5C" w:rsidRPr="008F0E02" w:rsidTr="00E01595">
        <w:trPr>
          <w:cantSplit/>
        </w:trPr>
        <w:tc>
          <w:tcPr>
            <w:tcW w:w="2552" w:type="dxa"/>
            <w:tcBorders>
              <w:top w:val="nil"/>
              <w:bottom w:val="nil"/>
            </w:tcBorders>
            <w:shd w:val="clear" w:color="auto" w:fill="auto"/>
            <w:noWrap/>
          </w:tcPr>
          <w:p w:rsidR="00CF3D5C" w:rsidRPr="00664E00" w:rsidRDefault="00CF3D5C" w:rsidP="00197C19">
            <w:pPr>
              <w:pStyle w:val="TableText"/>
              <w:rPr>
                <w:lang w:eastAsia="en-NZ"/>
              </w:rPr>
            </w:pPr>
            <w:r w:rsidRPr="00664E00">
              <w:rPr>
                <w:lang w:eastAsia="en-NZ"/>
              </w:rPr>
              <w:t>M</w:t>
            </w:r>
            <w:r>
              <w:rPr>
                <w:lang w:eastAsia="en-NZ"/>
              </w:rPr>
              <w:t>en</w:t>
            </w:r>
          </w:p>
        </w:tc>
        <w:tc>
          <w:tcPr>
            <w:tcW w:w="2126" w:type="dxa"/>
            <w:tcBorders>
              <w:top w:val="nil"/>
              <w:bottom w:val="nil"/>
            </w:tcBorders>
            <w:shd w:val="clear" w:color="auto" w:fill="auto"/>
            <w:noWrap/>
          </w:tcPr>
          <w:p w:rsidR="00CF3D5C" w:rsidRPr="008C652B" w:rsidRDefault="00CA0295" w:rsidP="00572877">
            <w:pPr>
              <w:pStyle w:val="TableText"/>
              <w:ind w:right="-57"/>
              <w:jc w:val="center"/>
            </w:pPr>
            <w:r>
              <w:t>9</w:t>
            </w:r>
          </w:p>
        </w:tc>
        <w:tc>
          <w:tcPr>
            <w:tcW w:w="2126" w:type="dxa"/>
            <w:tcBorders>
              <w:top w:val="nil"/>
              <w:bottom w:val="nil"/>
            </w:tcBorders>
            <w:shd w:val="clear" w:color="auto" w:fill="auto"/>
          </w:tcPr>
          <w:p w:rsidR="00CF3D5C" w:rsidRPr="008C652B" w:rsidRDefault="00CA0295" w:rsidP="001B7351">
            <w:pPr>
              <w:pStyle w:val="TableText"/>
              <w:jc w:val="center"/>
            </w:pPr>
            <w:r>
              <w:t>7</w:t>
            </w:r>
            <w:r w:rsidR="00CF3D5C" w:rsidRPr="008C652B">
              <w:rPr>
                <w:lang w:eastAsia="en-NZ"/>
              </w:rPr>
              <w:t>–11</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2126" w:type="dxa"/>
            <w:tcBorders>
              <w:top w:val="nil"/>
              <w:bottom w:val="nil"/>
            </w:tcBorders>
            <w:shd w:val="clear" w:color="auto" w:fill="F2F2F2" w:themeFill="background1" w:themeFillShade="F2"/>
            <w:noWrap/>
          </w:tcPr>
          <w:p w:rsidR="00CF3D5C" w:rsidRPr="008C652B" w:rsidRDefault="00CA0295" w:rsidP="00572877">
            <w:pPr>
              <w:pStyle w:val="TableText"/>
              <w:ind w:right="-57"/>
              <w:jc w:val="center"/>
            </w:pPr>
            <w:r>
              <w:t>7</w:t>
            </w:r>
          </w:p>
        </w:tc>
        <w:tc>
          <w:tcPr>
            <w:tcW w:w="2126" w:type="dxa"/>
            <w:tcBorders>
              <w:top w:val="nil"/>
              <w:bottom w:val="nil"/>
            </w:tcBorders>
            <w:shd w:val="clear" w:color="auto" w:fill="F2F2F2" w:themeFill="background1" w:themeFillShade="F2"/>
          </w:tcPr>
          <w:p w:rsidR="00CF3D5C" w:rsidRPr="008C652B" w:rsidRDefault="00CF3D5C" w:rsidP="001B7351">
            <w:pPr>
              <w:pStyle w:val="TableText"/>
              <w:jc w:val="center"/>
            </w:pPr>
            <w:r w:rsidRPr="008C652B">
              <w:t>4.8</w:t>
            </w:r>
            <w:r w:rsidRPr="008C652B">
              <w:rPr>
                <w:lang w:eastAsia="en-NZ"/>
              </w:rPr>
              <w:t>–11</w:t>
            </w:r>
          </w:p>
        </w:tc>
      </w:tr>
      <w:tr w:rsidR="00CF3D5C" w:rsidRPr="008F0E02" w:rsidTr="00E01595">
        <w:trPr>
          <w:cantSplit/>
        </w:trPr>
        <w:tc>
          <w:tcPr>
            <w:tcW w:w="2552"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2126" w:type="dxa"/>
            <w:tcBorders>
              <w:top w:val="nil"/>
              <w:bottom w:val="single" w:sz="4" w:space="0" w:color="A6A6A6" w:themeColor="background1" w:themeShade="A6"/>
            </w:tcBorders>
            <w:shd w:val="clear" w:color="auto" w:fill="auto"/>
            <w:noWrap/>
          </w:tcPr>
          <w:p w:rsidR="00CF3D5C" w:rsidRPr="008C652B" w:rsidRDefault="00CA0295" w:rsidP="00572877">
            <w:pPr>
              <w:pStyle w:val="TableText"/>
              <w:ind w:right="-57"/>
              <w:jc w:val="center"/>
              <w:rPr>
                <w:lang w:eastAsia="en-NZ"/>
              </w:rPr>
            </w:pPr>
            <w:r>
              <w:rPr>
                <w:lang w:eastAsia="en-NZ"/>
              </w:rPr>
              <w:t>8</w:t>
            </w:r>
          </w:p>
        </w:tc>
        <w:tc>
          <w:tcPr>
            <w:tcW w:w="2126" w:type="dxa"/>
            <w:tcBorders>
              <w:top w:val="nil"/>
              <w:bottom w:val="single" w:sz="4" w:space="0" w:color="A6A6A6" w:themeColor="background1" w:themeShade="A6"/>
            </w:tcBorders>
            <w:shd w:val="clear" w:color="auto" w:fill="auto"/>
          </w:tcPr>
          <w:p w:rsidR="00CF3D5C" w:rsidRPr="008C652B" w:rsidRDefault="00CA0295" w:rsidP="001B7351">
            <w:pPr>
              <w:pStyle w:val="TableText"/>
              <w:jc w:val="center"/>
              <w:rPr>
                <w:lang w:eastAsia="en-NZ"/>
              </w:rPr>
            </w:pPr>
            <w:r>
              <w:rPr>
                <w:lang w:eastAsia="en-NZ"/>
              </w:rPr>
              <w:t>7</w:t>
            </w:r>
            <w:r w:rsidR="00CF3D5C" w:rsidRPr="008C652B">
              <w:rPr>
                <w:lang w:eastAsia="en-NZ"/>
              </w:rPr>
              <w:t>–10</w:t>
            </w:r>
          </w:p>
        </w:tc>
      </w:tr>
      <w:tr w:rsidR="00CF3D5C" w:rsidRPr="008F0E02" w:rsidTr="00E01595">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430AA5" w:rsidRDefault="00CF3D5C" w:rsidP="00197C19">
            <w:pPr>
              <w:pStyle w:val="TableText"/>
              <w:rPr>
                <w:b/>
                <w:lang w:eastAsia="en-NZ"/>
              </w:rPr>
            </w:pPr>
            <w:r w:rsidRPr="00430AA5">
              <w:rPr>
                <w:b/>
                <w:lang w:eastAsia="en-NZ"/>
              </w:rPr>
              <w:t>Age distribution</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BD7572" w:rsidRDefault="00CF3D5C" w:rsidP="00430AA5">
            <w:pPr>
              <w:pStyle w:val="TableText"/>
              <w:jc w:val="center"/>
              <w:rPr>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BD7572" w:rsidRDefault="00CF3D5C" w:rsidP="001B7351">
            <w:pPr>
              <w:pStyle w:val="TableText"/>
              <w:jc w:val="center"/>
              <w:rPr>
                <w:lang w:eastAsia="en-NZ"/>
              </w:rPr>
            </w:pPr>
          </w:p>
        </w:tc>
      </w:tr>
      <w:tr w:rsidR="00CF3D5C" w:rsidRPr="008F0E02" w:rsidTr="00E01595">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2126" w:type="dxa"/>
            <w:tcBorders>
              <w:top w:val="nil"/>
              <w:bottom w:val="nil"/>
            </w:tcBorders>
            <w:shd w:val="clear" w:color="auto" w:fill="auto"/>
            <w:noWrap/>
          </w:tcPr>
          <w:p w:rsidR="00CF3D5C" w:rsidRPr="00BD7572" w:rsidRDefault="00CA0295" w:rsidP="00572877">
            <w:pPr>
              <w:pStyle w:val="TableText"/>
              <w:ind w:right="-57"/>
              <w:jc w:val="center"/>
              <w:rPr>
                <w:lang w:eastAsia="en-NZ"/>
              </w:rPr>
            </w:pPr>
            <w:r>
              <w:rPr>
                <w:lang w:eastAsia="en-NZ"/>
              </w:rPr>
              <w:t>8</w:t>
            </w:r>
          </w:p>
        </w:tc>
        <w:tc>
          <w:tcPr>
            <w:tcW w:w="2126" w:type="dxa"/>
            <w:tcBorders>
              <w:top w:val="nil"/>
              <w:bottom w:val="nil"/>
            </w:tcBorders>
            <w:shd w:val="clear" w:color="auto" w:fill="auto"/>
          </w:tcPr>
          <w:p w:rsidR="00CF3D5C" w:rsidRPr="00BD7572" w:rsidRDefault="00CA0295" w:rsidP="001B7351">
            <w:pPr>
              <w:pStyle w:val="TableText"/>
              <w:jc w:val="center"/>
              <w:rPr>
                <w:lang w:eastAsia="en-NZ"/>
              </w:rPr>
            </w:pPr>
            <w:r>
              <w:rPr>
                <w:lang w:eastAsia="en-NZ"/>
              </w:rPr>
              <w:t>6</w:t>
            </w:r>
            <w:r w:rsidR="00CF3D5C" w:rsidRPr="00BD7572">
              <w:rPr>
                <w:lang w:eastAsia="en-NZ"/>
              </w:rPr>
              <w:t>–13</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2126" w:type="dxa"/>
            <w:tcBorders>
              <w:top w:val="nil"/>
              <w:bottom w:val="nil"/>
            </w:tcBorders>
            <w:shd w:val="clear" w:color="auto" w:fill="F2F2F2" w:themeFill="background1" w:themeFillShade="F2"/>
            <w:noWrap/>
          </w:tcPr>
          <w:p w:rsidR="00CF3D5C" w:rsidRPr="00BD7572" w:rsidRDefault="00CF3D5C" w:rsidP="00430AA5">
            <w:pPr>
              <w:pStyle w:val="TableText"/>
              <w:jc w:val="center"/>
              <w:rPr>
                <w:lang w:eastAsia="en-NZ"/>
              </w:rPr>
            </w:pPr>
            <w:r w:rsidRPr="00BD7572">
              <w:rPr>
                <w:lang w:eastAsia="en-NZ"/>
              </w:rPr>
              <w:t>10</w:t>
            </w:r>
          </w:p>
        </w:tc>
        <w:tc>
          <w:tcPr>
            <w:tcW w:w="2126" w:type="dxa"/>
            <w:tcBorders>
              <w:top w:val="nil"/>
              <w:bottom w:val="nil"/>
            </w:tcBorders>
            <w:shd w:val="clear" w:color="auto" w:fill="F2F2F2" w:themeFill="background1" w:themeFillShade="F2"/>
          </w:tcPr>
          <w:p w:rsidR="00CF3D5C" w:rsidRPr="00BD7572" w:rsidRDefault="00CA0295" w:rsidP="001B7351">
            <w:pPr>
              <w:pStyle w:val="TableText"/>
              <w:jc w:val="center"/>
              <w:rPr>
                <w:lang w:eastAsia="en-NZ"/>
              </w:rPr>
            </w:pPr>
            <w:r>
              <w:rPr>
                <w:lang w:eastAsia="en-NZ"/>
              </w:rPr>
              <w:t>7</w:t>
            </w:r>
            <w:r w:rsidR="00CF3D5C" w:rsidRPr="00BD7572">
              <w:rPr>
                <w:lang w:eastAsia="en-NZ"/>
              </w:rPr>
              <w:t>–15</w:t>
            </w:r>
          </w:p>
        </w:tc>
      </w:tr>
      <w:tr w:rsidR="00CF3D5C" w:rsidRPr="008F0E02" w:rsidTr="00E01595">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2126" w:type="dxa"/>
            <w:tcBorders>
              <w:top w:val="nil"/>
              <w:bottom w:val="nil"/>
            </w:tcBorders>
            <w:shd w:val="clear" w:color="auto" w:fill="auto"/>
            <w:noWrap/>
          </w:tcPr>
          <w:p w:rsidR="00CF3D5C" w:rsidRPr="00BD7572" w:rsidRDefault="00CA0295" w:rsidP="00572877">
            <w:pPr>
              <w:pStyle w:val="TableText"/>
              <w:ind w:right="-57"/>
              <w:jc w:val="center"/>
              <w:rPr>
                <w:lang w:eastAsia="en-NZ"/>
              </w:rPr>
            </w:pPr>
            <w:r>
              <w:rPr>
                <w:lang w:eastAsia="en-NZ"/>
              </w:rPr>
              <w:t>8</w:t>
            </w:r>
          </w:p>
        </w:tc>
        <w:tc>
          <w:tcPr>
            <w:tcW w:w="2126" w:type="dxa"/>
            <w:tcBorders>
              <w:top w:val="nil"/>
              <w:bottom w:val="nil"/>
            </w:tcBorders>
            <w:shd w:val="clear" w:color="auto" w:fill="auto"/>
          </w:tcPr>
          <w:p w:rsidR="00CF3D5C" w:rsidRPr="00BD7572" w:rsidRDefault="00CF3D5C" w:rsidP="001B7351">
            <w:pPr>
              <w:pStyle w:val="TableText"/>
              <w:jc w:val="center"/>
              <w:rPr>
                <w:lang w:eastAsia="en-NZ"/>
              </w:rPr>
            </w:pPr>
            <w:r w:rsidRPr="00BD7572">
              <w:rPr>
                <w:lang w:eastAsia="en-NZ"/>
              </w:rPr>
              <w:t>4.5–13</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2126" w:type="dxa"/>
            <w:tcBorders>
              <w:top w:val="nil"/>
              <w:bottom w:val="nil"/>
            </w:tcBorders>
            <w:shd w:val="clear" w:color="auto" w:fill="F2F2F2" w:themeFill="background1" w:themeFillShade="F2"/>
            <w:noWrap/>
          </w:tcPr>
          <w:p w:rsidR="00CF3D5C" w:rsidRPr="00BD7572" w:rsidRDefault="00CA0295" w:rsidP="00572877">
            <w:pPr>
              <w:pStyle w:val="TableText"/>
              <w:ind w:right="-57"/>
              <w:jc w:val="center"/>
              <w:rPr>
                <w:lang w:eastAsia="en-NZ"/>
              </w:rPr>
            </w:pPr>
            <w:r>
              <w:rPr>
                <w:lang w:eastAsia="en-NZ"/>
              </w:rPr>
              <w:t>8</w:t>
            </w:r>
          </w:p>
        </w:tc>
        <w:tc>
          <w:tcPr>
            <w:tcW w:w="2126" w:type="dxa"/>
            <w:tcBorders>
              <w:top w:val="nil"/>
              <w:bottom w:val="nil"/>
            </w:tcBorders>
            <w:shd w:val="clear" w:color="auto" w:fill="F2F2F2" w:themeFill="background1" w:themeFillShade="F2"/>
          </w:tcPr>
          <w:p w:rsidR="00CF3D5C" w:rsidRPr="00BD7572" w:rsidRDefault="00CF3D5C" w:rsidP="001B7351">
            <w:pPr>
              <w:pStyle w:val="TableText"/>
              <w:jc w:val="center"/>
              <w:rPr>
                <w:lang w:eastAsia="en-NZ"/>
              </w:rPr>
            </w:pPr>
            <w:r w:rsidRPr="00BD7572">
              <w:rPr>
                <w:lang w:eastAsia="en-NZ"/>
              </w:rPr>
              <w:t>4.2–14</w:t>
            </w:r>
          </w:p>
        </w:tc>
      </w:tr>
      <w:tr w:rsidR="00CF3D5C" w:rsidRPr="008F0E02" w:rsidTr="00E01595">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2126" w:type="dxa"/>
            <w:tcBorders>
              <w:top w:val="nil"/>
              <w:bottom w:val="single" w:sz="4" w:space="0" w:color="A6A6A6" w:themeColor="background1" w:themeShade="A6"/>
            </w:tcBorders>
            <w:shd w:val="clear" w:color="auto" w:fill="auto"/>
            <w:noWrap/>
          </w:tcPr>
          <w:p w:rsidR="00CF3D5C" w:rsidRPr="00BD7572" w:rsidRDefault="00CF3D5C" w:rsidP="001B7351">
            <w:pPr>
              <w:pStyle w:val="TableText"/>
              <w:ind w:right="-57"/>
              <w:jc w:val="center"/>
              <w:rPr>
                <w:lang w:eastAsia="en-NZ"/>
              </w:rPr>
            </w:pPr>
            <w:r w:rsidRPr="00BD7572">
              <w:rPr>
                <w:lang w:eastAsia="en-NZ"/>
              </w:rPr>
              <w:t>3.</w:t>
            </w:r>
            <w:r w:rsidR="001B7351">
              <w:rPr>
                <w:lang w:eastAsia="en-NZ"/>
              </w:rPr>
              <w:t>4</w:t>
            </w:r>
          </w:p>
        </w:tc>
        <w:tc>
          <w:tcPr>
            <w:tcW w:w="2126" w:type="dxa"/>
            <w:tcBorders>
              <w:top w:val="nil"/>
              <w:bottom w:val="single" w:sz="4" w:space="0" w:color="A6A6A6" w:themeColor="background1" w:themeShade="A6"/>
            </w:tcBorders>
            <w:shd w:val="clear" w:color="auto" w:fill="auto"/>
          </w:tcPr>
          <w:p w:rsidR="00CF3D5C" w:rsidRPr="00BD7572" w:rsidRDefault="00CA0295" w:rsidP="001B7351">
            <w:pPr>
              <w:pStyle w:val="TableText"/>
              <w:jc w:val="center"/>
              <w:rPr>
                <w:lang w:eastAsia="en-NZ"/>
              </w:rPr>
            </w:pPr>
            <w:r>
              <w:rPr>
                <w:lang w:eastAsia="en-NZ"/>
              </w:rPr>
              <w:t>1–8</w:t>
            </w:r>
          </w:p>
        </w:tc>
      </w:tr>
      <w:tr w:rsidR="00CF3D5C" w:rsidRPr="00430AA5" w:rsidTr="00E01595">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430AA5" w:rsidRDefault="00CF3D5C" w:rsidP="00E01595">
            <w:pPr>
              <w:pStyle w:val="TableText"/>
              <w:rPr>
                <w:b/>
                <w:lang w:eastAsia="en-NZ"/>
              </w:rPr>
            </w:pPr>
            <w:r w:rsidRPr="00430AA5">
              <w:rPr>
                <w:b/>
                <w:lang w:eastAsia="en-NZ"/>
              </w:rPr>
              <w:t>Ethnic group</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430AA5" w:rsidRDefault="00CF3D5C" w:rsidP="00430AA5">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430AA5" w:rsidRDefault="00CF3D5C" w:rsidP="001B7351">
            <w:pPr>
              <w:pStyle w:val="TableText"/>
              <w:jc w:val="center"/>
              <w:rPr>
                <w:b/>
                <w:lang w:eastAsia="en-NZ"/>
              </w:rPr>
            </w:pPr>
          </w:p>
        </w:tc>
      </w:tr>
      <w:tr w:rsidR="00CF3D5C" w:rsidRPr="008F0E02" w:rsidTr="00E01595">
        <w:trPr>
          <w:cantSplit/>
        </w:trPr>
        <w:tc>
          <w:tcPr>
            <w:tcW w:w="2552" w:type="dxa"/>
            <w:tcBorders>
              <w:top w:val="nil"/>
              <w:bottom w:val="nil"/>
            </w:tcBorders>
            <w:shd w:val="clear" w:color="auto" w:fill="auto"/>
            <w:noWrap/>
          </w:tcPr>
          <w:p w:rsidR="00CF3D5C" w:rsidRPr="00BD7572" w:rsidRDefault="00CF3D5C" w:rsidP="00E01595">
            <w:pPr>
              <w:pStyle w:val="TableText"/>
              <w:rPr>
                <w:lang w:eastAsia="en-NZ"/>
              </w:rPr>
            </w:pPr>
            <w:r w:rsidRPr="00BD7572">
              <w:rPr>
                <w:lang w:eastAsia="en-NZ"/>
              </w:rPr>
              <w:t>Māori</w:t>
            </w:r>
          </w:p>
        </w:tc>
        <w:tc>
          <w:tcPr>
            <w:tcW w:w="2126" w:type="dxa"/>
            <w:tcBorders>
              <w:top w:val="nil"/>
              <w:bottom w:val="nil"/>
            </w:tcBorders>
            <w:shd w:val="clear" w:color="auto" w:fill="auto"/>
            <w:noWrap/>
          </w:tcPr>
          <w:p w:rsidR="00CF3D5C" w:rsidRPr="00BD7572" w:rsidRDefault="00CF3D5C" w:rsidP="00430AA5">
            <w:pPr>
              <w:pStyle w:val="TableText"/>
              <w:jc w:val="center"/>
              <w:rPr>
                <w:lang w:eastAsia="en-NZ"/>
              </w:rPr>
            </w:pPr>
            <w:r w:rsidRPr="00BD7572">
              <w:rPr>
                <w:lang w:eastAsia="en-NZ"/>
              </w:rPr>
              <w:t>10</w:t>
            </w:r>
          </w:p>
        </w:tc>
        <w:tc>
          <w:tcPr>
            <w:tcW w:w="2126" w:type="dxa"/>
            <w:tcBorders>
              <w:top w:val="nil"/>
              <w:bottom w:val="nil"/>
            </w:tcBorders>
            <w:shd w:val="clear" w:color="auto" w:fill="auto"/>
          </w:tcPr>
          <w:p w:rsidR="00CF3D5C" w:rsidRPr="00BD7572" w:rsidRDefault="00CA0295" w:rsidP="001B7351">
            <w:pPr>
              <w:pStyle w:val="TableText"/>
              <w:jc w:val="center"/>
              <w:rPr>
                <w:lang w:eastAsia="en-NZ"/>
              </w:rPr>
            </w:pPr>
            <w:r>
              <w:rPr>
                <w:lang w:eastAsia="en-NZ"/>
              </w:rPr>
              <w:t>7</w:t>
            </w:r>
            <w:r w:rsidR="00CF3D5C" w:rsidRPr="00BD7572">
              <w:rPr>
                <w:lang w:eastAsia="en-NZ"/>
              </w:rPr>
              <w:t>–13</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BD7572" w:rsidRDefault="00CF3D5C" w:rsidP="00E01595">
            <w:pPr>
              <w:pStyle w:val="TableText"/>
              <w:rPr>
                <w:lang w:eastAsia="en-NZ"/>
              </w:rPr>
            </w:pPr>
            <w:r w:rsidRPr="00BD7572">
              <w:rPr>
                <w:lang w:eastAsia="en-NZ"/>
              </w:rPr>
              <w:t>Pacific</w:t>
            </w:r>
          </w:p>
        </w:tc>
        <w:tc>
          <w:tcPr>
            <w:tcW w:w="2126" w:type="dxa"/>
            <w:tcBorders>
              <w:top w:val="nil"/>
              <w:bottom w:val="nil"/>
            </w:tcBorders>
            <w:shd w:val="clear" w:color="auto" w:fill="F2F2F2" w:themeFill="background1" w:themeFillShade="F2"/>
            <w:noWrap/>
          </w:tcPr>
          <w:p w:rsidR="00CF3D5C" w:rsidRPr="00BD7572" w:rsidRDefault="00CA0295" w:rsidP="00C10DE6">
            <w:pPr>
              <w:pStyle w:val="TableText"/>
              <w:ind w:right="-57"/>
              <w:jc w:val="center"/>
              <w:rPr>
                <w:lang w:eastAsia="en-NZ"/>
              </w:rPr>
            </w:pPr>
            <w:r>
              <w:rPr>
                <w:lang w:eastAsia="en-NZ"/>
              </w:rPr>
              <w:t>8</w:t>
            </w:r>
          </w:p>
        </w:tc>
        <w:tc>
          <w:tcPr>
            <w:tcW w:w="2126" w:type="dxa"/>
            <w:tcBorders>
              <w:top w:val="nil"/>
              <w:bottom w:val="nil"/>
            </w:tcBorders>
            <w:shd w:val="clear" w:color="auto" w:fill="F2F2F2" w:themeFill="background1" w:themeFillShade="F2"/>
          </w:tcPr>
          <w:p w:rsidR="00CF3D5C" w:rsidRPr="00BD7572" w:rsidRDefault="00CF3D5C" w:rsidP="001B7351">
            <w:pPr>
              <w:pStyle w:val="TableText"/>
              <w:jc w:val="center"/>
              <w:rPr>
                <w:lang w:eastAsia="en-NZ"/>
              </w:rPr>
            </w:pPr>
            <w:r w:rsidRPr="00BD7572">
              <w:rPr>
                <w:lang w:eastAsia="en-NZ"/>
              </w:rPr>
              <w:t>3.0–20</w:t>
            </w:r>
          </w:p>
        </w:tc>
      </w:tr>
      <w:tr w:rsidR="00CF3D5C" w:rsidRPr="008F0E02" w:rsidTr="00E01595">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E01595">
            <w:pPr>
              <w:pStyle w:val="TableText"/>
              <w:rPr>
                <w:lang w:eastAsia="en-NZ"/>
              </w:rPr>
            </w:pPr>
            <w:r w:rsidRPr="00BD7572">
              <w:rPr>
                <w:lang w:eastAsia="en-NZ"/>
              </w:rPr>
              <w:t>European/Others</w:t>
            </w:r>
          </w:p>
        </w:tc>
        <w:tc>
          <w:tcPr>
            <w:tcW w:w="2126" w:type="dxa"/>
            <w:tcBorders>
              <w:top w:val="nil"/>
              <w:bottom w:val="single" w:sz="4" w:space="0" w:color="A6A6A6" w:themeColor="background1" w:themeShade="A6"/>
            </w:tcBorders>
            <w:shd w:val="clear" w:color="auto" w:fill="auto"/>
            <w:noWrap/>
          </w:tcPr>
          <w:p w:rsidR="00CF3D5C" w:rsidRPr="00BD7572" w:rsidRDefault="00CA0295" w:rsidP="00C10DE6">
            <w:pPr>
              <w:pStyle w:val="TableText"/>
              <w:ind w:right="-57"/>
              <w:jc w:val="center"/>
              <w:rPr>
                <w:lang w:eastAsia="en-NZ"/>
              </w:rPr>
            </w:pPr>
            <w:r>
              <w:rPr>
                <w:lang w:eastAsia="en-NZ"/>
              </w:rPr>
              <w:t>8</w:t>
            </w:r>
          </w:p>
        </w:tc>
        <w:tc>
          <w:tcPr>
            <w:tcW w:w="2126" w:type="dxa"/>
            <w:tcBorders>
              <w:top w:val="nil"/>
              <w:bottom w:val="single" w:sz="4" w:space="0" w:color="A6A6A6" w:themeColor="background1" w:themeShade="A6"/>
            </w:tcBorders>
            <w:shd w:val="clear" w:color="auto" w:fill="auto"/>
          </w:tcPr>
          <w:p w:rsidR="00CF3D5C" w:rsidRPr="00BD7572" w:rsidRDefault="00CA0295" w:rsidP="001B7351">
            <w:pPr>
              <w:pStyle w:val="TableText"/>
              <w:jc w:val="center"/>
              <w:rPr>
                <w:lang w:eastAsia="en-NZ"/>
              </w:rPr>
            </w:pPr>
            <w:r>
              <w:rPr>
                <w:lang w:eastAsia="en-NZ"/>
              </w:rPr>
              <w:t>6</w:t>
            </w:r>
            <w:r w:rsidR="00CF3D5C" w:rsidRPr="00BD7572">
              <w:rPr>
                <w:lang w:eastAsia="en-NZ"/>
              </w:rPr>
              <w:t>–10</w:t>
            </w:r>
          </w:p>
        </w:tc>
      </w:tr>
      <w:tr w:rsidR="00CF3D5C" w:rsidRPr="00430AA5" w:rsidTr="00E01595">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430AA5" w:rsidRDefault="00CF3D5C" w:rsidP="00E01595">
            <w:pPr>
              <w:pStyle w:val="TableText"/>
              <w:rPr>
                <w:b/>
                <w:lang w:eastAsia="en-NZ"/>
              </w:rPr>
            </w:pPr>
            <w:r w:rsidRPr="00430AA5">
              <w:rPr>
                <w:b/>
                <w:lang w:eastAsia="en-NZ"/>
              </w:rPr>
              <w:t>NZDep2013</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430AA5" w:rsidRDefault="00CF3D5C" w:rsidP="00430AA5">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430AA5" w:rsidRDefault="00CF3D5C" w:rsidP="001B7351">
            <w:pPr>
              <w:pStyle w:val="TableText"/>
              <w:jc w:val="center"/>
              <w:rPr>
                <w:b/>
                <w:lang w:eastAsia="en-NZ"/>
              </w:rPr>
            </w:pPr>
          </w:p>
        </w:tc>
      </w:tr>
      <w:tr w:rsidR="00CF3D5C" w:rsidRPr="008F0E02" w:rsidTr="00E01595">
        <w:trPr>
          <w:cantSplit/>
        </w:trPr>
        <w:tc>
          <w:tcPr>
            <w:tcW w:w="2552" w:type="dxa"/>
            <w:tcBorders>
              <w:top w:val="nil"/>
              <w:bottom w:val="nil"/>
            </w:tcBorders>
            <w:shd w:val="clear" w:color="auto" w:fill="auto"/>
            <w:noWrap/>
          </w:tcPr>
          <w:p w:rsidR="00CF3D5C" w:rsidRPr="00BD7572" w:rsidRDefault="00CF3D5C" w:rsidP="00E01595">
            <w:pPr>
              <w:pStyle w:val="TableText"/>
              <w:rPr>
                <w:lang w:eastAsia="en-NZ"/>
              </w:rPr>
            </w:pPr>
            <w:r w:rsidRPr="00BD7572">
              <w:rPr>
                <w:lang w:eastAsia="en-NZ"/>
              </w:rPr>
              <w:t>Quintile 1</w:t>
            </w:r>
          </w:p>
        </w:tc>
        <w:tc>
          <w:tcPr>
            <w:tcW w:w="2126" w:type="dxa"/>
            <w:tcBorders>
              <w:top w:val="nil"/>
              <w:bottom w:val="nil"/>
            </w:tcBorders>
            <w:shd w:val="clear" w:color="auto" w:fill="auto"/>
            <w:noWrap/>
          </w:tcPr>
          <w:p w:rsidR="00CF3D5C" w:rsidRPr="00BD7572" w:rsidRDefault="001B7351" w:rsidP="001B7351">
            <w:pPr>
              <w:pStyle w:val="TableText"/>
              <w:jc w:val="center"/>
              <w:rPr>
                <w:lang w:eastAsia="en-NZ"/>
              </w:rPr>
            </w:pPr>
            <w:r>
              <w:rPr>
                <w:lang w:eastAsia="en-NZ"/>
              </w:rPr>
              <w:t>7</w:t>
            </w:r>
          </w:p>
        </w:tc>
        <w:tc>
          <w:tcPr>
            <w:tcW w:w="2126" w:type="dxa"/>
            <w:tcBorders>
              <w:top w:val="nil"/>
              <w:bottom w:val="nil"/>
            </w:tcBorders>
            <w:shd w:val="clear" w:color="auto" w:fill="auto"/>
          </w:tcPr>
          <w:p w:rsidR="00CF3D5C" w:rsidRPr="00BD7572" w:rsidRDefault="001B7351" w:rsidP="001B7351">
            <w:pPr>
              <w:pStyle w:val="TableText"/>
              <w:jc w:val="center"/>
              <w:rPr>
                <w:lang w:eastAsia="en-NZ"/>
              </w:rPr>
            </w:pPr>
            <w:r>
              <w:rPr>
                <w:lang w:eastAsia="en-NZ"/>
              </w:rPr>
              <w:t>2.9</w:t>
            </w:r>
            <w:r w:rsidR="00CF3D5C" w:rsidRPr="00BD7572">
              <w:rPr>
                <w:lang w:eastAsia="en-NZ"/>
              </w:rPr>
              <w:t>–</w:t>
            </w:r>
            <w:r>
              <w:rPr>
                <w:lang w:eastAsia="en-NZ"/>
              </w:rPr>
              <w:t>15</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BD7572" w:rsidRDefault="00CF3D5C" w:rsidP="00E01595">
            <w:pPr>
              <w:pStyle w:val="TableText"/>
              <w:rPr>
                <w:lang w:eastAsia="en-NZ"/>
              </w:rPr>
            </w:pPr>
            <w:r w:rsidRPr="00BD7572">
              <w:rPr>
                <w:lang w:eastAsia="en-NZ"/>
              </w:rPr>
              <w:t>Quintile 2</w:t>
            </w:r>
          </w:p>
        </w:tc>
        <w:tc>
          <w:tcPr>
            <w:tcW w:w="2126" w:type="dxa"/>
            <w:tcBorders>
              <w:top w:val="nil"/>
              <w:bottom w:val="nil"/>
            </w:tcBorders>
            <w:shd w:val="clear" w:color="auto" w:fill="F2F2F2" w:themeFill="background1" w:themeFillShade="F2"/>
            <w:noWrap/>
          </w:tcPr>
          <w:p w:rsidR="00CF3D5C" w:rsidRPr="00BD7572" w:rsidRDefault="001B7351" w:rsidP="001B7351">
            <w:pPr>
              <w:pStyle w:val="TableText"/>
              <w:jc w:val="center"/>
              <w:rPr>
                <w:lang w:eastAsia="en-NZ"/>
              </w:rPr>
            </w:pPr>
            <w:r>
              <w:rPr>
                <w:lang w:eastAsia="en-NZ"/>
              </w:rPr>
              <w:t>10</w:t>
            </w:r>
          </w:p>
        </w:tc>
        <w:tc>
          <w:tcPr>
            <w:tcW w:w="2126" w:type="dxa"/>
            <w:tcBorders>
              <w:top w:val="nil"/>
              <w:bottom w:val="nil"/>
            </w:tcBorders>
            <w:shd w:val="clear" w:color="auto" w:fill="F2F2F2" w:themeFill="background1" w:themeFillShade="F2"/>
          </w:tcPr>
          <w:p w:rsidR="00CF3D5C" w:rsidRPr="00BD7572" w:rsidRDefault="001B7351" w:rsidP="001B7351">
            <w:pPr>
              <w:pStyle w:val="TableText"/>
              <w:jc w:val="center"/>
              <w:rPr>
                <w:lang w:eastAsia="en-NZ"/>
              </w:rPr>
            </w:pPr>
            <w:r>
              <w:rPr>
                <w:lang w:eastAsia="en-NZ"/>
              </w:rPr>
              <w:t>6</w:t>
            </w:r>
            <w:r w:rsidR="00CF3D5C" w:rsidRPr="00BD7572">
              <w:rPr>
                <w:lang w:eastAsia="en-NZ"/>
              </w:rPr>
              <w:t>–1</w:t>
            </w:r>
            <w:r>
              <w:rPr>
                <w:lang w:eastAsia="en-NZ"/>
              </w:rPr>
              <w:t>7</w:t>
            </w:r>
          </w:p>
        </w:tc>
      </w:tr>
      <w:tr w:rsidR="00CF3D5C" w:rsidRPr="008F0E02" w:rsidTr="00E01595">
        <w:trPr>
          <w:cantSplit/>
        </w:trPr>
        <w:tc>
          <w:tcPr>
            <w:tcW w:w="2552" w:type="dxa"/>
            <w:tcBorders>
              <w:top w:val="nil"/>
              <w:bottom w:val="nil"/>
            </w:tcBorders>
            <w:shd w:val="clear" w:color="auto" w:fill="auto"/>
            <w:noWrap/>
          </w:tcPr>
          <w:p w:rsidR="00CF3D5C" w:rsidRPr="00BD7572" w:rsidRDefault="00CF3D5C" w:rsidP="00E01595">
            <w:pPr>
              <w:pStyle w:val="TableText"/>
              <w:rPr>
                <w:lang w:eastAsia="en-NZ"/>
              </w:rPr>
            </w:pPr>
            <w:r w:rsidRPr="00BD7572">
              <w:rPr>
                <w:lang w:eastAsia="en-NZ"/>
              </w:rPr>
              <w:t>Quintile 3</w:t>
            </w:r>
          </w:p>
        </w:tc>
        <w:tc>
          <w:tcPr>
            <w:tcW w:w="2126" w:type="dxa"/>
            <w:tcBorders>
              <w:top w:val="nil"/>
              <w:bottom w:val="nil"/>
            </w:tcBorders>
            <w:shd w:val="clear" w:color="auto" w:fill="auto"/>
            <w:noWrap/>
          </w:tcPr>
          <w:p w:rsidR="00CF3D5C" w:rsidRPr="00BD7572" w:rsidRDefault="00CA0295" w:rsidP="001B7351">
            <w:pPr>
              <w:pStyle w:val="TableText"/>
              <w:jc w:val="center"/>
              <w:rPr>
                <w:lang w:eastAsia="en-NZ"/>
              </w:rPr>
            </w:pPr>
            <w:r>
              <w:rPr>
                <w:lang w:eastAsia="en-NZ"/>
              </w:rPr>
              <w:t>6</w:t>
            </w:r>
          </w:p>
        </w:tc>
        <w:tc>
          <w:tcPr>
            <w:tcW w:w="2126" w:type="dxa"/>
            <w:tcBorders>
              <w:top w:val="nil"/>
              <w:bottom w:val="nil"/>
            </w:tcBorders>
            <w:shd w:val="clear" w:color="auto" w:fill="auto"/>
          </w:tcPr>
          <w:p w:rsidR="00CF3D5C" w:rsidRPr="00BD7572" w:rsidRDefault="00CF3D5C" w:rsidP="001B7351">
            <w:pPr>
              <w:pStyle w:val="TableText"/>
              <w:jc w:val="center"/>
              <w:rPr>
                <w:lang w:eastAsia="en-NZ"/>
              </w:rPr>
            </w:pPr>
            <w:r w:rsidRPr="00BD7572">
              <w:rPr>
                <w:lang w:eastAsia="en-NZ"/>
              </w:rPr>
              <w:t>3.</w:t>
            </w:r>
            <w:r w:rsidR="001B7351">
              <w:rPr>
                <w:lang w:eastAsia="en-NZ"/>
              </w:rPr>
              <w:t>3</w:t>
            </w:r>
            <w:r w:rsidRPr="00BD7572">
              <w:rPr>
                <w:lang w:eastAsia="en-NZ"/>
              </w:rPr>
              <w:t>–1</w:t>
            </w:r>
            <w:r w:rsidR="001B7351">
              <w:rPr>
                <w:lang w:eastAsia="en-NZ"/>
              </w:rPr>
              <w:t>1</w:t>
            </w:r>
          </w:p>
        </w:tc>
      </w:tr>
      <w:tr w:rsidR="00CF3D5C" w:rsidRPr="008F0E02" w:rsidTr="00E01595">
        <w:trPr>
          <w:cantSplit/>
        </w:trPr>
        <w:tc>
          <w:tcPr>
            <w:tcW w:w="2552" w:type="dxa"/>
            <w:tcBorders>
              <w:top w:val="nil"/>
              <w:bottom w:val="nil"/>
            </w:tcBorders>
            <w:shd w:val="clear" w:color="auto" w:fill="F2F2F2" w:themeFill="background1" w:themeFillShade="F2"/>
            <w:noWrap/>
          </w:tcPr>
          <w:p w:rsidR="00CF3D5C" w:rsidRPr="00BD7572" w:rsidRDefault="00CF3D5C" w:rsidP="00E01595">
            <w:pPr>
              <w:pStyle w:val="TableText"/>
              <w:rPr>
                <w:lang w:eastAsia="en-NZ"/>
              </w:rPr>
            </w:pPr>
            <w:r w:rsidRPr="00BD7572">
              <w:rPr>
                <w:lang w:eastAsia="en-NZ"/>
              </w:rPr>
              <w:t>Quintile 4</w:t>
            </w:r>
          </w:p>
        </w:tc>
        <w:tc>
          <w:tcPr>
            <w:tcW w:w="2126" w:type="dxa"/>
            <w:tcBorders>
              <w:top w:val="nil"/>
              <w:bottom w:val="nil"/>
            </w:tcBorders>
            <w:shd w:val="clear" w:color="auto" w:fill="F2F2F2" w:themeFill="background1" w:themeFillShade="F2"/>
            <w:noWrap/>
          </w:tcPr>
          <w:p w:rsidR="00CF3D5C" w:rsidRPr="00BD7572" w:rsidRDefault="001B7351" w:rsidP="001B7351">
            <w:pPr>
              <w:pStyle w:val="TableText"/>
              <w:jc w:val="center"/>
              <w:rPr>
                <w:lang w:eastAsia="en-NZ"/>
              </w:rPr>
            </w:pPr>
            <w:r>
              <w:rPr>
                <w:lang w:eastAsia="en-NZ"/>
              </w:rPr>
              <w:t>9</w:t>
            </w:r>
          </w:p>
        </w:tc>
        <w:tc>
          <w:tcPr>
            <w:tcW w:w="2126" w:type="dxa"/>
            <w:tcBorders>
              <w:top w:val="nil"/>
              <w:bottom w:val="nil"/>
            </w:tcBorders>
            <w:shd w:val="clear" w:color="auto" w:fill="F2F2F2" w:themeFill="background1" w:themeFillShade="F2"/>
          </w:tcPr>
          <w:p w:rsidR="00CF3D5C" w:rsidRPr="00BD7572" w:rsidRDefault="001B7351" w:rsidP="001B7351">
            <w:pPr>
              <w:pStyle w:val="TableText"/>
              <w:jc w:val="center"/>
              <w:rPr>
                <w:lang w:eastAsia="en-NZ"/>
              </w:rPr>
            </w:pPr>
            <w:r>
              <w:rPr>
                <w:lang w:eastAsia="en-NZ"/>
              </w:rPr>
              <w:t>6</w:t>
            </w:r>
            <w:r w:rsidR="00CF3D5C" w:rsidRPr="00BD7572">
              <w:rPr>
                <w:lang w:eastAsia="en-NZ"/>
              </w:rPr>
              <w:t>–1</w:t>
            </w:r>
            <w:r>
              <w:rPr>
                <w:lang w:eastAsia="en-NZ"/>
              </w:rPr>
              <w:t>3</w:t>
            </w:r>
          </w:p>
        </w:tc>
      </w:tr>
      <w:tr w:rsidR="00CF3D5C" w:rsidRPr="008F0E02" w:rsidTr="00E01595">
        <w:trPr>
          <w:cantSplit/>
        </w:trPr>
        <w:tc>
          <w:tcPr>
            <w:tcW w:w="2552" w:type="dxa"/>
            <w:tcBorders>
              <w:top w:val="nil"/>
            </w:tcBorders>
            <w:shd w:val="clear" w:color="auto" w:fill="auto"/>
            <w:noWrap/>
          </w:tcPr>
          <w:p w:rsidR="00CF3D5C" w:rsidRPr="00BD7572" w:rsidRDefault="00CF3D5C" w:rsidP="00E01595">
            <w:pPr>
              <w:pStyle w:val="TableText"/>
              <w:rPr>
                <w:lang w:eastAsia="en-NZ"/>
              </w:rPr>
            </w:pPr>
            <w:r w:rsidRPr="00BD7572">
              <w:rPr>
                <w:lang w:eastAsia="en-NZ"/>
              </w:rPr>
              <w:t>Quintile 5</w:t>
            </w:r>
          </w:p>
        </w:tc>
        <w:tc>
          <w:tcPr>
            <w:tcW w:w="2126" w:type="dxa"/>
            <w:tcBorders>
              <w:top w:val="nil"/>
            </w:tcBorders>
            <w:shd w:val="clear" w:color="auto" w:fill="auto"/>
            <w:noWrap/>
          </w:tcPr>
          <w:p w:rsidR="00CF3D5C" w:rsidRPr="00BD7572" w:rsidRDefault="001B7351" w:rsidP="00430AA5">
            <w:pPr>
              <w:pStyle w:val="TableText"/>
              <w:jc w:val="center"/>
              <w:rPr>
                <w:lang w:eastAsia="en-NZ"/>
              </w:rPr>
            </w:pPr>
            <w:r>
              <w:rPr>
                <w:lang w:eastAsia="en-NZ"/>
              </w:rPr>
              <w:t>9</w:t>
            </w:r>
          </w:p>
        </w:tc>
        <w:tc>
          <w:tcPr>
            <w:tcW w:w="2126" w:type="dxa"/>
            <w:tcBorders>
              <w:top w:val="nil"/>
            </w:tcBorders>
            <w:shd w:val="clear" w:color="auto" w:fill="auto"/>
          </w:tcPr>
          <w:p w:rsidR="00CF3D5C" w:rsidRPr="00BD7572" w:rsidRDefault="001B7351" w:rsidP="001B7351">
            <w:pPr>
              <w:pStyle w:val="TableText"/>
              <w:jc w:val="center"/>
              <w:rPr>
                <w:lang w:eastAsia="en-NZ"/>
              </w:rPr>
            </w:pPr>
            <w:r>
              <w:rPr>
                <w:lang w:eastAsia="en-NZ"/>
              </w:rPr>
              <w:t>6</w:t>
            </w:r>
            <w:r w:rsidR="00CF3D5C" w:rsidRPr="00BD7572">
              <w:rPr>
                <w:lang w:eastAsia="en-NZ"/>
              </w:rPr>
              <w:t>–1</w:t>
            </w:r>
            <w:r>
              <w:rPr>
                <w:lang w:eastAsia="en-NZ"/>
              </w:rPr>
              <w:t>2</w:t>
            </w:r>
          </w:p>
        </w:tc>
      </w:tr>
    </w:tbl>
    <w:p w:rsidR="00CF3D5C" w:rsidRPr="00BD7572" w:rsidRDefault="00CF3D5C" w:rsidP="000A5E98"/>
    <w:p w:rsidR="00CF3D5C" w:rsidRPr="00C32517" w:rsidRDefault="00CF3D5C" w:rsidP="000A5E98">
      <w:pPr>
        <w:pStyle w:val="Table"/>
      </w:pPr>
      <w:bookmarkStart w:id="41" w:name="_Toc417304465"/>
      <w:r w:rsidRPr="0062095B">
        <w:rPr>
          <w:lang w:eastAsia="en-NZ"/>
        </w:rPr>
        <w:t xml:space="preserve">Table </w:t>
      </w:r>
      <w:r>
        <w:rPr>
          <w:lang w:eastAsia="en-NZ"/>
        </w:rPr>
        <w:t>A14</w:t>
      </w:r>
      <w:r w:rsidRPr="0062095B">
        <w:rPr>
          <w:lang w:eastAsia="en-NZ"/>
        </w:rPr>
        <w:t>: Adjusted rate ratio: cannabis users who reported harmful effects on mental health in last 12 months because of cannabis use</w:t>
      </w:r>
      <w:bookmarkEnd w:id="4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1999"/>
      </w:tblGrid>
      <w:tr w:rsidR="00CF3D5C" w:rsidRPr="001F44DB" w:rsidTr="00E01595">
        <w:trPr>
          <w:cantSplit/>
        </w:trPr>
        <w:tc>
          <w:tcPr>
            <w:tcW w:w="2694" w:type="dxa"/>
            <w:tcBorders>
              <w:top w:val="single" w:sz="4" w:space="0" w:color="auto"/>
              <w:bottom w:val="single" w:sz="4" w:space="0" w:color="auto"/>
            </w:tcBorders>
            <w:shd w:val="clear" w:color="auto" w:fill="auto"/>
          </w:tcPr>
          <w:p w:rsidR="00CF3D5C" w:rsidRPr="001F44DB" w:rsidRDefault="00CF3D5C" w:rsidP="00197C19">
            <w:pPr>
              <w:pStyle w:val="TableText"/>
              <w:rPr>
                <w:b/>
                <w:lang w:eastAsia="en-NZ"/>
              </w:rPr>
            </w:pPr>
            <w:r w:rsidRPr="001F44DB">
              <w:rPr>
                <w:b/>
                <w:lang w:eastAsia="en-NZ"/>
              </w:rPr>
              <w:t>Comparator group</w:t>
            </w:r>
          </w:p>
        </w:tc>
        <w:tc>
          <w:tcPr>
            <w:tcW w:w="1999" w:type="dxa"/>
            <w:tcBorders>
              <w:top w:val="single" w:sz="4" w:space="0" w:color="auto"/>
              <w:bottom w:val="single" w:sz="4" w:space="0" w:color="auto"/>
            </w:tcBorders>
            <w:shd w:val="clear" w:color="auto" w:fill="auto"/>
            <w:noWrap/>
          </w:tcPr>
          <w:p w:rsidR="00CF3D5C" w:rsidRPr="001F44DB" w:rsidRDefault="00CF3D5C" w:rsidP="00E01595">
            <w:pPr>
              <w:pStyle w:val="TableText"/>
              <w:jc w:val="center"/>
              <w:rPr>
                <w:b/>
                <w:lang w:eastAsia="en-NZ"/>
              </w:rPr>
            </w:pPr>
            <w:r w:rsidRPr="001F44DB">
              <w:rPr>
                <w:b/>
                <w:lang w:eastAsia="en-NZ"/>
              </w:rPr>
              <w:t>Adjusted rate ratio</w:t>
            </w:r>
          </w:p>
        </w:tc>
      </w:tr>
      <w:tr w:rsidR="00CF3D5C" w:rsidRPr="008F0E02" w:rsidTr="00E01595">
        <w:trPr>
          <w:cantSplit/>
        </w:trPr>
        <w:tc>
          <w:tcPr>
            <w:tcW w:w="2694" w:type="dxa"/>
            <w:tcBorders>
              <w:top w:val="single" w:sz="4" w:space="0" w:color="auto"/>
              <w:bottom w:val="nil"/>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1999" w:type="dxa"/>
            <w:tcBorders>
              <w:top w:val="single" w:sz="4" w:space="0" w:color="auto"/>
              <w:bottom w:val="nil"/>
            </w:tcBorders>
            <w:shd w:val="clear" w:color="auto" w:fill="F2F2F2" w:themeFill="background1" w:themeFillShade="F2"/>
            <w:noWrap/>
            <w:hideMark/>
          </w:tcPr>
          <w:p w:rsidR="00CF3D5C" w:rsidRPr="00BD7572" w:rsidRDefault="00CF3D5C" w:rsidP="00E01595">
            <w:pPr>
              <w:pStyle w:val="TableText"/>
              <w:jc w:val="center"/>
              <w:rPr>
                <w:lang w:eastAsia="en-NZ"/>
              </w:rPr>
            </w:pPr>
            <w:r w:rsidRPr="00BD7572">
              <w:rPr>
                <w:lang w:eastAsia="en-NZ"/>
              </w:rPr>
              <w:t>1.3</w:t>
            </w:r>
          </w:p>
        </w:tc>
      </w:tr>
      <w:tr w:rsidR="00CF3D5C" w:rsidRPr="008F0E02" w:rsidTr="00E01595">
        <w:trPr>
          <w:cantSplit/>
        </w:trPr>
        <w:tc>
          <w:tcPr>
            <w:tcW w:w="2694" w:type="dxa"/>
            <w:tcBorders>
              <w:top w:val="nil"/>
              <w:bottom w:val="nil"/>
            </w:tcBorders>
            <w:shd w:val="clear" w:color="auto" w:fill="auto"/>
            <w:hideMark/>
          </w:tcPr>
          <w:p w:rsidR="00CF3D5C" w:rsidRPr="00BD7572" w:rsidRDefault="00CF3D5C" w:rsidP="00197C19">
            <w:pPr>
              <w:pStyle w:val="TableText"/>
              <w:rPr>
                <w:lang w:eastAsia="en-NZ"/>
              </w:rPr>
            </w:pPr>
            <w:r w:rsidRPr="00BD7572">
              <w:rPr>
                <w:lang w:eastAsia="en-NZ"/>
              </w:rPr>
              <w:t>Māori vs non-Māori</w:t>
            </w:r>
          </w:p>
        </w:tc>
        <w:tc>
          <w:tcPr>
            <w:tcW w:w="1999" w:type="dxa"/>
            <w:tcBorders>
              <w:top w:val="nil"/>
              <w:bottom w:val="nil"/>
            </w:tcBorders>
            <w:shd w:val="clear" w:color="auto" w:fill="auto"/>
            <w:noWrap/>
            <w:hideMark/>
          </w:tcPr>
          <w:p w:rsidR="00CF3D5C" w:rsidRPr="00BD7572" w:rsidRDefault="00CF3D5C" w:rsidP="00E01595">
            <w:pPr>
              <w:pStyle w:val="TableText"/>
              <w:jc w:val="center"/>
              <w:rPr>
                <w:lang w:eastAsia="en-NZ"/>
              </w:rPr>
            </w:pPr>
            <w:r w:rsidRPr="00BD7572">
              <w:rPr>
                <w:lang w:eastAsia="en-NZ"/>
              </w:rPr>
              <w:t>1.3</w:t>
            </w:r>
          </w:p>
        </w:tc>
      </w:tr>
      <w:tr w:rsidR="00CF3D5C" w:rsidRPr="008F0E02" w:rsidTr="00E01595">
        <w:trPr>
          <w:cantSplit/>
        </w:trPr>
        <w:tc>
          <w:tcPr>
            <w:tcW w:w="2694" w:type="dxa"/>
            <w:tcBorders>
              <w:top w:val="nil"/>
              <w:bottom w:val="nil"/>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Pacific vs non-Pacific</w:t>
            </w:r>
          </w:p>
        </w:tc>
        <w:tc>
          <w:tcPr>
            <w:tcW w:w="1999" w:type="dxa"/>
            <w:tcBorders>
              <w:top w:val="nil"/>
              <w:bottom w:val="nil"/>
            </w:tcBorders>
            <w:shd w:val="clear" w:color="auto" w:fill="F2F2F2" w:themeFill="background1" w:themeFillShade="F2"/>
            <w:noWrap/>
            <w:hideMark/>
          </w:tcPr>
          <w:p w:rsidR="00CF3D5C" w:rsidRPr="00BD7572" w:rsidRDefault="00CF3D5C" w:rsidP="00E01595">
            <w:pPr>
              <w:pStyle w:val="TableText"/>
              <w:jc w:val="center"/>
              <w:rPr>
                <w:lang w:eastAsia="en-NZ"/>
              </w:rPr>
            </w:pPr>
            <w:r w:rsidRPr="00BD7572">
              <w:rPr>
                <w:lang w:eastAsia="en-NZ"/>
              </w:rPr>
              <w:t>0.9</w:t>
            </w:r>
          </w:p>
        </w:tc>
      </w:tr>
      <w:tr w:rsidR="00CF3D5C" w:rsidRPr="008F0E02" w:rsidTr="00E01595">
        <w:trPr>
          <w:cantSplit/>
        </w:trPr>
        <w:tc>
          <w:tcPr>
            <w:tcW w:w="2694" w:type="dxa"/>
            <w:tcBorders>
              <w:top w:val="nil"/>
            </w:tcBorders>
            <w:shd w:val="clear" w:color="auto" w:fill="auto"/>
            <w:hideMark/>
          </w:tcPr>
          <w:p w:rsidR="00CF3D5C" w:rsidRPr="00BD7572" w:rsidRDefault="00CF3D5C" w:rsidP="00197C19">
            <w:pPr>
              <w:pStyle w:val="TableText"/>
              <w:rPr>
                <w:lang w:eastAsia="en-NZ"/>
              </w:rPr>
            </w:pPr>
            <w:r w:rsidRPr="00BD7572">
              <w:rPr>
                <w:lang w:eastAsia="en-NZ"/>
              </w:rPr>
              <w:t>Most vs least deprived</w:t>
            </w:r>
          </w:p>
        </w:tc>
        <w:tc>
          <w:tcPr>
            <w:tcW w:w="1999" w:type="dxa"/>
            <w:tcBorders>
              <w:top w:val="nil"/>
            </w:tcBorders>
            <w:shd w:val="clear" w:color="auto" w:fill="auto"/>
            <w:noWrap/>
            <w:hideMark/>
          </w:tcPr>
          <w:p w:rsidR="00CF3D5C" w:rsidRPr="00BD7572" w:rsidRDefault="00CF3D5C" w:rsidP="00464157">
            <w:pPr>
              <w:pStyle w:val="TableText"/>
              <w:jc w:val="center"/>
              <w:rPr>
                <w:lang w:eastAsia="en-NZ"/>
              </w:rPr>
            </w:pPr>
            <w:r w:rsidRPr="00BD7572">
              <w:rPr>
                <w:lang w:eastAsia="en-NZ"/>
              </w:rPr>
              <w:t>1.</w:t>
            </w:r>
            <w:r w:rsidR="00464157">
              <w:rPr>
                <w:lang w:eastAsia="en-NZ"/>
              </w:rPr>
              <w:t>0</w:t>
            </w:r>
          </w:p>
        </w:tc>
      </w:tr>
    </w:tbl>
    <w:p w:rsidR="000A5E98" w:rsidRPr="00614F77" w:rsidRDefault="000A5E98" w:rsidP="000A5E98">
      <w:pPr>
        <w:pStyle w:val="Note"/>
        <w:ind w:left="284" w:hanging="284"/>
        <w:rPr>
          <w:lang w:eastAsia="en-NZ"/>
        </w:rPr>
      </w:pPr>
      <w:r>
        <w:rPr>
          <w:lang w:eastAsia="en-NZ"/>
        </w:rPr>
        <w:t>*</w:t>
      </w:r>
      <w:r>
        <w:rPr>
          <w:lang w:eastAsia="en-NZ"/>
        </w:rPr>
        <w:tab/>
      </w:r>
      <w:r w:rsidRPr="00614F77">
        <w:rPr>
          <w:lang w:eastAsia="en-NZ"/>
        </w:rPr>
        <w:t xml:space="preserve">Statistically significant difference between </w:t>
      </w:r>
      <w:r>
        <w:rPr>
          <w:lang w:eastAsia="en-NZ"/>
        </w:rPr>
        <w:t xml:space="preserve">the two </w:t>
      </w:r>
      <w:r w:rsidRPr="00614F77">
        <w:rPr>
          <w:lang w:eastAsia="en-NZ"/>
        </w:rPr>
        <w:t>groups</w:t>
      </w:r>
      <w:r>
        <w:rPr>
          <w:lang w:eastAsia="en-NZ"/>
        </w:rPr>
        <w:t>.</w:t>
      </w:r>
    </w:p>
    <w:p w:rsidR="00CF3D5C" w:rsidRDefault="00CF3D5C" w:rsidP="000A5E98"/>
    <w:p w:rsidR="00C97872" w:rsidRDefault="00C97872" w:rsidP="00C97872">
      <w:pPr>
        <w:rPr>
          <w:lang w:eastAsia="en-NZ"/>
        </w:rPr>
      </w:pPr>
      <w:r>
        <w:rPr>
          <w:lang w:eastAsia="en-NZ"/>
        </w:rPr>
        <w:br w:type="page"/>
      </w:r>
    </w:p>
    <w:p w:rsidR="00CF3D5C" w:rsidRDefault="00CF3D5C" w:rsidP="00C97872">
      <w:pPr>
        <w:pStyle w:val="Heading3"/>
        <w:spacing w:before="0"/>
        <w:rPr>
          <w:lang w:eastAsia="en-NZ"/>
        </w:rPr>
      </w:pPr>
      <w:r>
        <w:rPr>
          <w:lang w:eastAsia="en-NZ"/>
        </w:rPr>
        <w:t xml:space="preserve">Cannabis and legal </w:t>
      </w:r>
      <w:r>
        <w:t>problems</w:t>
      </w:r>
    </w:p>
    <w:p w:rsidR="00CF3D5C" w:rsidRPr="00BD7572" w:rsidRDefault="00CF3D5C" w:rsidP="000A5E98">
      <w:pPr>
        <w:pStyle w:val="Table"/>
        <w:rPr>
          <w:lang w:eastAsia="en-NZ"/>
        </w:rPr>
      </w:pPr>
      <w:bookmarkStart w:id="42" w:name="_Toc417304466"/>
      <w:r w:rsidRPr="007851A1">
        <w:rPr>
          <w:lang w:eastAsia="en-NZ"/>
        </w:rPr>
        <w:t xml:space="preserve">Table </w:t>
      </w:r>
      <w:r>
        <w:rPr>
          <w:lang w:eastAsia="en-NZ"/>
        </w:rPr>
        <w:t>A</w:t>
      </w:r>
      <w:r w:rsidRPr="0062095B">
        <w:rPr>
          <w:lang w:eastAsia="en-NZ"/>
        </w:rPr>
        <w:t>1</w:t>
      </w:r>
      <w:r>
        <w:rPr>
          <w:lang w:eastAsia="en-NZ"/>
        </w:rPr>
        <w:t>5</w:t>
      </w:r>
      <w:r w:rsidRPr="0062095B">
        <w:rPr>
          <w:lang w:eastAsia="en-NZ"/>
        </w:rPr>
        <w:t xml:space="preserve">: Percentage of cannabis users who reported experiencing legal </w:t>
      </w:r>
      <w:r>
        <w:t>problems</w:t>
      </w:r>
      <w:r w:rsidRPr="0062095B">
        <w:rPr>
          <w:lang w:eastAsia="en-NZ"/>
        </w:rPr>
        <w:t xml:space="preserve"> because of cannabis use in last 12 months, by socio-demographic</w:t>
      </w:r>
      <w:r>
        <w:rPr>
          <w:lang w:eastAsia="en-NZ"/>
        </w:rPr>
        <w:t xml:space="preserve"> categories</w:t>
      </w:r>
      <w:bookmarkEnd w:id="42"/>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835"/>
        <w:gridCol w:w="1914"/>
        <w:gridCol w:w="2055"/>
      </w:tblGrid>
      <w:tr w:rsidR="00CF3D5C" w:rsidRPr="001F44DB" w:rsidTr="00E636BD">
        <w:trPr>
          <w:cantSplit/>
        </w:trPr>
        <w:tc>
          <w:tcPr>
            <w:tcW w:w="2835" w:type="dxa"/>
            <w:tcBorders>
              <w:top w:val="single" w:sz="4" w:space="0" w:color="auto"/>
              <w:bottom w:val="single" w:sz="4" w:space="0" w:color="auto"/>
            </w:tcBorders>
            <w:shd w:val="clear" w:color="auto" w:fill="auto"/>
            <w:noWrap/>
          </w:tcPr>
          <w:p w:rsidR="00CF3D5C" w:rsidRPr="001F44DB" w:rsidRDefault="00CF3D5C" w:rsidP="00197C19">
            <w:pPr>
              <w:pStyle w:val="TableText"/>
              <w:rPr>
                <w:b/>
                <w:lang w:eastAsia="en-NZ"/>
              </w:rPr>
            </w:pPr>
          </w:p>
        </w:tc>
        <w:tc>
          <w:tcPr>
            <w:tcW w:w="1914" w:type="dxa"/>
            <w:tcBorders>
              <w:top w:val="single" w:sz="4" w:space="0" w:color="auto"/>
              <w:bottom w:val="single" w:sz="4" w:space="0" w:color="auto"/>
            </w:tcBorders>
            <w:shd w:val="clear" w:color="auto" w:fill="auto"/>
            <w:noWrap/>
          </w:tcPr>
          <w:p w:rsidR="00CF3D5C" w:rsidRPr="001F44DB" w:rsidRDefault="00CF3D5C" w:rsidP="00C97872">
            <w:pPr>
              <w:pStyle w:val="TableText"/>
              <w:jc w:val="center"/>
              <w:rPr>
                <w:b/>
                <w:lang w:eastAsia="en-NZ"/>
              </w:rPr>
            </w:pPr>
            <w:r w:rsidRPr="001F44DB">
              <w:rPr>
                <w:b/>
                <w:lang w:eastAsia="en-NZ"/>
              </w:rPr>
              <w:t>Percent</w:t>
            </w:r>
          </w:p>
        </w:tc>
        <w:tc>
          <w:tcPr>
            <w:tcW w:w="2055" w:type="dxa"/>
            <w:tcBorders>
              <w:top w:val="single" w:sz="4" w:space="0" w:color="auto"/>
              <w:bottom w:val="single" w:sz="4" w:space="0" w:color="auto"/>
            </w:tcBorders>
            <w:shd w:val="clear" w:color="auto" w:fill="auto"/>
            <w:noWrap/>
          </w:tcPr>
          <w:p w:rsidR="00CF3D5C" w:rsidRPr="001F44DB" w:rsidRDefault="00CF3D5C" w:rsidP="00C97872">
            <w:pPr>
              <w:pStyle w:val="TableText"/>
              <w:jc w:val="center"/>
              <w:rPr>
                <w:b/>
                <w:lang w:eastAsia="en-NZ"/>
              </w:rPr>
            </w:pPr>
            <w:r w:rsidRPr="001F44DB">
              <w:rPr>
                <w:b/>
                <w:lang w:eastAsia="en-NZ"/>
              </w:rPr>
              <w:t>Confidence interval</w:t>
            </w:r>
          </w:p>
        </w:tc>
      </w:tr>
      <w:tr w:rsidR="001F44DB" w:rsidRPr="00C97872" w:rsidTr="00E636BD">
        <w:trPr>
          <w:cantSplit/>
        </w:trPr>
        <w:tc>
          <w:tcPr>
            <w:tcW w:w="2835" w:type="dxa"/>
            <w:tcBorders>
              <w:top w:val="single" w:sz="4" w:space="0" w:color="auto"/>
              <w:bottom w:val="nil"/>
            </w:tcBorders>
            <w:shd w:val="clear" w:color="auto" w:fill="F2F2F2" w:themeFill="background1" w:themeFillShade="F2"/>
            <w:noWrap/>
          </w:tcPr>
          <w:p w:rsidR="001F44DB" w:rsidRPr="00C97872" w:rsidRDefault="001F44DB" w:rsidP="00197C19">
            <w:pPr>
              <w:pStyle w:val="TableText"/>
              <w:rPr>
                <w:b/>
                <w:lang w:eastAsia="en-NZ"/>
              </w:rPr>
            </w:pPr>
            <w:r w:rsidRPr="00C97872">
              <w:rPr>
                <w:b/>
                <w:lang w:eastAsia="en-NZ"/>
              </w:rPr>
              <w:t>Sex</w:t>
            </w:r>
          </w:p>
        </w:tc>
        <w:tc>
          <w:tcPr>
            <w:tcW w:w="1914" w:type="dxa"/>
            <w:tcBorders>
              <w:top w:val="single" w:sz="4" w:space="0" w:color="auto"/>
              <w:bottom w:val="nil"/>
            </w:tcBorders>
            <w:shd w:val="clear" w:color="auto" w:fill="F2F2F2" w:themeFill="background1" w:themeFillShade="F2"/>
            <w:noWrap/>
          </w:tcPr>
          <w:p w:rsidR="001F44DB" w:rsidRPr="00C97872" w:rsidRDefault="001F44DB" w:rsidP="00C97872">
            <w:pPr>
              <w:pStyle w:val="TableText"/>
              <w:jc w:val="center"/>
              <w:rPr>
                <w:b/>
              </w:rPr>
            </w:pPr>
          </w:p>
        </w:tc>
        <w:tc>
          <w:tcPr>
            <w:tcW w:w="2055" w:type="dxa"/>
            <w:tcBorders>
              <w:top w:val="single" w:sz="4" w:space="0" w:color="auto"/>
              <w:bottom w:val="nil"/>
            </w:tcBorders>
            <w:shd w:val="clear" w:color="auto" w:fill="F2F2F2" w:themeFill="background1" w:themeFillShade="F2"/>
            <w:noWrap/>
          </w:tcPr>
          <w:p w:rsidR="001F44DB" w:rsidRPr="00C97872" w:rsidRDefault="001F44DB" w:rsidP="00C97872">
            <w:pPr>
              <w:pStyle w:val="TableText"/>
              <w:jc w:val="center"/>
              <w:rPr>
                <w:b/>
              </w:rPr>
            </w:pPr>
          </w:p>
        </w:tc>
      </w:tr>
      <w:tr w:rsidR="00CF3D5C" w:rsidRPr="008F0E02" w:rsidTr="00E636BD">
        <w:trPr>
          <w:cantSplit/>
        </w:trPr>
        <w:tc>
          <w:tcPr>
            <w:tcW w:w="2835" w:type="dxa"/>
            <w:tcBorders>
              <w:top w:val="nil"/>
              <w:bottom w:val="nil"/>
            </w:tcBorders>
            <w:shd w:val="clear" w:color="auto" w:fill="auto"/>
            <w:noWrap/>
          </w:tcPr>
          <w:p w:rsidR="00CF3D5C" w:rsidRPr="00664E00" w:rsidRDefault="00CF3D5C" w:rsidP="00197C19">
            <w:pPr>
              <w:pStyle w:val="TableText"/>
              <w:rPr>
                <w:lang w:eastAsia="en-NZ"/>
              </w:rPr>
            </w:pPr>
            <w:r w:rsidRPr="00664E00">
              <w:rPr>
                <w:lang w:eastAsia="en-NZ"/>
              </w:rPr>
              <w:t>M</w:t>
            </w:r>
            <w:r>
              <w:rPr>
                <w:lang w:eastAsia="en-NZ"/>
              </w:rPr>
              <w:t>en</w:t>
            </w:r>
          </w:p>
        </w:tc>
        <w:tc>
          <w:tcPr>
            <w:tcW w:w="1914" w:type="dxa"/>
            <w:tcBorders>
              <w:top w:val="nil"/>
              <w:bottom w:val="nil"/>
            </w:tcBorders>
            <w:shd w:val="clear" w:color="auto" w:fill="auto"/>
            <w:noWrap/>
          </w:tcPr>
          <w:p w:rsidR="00CF3D5C" w:rsidRPr="008C652B" w:rsidRDefault="00CF3D5C" w:rsidP="00C97872">
            <w:pPr>
              <w:pStyle w:val="TableText"/>
              <w:jc w:val="center"/>
            </w:pPr>
            <w:r w:rsidRPr="008C652B">
              <w:t>2.6</w:t>
            </w:r>
          </w:p>
        </w:tc>
        <w:tc>
          <w:tcPr>
            <w:tcW w:w="2055" w:type="dxa"/>
            <w:tcBorders>
              <w:top w:val="nil"/>
              <w:bottom w:val="nil"/>
            </w:tcBorders>
            <w:shd w:val="clear" w:color="auto" w:fill="auto"/>
            <w:noWrap/>
          </w:tcPr>
          <w:p w:rsidR="00CF3D5C" w:rsidRPr="008C652B" w:rsidRDefault="00CF3D5C" w:rsidP="00C97872">
            <w:pPr>
              <w:pStyle w:val="TableText"/>
              <w:jc w:val="center"/>
            </w:pPr>
            <w:r w:rsidRPr="008C652B">
              <w:t>1.6</w:t>
            </w:r>
            <w:r w:rsidRPr="008C652B">
              <w:rPr>
                <w:lang w:eastAsia="en-NZ"/>
              </w:rPr>
              <w:t>–3.9</w:t>
            </w:r>
          </w:p>
        </w:tc>
      </w:tr>
      <w:tr w:rsidR="00CF3D5C" w:rsidRPr="008F0E02" w:rsidTr="00E636BD">
        <w:trPr>
          <w:cantSplit/>
        </w:trPr>
        <w:tc>
          <w:tcPr>
            <w:tcW w:w="2835"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1914" w:type="dxa"/>
            <w:tcBorders>
              <w:top w:val="nil"/>
              <w:bottom w:val="nil"/>
            </w:tcBorders>
            <w:shd w:val="clear" w:color="auto" w:fill="F2F2F2" w:themeFill="background1" w:themeFillShade="F2"/>
            <w:noWrap/>
          </w:tcPr>
          <w:p w:rsidR="00CF3D5C" w:rsidRPr="008C652B" w:rsidRDefault="00CF3D5C" w:rsidP="00C97872">
            <w:pPr>
              <w:pStyle w:val="TableText"/>
              <w:jc w:val="center"/>
            </w:pPr>
            <w:r w:rsidRPr="008C652B">
              <w:t>1.1</w:t>
            </w:r>
          </w:p>
        </w:tc>
        <w:tc>
          <w:tcPr>
            <w:tcW w:w="2055" w:type="dxa"/>
            <w:tcBorders>
              <w:top w:val="nil"/>
              <w:bottom w:val="nil"/>
            </w:tcBorders>
            <w:shd w:val="clear" w:color="auto" w:fill="F2F2F2" w:themeFill="background1" w:themeFillShade="F2"/>
            <w:noWrap/>
          </w:tcPr>
          <w:p w:rsidR="00CF3D5C" w:rsidRPr="008C652B" w:rsidRDefault="00CF3D5C" w:rsidP="00C97872">
            <w:pPr>
              <w:pStyle w:val="TableText"/>
              <w:jc w:val="center"/>
            </w:pPr>
            <w:r w:rsidRPr="008C652B">
              <w:t>0.5</w:t>
            </w:r>
            <w:r w:rsidRPr="008C652B">
              <w:rPr>
                <w:lang w:eastAsia="en-NZ"/>
              </w:rPr>
              <w:t>–2.1</w:t>
            </w:r>
          </w:p>
        </w:tc>
      </w:tr>
      <w:tr w:rsidR="00CF3D5C" w:rsidRPr="008F0E02" w:rsidTr="00E636BD">
        <w:trPr>
          <w:cantSplit/>
        </w:trPr>
        <w:tc>
          <w:tcPr>
            <w:tcW w:w="2835"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1914" w:type="dxa"/>
            <w:tcBorders>
              <w:top w:val="nil"/>
              <w:bottom w:val="single" w:sz="4" w:space="0" w:color="A6A6A6" w:themeColor="background1" w:themeShade="A6"/>
            </w:tcBorders>
            <w:shd w:val="clear" w:color="auto" w:fill="auto"/>
            <w:noWrap/>
          </w:tcPr>
          <w:p w:rsidR="00CF3D5C" w:rsidRPr="008C652B" w:rsidRDefault="00CF3D5C" w:rsidP="00C97872">
            <w:pPr>
              <w:pStyle w:val="TableText"/>
              <w:jc w:val="center"/>
              <w:rPr>
                <w:lang w:eastAsia="en-NZ"/>
              </w:rPr>
            </w:pPr>
            <w:r w:rsidRPr="008C652B">
              <w:rPr>
                <w:lang w:eastAsia="en-NZ"/>
              </w:rPr>
              <w:t>2.1</w:t>
            </w:r>
          </w:p>
        </w:tc>
        <w:tc>
          <w:tcPr>
            <w:tcW w:w="2055" w:type="dxa"/>
            <w:tcBorders>
              <w:top w:val="nil"/>
              <w:bottom w:val="single" w:sz="4" w:space="0" w:color="A6A6A6" w:themeColor="background1" w:themeShade="A6"/>
            </w:tcBorders>
            <w:shd w:val="clear" w:color="auto" w:fill="auto"/>
            <w:noWrap/>
          </w:tcPr>
          <w:p w:rsidR="00CF3D5C" w:rsidRPr="008C652B" w:rsidRDefault="00CA0295" w:rsidP="00C97872">
            <w:pPr>
              <w:pStyle w:val="TableText"/>
              <w:jc w:val="center"/>
              <w:rPr>
                <w:lang w:eastAsia="en-NZ"/>
              </w:rPr>
            </w:pPr>
            <w:r>
              <w:rPr>
                <w:lang w:eastAsia="en-NZ"/>
              </w:rPr>
              <w:t>1.4–3</w:t>
            </w:r>
          </w:p>
        </w:tc>
      </w:tr>
      <w:tr w:rsidR="00CF3D5C" w:rsidRPr="00C97872" w:rsidTr="00E636BD">
        <w:trPr>
          <w:cantSplit/>
        </w:trPr>
        <w:tc>
          <w:tcPr>
            <w:tcW w:w="2835"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197C19">
            <w:pPr>
              <w:pStyle w:val="TableText"/>
              <w:rPr>
                <w:b/>
                <w:lang w:eastAsia="en-NZ"/>
              </w:rPr>
            </w:pPr>
            <w:r w:rsidRPr="00C97872">
              <w:rPr>
                <w:b/>
                <w:lang w:eastAsia="en-NZ"/>
              </w:rPr>
              <w:t>Age distribution</w:t>
            </w:r>
          </w:p>
        </w:tc>
        <w:tc>
          <w:tcPr>
            <w:tcW w:w="1914"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C97872">
            <w:pPr>
              <w:pStyle w:val="TableText"/>
              <w:jc w:val="center"/>
              <w:rPr>
                <w:b/>
                <w:lang w:eastAsia="en-NZ"/>
              </w:rPr>
            </w:pPr>
          </w:p>
        </w:tc>
        <w:tc>
          <w:tcPr>
            <w:tcW w:w="2055"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C97872">
            <w:pPr>
              <w:pStyle w:val="TableText"/>
              <w:jc w:val="center"/>
              <w:rPr>
                <w:b/>
                <w:lang w:eastAsia="en-NZ"/>
              </w:rPr>
            </w:pPr>
          </w:p>
        </w:tc>
      </w:tr>
      <w:tr w:rsidR="00CF3D5C" w:rsidRPr="008F0E02" w:rsidTr="00E636BD">
        <w:trPr>
          <w:cantSplit/>
        </w:trPr>
        <w:tc>
          <w:tcPr>
            <w:tcW w:w="2835"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1914" w:type="dxa"/>
            <w:tcBorders>
              <w:top w:val="nil"/>
              <w:bottom w:val="nil"/>
            </w:tcBorders>
            <w:shd w:val="clear" w:color="auto" w:fill="auto"/>
            <w:noWrap/>
          </w:tcPr>
          <w:p w:rsidR="00CF3D5C" w:rsidRPr="00BD7572" w:rsidRDefault="00CF3D5C" w:rsidP="00C97872">
            <w:pPr>
              <w:pStyle w:val="TableText"/>
              <w:jc w:val="center"/>
              <w:rPr>
                <w:lang w:eastAsia="en-NZ"/>
              </w:rPr>
            </w:pPr>
            <w:r w:rsidRPr="00BD7572">
              <w:rPr>
                <w:lang w:eastAsia="en-NZ"/>
              </w:rPr>
              <w:t>1.5</w:t>
            </w:r>
          </w:p>
        </w:tc>
        <w:tc>
          <w:tcPr>
            <w:tcW w:w="2055" w:type="dxa"/>
            <w:tcBorders>
              <w:top w:val="nil"/>
              <w:bottom w:val="nil"/>
            </w:tcBorders>
            <w:shd w:val="clear" w:color="auto" w:fill="auto"/>
            <w:noWrap/>
          </w:tcPr>
          <w:p w:rsidR="00CF3D5C" w:rsidRPr="00BD7572" w:rsidRDefault="00CF3D5C" w:rsidP="00C97872">
            <w:pPr>
              <w:pStyle w:val="TableText"/>
              <w:jc w:val="center"/>
              <w:rPr>
                <w:lang w:eastAsia="en-NZ"/>
              </w:rPr>
            </w:pPr>
            <w:r w:rsidRPr="00BD7572">
              <w:rPr>
                <w:lang w:eastAsia="en-NZ"/>
              </w:rPr>
              <w:t>0.7–2.9</w:t>
            </w:r>
          </w:p>
        </w:tc>
      </w:tr>
      <w:tr w:rsidR="00CF3D5C" w:rsidRPr="008F0E02" w:rsidTr="00E636BD">
        <w:trPr>
          <w:cantSplit/>
        </w:trPr>
        <w:tc>
          <w:tcPr>
            <w:tcW w:w="2835"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1914" w:type="dxa"/>
            <w:tcBorders>
              <w:top w:val="nil"/>
              <w:bottom w:val="nil"/>
            </w:tcBorders>
            <w:shd w:val="clear" w:color="auto" w:fill="F2F2F2" w:themeFill="background1" w:themeFillShade="F2"/>
            <w:noWrap/>
          </w:tcPr>
          <w:p w:rsidR="00CF3D5C" w:rsidRPr="00BD7572" w:rsidRDefault="00CF3D5C" w:rsidP="00C97872">
            <w:pPr>
              <w:pStyle w:val="TableText"/>
              <w:jc w:val="center"/>
              <w:rPr>
                <w:lang w:eastAsia="en-NZ"/>
              </w:rPr>
            </w:pPr>
            <w:r w:rsidRPr="00BD7572">
              <w:rPr>
                <w:lang w:eastAsia="en-NZ"/>
              </w:rPr>
              <w:t>2.2</w:t>
            </w:r>
          </w:p>
        </w:tc>
        <w:tc>
          <w:tcPr>
            <w:tcW w:w="2055" w:type="dxa"/>
            <w:tcBorders>
              <w:top w:val="nil"/>
              <w:bottom w:val="nil"/>
            </w:tcBorders>
            <w:shd w:val="clear" w:color="auto" w:fill="F2F2F2" w:themeFill="background1" w:themeFillShade="F2"/>
            <w:noWrap/>
          </w:tcPr>
          <w:p w:rsidR="00CF3D5C" w:rsidRPr="00BD7572" w:rsidRDefault="00CF3D5C" w:rsidP="00C97872">
            <w:pPr>
              <w:pStyle w:val="TableText"/>
              <w:jc w:val="center"/>
              <w:rPr>
                <w:lang w:eastAsia="en-NZ"/>
              </w:rPr>
            </w:pPr>
            <w:r w:rsidRPr="00BD7572">
              <w:rPr>
                <w:lang w:eastAsia="en-NZ"/>
              </w:rPr>
              <w:t>1.1–4.1</w:t>
            </w:r>
          </w:p>
        </w:tc>
      </w:tr>
      <w:tr w:rsidR="00CF3D5C" w:rsidRPr="008F0E02" w:rsidTr="00E636BD">
        <w:trPr>
          <w:cantSplit/>
        </w:trPr>
        <w:tc>
          <w:tcPr>
            <w:tcW w:w="2835"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1914" w:type="dxa"/>
            <w:tcBorders>
              <w:top w:val="nil"/>
              <w:bottom w:val="nil"/>
            </w:tcBorders>
            <w:shd w:val="clear" w:color="auto" w:fill="auto"/>
            <w:noWrap/>
          </w:tcPr>
          <w:p w:rsidR="00CF3D5C" w:rsidRPr="00BD7572" w:rsidRDefault="00CF3D5C" w:rsidP="00C97872">
            <w:pPr>
              <w:pStyle w:val="TableText"/>
              <w:jc w:val="center"/>
              <w:rPr>
                <w:lang w:eastAsia="en-NZ"/>
              </w:rPr>
            </w:pPr>
            <w:r w:rsidRPr="00BD7572">
              <w:rPr>
                <w:lang w:eastAsia="en-NZ"/>
              </w:rPr>
              <w:t>3.2</w:t>
            </w:r>
          </w:p>
        </w:tc>
        <w:tc>
          <w:tcPr>
            <w:tcW w:w="2055" w:type="dxa"/>
            <w:tcBorders>
              <w:top w:val="nil"/>
              <w:bottom w:val="nil"/>
            </w:tcBorders>
            <w:shd w:val="clear" w:color="auto" w:fill="auto"/>
            <w:noWrap/>
          </w:tcPr>
          <w:p w:rsidR="00CF3D5C" w:rsidRPr="00BD7572" w:rsidRDefault="00CA0295" w:rsidP="00C97872">
            <w:pPr>
              <w:pStyle w:val="TableText"/>
              <w:jc w:val="center"/>
              <w:rPr>
                <w:lang w:eastAsia="en-NZ"/>
              </w:rPr>
            </w:pPr>
            <w:r>
              <w:rPr>
                <w:lang w:eastAsia="en-NZ"/>
              </w:rPr>
              <w:t>1.2–7</w:t>
            </w:r>
          </w:p>
        </w:tc>
      </w:tr>
      <w:tr w:rsidR="00CF3D5C" w:rsidRPr="008F0E02" w:rsidTr="00E636BD">
        <w:trPr>
          <w:cantSplit/>
        </w:trPr>
        <w:tc>
          <w:tcPr>
            <w:tcW w:w="2835"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1914" w:type="dxa"/>
            <w:tcBorders>
              <w:top w:val="nil"/>
              <w:bottom w:val="nil"/>
            </w:tcBorders>
            <w:shd w:val="clear" w:color="auto" w:fill="F2F2F2" w:themeFill="background1" w:themeFillShade="F2"/>
            <w:noWrap/>
          </w:tcPr>
          <w:p w:rsidR="00CF3D5C" w:rsidRPr="00BD7572" w:rsidRDefault="00CF3D5C" w:rsidP="00C97872">
            <w:pPr>
              <w:pStyle w:val="TableText"/>
              <w:jc w:val="center"/>
              <w:rPr>
                <w:lang w:eastAsia="en-NZ"/>
              </w:rPr>
            </w:pPr>
            <w:r w:rsidRPr="00BD7572">
              <w:rPr>
                <w:lang w:eastAsia="en-NZ"/>
              </w:rPr>
              <w:t>1.7</w:t>
            </w:r>
          </w:p>
        </w:tc>
        <w:tc>
          <w:tcPr>
            <w:tcW w:w="2055" w:type="dxa"/>
            <w:tcBorders>
              <w:top w:val="nil"/>
              <w:bottom w:val="nil"/>
            </w:tcBorders>
            <w:shd w:val="clear" w:color="auto" w:fill="F2F2F2" w:themeFill="background1" w:themeFillShade="F2"/>
            <w:noWrap/>
          </w:tcPr>
          <w:p w:rsidR="00CF3D5C" w:rsidRPr="00BD7572" w:rsidRDefault="00CF3D5C" w:rsidP="00C97872">
            <w:pPr>
              <w:pStyle w:val="TableText"/>
              <w:jc w:val="center"/>
              <w:rPr>
                <w:lang w:eastAsia="en-NZ"/>
              </w:rPr>
            </w:pPr>
            <w:r w:rsidRPr="00BD7572">
              <w:rPr>
                <w:lang w:eastAsia="en-NZ"/>
              </w:rPr>
              <w:t>0.4–4.4</w:t>
            </w:r>
          </w:p>
        </w:tc>
      </w:tr>
      <w:tr w:rsidR="00CF3D5C" w:rsidRPr="008F0E02" w:rsidTr="00E636BD">
        <w:trPr>
          <w:cantSplit/>
        </w:trPr>
        <w:tc>
          <w:tcPr>
            <w:tcW w:w="2835"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1914" w:type="dxa"/>
            <w:tcBorders>
              <w:top w:val="nil"/>
              <w:bottom w:val="single" w:sz="4" w:space="0" w:color="A6A6A6" w:themeColor="background1" w:themeShade="A6"/>
            </w:tcBorders>
            <w:shd w:val="clear" w:color="auto" w:fill="auto"/>
            <w:noWrap/>
          </w:tcPr>
          <w:p w:rsidR="00CF3D5C" w:rsidRPr="00BD7572" w:rsidRDefault="004064B9" w:rsidP="004064B9">
            <w:pPr>
              <w:pStyle w:val="TableText"/>
              <w:jc w:val="center"/>
              <w:rPr>
                <w:lang w:eastAsia="en-NZ"/>
              </w:rPr>
            </w:pPr>
            <w:r>
              <w:rPr>
                <w:lang w:eastAsia="en-NZ"/>
              </w:rPr>
              <w:t>2.3</w:t>
            </w:r>
          </w:p>
        </w:tc>
        <w:tc>
          <w:tcPr>
            <w:tcW w:w="2055" w:type="dxa"/>
            <w:tcBorders>
              <w:top w:val="nil"/>
              <w:bottom w:val="single" w:sz="4" w:space="0" w:color="A6A6A6" w:themeColor="background1" w:themeShade="A6"/>
            </w:tcBorders>
            <w:shd w:val="clear" w:color="auto" w:fill="auto"/>
            <w:noWrap/>
          </w:tcPr>
          <w:p w:rsidR="00CF3D5C" w:rsidRPr="00BD7572" w:rsidRDefault="004064B9" w:rsidP="00C97872">
            <w:pPr>
              <w:pStyle w:val="TableText"/>
              <w:jc w:val="center"/>
              <w:rPr>
                <w:lang w:eastAsia="en-NZ"/>
              </w:rPr>
            </w:pPr>
            <w:r>
              <w:rPr>
                <w:lang w:eastAsia="en-NZ"/>
              </w:rPr>
              <w:t>0.3</w:t>
            </w:r>
            <w:r w:rsidR="00CF3D5C">
              <w:rPr>
                <w:lang w:eastAsia="en-NZ"/>
              </w:rPr>
              <w:t>–</w:t>
            </w:r>
            <w:r>
              <w:rPr>
                <w:lang w:eastAsia="en-NZ"/>
              </w:rPr>
              <w:t>8</w:t>
            </w:r>
          </w:p>
        </w:tc>
      </w:tr>
      <w:tr w:rsidR="00CF3D5C" w:rsidRPr="00C97872" w:rsidTr="00E636BD">
        <w:trPr>
          <w:cantSplit/>
        </w:trPr>
        <w:tc>
          <w:tcPr>
            <w:tcW w:w="2835"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C97872">
            <w:pPr>
              <w:pStyle w:val="TableText"/>
              <w:rPr>
                <w:b/>
                <w:lang w:eastAsia="en-NZ"/>
              </w:rPr>
            </w:pPr>
            <w:r w:rsidRPr="00C97872">
              <w:rPr>
                <w:b/>
                <w:lang w:eastAsia="en-NZ"/>
              </w:rPr>
              <w:t>Ethnic group</w:t>
            </w:r>
          </w:p>
        </w:tc>
        <w:tc>
          <w:tcPr>
            <w:tcW w:w="1914"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C97872">
            <w:pPr>
              <w:pStyle w:val="TableText"/>
              <w:jc w:val="center"/>
              <w:rPr>
                <w:b/>
                <w:lang w:eastAsia="en-NZ"/>
              </w:rPr>
            </w:pPr>
          </w:p>
        </w:tc>
        <w:tc>
          <w:tcPr>
            <w:tcW w:w="2055" w:type="dxa"/>
            <w:tcBorders>
              <w:top w:val="single" w:sz="4" w:space="0" w:color="A6A6A6" w:themeColor="background1" w:themeShade="A6"/>
              <w:bottom w:val="nil"/>
            </w:tcBorders>
            <w:shd w:val="clear" w:color="auto" w:fill="F2F2F2" w:themeFill="background1" w:themeFillShade="F2"/>
            <w:noWrap/>
          </w:tcPr>
          <w:p w:rsidR="00CF3D5C" w:rsidRPr="00C97872" w:rsidRDefault="00CF3D5C" w:rsidP="00C97872">
            <w:pPr>
              <w:pStyle w:val="TableText"/>
              <w:jc w:val="center"/>
              <w:rPr>
                <w:b/>
                <w:lang w:eastAsia="en-NZ"/>
              </w:rPr>
            </w:pPr>
          </w:p>
        </w:tc>
      </w:tr>
      <w:tr w:rsidR="00CF3D5C" w:rsidRPr="008F0E02" w:rsidTr="00E636BD">
        <w:trPr>
          <w:cantSplit/>
        </w:trPr>
        <w:tc>
          <w:tcPr>
            <w:tcW w:w="2835" w:type="dxa"/>
            <w:tcBorders>
              <w:top w:val="nil"/>
              <w:bottom w:val="nil"/>
            </w:tcBorders>
            <w:shd w:val="clear" w:color="auto" w:fill="auto"/>
            <w:noWrap/>
          </w:tcPr>
          <w:p w:rsidR="00CF3D5C" w:rsidRPr="00BD7572" w:rsidRDefault="00CF3D5C" w:rsidP="00C97872">
            <w:pPr>
              <w:pStyle w:val="TableText"/>
              <w:rPr>
                <w:lang w:eastAsia="en-NZ"/>
              </w:rPr>
            </w:pPr>
            <w:r w:rsidRPr="00BD7572">
              <w:rPr>
                <w:lang w:eastAsia="en-NZ"/>
              </w:rPr>
              <w:t>Māori</w:t>
            </w:r>
          </w:p>
        </w:tc>
        <w:tc>
          <w:tcPr>
            <w:tcW w:w="1914" w:type="dxa"/>
            <w:tcBorders>
              <w:top w:val="nil"/>
              <w:bottom w:val="nil"/>
            </w:tcBorders>
            <w:shd w:val="clear" w:color="auto" w:fill="auto"/>
            <w:noWrap/>
          </w:tcPr>
          <w:p w:rsidR="00CF3D5C" w:rsidRPr="00BD7572" w:rsidRDefault="00CF3D5C" w:rsidP="00C97872">
            <w:pPr>
              <w:pStyle w:val="TableText"/>
              <w:jc w:val="center"/>
              <w:rPr>
                <w:lang w:eastAsia="en-NZ"/>
              </w:rPr>
            </w:pPr>
            <w:r w:rsidRPr="00BD7572">
              <w:rPr>
                <w:lang w:eastAsia="en-NZ"/>
              </w:rPr>
              <w:t>3.4</w:t>
            </w:r>
          </w:p>
        </w:tc>
        <w:tc>
          <w:tcPr>
            <w:tcW w:w="2055" w:type="dxa"/>
            <w:tcBorders>
              <w:top w:val="nil"/>
              <w:bottom w:val="nil"/>
            </w:tcBorders>
            <w:shd w:val="clear" w:color="auto" w:fill="auto"/>
            <w:noWrap/>
          </w:tcPr>
          <w:p w:rsidR="00CF3D5C" w:rsidRPr="00BD7572" w:rsidRDefault="00CA0295" w:rsidP="00C97872">
            <w:pPr>
              <w:pStyle w:val="TableText"/>
              <w:jc w:val="center"/>
              <w:rPr>
                <w:lang w:eastAsia="en-NZ"/>
              </w:rPr>
            </w:pPr>
            <w:r>
              <w:rPr>
                <w:lang w:eastAsia="en-NZ"/>
              </w:rPr>
              <w:t>2.0–5</w:t>
            </w:r>
          </w:p>
        </w:tc>
      </w:tr>
      <w:tr w:rsidR="00CF3D5C" w:rsidRPr="008F0E02" w:rsidTr="00E636BD">
        <w:trPr>
          <w:cantSplit/>
        </w:trPr>
        <w:tc>
          <w:tcPr>
            <w:tcW w:w="2835" w:type="dxa"/>
            <w:tcBorders>
              <w:top w:val="nil"/>
              <w:bottom w:val="nil"/>
            </w:tcBorders>
            <w:shd w:val="clear" w:color="auto" w:fill="F2F2F2" w:themeFill="background1" w:themeFillShade="F2"/>
            <w:noWrap/>
          </w:tcPr>
          <w:p w:rsidR="00CF3D5C" w:rsidRPr="00BD7572" w:rsidRDefault="00CF3D5C" w:rsidP="00C97872">
            <w:pPr>
              <w:pStyle w:val="TableText"/>
              <w:rPr>
                <w:lang w:eastAsia="en-NZ"/>
              </w:rPr>
            </w:pPr>
            <w:r w:rsidRPr="00BD7572">
              <w:rPr>
                <w:lang w:eastAsia="en-NZ"/>
              </w:rPr>
              <w:t>Pacific</w:t>
            </w:r>
          </w:p>
        </w:tc>
        <w:tc>
          <w:tcPr>
            <w:tcW w:w="1914" w:type="dxa"/>
            <w:tcBorders>
              <w:top w:val="nil"/>
              <w:bottom w:val="nil"/>
            </w:tcBorders>
            <w:shd w:val="clear" w:color="auto" w:fill="F2F2F2" w:themeFill="background1" w:themeFillShade="F2"/>
            <w:noWrap/>
          </w:tcPr>
          <w:p w:rsidR="00CF3D5C" w:rsidRPr="00BD7572" w:rsidRDefault="004064B9" w:rsidP="004064B9">
            <w:pPr>
              <w:pStyle w:val="TableText"/>
              <w:jc w:val="center"/>
              <w:rPr>
                <w:lang w:eastAsia="en-NZ"/>
              </w:rPr>
            </w:pPr>
            <w:r>
              <w:rPr>
                <w:lang w:eastAsia="en-NZ"/>
              </w:rPr>
              <w:t>1.5</w:t>
            </w:r>
          </w:p>
        </w:tc>
        <w:tc>
          <w:tcPr>
            <w:tcW w:w="2055" w:type="dxa"/>
            <w:tcBorders>
              <w:top w:val="nil"/>
              <w:bottom w:val="nil"/>
            </w:tcBorders>
            <w:shd w:val="clear" w:color="auto" w:fill="F2F2F2" w:themeFill="background1" w:themeFillShade="F2"/>
            <w:noWrap/>
          </w:tcPr>
          <w:p w:rsidR="00CF3D5C" w:rsidRPr="00BD7572" w:rsidRDefault="004064B9" w:rsidP="00C97872">
            <w:pPr>
              <w:pStyle w:val="TableText"/>
              <w:jc w:val="center"/>
              <w:rPr>
                <w:lang w:eastAsia="en-NZ"/>
              </w:rPr>
            </w:pPr>
            <w:r>
              <w:rPr>
                <w:lang w:eastAsia="en-NZ"/>
              </w:rPr>
              <w:t>0</w:t>
            </w:r>
            <w:r w:rsidR="00CF3D5C">
              <w:rPr>
                <w:lang w:eastAsia="en-NZ"/>
              </w:rPr>
              <w:t>–</w:t>
            </w:r>
            <w:r>
              <w:rPr>
                <w:lang w:eastAsia="en-NZ"/>
              </w:rPr>
              <w:t>8</w:t>
            </w:r>
          </w:p>
        </w:tc>
      </w:tr>
      <w:tr w:rsidR="00CF3D5C" w:rsidRPr="008F0E02" w:rsidTr="00E636BD">
        <w:trPr>
          <w:cantSplit/>
        </w:trPr>
        <w:tc>
          <w:tcPr>
            <w:tcW w:w="2835" w:type="dxa"/>
            <w:tcBorders>
              <w:top w:val="nil"/>
            </w:tcBorders>
            <w:shd w:val="clear" w:color="auto" w:fill="auto"/>
            <w:noWrap/>
          </w:tcPr>
          <w:p w:rsidR="00CF3D5C" w:rsidRPr="00BD7572" w:rsidRDefault="00CF3D5C" w:rsidP="00C97872">
            <w:pPr>
              <w:pStyle w:val="TableText"/>
              <w:rPr>
                <w:lang w:eastAsia="en-NZ"/>
              </w:rPr>
            </w:pPr>
            <w:r w:rsidRPr="00BD7572">
              <w:rPr>
                <w:lang w:eastAsia="en-NZ"/>
              </w:rPr>
              <w:t>European/Others</w:t>
            </w:r>
          </w:p>
        </w:tc>
        <w:tc>
          <w:tcPr>
            <w:tcW w:w="1914" w:type="dxa"/>
            <w:tcBorders>
              <w:top w:val="nil"/>
            </w:tcBorders>
            <w:shd w:val="clear" w:color="auto" w:fill="auto"/>
            <w:noWrap/>
          </w:tcPr>
          <w:p w:rsidR="00CF3D5C" w:rsidRPr="00BD7572" w:rsidRDefault="00CF3D5C" w:rsidP="00C97872">
            <w:pPr>
              <w:pStyle w:val="TableText"/>
              <w:jc w:val="center"/>
              <w:rPr>
                <w:lang w:eastAsia="en-NZ"/>
              </w:rPr>
            </w:pPr>
            <w:r w:rsidRPr="00BD7572">
              <w:rPr>
                <w:lang w:eastAsia="en-NZ"/>
              </w:rPr>
              <w:t>1.9</w:t>
            </w:r>
          </w:p>
        </w:tc>
        <w:tc>
          <w:tcPr>
            <w:tcW w:w="2055" w:type="dxa"/>
            <w:tcBorders>
              <w:top w:val="nil"/>
            </w:tcBorders>
            <w:shd w:val="clear" w:color="auto" w:fill="auto"/>
            <w:noWrap/>
          </w:tcPr>
          <w:p w:rsidR="00CF3D5C" w:rsidRPr="00BD7572" w:rsidRDefault="00CF3D5C" w:rsidP="00C97872">
            <w:pPr>
              <w:pStyle w:val="TableText"/>
              <w:jc w:val="center"/>
              <w:rPr>
                <w:lang w:eastAsia="en-NZ"/>
              </w:rPr>
            </w:pPr>
            <w:r w:rsidRPr="00BD7572">
              <w:rPr>
                <w:lang w:eastAsia="en-NZ"/>
              </w:rPr>
              <w:t>1.1–3.0</w:t>
            </w:r>
          </w:p>
        </w:tc>
      </w:tr>
    </w:tbl>
    <w:p w:rsidR="00CF3D5C" w:rsidRPr="00BD7572" w:rsidRDefault="00CF3D5C" w:rsidP="000A5E98"/>
    <w:p w:rsidR="00CF3D5C" w:rsidRPr="00C32517" w:rsidRDefault="00CF3D5C" w:rsidP="000A5E98">
      <w:pPr>
        <w:pStyle w:val="Table"/>
      </w:pPr>
      <w:bookmarkStart w:id="43" w:name="_Toc417304467"/>
      <w:r w:rsidRPr="0062095B">
        <w:rPr>
          <w:lang w:eastAsia="en-NZ"/>
        </w:rPr>
        <w:t xml:space="preserve">Table </w:t>
      </w:r>
      <w:r>
        <w:rPr>
          <w:lang w:eastAsia="en-NZ"/>
        </w:rPr>
        <w:t>A</w:t>
      </w:r>
      <w:r w:rsidRPr="0062095B">
        <w:rPr>
          <w:lang w:eastAsia="en-NZ"/>
        </w:rPr>
        <w:t>1</w:t>
      </w:r>
      <w:r>
        <w:rPr>
          <w:lang w:eastAsia="en-NZ"/>
        </w:rPr>
        <w:t>6</w:t>
      </w:r>
      <w:r w:rsidRPr="0062095B">
        <w:rPr>
          <w:lang w:eastAsia="en-NZ"/>
        </w:rPr>
        <w:t>: Adjusted rate ratio</w:t>
      </w:r>
      <w:r>
        <w:rPr>
          <w:lang w:eastAsia="en-NZ"/>
        </w:rPr>
        <w:t>:</w:t>
      </w:r>
      <w:r w:rsidRPr="0062095B">
        <w:rPr>
          <w:lang w:eastAsia="en-NZ"/>
        </w:rPr>
        <w:t xml:space="preserve"> cannabis users who reported legal </w:t>
      </w:r>
      <w:r>
        <w:t>problems</w:t>
      </w:r>
      <w:r w:rsidRPr="0062095B">
        <w:rPr>
          <w:lang w:eastAsia="en-NZ"/>
        </w:rPr>
        <w:t xml:space="preserve"> because of</w:t>
      </w:r>
      <w:r w:rsidR="000A5E98">
        <w:rPr>
          <w:lang w:eastAsia="en-NZ"/>
        </w:rPr>
        <w:t xml:space="preserve"> cannabis use in last 12 months</w:t>
      </w:r>
      <w:bookmarkEnd w:id="4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88"/>
        <w:gridCol w:w="2432"/>
      </w:tblGrid>
      <w:tr w:rsidR="00CF3D5C" w:rsidRPr="001F44DB" w:rsidTr="00E636BD">
        <w:trPr>
          <w:cantSplit/>
        </w:trPr>
        <w:tc>
          <w:tcPr>
            <w:tcW w:w="2388" w:type="dxa"/>
            <w:tcBorders>
              <w:top w:val="single" w:sz="4" w:space="0" w:color="auto"/>
              <w:bottom w:val="single" w:sz="4" w:space="0" w:color="auto"/>
            </w:tcBorders>
            <w:shd w:val="clear" w:color="auto" w:fill="auto"/>
          </w:tcPr>
          <w:p w:rsidR="00CF3D5C" w:rsidRPr="001F44DB" w:rsidRDefault="00CF3D5C" w:rsidP="00197C19">
            <w:pPr>
              <w:pStyle w:val="TableText"/>
              <w:rPr>
                <w:b/>
                <w:lang w:eastAsia="en-NZ"/>
              </w:rPr>
            </w:pPr>
            <w:r w:rsidRPr="001F44DB">
              <w:rPr>
                <w:b/>
                <w:lang w:eastAsia="en-NZ"/>
              </w:rPr>
              <w:t>Comparator group</w:t>
            </w:r>
          </w:p>
        </w:tc>
        <w:tc>
          <w:tcPr>
            <w:tcW w:w="2432" w:type="dxa"/>
            <w:tcBorders>
              <w:top w:val="single" w:sz="4" w:space="0" w:color="auto"/>
              <w:bottom w:val="single" w:sz="4" w:space="0" w:color="auto"/>
            </w:tcBorders>
            <w:shd w:val="clear" w:color="auto" w:fill="auto"/>
            <w:noWrap/>
          </w:tcPr>
          <w:p w:rsidR="00CF3D5C" w:rsidRPr="001F44DB" w:rsidRDefault="00CF3D5C" w:rsidP="00E636BD">
            <w:pPr>
              <w:pStyle w:val="TableText"/>
              <w:jc w:val="center"/>
              <w:rPr>
                <w:b/>
                <w:lang w:eastAsia="en-NZ"/>
              </w:rPr>
            </w:pPr>
            <w:r w:rsidRPr="001F44DB">
              <w:rPr>
                <w:b/>
                <w:lang w:eastAsia="en-NZ"/>
              </w:rPr>
              <w:t>Adjusted rate ratio</w:t>
            </w:r>
          </w:p>
        </w:tc>
      </w:tr>
      <w:tr w:rsidR="00CF3D5C" w:rsidRPr="008F0E02" w:rsidTr="00464157">
        <w:trPr>
          <w:cantSplit/>
        </w:trPr>
        <w:tc>
          <w:tcPr>
            <w:tcW w:w="2388" w:type="dxa"/>
            <w:tcBorders>
              <w:top w:val="single" w:sz="4" w:space="0" w:color="auto"/>
              <w:bottom w:val="nil"/>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432" w:type="dxa"/>
            <w:tcBorders>
              <w:top w:val="single" w:sz="4" w:space="0" w:color="auto"/>
              <w:bottom w:val="nil"/>
            </w:tcBorders>
            <w:shd w:val="clear" w:color="auto" w:fill="F2F2F2" w:themeFill="background1" w:themeFillShade="F2"/>
            <w:noWrap/>
            <w:hideMark/>
          </w:tcPr>
          <w:p w:rsidR="00CF3D5C" w:rsidRPr="00BD7572" w:rsidRDefault="00CF3D5C" w:rsidP="00E636BD">
            <w:pPr>
              <w:pStyle w:val="TableText"/>
              <w:tabs>
                <w:tab w:val="decimal" w:pos="1241"/>
              </w:tabs>
              <w:rPr>
                <w:lang w:eastAsia="en-NZ"/>
              </w:rPr>
            </w:pPr>
            <w:r w:rsidRPr="00BD7572">
              <w:rPr>
                <w:lang w:eastAsia="en-NZ"/>
              </w:rPr>
              <w:t>2.2 *</w:t>
            </w:r>
          </w:p>
        </w:tc>
      </w:tr>
      <w:tr w:rsidR="00CF3D5C" w:rsidRPr="008F0E02" w:rsidTr="00464157">
        <w:trPr>
          <w:cantSplit/>
        </w:trPr>
        <w:tc>
          <w:tcPr>
            <w:tcW w:w="2388" w:type="dxa"/>
            <w:tcBorders>
              <w:top w:val="nil"/>
              <w:bottom w:val="single" w:sz="2" w:space="0" w:color="auto"/>
            </w:tcBorders>
            <w:shd w:val="clear" w:color="auto" w:fill="auto"/>
            <w:hideMark/>
          </w:tcPr>
          <w:p w:rsidR="00CF3D5C" w:rsidRPr="00BD7572" w:rsidRDefault="00CF3D5C" w:rsidP="00197C19">
            <w:pPr>
              <w:pStyle w:val="TableText"/>
              <w:rPr>
                <w:lang w:eastAsia="en-NZ"/>
              </w:rPr>
            </w:pPr>
            <w:r w:rsidRPr="00BD7572">
              <w:rPr>
                <w:lang w:eastAsia="en-NZ"/>
              </w:rPr>
              <w:t>Māori vs non-Māori</w:t>
            </w:r>
          </w:p>
        </w:tc>
        <w:tc>
          <w:tcPr>
            <w:tcW w:w="2432" w:type="dxa"/>
            <w:tcBorders>
              <w:top w:val="nil"/>
              <w:bottom w:val="single" w:sz="2" w:space="0" w:color="auto"/>
            </w:tcBorders>
            <w:shd w:val="clear" w:color="auto" w:fill="auto"/>
            <w:noWrap/>
            <w:hideMark/>
          </w:tcPr>
          <w:p w:rsidR="00CF3D5C" w:rsidRPr="00BD7572" w:rsidRDefault="00CF3D5C" w:rsidP="00464157">
            <w:pPr>
              <w:pStyle w:val="TableText"/>
              <w:tabs>
                <w:tab w:val="decimal" w:pos="1241"/>
              </w:tabs>
              <w:rPr>
                <w:lang w:eastAsia="en-NZ"/>
              </w:rPr>
            </w:pPr>
            <w:r w:rsidRPr="00BD7572">
              <w:rPr>
                <w:lang w:eastAsia="en-NZ"/>
              </w:rPr>
              <w:t>1.</w:t>
            </w:r>
            <w:r w:rsidR="00464157">
              <w:rPr>
                <w:lang w:eastAsia="en-NZ"/>
              </w:rPr>
              <w:t>8</w:t>
            </w:r>
            <w:r w:rsidRPr="00BD7572">
              <w:rPr>
                <w:lang w:eastAsia="en-NZ"/>
              </w:rPr>
              <w:t xml:space="preserve"> *</w:t>
            </w:r>
          </w:p>
        </w:tc>
      </w:tr>
    </w:tbl>
    <w:p w:rsidR="000A5E98" w:rsidRPr="00662F8C" w:rsidRDefault="000A5E98" w:rsidP="000A5E98">
      <w:pPr>
        <w:pStyle w:val="Note"/>
        <w:ind w:left="284" w:hanging="284"/>
        <w:rPr>
          <w:lang w:eastAsia="en-NZ"/>
        </w:rPr>
      </w:pPr>
      <w:r w:rsidRPr="00662F8C">
        <w:rPr>
          <w:lang w:eastAsia="en-NZ"/>
        </w:rPr>
        <w:t>*</w:t>
      </w:r>
      <w:r>
        <w:rPr>
          <w:lang w:eastAsia="en-NZ"/>
        </w:rPr>
        <w:tab/>
      </w:r>
      <w:r w:rsidRPr="00662F8C">
        <w:rPr>
          <w:lang w:eastAsia="en-NZ"/>
        </w:rPr>
        <w:t>Statistically significant difference between the two groups</w:t>
      </w:r>
      <w:r>
        <w:rPr>
          <w:lang w:eastAsia="en-NZ"/>
        </w:rPr>
        <w:t>.</w:t>
      </w:r>
    </w:p>
    <w:p w:rsidR="00CF3D5C" w:rsidRPr="00BD7572" w:rsidRDefault="00CF3D5C" w:rsidP="000A5E98"/>
    <w:p w:rsidR="00CF3D5C" w:rsidRPr="00BD7572" w:rsidRDefault="00CF3D5C" w:rsidP="000A5E98">
      <w:pPr>
        <w:pStyle w:val="Table"/>
        <w:rPr>
          <w:lang w:eastAsia="en-NZ"/>
        </w:rPr>
      </w:pPr>
      <w:bookmarkStart w:id="44" w:name="_Toc417304468"/>
      <w:r w:rsidRPr="0062095B">
        <w:rPr>
          <w:lang w:eastAsia="en-NZ"/>
        </w:rPr>
        <w:t xml:space="preserve">Table </w:t>
      </w:r>
      <w:r>
        <w:rPr>
          <w:lang w:eastAsia="en-NZ"/>
        </w:rPr>
        <w:t>A</w:t>
      </w:r>
      <w:r w:rsidRPr="0062095B">
        <w:rPr>
          <w:lang w:eastAsia="en-NZ"/>
        </w:rPr>
        <w:t>1</w:t>
      </w:r>
      <w:r>
        <w:rPr>
          <w:lang w:eastAsia="en-NZ"/>
        </w:rPr>
        <w:t>7</w:t>
      </w:r>
      <w:r w:rsidRPr="0062095B">
        <w:rPr>
          <w:lang w:eastAsia="en-NZ"/>
        </w:rPr>
        <w:t xml:space="preserve">: Percentage of cannabis users who reported someone being concerned about drug use or suggested </w:t>
      </w:r>
      <w:r w:rsidRPr="007851A1">
        <w:rPr>
          <w:lang w:eastAsia="en-NZ"/>
        </w:rPr>
        <w:t>cutting down</w:t>
      </w:r>
      <w:r>
        <w:rPr>
          <w:lang w:eastAsia="en-NZ"/>
        </w:rPr>
        <w:t>:</w:t>
      </w:r>
      <w:r w:rsidRPr="0062095B">
        <w:rPr>
          <w:lang w:eastAsia="en-NZ"/>
        </w:rPr>
        <w:t xml:space="preserve"> </w:t>
      </w:r>
      <w:r w:rsidRPr="00C32517">
        <w:rPr>
          <w:lang w:eastAsia="en-NZ"/>
        </w:rPr>
        <w:t>never, in last 12 months, or at an earlier time</w:t>
      </w:r>
      <w:bookmarkEnd w:id="4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2125"/>
        <w:gridCol w:w="1985"/>
      </w:tblGrid>
      <w:tr w:rsidR="00CF3D5C" w:rsidRPr="001F44DB" w:rsidTr="00E636BD">
        <w:trPr>
          <w:cantSplit/>
        </w:trPr>
        <w:tc>
          <w:tcPr>
            <w:tcW w:w="2694" w:type="dxa"/>
            <w:tcBorders>
              <w:top w:val="single" w:sz="4" w:space="0" w:color="auto"/>
              <w:bottom w:val="single" w:sz="4" w:space="0" w:color="auto"/>
            </w:tcBorders>
            <w:shd w:val="clear" w:color="auto" w:fill="auto"/>
            <w:noWrap/>
            <w:hideMark/>
          </w:tcPr>
          <w:p w:rsidR="00CF3D5C" w:rsidRPr="001F44DB" w:rsidRDefault="00E636BD" w:rsidP="00197C19">
            <w:pPr>
              <w:pStyle w:val="TableText"/>
              <w:rPr>
                <w:b/>
                <w:lang w:eastAsia="en-NZ"/>
              </w:rPr>
            </w:pPr>
            <w:r>
              <w:rPr>
                <w:b/>
                <w:lang w:eastAsia="en-NZ"/>
              </w:rPr>
              <w:t>Concern from others</w:t>
            </w:r>
          </w:p>
        </w:tc>
        <w:tc>
          <w:tcPr>
            <w:tcW w:w="2125" w:type="dxa"/>
            <w:tcBorders>
              <w:top w:val="single" w:sz="4" w:space="0" w:color="auto"/>
              <w:bottom w:val="single" w:sz="4" w:space="0" w:color="auto"/>
            </w:tcBorders>
            <w:shd w:val="clear" w:color="auto" w:fill="auto"/>
            <w:noWrap/>
            <w:hideMark/>
          </w:tcPr>
          <w:p w:rsidR="00CF3D5C" w:rsidRPr="001F44DB" w:rsidRDefault="00CF3D5C" w:rsidP="00E636BD">
            <w:pPr>
              <w:pStyle w:val="TableText"/>
              <w:jc w:val="center"/>
              <w:rPr>
                <w:b/>
                <w:lang w:eastAsia="en-NZ"/>
              </w:rPr>
            </w:pPr>
            <w:r w:rsidRPr="001F44DB">
              <w:rPr>
                <w:b/>
                <w:lang w:eastAsia="en-NZ"/>
              </w:rPr>
              <w:t>Percent</w:t>
            </w:r>
          </w:p>
        </w:tc>
        <w:tc>
          <w:tcPr>
            <w:tcW w:w="1985" w:type="dxa"/>
            <w:tcBorders>
              <w:top w:val="single" w:sz="4" w:space="0" w:color="auto"/>
              <w:bottom w:val="single" w:sz="4" w:space="0" w:color="auto"/>
            </w:tcBorders>
            <w:shd w:val="clear" w:color="auto" w:fill="auto"/>
            <w:noWrap/>
            <w:hideMark/>
          </w:tcPr>
          <w:p w:rsidR="00CF3D5C" w:rsidRPr="001F44DB" w:rsidRDefault="00CF3D5C" w:rsidP="00E636BD">
            <w:pPr>
              <w:pStyle w:val="TableText"/>
              <w:jc w:val="center"/>
              <w:rPr>
                <w:b/>
                <w:lang w:eastAsia="en-NZ"/>
              </w:rPr>
            </w:pPr>
            <w:r w:rsidRPr="001F44DB">
              <w:rPr>
                <w:b/>
                <w:lang w:eastAsia="en-NZ"/>
              </w:rPr>
              <w:t>Confidence interval</w:t>
            </w:r>
          </w:p>
        </w:tc>
      </w:tr>
      <w:tr w:rsidR="00CF3D5C" w:rsidRPr="008F0E02" w:rsidTr="00E636BD">
        <w:trPr>
          <w:cantSplit/>
        </w:trPr>
        <w:tc>
          <w:tcPr>
            <w:tcW w:w="2694" w:type="dxa"/>
            <w:tcBorders>
              <w:top w:val="single" w:sz="4" w:space="0" w:color="auto"/>
              <w:bottom w:val="nil"/>
            </w:tcBorders>
            <w:shd w:val="clear" w:color="auto" w:fill="F2F2F2" w:themeFill="background1" w:themeFillShade="F2"/>
            <w:noWrap/>
            <w:hideMark/>
          </w:tcPr>
          <w:p w:rsidR="00CF3D5C" w:rsidRPr="00BD7572" w:rsidRDefault="00CF3D5C" w:rsidP="00197C19">
            <w:pPr>
              <w:pStyle w:val="TableText"/>
              <w:rPr>
                <w:lang w:eastAsia="en-NZ"/>
              </w:rPr>
            </w:pPr>
            <w:r w:rsidRPr="00BD7572">
              <w:rPr>
                <w:lang w:eastAsia="en-NZ"/>
              </w:rPr>
              <w:t>Yes, in past 12 months</w:t>
            </w:r>
          </w:p>
        </w:tc>
        <w:tc>
          <w:tcPr>
            <w:tcW w:w="2125" w:type="dxa"/>
            <w:tcBorders>
              <w:top w:val="single" w:sz="4" w:space="0" w:color="auto"/>
              <w:bottom w:val="nil"/>
            </w:tcBorders>
            <w:shd w:val="clear" w:color="auto" w:fill="F2F2F2" w:themeFill="background1" w:themeFillShade="F2"/>
            <w:noWrap/>
            <w:hideMark/>
          </w:tcPr>
          <w:p w:rsidR="00CF3D5C" w:rsidRPr="00BD7572" w:rsidRDefault="00CA0295" w:rsidP="00E636BD">
            <w:pPr>
              <w:pStyle w:val="TableText"/>
              <w:jc w:val="center"/>
              <w:rPr>
                <w:lang w:eastAsia="en-NZ"/>
              </w:rPr>
            </w:pPr>
            <w:r>
              <w:rPr>
                <w:lang w:eastAsia="en-NZ"/>
              </w:rPr>
              <w:t>7</w:t>
            </w:r>
          </w:p>
        </w:tc>
        <w:tc>
          <w:tcPr>
            <w:tcW w:w="1985" w:type="dxa"/>
            <w:tcBorders>
              <w:top w:val="single" w:sz="4" w:space="0" w:color="auto"/>
              <w:bottom w:val="nil"/>
            </w:tcBorders>
            <w:shd w:val="clear" w:color="auto" w:fill="F2F2F2" w:themeFill="background1" w:themeFillShade="F2"/>
            <w:noWrap/>
            <w:hideMark/>
          </w:tcPr>
          <w:p w:rsidR="00CF3D5C" w:rsidRPr="00BD7572" w:rsidRDefault="00CF3D5C" w:rsidP="00E636BD">
            <w:pPr>
              <w:pStyle w:val="TableText"/>
              <w:jc w:val="center"/>
              <w:rPr>
                <w:lang w:eastAsia="en-NZ"/>
              </w:rPr>
            </w:pPr>
            <w:r w:rsidRPr="00BD7572">
              <w:rPr>
                <w:lang w:eastAsia="en-NZ"/>
              </w:rPr>
              <w:t>5.0–9.0</w:t>
            </w:r>
          </w:p>
        </w:tc>
      </w:tr>
      <w:tr w:rsidR="00CF3D5C" w:rsidRPr="008F0E02" w:rsidTr="00E636BD">
        <w:trPr>
          <w:cantSplit/>
        </w:trPr>
        <w:tc>
          <w:tcPr>
            <w:tcW w:w="2694" w:type="dxa"/>
            <w:tcBorders>
              <w:top w:val="nil"/>
              <w:bottom w:val="nil"/>
            </w:tcBorders>
            <w:shd w:val="clear" w:color="auto" w:fill="auto"/>
            <w:noWrap/>
            <w:hideMark/>
          </w:tcPr>
          <w:p w:rsidR="00CF3D5C" w:rsidRPr="00BD7572" w:rsidRDefault="00CF3D5C" w:rsidP="00E636BD">
            <w:pPr>
              <w:pStyle w:val="TableText"/>
              <w:rPr>
                <w:lang w:eastAsia="en-NZ"/>
              </w:rPr>
            </w:pPr>
            <w:r w:rsidRPr="00BD7572">
              <w:rPr>
                <w:lang w:eastAsia="en-NZ"/>
              </w:rPr>
              <w:t>Yes, but not in past 12 months</w:t>
            </w:r>
          </w:p>
        </w:tc>
        <w:tc>
          <w:tcPr>
            <w:tcW w:w="2125" w:type="dxa"/>
            <w:tcBorders>
              <w:top w:val="nil"/>
              <w:bottom w:val="nil"/>
            </w:tcBorders>
            <w:shd w:val="clear" w:color="auto" w:fill="auto"/>
            <w:noWrap/>
            <w:hideMark/>
          </w:tcPr>
          <w:p w:rsidR="00CF3D5C" w:rsidRPr="00BD7572" w:rsidRDefault="00CA0295" w:rsidP="00E636BD">
            <w:pPr>
              <w:pStyle w:val="TableText"/>
              <w:jc w:val="center"/>
              <w:rPr>
                <w:lang w:eastAsia="en-NZ"/>
              </w:rPr>
            </w:pPr>
            <w:r>
              <w:rPr>
                <w:lang w:eastAsia="en-NZ"/>
              </w:rPr>
              <w:t>6</w:t>
            </w:r>
          </w:p>
        </w:tc>
        <w:tc>
          <w:tcPr>
            <w:tcW w:w="1985" w:type="dxa"/>
            <w:tcBorders>
              <w:top w:val="nil"/>
              <w:bottom w:val="nil"/>
            </w:tcBorders>
            <w:shd w:val="clear" w:color="auto" w:fill="auto"/>
            <w:noWrap/>
            <w:hideMark/>
          </w:tcPr>
          <w:p w:rsidR="00CF3D5C" w:rsidRPr="00BD7572" w:rsidRDefault="00CF3D5C" w:rsidP="00E636BD">
            <w:pPr>
              <w:pStyle w:val="TableText"/>
              <w:jc w:val="center"/>
              <w:rPr>
                <w:lang w:eastAsia="en-NZ"/>
              </w:rPr>
            </w:pPr>
            <w:r w:rsidRPr="00BD7572">
              <w:rPr>
                <w:lang w:eastAsia="en-NZ"/>
              </w:rPr>
              <w:t>4.9–8.0</w:t>
            </w:r>
          </w:p>
        </w:tc>
      </w:tr>
      <w:tr w:rsidR="00CF3D5C" w:rsidRPr="008F0E02" w:rsidTr="00E636BD">
        <w:trPr>
          <w:cantSplit/>
        </w:trPr>
        <w:tc>
          <w:tcPr>
            <w:tcW w:w="2694" w:type="dxa"/>
            <w:tcBorders>
              <w:top w:val="nil"/>
              <w:bottom w:val="single" w:sz="4" w:space="0" w:color="auto"/>
            </w:tcBorders>
            <w:shd w:val="clear" w:color="auto" w:fill="F2F2F2" w:themeFill="background1" w:themeFillShade="F2"/>
            <w:noWrap/>
            <w:hideMark/>
          </w:tcPr>
          <w:p w:rsidR="00CF3D5C" w:rsidRPr="00BD7572" w:rsidRDefault="00E636BD" w:rsidP="00197C19">
            <w:pPr>
              <w:pStyle w:val="TableText"/>
              <w:rPr>
                <w:lang w:eastAsia="en-NZ"/>
              </w:rPr>
            </w:pPr>
            <w:r>
              <w:rPr>
                <w:lang w:eastAsia="en-NZ"/>
              </w:rPr>
              <w:t>Never</w:t>
            </w:r>
          </w:p>
        </w:tc>
        <w:tc>
          <w:tcPr>
            <w:tcW w:w="2125" w:type="dxa"/>
            <w:tcBorders>
              <w:top w:val="nil"/>
              <w:bottom w:val="single" w:sz="4" w:space="0" w:color="auto"/>
            </w:tcBorders>
            <w:shd w:val="clear" w:color="auto" w:fill="F2F2F2" w:themeFill="background1" w:themeFillShade="F2"/>
            <w:noWrap/>
            <w:hideMark/>
          </w:tcPr>
          <w:p w:rsidR="00CF3D5C" w:rsidRPr="00BD7572" w:rsidRDefault="00CF3D5C" w:rsidP="00E636BD">
            <w:pPr>
              <w:pStyle w:val="TableText"/>
              <w:jc w:val="center"/>
              <w:rPr>
                <w:lang w:eastAsia="en-NZ"/>
              </w:rPr>
            </w:pPr>
            <w:r w:rsidRPr="00BD7572">
              <w:rPr>
                <w:lang w:eastAsia="en-NZ"/>
              </w:rPr>
              <w:t>87</w:t>
            </w:r>
          </w:p>
        </w:tc>
        <w:tc>
          <w:tcPr>
            <w:tcW w:w="1985" w:type="dxa"/>
            <w:tcBorders>
              <w:top w:val="nil"/>
              <w:bottom w:val="single" w:sz="4" w:space="0" w:color="auto"/>
            </w:tcBorders>
            <w:shd w:val="clear" w:color="auto" w:fill="F2F2F2" w:themeFill="background1" w:themeFillShade="F2"/>
            <w:noWrap/>
            <w:hideMark/>
          </w:tcPr>
          <w:p w:rsidR="00CF3D5C" w:rsidRPr="00BD7572" w:rsidRDefault="00CF3D5C" w:rsidP="00E636BD">
            <w:pPr>
              <w:pStyle w:val="TableText"/>
              <w:jc w:val="center"/>
              <w:rPr>
                <w:lang w:eastAsia="en-NZ"/>
              </w:rPr>
            </w:pPr>
            <w:r w:rsidRPr="00BD7572">
              <w:rPr>
                <w:lang w:eastAsia="en-NZ"/>
              </w:rPr>
              <w:t>84–89</w:t>
            </w:r>
          </w:p>
        </w:tc>
      </w:tr>
    </w:tbl>
    <w:p w:rsidR="00A93152" w:rsidRDefault="00A93152" w:rsidP="00A93152">
      <w:pPr>
        <w:rPr>
          <w:lang w:eastAsia="en-NZ"/>
        </w:rPr>
      </w:pPr>
      <w:bookmarkStart w:id="45" w:name="_Toc417304469"/>
      <w:r>
        <w:rPr>
          <w:lang w:eastAsia="en-NZ"/>
        </w:rPr>
        <w:br w:type="page"/>
      </w:r>
    </w:p>
    <w:p w:rsidR="00CF3D5C" w:rsidRPr="00BD7572" w:rsidRDefault="00CF3D5C" w:rsidP="000A5E98">
      <w:pPr>
        <w:pStyle w:val="Table"/>
        <w:rPr>
          <w:lang w:eastAsia="en-NZ"/>
        </w:rPr>
      </w:pPr>
      <w:r w:rsidRPr="0062095B">
        <w:rPr>
          <w:lang w:eastAsia="en-NZ"/>
        </w:rPr>
        <w:t xml:space="preserve">Table </w:t>
      </w:r>
      <w:r>
        <w:rPr>
          <w:lang w:eastAsia="en-NZ"/>
        </w:rPr>
        <w:t>A</w:t>
      </w:r>
      <w:r w:rsidRPr="0062095B">
        <w:rPr>
          <w:lang w:eastAsia="en-NZ"/>
        </w:rPr>
        <w:t>1</w:t>
      </w:r>
      <w:r>
        <w:rPr>
          <w:lang w:eastAsia="en-NZ"/>
        </w:rPr>
        <w:t>8</w:t>
      </w:r>
      <w:r w:rsidRPr="0062095B">
        <w:rPr>
          <w:lang w:eastAsia="en-NZ"/>
        </w:rPr>
        <w:t xml:space="preserve">: Percentage of cannabis users who reported someone being concerned about </w:t>
      </w:r>
      <w:r w:rsidR="00813CAE">
        <w:rPr>
          <w:lang w:eastAsia="en-NZ"/>
        </w:rPr>
        <w:t xml:space="preserve">their </w:t>
      </w:r>
      <w:r w:rsidRPr="0062095B">
        <w:rPr>
          <w:lang w:eastAsia="en-NZ"/>
        </w:rPr>
        <w:t>drug use or suggested cutting down in last 12 months, by age and sex</w:t>
      </w:r>
      <w:bookmarkEnd w:id="45"/>
    </w:p>
    <w:tbl>
      <w:tblPr>
        <w:tblpPr w:leftFromText="180" w:rightFromText="180" w:vertAnchor="text" w:tblpY="1"/>
        <w:tblOverlap w:val="never"/>
        <w:tblW w:w="0" w:type="auto"/>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2055"/>
        <w:gridCol w:w="2055"/>
      </w:tblGrid>
      <w:tr w:rsidR="00CF3D5C" w:rsidRPr="001F44DB" w:rsidTr="00D44EC9">
        <w:trPr>
          <w:cantSplit/>
        </w:trPr>
        <w:tc>
          <w:tcPr>
            <w:tcW w:w="2694" w:type="dxa"/>
            <w:tcBorders>
              <w:top w:val="single" w:sz="4" w:space="0" w:color="auto"/>
              <w:bottom w:val="single" w:sz="4" w:space="0" w:color="auto"/>
            </w:tcBorders>
            <w:shd w:val="clear" w:color="auto" w:fill="auto"/>
          </w:tcPr>
          <w:p w:rsidR="00CF3D5C" w:rsidRPr="001F44DB" w:rsidRDefault="00CF3D5C" w:rsidP="00D44EC9">
            <w:pPr>
              <w:pStyle w:val="TableText"/>
              <w:keepNext/>
              <w:rPr>
                <w:b/>
                <w:lang w:eastAsia="en-NZ"/>
              </w:rPr>
            </w:pPr>
          </w:p>
        </w:tc>
        <w:tc>
          <w:tcPr>
            <w:tcW w:w="2055" w:type="dxa"/>
            <w:tcBorders>
              <w:top w:val="single" w:sz="4" w:space="0" w:color="auto"/>
              <w:bottom w:val="single" w:sz="4" w:space="0" w:color="auto"/>
            </w:tcBorders>
            <w:shd w:val="clear" w:color="auto" w:fill="auto"/>
            <w:noWrap/>
          </w:tcPr>
          <w:p w:rsidR="00CF3D5C" w:rsidRPr="001F44DB" w:rsidRDefault="00CF3D5C" w:rsidP="00D44EC9">
            <w:pPr>
              <w:pStyle w:val="TableText"/>
              <w:keepNext/>
              <w:jc w:val="center"/>
              <w:rPr>
                <w:b/>
                <w:lang w:eastAsia="en-NZ"/>
              </w:rPr>
            </w:pPr>
            <w:r w:rsidRPr="001F44DB">
              <w:rPr>
                <w:b/>
                <w:lang w:eastAsia="en-NZ"/>
              </w:rPr>
              <w:t>Percent</w:t>
            </w:r>
          </w:p>
        </w:tc>
        <w:tc>
          <w:tcPr>
            <w:tcW w:w="2055" w:type="dxa"/>
            <w:tcBorders>
              <w:top w:val="single" w:sz="4" w:space="0" w:color="auto"/>
              <w:bottom w:val="single" w:sz="4" w:space="0" w:color="auto"/>
            </w:tcBorders>
            <w:shd w:val="clear" w:color="auto" w:fill="auto"/>
            <w:noWrap/>
          </w:tcPr>
          <w:p w:rsidR="00CF3D5C" w:rsidRPr="001F44DB" w:rsidRDefault="00CF3D5C" w:rsidP="00D44EC9">
            <w:pPr>
              <w:pStyle w:val="TableText"/>
              <w:keepNext/>
              <w:jc w:val="center"/>
              <w:rPr>
                <w:b/>
                <w:lang w:eastAsia="en-NZ"/>
              </w:rPr>
            </w:pPr>
            <w:r w:rsidRPr="001F44DB">
              <w:rPr>
                <w:b/>
                <w:lang w:eastAsia="en-NZ"/>
              </w:rPr>
              <w:t>Confidence interval</w:t>
            </w:r>
          </w:p>
        </w:tc>
      </w:tr>
      <w:tr w:rsidR="001F44DB" w:rsidRPr="00E636BD" w:rsidTr="00D44EC9">
        <w:trPr>
          <w:cantSplit/>
        </w:trPr>
        <w:tc>
          <w:tcPr>
            <w:tcW w:w="2694" w:type="dxa"/>
            <w:tcBorders>
              <w:top w:val="single" w:sz="4" w:space="0" w:color="auto"/>
              <w:bottom w:val="nil"/>
            </w:tcBorders>
            <w:shd w:val="clear" w:color="auto" w:fill="F2F2F2" w:themeFill="background1" w:themeFillShade="F2"/>
          </w:tcPr>
          <w:p w:rsidR="001F44DB" w:rsidRPr="00E636BD" w:rsidRDefault="001F44DB" w:rsidP="00D44EC9">
            <w:pPr>
              <w:pStyle w:val="TableText"/>
              <w:keepNext/>
              <w:rPr>
                <w:b/>
                <w:lang w:eastAsia="en-NZ"/>
              </w:rPr>
            </w:pPr>
            <w:r w:rsidRPr="00E636BD">
              <w:rPr>
                <w:b/>
                <w:lang w:eastAsia="en-NZ"/>
              </w:rPr>
              <w:t>Sex</w:t>
            </w:r>
          </w:p>
        </w:tc>
        <w:tc>
          <w:tcPr>
            <w:tcW w:w="2055" w:type="dxa"/>
            <w:tcBorders>
              <w:top w:val="single" w:sz="4" w:space="0" w:color="auto"/>
              <w:bottom w:val="nil"/>
            </w:tcBorders>
            <w:shd w:val="clear" w:color="auto" w:fill="F2F2F2" w:themeFill="background1" w:themeFillShade="F2"/>
            <w:noWrap/>
          </w:tcPr>
          <w:p w:rsidR="001F44DB" w:rsidRPr="00E636BD" w:rsidRDefault="001F44DB" w:rsidP="00D44EC9">
            <w:pPr>
              <w:pStyle w:val="TableText"/>
              <w:keepNext/>
              <w:jc w:val="center"/>
              <w:rPr>
                <w:b/>
                <w:lang w:eastAsia="en-NZ"/>
              </w:rPr>
            </w:pPr>
          </w:p>
        </w:tc>
        <w:tc>
          <w:tcPr>
            <w:tcW w:w="2055" w:type="dxa"/>
            <w:tcBorders>
              <w:top w:val="single" w:sz="4" w:space="0" w:color="auto"/>
              <w:bottom w:val="nil"/>
            </w:tcBorders>
            <w:shd w:val="clear" w:color="auto" w:fill="F2F2F2" w:themeFill="background1" w:themeFillShade="F2"/>
            <w:noWrap/>
          </w:tcPr>
          <w:p w:rsidR="001F44DB" w:rsidRPr="00E636BD" w:rsidRDefault="001F44DB" w:rsidP="00D44EC9">
            <w:pPr>
              <w:pStyle w:val="TableText"/>
              <w:keepNext/>
              <w:jc w:val="center"/>
              <w:rPr>
                <w:b/>
                <w:lang w:eastAsia="en-NZ"/>
              </w:rPr>
            </w:pPr>
          </w:p>
        </w:tc>
      </w:tr>
      <w:tr w:rsidR="00CF3D5C" w:rsidRPr="008F0E02" w:rsidTr="00D44EC9">
        <w:trPr>
          <w:cantSplit/>
        </w:trPr>
        <w:tc>
          <w:tcPr>
            <w:tcW w:w="2694" w:type="dxa"/>
            <w:tcBorders>
              <w:top w:val="nil"/>
              <w:bottom w:val="nil"/>
            </w:tcBorders>
            <w:shd w:val="clear" w:color="auto" w:fill="auto"/>
          </w:tcPr>
          <w:p w:rsidR="00CF3D5C" w:rsidRPr="00664E00" w:rsidRDefault="00CF3D5C" w:rsidP="00D44EC9">
            <w:pPr>
              <w:pStyle w:val="TableText"/>
              <w:keepNext/>
              <w:rPr>
                <w:lang w:eastAsia="en-NZ"/>
              </w:rPr>
            </w:pPr>
            <w:r w:rsidRPr="00664E00">
              <w:rPr>
                <w:lang w:eastAsia="en-NZ"/>
              </w:rPr>
              <w:t>M</w:t>
            </w:r>
            <w:r>
              <w:rPr>
                <w:lang w:eastAsia="en-NZ"/>
              </w:rPr>
              <w:t>en</w:t>
            </w:r>
          </w:p>
        </w:tc>
        <w:tc>
          <w:tcPr>
            <w:tcW w:w="2055" w:type="dxa"/>
            <w:tcBorders>
              <w:top w:val="nil"/>
              <w:bottom w:val="nil"/>
            </w:tcBorders>
            <w:shd w:val="clear" w:color="auto" w:fill="auto"/>
            <w:noWrap/>
          </w:tcPr>
          <w:p w:rsidR="00CF3D5C" w:rsidRPr="008C652B" w:rsidRDefault="00CA0295" w:rsidP="00D44EC9">
            <w:pPr>
              <w:pStyle w:val="TableText"/>
              <w:keepNext/>
              <w:jc w:val="center"/>
              <w:rPr>
                <w:lang w:eastAsia="en-NZ"/>
              </w:rPr>
            </w:pPr>
            <w:r>
              <w:rPr>
                <w:lang w:eastAsia="en-NZ"/>
              </w:rPr>
              <w:t>8</w:t>
            </w:r>
          </w:p>
        </w:tc>
        <w:tc>
          <w:tcPr>
            <w:tcW w:w="2055" w:type="dxa"/>
            <w:tcBorders>
              <w:top w:val="nil"/>
              <w:bottom w:val="nil"/>
            </w:tcBorders>
            <w:shd w:val="clear" w:color="auto" w:fill="auto"/>
            <w:noWrap/>
          </w:tcPr>
          <w:p w:rsidR="00CF3D5C" w:rsidRPr="008C652B" w:rsidRDefault="00CA0295" w:rsidP="00D44EC9">
            <w:pPr>
              <w:pStyle w:val="TableText"/>
              <w:keepNext/>
              <w:jc w:val="center"/>
              <w:rPr>
                <w:lang w:eastAsia="en-NZ"/>
              </w:rPr>
            </w:pPr>
            <w:r>
              <w:rPr>
                <w:lang w:eastAsia="en-NZ"/>
              </w:rPr>
              <w:t>6</w:t>
            </w:r>
            <w:r w:rsidR="00CF3D5C" w:rsidRPr="008C652B">
              <w:rPr>
                <w:lang w:eastAsia="en-NZ"/>
              </w:rPr>
              <w:t>–11</w:t>
            </w:r>
          </w:p>
        </w:tc>
      </w:tr>
      <w:tr w:rsidR="00CF3D5C" w:rsidRPr="008F0E02" w:rsidTr="00D44EC9">
        <w:trPr>
          <w:cantSplit/>
        </w:trPr>
        <w:tc>
          <w:tcPr>
            <w:tcW w:w="2694" w:type="dxa"/>
            <w:tcBorders>
              <w:top w:val="nil"/>
              <w:bottom w:val="nil"/>
            </w:tcBorders>
            <w:shd w:val="clear" w:color="auto" w:fill="F2F2F2" w:themeFill="background1" w:themeFillShade="F2"/>
          </w:tcPr>
          <w:p w:rsidR="00CF3D5C" w:rsidRPr="00664E00" w:rsidRDefault="00CF3D5C" w:rsidP="00D44EC9">
            <w:pPr>
              <w:pStyle w:val="TableText"/>
              <w:keepNext/>
              <w:rPr>
                <w:lang w:eastAsia="en-NZ"/>
              </w:rPr>
            </w:pPr>
            <w:r>
              <w:rPr>
                <w:lang w:eastAsia="en-NZ"/>
              </w:rPr>
              <w:t>Women</w:t>
            </w:r>
          </w:p>
        </w:tc>
        <w:tc>
          <w:tcPr>
            <w:tcW w:w="2055" w:type="dxa"/>
            <w:tcBorders>
              <w:top w:val="nil"/>
              <w:bottom w:val="nil"/>
            </w:tcBorders>
            <w:shd w:val="clear" w:color="auto" w:fill="F2F2F2" w:themeFill="background1" w:themeFillShade="F2"/>
            <w:noWrap/>
          </w:tcPr>
          <w:p w:rsidR="00CF3D5C" w:rsidRPr="008C652B" w:rsidRDefault="00CA0295" w:rsidP="00D44EC9">
            <w:pPr>
              <w:pStyle w:val="TableText"/>
              <w:keepNext/>
              <w:jc w:val="center"/>
              <w:rPr>
                <w:lang w:eastAsia="en-NZ"/>
              </w:rPr>
            </w:pPr>
            <w:r>
              <w:rPr>
                <w:lang w:eastAsia="en-NZ"/>
              </w:rPr>
              <w:t>5</w:t>
            </w:r>
          </w:p>
        </w:tc>
        <w:tc>
          <w:tcPr>
            <w:tcW w:w="2055" w:type="dxa"/>
            <w:tcBorders>
              <w:top w:val="nil"/>
              <w:bottom w:val="nil"/>
            </w:tcBorders>
            <w:shd w:val="clear" w:color="auto" w:fill="F2F2F2" w:themeFill="background1" w:themeFillShade="F2"/>
            <w:noWrap/>
          </w:tcPr>
          <w:p w:rsidR="00CF3D5C" w:rsidRPr="008C652B" w:rsidRDefault="00CA0295" w:rsidP="004064B9">
            <w:pPr>
              <w:pStyle w:val="TableText"/>
              <w:keepNext/>
              <w:jc w:val="center"/>
              <w:rPr>
                <w:lang w:eastAsia="en-NZ"/>
              </w:rPr>
            </w:pPr>
            <w:r>
              <w:rPr>
                <w:lang w:eastAsia="en-NZ"/>
              </w:rPr>
              <w:t>3.</w:t>
            </w:r>
            <w:r w:rsidR="004064B9">
              <w:rPr>
                <w:lang w:eastAsia="en-NZ"/>
              </w:rPr>
              <w:t>3</w:t>
            </w:r>
            <w:r>
              <w:rPr>
                <w:lang w:eastAsia="en-NZ"/>
              </w:rPr>
              <w:t>–8</w:t>
            </w:r>
          </w:p>
        </w:tc>
      </w:tr>
      <w:tr w:rsidR="00CF3D5C" w:rsidRPr="008F0E02" w:rsidTr="00D44EC9">
        <w:trPr>
          <w:cantSplit/>
        </w:trPr>
        <w:tc>
          <w:tcPr>
            <w:tcW w:w="2694" w:type="dxa"/>
            <w:tcBorders>
              <w:top w:val="nil"/>
              <w:bottom w:val="single" w:sz="4" w:space="0" w:color="A6A6A6" w:themeColor="background1" w:themeShade="A6"/>
            </w:tcBorders>
            <w:shd w:val="clear" w:color="auto" w:fill="auto"/>
          </w:tcPr>
          <w:p w:rsidR="00CF3D5C" w:rsidRPr="00664E00" w:rsidRDefault="00CF3D5C" w:rsidP="00D44EC9">
            <w:pPr>
              <w:pStyle w:val="TableText"/>
              <w:keepNext/>
              <w:rPr>
                <w:lang w:eastAsia="en-NZ"/>
              </w:rPr>
            </w:pPr>
            <w:r w:rsidRPr="00664E00">
              <w:rPr>
                <w:lang w:eastAsia="en-NZ"/>
              </w:rPr>
              <w:t>Total</w:t>
            </w:r>
          </w:p>
        </w:tc>
        <w:tc>
          <w:tcPr>
            <w:tcW w:w="2055" w:type="dxa"/>
            <w:tcBorders>
              <w:top w:val="nil"/>
              <w:bottom w:val="single" w:sz="4" w:space="0" w:color="A6A6A6" w:themeColor="background1" w:themeShade="A6"/>
            </w:tcBorders>
            <w:shd w:val="clear" w:color="auto" w:fill="auto"/>
            <w:noWrap/>
          </w:tcPr>
          <w:p w:rsidR="00CF3D5C" w:rsidRPr="008C652B" w:rsidRDefault="00CA0295" w:rsidP="00D44EC9">
            <w:pPr>
              <w:pStyle w:val="TableText"/>
              <w:keepNext/>
              <w:jc w:val="center"/>
              <w:rPr>
                <w:bCs/>
              </w:rPr>
            </w:pPr>
            <w:r>
              <w:rPr>
                <w:bCs/>
              </w:rPr>
              <w:t>7</w:t>
            </w:r>
          </w:p>
        </w:tc>
        <w:tc>
          <w:tcPr>
            <w:tcW w:w="2055" w:type="dxa"/>
            <w:tcBorders>
              <w:top w:val="nil"/>
              <w:bottom w:val="single" w:sz="4" w:space="0" w:color="A6A6A6" w:themeColor="background1" w:themeShade="A6"/>
            </w:tcBorders>
            <w:shd w:val="clear" w:color="auto" w:fill="auto"/>
            <w:noWrap/>
          </w:tcPr>
          <w:p w:rsidR="00CF3D5C" w:rsidRPr="008C652B" w:rsidRDefault="00CA0295" w:rsidP="00D44EC9">
            <w:pPr>
              <w:pStyle w:val="TableText"/>
              <w:keepNext/>
              <w:jc w:val="center"/>
              <w:rPr>
                <w:bCs/>
              </w:rPr>
            </w:pPr>
            <w:r>
              <w:rPr>
                <w:bCs/>
              </w:rPr>
              <w:t>5</w:t>
            </w:r>
            <w:r>
              <w:rPr>
                <w:lang w:eastAsia="en-NZ"/>
              </w:rPr>
              <w:t>–9</w:t>
            </w:r>
          </w:p>
        </w:tc>
      </w:tr>
      <w:tr w:rsidR="00CF3D5C" w:rsidRPr="00E636BD" w:rsidTr="00D44EC9">
        <w:trPr>
          <w:cantSplit/>
        </w:trPr>
        <w:tc>
          <w:tcPr>
            <w:tcW w:w="2694" w:type="dxa"/>
            <w:tcBorders>
              <w:top w:val="single" w:sz="4" w:space="0" w:color="A6A6A6" w:themeColor="background1" w:themeShade="A6"/>
              <w:bottom w:val="nil"/>
            </w:tcBorders>
            <w:shd w:val="clear" w:color="auto" w:fill="F2F2F2" w:themeFill="background1" w:themeFillShade="F2"/>
          </w:tcPr>
          <w:p w:rsidR="00CF3D5C" w:rsidRPr="00E636BD" w:rsidRDefault="0071124B" w:rsidP="00D44EC9">
            <w:pPr>
              <w:pStyle w:val="TableText"/>
              <w:keepNext/>
              <w:rPr>
                <w:b/>
                <w:lang w:eastAsia="en-NZ"/>
              </w:rPr>
            </w:pPr>
            <w:r>
              <w:rPr>
                <w:b/>
                <w:lang w:eastAsia="en-NZ"/>
              </w:rPr>
              <w:t>Age distribution</w:t>
            </w:r>
          </w:p>
        </w:tc>
        <w:tc>
          <w:tcPr>
            <w:tcW w:w="2055" w:type="dxa"/>
            <w:tcBorders>
              <w:top w:val="single" w:sz="4" w:space="0" w:color="A6A6A6" w:themeColor="background1" w:themeShade="A6"/>
              <w:bottom w:val="nil"/>
            </w:tcBorders>
            <w:shd w:val="clear" w:color="auto" w:fill="F2F2F2" w:themeFill="background1" w:themeFillShade="F2"/>
            <w:noWrap/>
          </w:tcPr>
          <w:p w:rsidR="00CF3D5C" w:rsidRPr="00E636BD" w:rsidRDefault="00CF3D5C" w:rsidP="00D44EC9">
            <w:pPr>
              <w:pStyle w:val="TableText"/>
              <w:keepNext/>
              <w:jc w:val="center"/>
              <w:rPr>
                <w:b/>
              </w:rPr>
            </w:pPr>
          </w:p>
        </w:tc>
        <w:tc>
          <w:tcPr>
            <w:tcW w:w="2055" w:type="dxa"/>
            <w:tcBorders>
              <w:top w:val="single" w:sz="4" w:space="0" w:color="A6A6A6" w:themeColor="background1" w:themeShade="A6"/>
              <w:bottom w:val="nil"/>
            </w:tcBorders>
            <w:shd w:val="clear" w:color="auto" w:fill="F2F2F2" w:themeFill="background1" w:themeFillShade="F2"/>
            <w:noWrap/>
          </w:tcPr>
          <w:p w:rsidR="00CF3D5C" w:rsidRPr="00E636BD" w:rsidRDefault="00CF3D5C" w:rsidP="00D44EC9">
            <w:pPr>
              <w:pStyle w:val="TableText"/>
              <w:keepNext/>
              <w:jc w:val="center"/>
              <w:rPr>
                <w:b/>
              </w:rPr>
            </w:pPr>
          </w:p>
        </w:tc>
      </w:tr>
      <w:tr w:rsidR="00CF3D5C" w:rsidRPr="008F0E02" w:rsidTr="00D44EC9">
        <w:trPr>
          <w:cantSplit/>
        </w:trPr>
        <w:tc>
          <w:tcPr>
            <w:tcW w:w="2694" w:type="dxa"/>
            <w:tcBorders>
              <w:top w:val="nil"/>
              <w:bottom w:val="nil"/>
            </w:tcBorders>
            <w:shd w:val="clear" w:color="auto" w:fill="auto"/>
          </w:tcPr>
          <w:p w:rsidR="00CF3D5C" w:rsidRPr="00BD7572" w:rsidRDefault="00CF3D5C" w:rsidP="00D44EC9">
            <w:pPr>
              <w:pStyle w:val="TableText"/>
              <w:keepNext/>
              <w:rPr>
                <w:lang w:eastAsia="en-NZ"/>
              </w:rPr>
            </w:pPr>
            <w:r w:rsidRPr="00BD7572">
              <w:rPr>
                <w:lang w:eastAsia="en-NZ"/>
              </w:rPr>
              <w:t>15–</w:t>
            </w:r>
            <w:r w:rsidRPr="00BD7572">
              <w:rPr>
                <w:shd w:val="clear" w:color="auto" w:fill="F2F2F2" w:themeFill="background1" w:themeFillShade="F2"/>
                <w:lang w:eastAsia="en-NZ"/>
              </w:rPr>
              <w:t>2</w:t>
            </w:r>
            <w:r w:rsidRPr="00BD7572">
              <w:rPr>
                <w:lang w:eastAsia="en-NZ"/>
              </w:rPr>
              <w:t>4</w:t>
            </w:r>
          </w:p>
        </w:tc>
        <w:tc>
          <w:tcPr>
            <w:tcW w:w="2055" w:type="dxa"/>
            <w:tcBorders>
              <w:top w:val="nil"/>
              <w:bottom w:val="nil"/>
            </w:tcBorders>
            <w:shd w:val="clear" w:color="auto" w:fill="auto"/>
            <w:noWrap/>
          </w:tcPr>
          <w:p w:rsidR="00CF3D5C" w:rsidRPr="00BD7572" w:rsidRDefault="00CA0295" w:rsidP="00D44EC9">
            <w:pPr>
              <w:pStyle w:val="TableText"/>
              <w:keepNext/>
              <w:jc w:val="center"/>
            </w:pPr>
            <w:r>
              <w:t>8</w:t>
            </w:r>
          </w:p>
        </w:tc>
        <w:tc>
          <w:tcPr>
            <w:tcW w:w="2055" w:type="dxa"/>
            <w:tcBorders>
              <w:top w:val="nil"/>
              <w:bottom w:val="nil"/>
            </w:tcBorders>
            <w:shd w:val="clear" w:color="auto" w:fill="auto"/>
            <w:noWrap/>
          </w:tcPr>
          <w:p w:rsidR="00CF3D5C" w:rsidRPr="00BD7572" w:rsidRDefault="00CF3D5C" w:rsidP="00D44EC9">
            <w:pPr>
              <w:pStyle w:val="TableText"/>
              <w:keepNext/>
              <w:jc w:val="center"/>
            </w:pPr>
            <w:r w:rsidRPr="00BD7572">
              <w:t>4.8</w:t>
            </w:r>
            <w:r w:rsidRPr="00BD7572">
              <w:rPr>
                <w:lang w:eastAsia="en-NZ"/>
              </w:rPr>
              <w:t>–12</w:t>
            </w:r>
          </w:p>
        </w:tc>
      </w:tr>
      <w:tr w:rsidR="00CF3D5C" w:rsidRPr="008F0E02" w:rsidTr="00D44EC9">
        <w:trPr>
          <w:cantSplit/>
        </w:trPr>
        <w:tc>
          <w:tcPr>
            <w:tcW w:w="2694" w:type="dxa"/>
            <w:tcBorders>
              <w:top w:val="nil"/>
              <w:bottom w:val="nil"/>
            </w:tcBorders>
            <w:shd w:val="clear" w:color="auto" w:fill="F2F2F2" w:themeFill="background1" w:themeFillShade="F2"/>
          </w:tcPr>
          <w:p w:rsidR="00CF3D5C" w:rsidRPr="00BD7572" w:rsidRDefault="00CF3D5C" w:rsidP="00D44EC9">
            <w:pPr>
              <w:pStyle w:val="TableText"/>
              <w:keepNext/>
              <w:rPr>
                <w:lang w:eastAsia="en-NZ"/>
              </w:rPr>
            </w:pPr>
            <w:r w:rsidRPr="00BD7572">
              <w:rPr>
                <w:lang w:eastAsia="en-NZ"/>
              </w:rPr>
              <w:t>25–34</w:t>
            </w:r>
          </w:p>
        </w:tc>
        <w:tc>
          <w:tcPr>
            <w:tcW w:w="2055" w:type="dxa"/>
            <w:tcBorders>
              <w:top w:val="nil"/>
              <w:bottom w:val="nil"/>
            </w:tcBorders>
            <w:shd w:val="clear" w:color="auto" w:fill="F2F2F2" w:themeFill="background1" w:themeFillShade="F2"/>
            <w:noWrap/>
          </w:tcPr>
          <w:p w:rsidR="00CF3D5C" w:rsidRPr="00BD7572" w:rsidRDefault="00CA0295" w:rsidP="00D44EC9">
            <w:pPr>
              <w:pStyle w:val="TableText"/>
              <w:keepNext/>
              <w:jc w:val="center"/>
            </w:pPr>
            <w:r>
              <w:t>7</w:t>
            </w:r>
          </w:p>
        </w:tc>
        <w:tc>
          <w:tcPr>
            <w:tcW w:w="2055" w:type="dxa"/>
            <w:tcBorders>
              <w:top w:val="nil"/>
              <w:bottom w:val="nil"/>
            </w:tcBorders>
            <w:shd w:val="clear" w:color="auto" w:fill="F2F2F2" w:themeFill="background1" w:themeFillShade="F2"/>
            <w:noWrap/>
          </w:tcPr>
          <w:p w:rsidR="00CF3D5C" w:rsidRPr="00BD7572" w:rsidRDefault="00CF3D5C" w:rsidP="00D44EC9">
            <w:pPr>
              <w:pStyle w:val="TableText"/>
              <w:keepNext/>
              <w:jc w:val="center"/>
            </w:pPr>
            <w:r w:rsidRPr="00BD7572">
              <w:t>4.2</w:t>
            </w:r>
            <w:r w:rsidRPr="00BD7572">
              <w:rPr>
                <w:lang w:eastAsia="en-NZ"/>
              </w:rPr>
              <w:t>–10</w:t>
            </w:r>
          </w:p>
        </w:tc>
      </w:tr>
      <w:tr w:rsidR="00CF3D5C" w:rsidRPr="008F0E02" w:rsidTr="00D44EC9">
        <w:trPr>
          <w:cantSplit/>
        </w:trPr>
        <w:tc>
          <w:tcPr>
            <w:tcW w:w="2694" w:type="dxa"/>
            <w:tcBorders>
              <w:top w:val="nil"/>
              <w:bottom w:val="nil"/>
            </w:tcBorders>
            <w:shd w:val="clear" w:color="auto" w:fill="auto"/>
          </w:tcPr>
          <w:p w:rsidR="00CF3D5C" w:rsidRPr="00BD7572" w:rsidRDefault="00CF3D5C" w:rsidP="00D44EC9">
            <w:pPr>
              <w:pStyle w:val="TableText"/>
              <w:rPr>
                <w:lang w:eastAsia="en-NZ"/>
              </w:rPr>
            </w:pPr>
            <w:r w:rsidRPr="00BD7572">
              <w:rPr>
                <w:lang w:eastAsia="en-NZ"/>
              </w:rPr>
              <w:t>35–44</w:t>
            </w:r>
          </w:p>
        </w:tc>
        <w:tc>
          <w:tcPr>
            <w:tcW w:w="2055" w:type="dxa"/>
            <w:tcBorders>
              <w:top w:val="nil"/>
              <w:bottom w:val="nil"/>
            </w:tcBorders>
            <w:shd w:val="clear" w:color="auto" w:fill="auto"/>
            <w:noWrap/>
          </w:tcPr>
          <w:p w:rsidR="00CF3D5C" w:rsidRPr="00BD7572" w:rsidRDefault="00CA0295" w:rsidP="00D44EC9">
            <w:pPr>
              <w:pStyle w:val="TableText"/>
              <w:jc w:val="center"/>
            </w:pPr>
            <w:r>
              <w:t>9</w:t>
            </w:r>
          </w:p>
        </w:tc>
        <w:tc>
          <w:tcPr>
            <w:tcW w:w="2055" w:type="dxa"/>
            <w:tcBorders>
              <w:top w:val="nil"/>
              <w:bottom w:val="nil"/>
            </w:tcBorders>
            <w:shd w:val="clear" w:color="auto" w:fill="auto"/>
            <w:noWrap/>
          </w:tcPr>
          <w:p w:rsidR="00CF3D5C" w:rsidRPr="00BD7572" w:rsidRDefault="00CA0295" w:rsidP="00D44EC9">
            <w:pPr>
              <w:pStyle w:val="TableText"/>
              <w:jc w:val="center"/>
            </w:pPr>
            <w:r>
              <w:t>5</w:t>
            </w:r>
            <w:r w:rsidR="00CF3D5C" w:rsidRPr="00BD7572">
              <w:rPr>
                <w:lang w:eastAsia="en-NZ"/>
              </w:rPr>
              <w:t>–14</w:t>
            </w:r>
          </w:p>
        </w:tc>
      </w:tr>
      <w:tr w:rsidR="00CF3D5C" w:rsidRPr="008F0E02" w:rsidTr="00D44EC9">
        <w:trPr>
          <w:cantSplit/>
        </w:trPr>
        <w:tc>
          <w:tcPr>
            <w:tcW w:w="2694" w:type="dxa"/>
            <w:tcBorders>
              <w:top w:val="nil"/>
              <w:bottom w:val="nil"/>
            </w:tcBorders>
            <w:shd w:val="clear" w:color="auto" w:fill="F2F2F2" w:themeFill="background1" w:themeFillShade="F2"/>
          </w:tcPr>
          <w:p w:rsidR="00CF3D5C" w:rsidRPr="00BD7572" w:rsidRDefault="00CF3D5C" w:rsidP="00D44EC9">
            <w:pPr>
              <w:pStyle w:val="TableText"/>
              <w:rPr>
                <w:lang w:eastAsia="en-NZ"/>
              </w:rPr>
            </w:pPr>
            <w:r w:rsidRPr="00BD7572">
              <w:rPr>
                <w:lang w:eastAsia="en-NZ"/>
              </w:rPr>
              <w:t>45–54</w:t>
            </w:r>
          </w:p>
        </w:tc>
        <w:tc>
          <w:tcPr>
            <w:tcW w:w="2055" w:type="dxa"/>
            <w:tcBorders>
              <w:top w:val="nil"/>
              <w:bottom w:val="nil"/>
            </w:tcBorders>
            <w:shd w:val="clear" w:color="auto" w:fill="F2F2F2" w:themeFill="background1" w:themeFillShade="F2"/>
            <w:noWrap/>
          </w:tcPr>
          <w:p w:rsidR="00CF3D5C" w:rsidRPr="00BD7572" w:rsidRDefault="00CF3D5C" w:rsidP="00D44EC9">
            <w:pPr>
              <w:pStyle w:val="TableText"/>
              <w:jc w:val="center"/>
            </w:pPr>
            <w:r w:rsidRPr="00BD7572">
              <w:t>4.8</w:t>
            </w:r>
          </w:p>
        </w:tc>
        <w:tc>
          <w:tcPr>
            <w:tcW w:w="2055" w:type="dxa"/>
            <w:tcBorders>
              <w:top w:val="nil"/>
              <w:bottom w:val="nil"/>
            </w:tcBorders>
            <w:shd w:val="clear" w:color="auto" w:fill="F2F2F2" w:themeFill="background1" w:themeFillShade="F2"/>
            <w:noWrap/>
          </w:tcPr>
          <w:p w:rsidR="00CF3D5C" w:rsidRPr="00BD7572" w:rsidRDefault="00CF3D5C" w:rsidP="00D44EC9">
            <w:pPr>
              <w:pStyle w:val="TableText"/>
              <w:jc w:val="center"/>
            </w:pPr>
            <w:r w:rsidRPr="00BD7572">
              <w:t>2.0</w:t>
            </w:r>
            <w:r w:rsidRPr="00BD7572">
              <w:rPr>
                <w:lang w:eastAsia="en-NZ"/>
              </w:rPr>
              <w:t>–10</w:t>
            </w:r>
          </w:p>
        </w:tc>
      </w:tr>
      <w:tr w:rsidR="00CF3D5C" w:rsidRPr="008F0E02" w:rsidTr="00D44EC9">
        <w:trPr>
          <w:cantSplit/>
        </w:trPr>
        <w:tc>
          <w:tcPr>
            <w:tcW w:w="2694" w:type="dxa"/>
            <w:tcBorders>
              <w:top w:val="nil"/>
            </w:tcBorders>
            <w:shd w:val="clear" w:color="auto" w:fill="auto"/>
          </w:tcPr>
          <w:p w:rsidR="00CF3D5C" w:rsidRPr="00BD7572" w:rsidRDefault="00CF3D5C" w:rsidP="00D44EC9">
            <w:pPr>
              <w:pStyle w:val="TableText"/>
              <w:rPr>
                <w:lang w:eastAsia="en-NZ"/>
              </w:rPr>
            </w:pPr>
            <w:r w:rsidRPr="00BD7572">
              <w:rPr>
                <w:lang w:eastAsia="en-NZ"/>
              </w:rPr>
              <w:t>55+</w:t>
            </w:r>
          </w:p>
        </w:tc>
        <w:tc>
          <w:tcPr>
            <w:tcW w:w="2055" w:type="dxa"/>
            <w:tcBorders>
              <w:top w:val="nil"/>
            </w:tcBorders>
            <w:shd w:val="clear" w:color="auto" w:fill="auto"/>
            <w:noWrap/>
          </w:tcPr>
          <w:p w:rsidR="00CF3D5C" w:rsidRPr="00BD7572" w:rsidRDefault="00CF3D5C" w:rsidP="004064B9">
            <w:pPr>
              <w:pStyle w:val="TableText"/>
              <w:jc w:val="center"/>
            </w:pPr>
            <w:r w:rsidRPr="00BD7572">
              <w:t>3.</w:t>
            </w:r>
            <w:r w:rsidR="004064B9">
              <w:t>4</w:t>
            </w:r>
          </w:p>
        </w:tc>
        <w:tc>
          <w:tcPr>
            <w:tcW w:w="2055" w:type="dxa"/>
            <w:tcBorders>
              <w:top w:val="nil"/>
            </w:tcBorders>
            <w:shd w:val="clear" w:color="auto" w:fill="auto"/>
            <w:noWrap/>
          </w:tcPr>
          <w:p w:rsidR="00CF3D5C" w:rsidRPr="00BD7572" w:rsidRDefault="00CF3D5C" w:rsidP="004064B9">
            <w:pPr>
              <w:pStyle w:val="TableText"/>
              <w:jc w:val="center"/>
            </w:pPr>
            <w:r w:rsidRPr="00BD7572">
              <w:t>1</w:t>
            </w:r>
            <w:r w:rsidRPr="00BD7572">
              <w:rPr>
                <w:lang w:eastAsia="en-NZ"/>
              </w:rPr>
              <w:t>–</w:t>
            </w:r>
            <w:r w:rsidR="00CA0295">
              <w:rPr>
                <w:lang w:eastAsia="en-NZ"/>
              </w:rPr>
              <w:t>8</w:t>
            </w:r>
          </w:p>
        </w:tc>
      </w:tr>
    </w:tbl>
    <w:p w:rsidR="00CF3D5C" w:rsidRPr="00BD7572" w:rsidRDefault="00D44EC9" w:rsidP="000A5E98">
      <w:r>
        <w:br w:type="textWrapping" w:clear="all"/>
      </w:r>
    </w:p>
    <w:p w:rsidR="00CF3D5C" w:rsidRPr="00C32517" w:rsidRDefault="00CF3D5C" w:rsidP="000A5E98">
      <w:pPr>
        <w:pStyle w:val="Table"/>
      </w:pPr>
      <w:bookmarkStart w:id="46" w:name="_Toc417304470"/>
      <w:r w:rsidRPr="0062095B">
        <w:rPr>
          <w:lang w:eastAsia="en-NZ"/>
        </w:rPr>
        <w:t xml:space="preserve">Table </w:t>
      </w:r>
      <w:r>
        <w:rPr>
          <w:lang w:eastAsia="en-NZ"/>
        </w:rPr>
        <w:t>A</w:t>
      </w:r>
      <w:r w:rsidRPr="0062095B">
        <w:rPr>
          <w:lang w:eastAsia="en-NZ"/>
        </w:rPr>
        <w:t>1</w:t>
      </w:r>
      <w:r>
        <w:rPr>
          <w:lang w:eastAsia="en-NZ"/>
        </w:rPr>
        <w:t>9</w:t>
      </w:r>
      <w:r w:rsidRPr="0062095B">
        <w:rPr>
          <w:lang w:eastAsia="en-NZ"/>
        </w:rPr>
        <w:t>: Adjusted rate ratio</w:t>
      </w:r>
      <w:r>
        <w:rPr>
          <w:lang w:eastAsia="en-NZ"/>
        </w:rPr>
        <w:t>:</w:t>
      </w:r>
      <w:r w:rsidRPr="0062095B">
        <w:rPr>
          <w:lang w:eastAsia="en-NZ"/>
        </w:rPr>
        <w:t xml:space="preserve"> cannabis users who reported someone being concerned about </w:t>
      </w:r>
      <w:r w:rsidR="00813CAE">
        <w:rPr>
          <w:lang w:eastAsia="en-NZ"/>
        </w:rPr>
        <w:t xml:space="preserve">their </w:t>
      </w:r>
      <w:r w:rsidRPr="0062095B">
        <w:rPr>
          <w:lang w:eastAsia="en-NZ"/>
        </w:rPr>
        <w:t>drug use or suggested cutting down in last 12 months</w:t>
      </w:r>
      <w:bookmarkEnd w:id="4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88"/>
        <w:gridCol w:w="2574"/>
      </w:tblGrid>
      <w:tr w:rsidR="00CF3D5C" w:rsidRPr="001F44DB" w:rsidTr="0071124B">
        <w:trPr>
          <w:cantSplit/>
        </w:trPr>
        <w:tc>
          <w:tcPr>
            <w:tcW w:w="2388" w:type="dxa"/>
            <w:tcBorders>
              <w:top w:val="single" w:sz="4" w:space="0" w:color="auto"/>
              <w:bottom w:val="single" w:sz="4" w:space="0" w:color="auto"/>
            </w:tcBorders>
            <w:shd w:val="clear" w:color="auto" w:fill="auto"/>
          </w:tcPr>
          <w:p w:rsidR="00CF3D5C" w:rsidRPr="001F44DB" w:rsidRDefault="00CF3D5C" w:rsidP="00197C19">
            <w:pPr>
              <w:pStyle w:val="TableText"/>
              <w:rPr>
                <w:b/>
                <w:lang w:eastAsia="en-NZ"/>
              </w:rPr>
            </w:pPr>
            <w:r w:rsidRPr="001F44DB">
              <w:rPr>
                <w:b/>
                <w:lang w:eastAsia="en-NZ"/>
              </w:rPr>
              <w:t>Comparator group</w:t>
            </w:r>
          </w:p>
        </w:tc>
        <w:tc>
          <w:tcPr>
            <w:tcW w:w="2574" w:type="dxa"/>
            <w:tcBorders>
              <w:top w:val="single" w:sz="4" w:space="0" w:color="auto"/>
              <w:bottom w:val="single" w:sz="4" w:space="0" w:color="auto"/>
            </w:tcBorders>
            <w:shd w:val="clear" w:color="auto" w:fill="auto"/>
            <w:noWrap/>
          </w:tcPr>
          <w:p w:rsidR="00CF3D5C" w:rsidRPr="001F44DB" w:rsidRDefault="00CF3D5C" w:rsidP="0071124B">
            <w:pPr>
              <w:pStyle w:val="TableText"/>
              <w:jc w:val="center"/>
              <w:rPr>
                <w:b/>
                <w:lang w:eastAsia="en-NZ"/>
              </w:rPr>
            </w:pPr>
            <w:r w:rsidRPr="001F44DB">
              <w:rPr>
                <w:b/>
                <w:lang w:eastAsia="en-NZ"/>
              </w:rPr>
              <w:t>Adjusted rate ratio</w:t>
            </w:r>
          </w:p>
        </w:tc>
      </w:tr>
      <w:tr w:rsidR="00CF3D5C" w:rsidRPr="008F0E02" w:rsidTr="0071124B">
        <w:trPr>
          <w:cantSplit/>
        </w:trPr>
        <w:tc>
          <w:tcPr>
            <w:tcW w:w="2388" w:type="dxa"/>
            <w:tcBorders>
              <w:top w:val="single" w:sz="4" w:space="0" w:color="auto"/>
              <w:bottom w:val="single" w:sz="4" w:space="0" w:color="auto"/>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574" w:type="dxa"/>
            <w:tcBorders>
              <w:top w:val="single" w:sz="4" w:space="0" w:color="auto"/>
              <w:bottom w:val="single" w:sz="4" w:space="0" w:color="auto"/>
            </w:tcBorders>
            <w:shd w:val="clear" w:color="auto" w:fill="F2F2F2" w:themeFill="background1" w:themeFillShade="F2"/>
            <w:noWrap/>
          </w:tcPr>
          <w:p w:rsidR="00CF3D5C" w:rsidRPr="00BD7572" w:rsidRDefault="00CF3D5C" w:rsidP="0071124B">
            <w:pPr>
              <w:pStyle w:val="TableText"/>
              <w:jc w:val="center"/>
              <w:rPr>
                <w:lang w:eastAsia="en-NZ"/>
              </w:rPr>
            </w:pPr>
            <w:r w:rsidRPr="00BD7572">
              <w:rPr>
                <w:lang w:eastAsia="en-NZ"/>
              </w:rPr>
              <w:t>1.5</w:t>
            </w:r>
          </w:p>
        </w:tc>
      </w:tr>
    </w:tbl>
    <w:p w:rsidR="000A5E98" w:rsidRPr="00614F77" w:rsidRDefault="000A5E98" w:rsidP="000A5E98">
      <w:pPr>
        <w:pStyle w:val="Note"/>
        <w:ind w:left="284" w:hanging="284"/>
        <w:rPr>
          <w:lang w:eastAsia="en-NZ"/>
        </w:rPr>
      </w:pPr>
      <w:r>
        <w:rPr>
          <w:lang w:eastAsia="en-NZ"/>
        </w:rPr>
        <w:t>*</w:t>
      </w:r>
      <w:r>
        <w:rPr>
          <w:lang w:eastAsia="en-NZ"/>
        </w:rPr>
        <w:tab/>
      </w:r>
      <w:r w:rsidRPr="00614F77">
        <w:rPr>
          <w:lang w:eastAsia="en-NZ"/>
        </w:rPr>
        <w:t xml:space="preserve">Statistically significant difference between </w:t>
      </w:r>
      <w:r>
        <w:rPr>
          <w:lang w:eastAsia="en-NZ"/>
        </w:rPr>
        <w:t xml:space="preserve">the two </w:t>
      </w:r>
      <w:r w:rsidRPr="00614F77">
        <w:rPr>
          <w:lang w:eastAsia="en-NZ"/>
        </w:rPr>
        <w:t>groups</w:t>
      </w:r>
      <w:r>
        <w:rPr>
          <w:lang w:eastAsia="en-NZ"/>
        </w:rPr>
        <w:t>.</w:t>
      </w:r>
    </w:p>
    <w:p w:rsidR="00CF3D5C" w:rsidRDefault="00CF3D5C" w:rsidP="000A5E98"/>
    <w:p w:rsidR="00CF3D5C" w:rsidRPr="00C32517" w:rsidRDefault="00CF3D5C" w:rsidP="000A5E98">
      <w:pPr>
        <w:pStyle w:val="Table"/>
      </w:pPr>
      <w:bookmarkStart w:id="47" w:name="_Toc417304471"/>
      <w:r w:rsidRPr="0062095B">
        <w:rPr>
          <w:lang w:eastAsia="en-NZ"/>
        </w:rPr>
        <w:t xml:space="preserve">Table </w:t>
      </w:r>
      <w:r>
        <w:rPr>
          <w:lang w:eastAsia="en-NZ"/>
        </w:rPr>
        <w:t>A20</w:t>
      </w:r>
      <w:r w:rsidRPr="0062095B">
        <w:rPr>
          <w:lang w:eastAsia="en-NZ"/>
        </w:rPr>
        <w:t xml:space="preserve">: Percentage of cannabis users who reported receiving help to reduce </w:t>
      </w:r>
      <w:r w:rsidR="00813CAE">
        <w:rPr>
          <w:lang w:eastAsia="en-NZ"/>
        </w:rPr>
        <w:t xml:space="preserve">their </w:t>
      </w:r>
      <w:r w:rsidRPr="0062095B">
        <w:rPr>
          <w:lang w:eastAsia="en-NZ"/>
        </w:rPr>
        <w:t>level of drug use in the last 12 months, by sex</w:t>
      </w:r>
      <w:bookmarkEnd w:id="4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126"/>
      </w:tblGrid>
      <w:tr w:rsidR="00CF3D5C" w:rsidRPr="001F44DB" w:rsidTr="0071124B">
        <w:trPr>
          <w:cantSplit/>
        </w:trPr>
        <w:tc>
          <w:tcPr>
            <w:tcW w:w="2552" w:type="dxa"/>
            <w:tcBorders>
              <w:top w:val="single" w:sz="4" w:space="0" w:color="auto"/>
              <w:bottom w:val="single" w:sz="4" w:space="0" w:color="auto"/>
            </w:tcBorders>
            <w:shd w:val="clear" w:color="auto" w:fill="auto"/>
            <w:noWrap/>
            <w:hideMark/>
          </w:tcPr>
          <w:p w:rsidR="00CF3D5C" w:rsidRPr="001F44DB" w:rsidRDefault="0071124B" w:rsidP="00197C19">
            <w:pPr>
              <w:pStyle w:val="TableText"/>
              <w:rPr>
                <w:b/>
                <w:lang w:eastAsia="en-NZ"/>
              </w:rPr>
            </w:pPr>
            <w:r>
              <w:rPr>
                <w:b/>
                <w:lang w:eastAsia="en-NZ"/>
              </w:rPr>
              <w:t>Sex</w:t>
            </w:r>
          </w:p>
        </w:tc>
        <w:tc>
          <w:tcPr>
            <w:tcW w:w="2126" w:type="dxa"/>
            <w:tcBorders>
              <w:top w:val="single" w:sz="4" w:space="0" w:color="auto"/>
              <w:bottom w:val="single" w:sz="4" w:space="0" w:color="auto"/>
            </w:tcBorders>
            <w:shd w:val="clear" w:color="auto" w:fill="auto"/>
            <w:noWrap/>
            <w:hideMark/>
          </w:tcPr>
          <w:p w:rsidR="00CF3D5C" w:rsidRPr="001F44DB" w:rsidRDefault="00CF3D5C" w:rsidP="0071124B">
            <w:pPr>
              <w:pStyle w:val="TableText"/>
              <w:jc w:val="center"/>
              <w:rPr>
                <w:b/>
                <w:lang w:eastAsia="en-NZ"/>
              </w:rPr>
            </w:pPr>
            <w:r w:rsidRPr="001F44DB">
              <w:rPr>
                <w:b/>
                <w:lang w:eastAsia="en-NZ"/>
              </w:rPr>
              <w:t>Percent</w:t>
            </w:r>
          </w:p>
        </w:tc>
        <w:tc>
          <w:tcPr>
            <w:tcW w:w="2126" w:type="dxa"/>
            <w:tcBorders>
              <w:top w:val="single" w:sz="4" w:space="0" w:color="auto"/>
              <w:bottom w:val="single" w:sz="4" w:space="0" w:color="auto"/>
            </w:tcBorders>
            <w:shd w:val="clear" w:color="auto" w:fill="auto"/>
            <w:noWrap/>
            <w:hideMark/>
          </w:tcPr>
          <w:p w:rsidR="00CF3D5C" w:rsidRPr="001F44DB" w:rsidRDefault="00CF3D5C" w:rsidP="0071124B">
            <w:pPr>
              <w:pStyle w:val="TableText"/>
              <w:jc w:val="center"/>
              <w:rPr>
                <w:b/>
                <w:lang w:eastAsia="en-NZ"/>
              </w:rPr>
            </w:pPr>
            <w:r w:rsidRPr="001F44DB">
              <w:rPr>
                <w:b/>
                <w:lang w:eastAsia="en-NZ"/>
              </w:rPr>
              <w:t>Confidence interval</w:t>
            </w:r>
          </w:p>
        </w:tc>
      </w:tr>
      <w:tr w:rsidR="00CF3D5C" w:rsidRPr="008F0E02" w:rsidTr="0071124B">
        <w:trPr>
          <w:cantSplit/>
        </w:trPr>
        <w:tc>
          <w:tcPr>
            <w:tcW w:w="2552" w:type="dxa"/>
            <w:tcBorders>
              <w:top w:val="single" w:sz="4" w:space="0" w:color="auto"/>
              <w:bottom w:val="nil"/>
            </w:tcBorders>
            <w:shd w:val="clear" w:color="auto" w:fill="F2F2F2" w:themeFill="background1" w:themeFillShade="F2"/>
            <w:noWrap/>
          </w:tcPr>
          <w:p w:rsidR="00CF3D5C" w:rsidRPr="00664E00" w:rsidRDefault="00CF3D5C" w:rsidP="00197C19">
            <w:pPr>
              <w:pStyle w:val="TableText"/>
              <w:rPr>
                <w:lang w:eastAsia="en-NZ"/>
              </w:rPr>
            </w:pPr>
            <w:r w:rsidRPr="00664E00">
              <w:rPr>
                <w:lang w:eastAsia="en-NZ"/>
              </w:rPr>
              <w:t>M</w:t>
            </w:r>
            <w:r>
              <w:rPr>
                <w:lang w:eastAsia="en-NZ"/>
              </w:rPr>
              <w:t>en</w:t>
            </w:r>
          </w:p>
        </w:tc>
        <w:tc>
          <w:tcPr>
            <w:tcW w:w="2126" w:type="dxa"/>
            <w:tcBorders>
              <w:top w:val="single" w:sz="4" w:space="0" w:color="auto"/>
              <w:bottom w:val="nil"/>
            </w:tcBorders>
            <w:shd w:val="clear" w:color="auto" w:fill="F2F2F2" w:themeFill="background1" w:themeFillShade="F2"/>
            <w:noWrap/>
          </w:tcPr>
          <w:p w:rsidR="00CF3D5C" w:rsidRPr="00BD7572" w:rsidRDefault="00CF3D5C" w:rsidP="004064B9">
            <w:pPr>
              <w:pStyle w:val="TableText"/>
              <w:jc w:val="center"/>
              <w:rPr>
                <w:lang w:eastAsia="en-NZ"/>
              </w:rPr>
            </w:pPr>
            <w:r w:rsidRPr="00BD7572">
              <w:rPr>
                <w:lang w:eastAsia="en-NZ"/>
              </w:rPr>
              <w:t>0.</w:t>
            </w:r>
            <w:r w:rsidR="004064B9">
              <w:rPr>
                <w:lang w:eastAsia="en-NZ"/>
              </w:rPr>
              <w:t>7</w:t>
            </w:r>
          </w:p>
        </w:tc>
        <w:tc>
          <w:tcPr>
            <w:tcW w:w="2126" w:type="dxa"/>
            <w:tcBorders>
              <w:top w:val="single" w:sz="4" w:space="0" w:color="auto"/>
              <w:bottom w:val="nil"/>
            </w:tcBorders>
            <w:shd w:val="clear" w:color="auto" w:fill="F2F2F2" w:themeFill="background1" w:themeFillShade="F2"/>
            <w:noWrap/>
          </w:tcPr>
          <w:p w:rsidR="00CF3D5C" w:rsidRPr="00BD7572" w:rsidRDefault="00CF3D5C" w:rsidP="004064B9">
            <w:pPr>
              <w:pStyle w:val="TableText"/>
              <w:jc w:val="center"/>
              <w:rPr>
                <w:lang w:eastAsia="en-NZ"/>
              </w:rPr>
            </w:pPr>
            <w:r w:rsidRPr="00BD7572">
              <w:rPr>
                <w:lang w:eastAsia="en-NZ"/>
              </w:rPr>
              <w:t>0.</w:t>
            </w:r>
            <w:r w:rsidR="004064B9">
              <w:rPr>
                <w:lang w:eastAsia="en-NZ"/>
              </w:rPr>
              <w:t>2</w:t>
            </w:r>
            <w:r w:rsidRPr="00BD7572">
              <w:rPr>
                <w:lang w:eastAsia="en-NZ"/>
              </w:rPr>
              <w:t>–1.7</w:t>
            </w:r>
          </w:p>
        </w:tc>
      </w:tr>
      <w:tr w:rsidR="00CF3D5C" w:rsidRPr="008F0E02" w:rsidTr="0071124B">
        <w:trPr>
          <w:cantSplit/>
        </w:trPr>
        <w:tc>
          <w:tcPr>
            <w:tcW w:w="2552" w:type="dxa"/>
            <w:tcBorders>
              <w:top w:val="nil"/>
              <w:bottom w:val="nil"/>
            </w:tcBorders>
            <w:shd w:val="clear" w:color="auto" w:fill="auto"/>
            <w:noWrap/>
          </w:tcPr>
          <w:p w:rsidR="00CF3D5C" w:rsidRPr="00664E00" w:rsidRDefault="00CF3D5C" w:rsidP="00197C19">
            <w:pPr>
              <w:pStyle w:val="TableText"/>
              <w:rPr>
                <w:lang w:eastAsia="en-NZ"/>
              </w:rPr>
            </w:pPr>
            <w:r>
              <w:rPr>
                <w:lang w:eastAsia="en-NZ"/>
              </w:rPr>
              <w:t>Women</w:t>
            </w:r>
          </w:p>
        </w:tc>
        <w:tc>
          <w:tcPr>
            <w:tcW w:w="2126" w:type="dxa"/>
            <w:tcBorders>
              <w:top w:val="nil"/>
              <w:bottom w:val="nil"/>
            </w:tcBorders>
            <w:shd w:val="clear" w:color="auto" w:fill="auto"/>
            <w:noWrap/>
          </w:tcPr>
          <w:p w:rsidR="00CF3D5C" w:rsidRPr="00BD7572" w:rsidRDefault="00CF3D5C" w:rsidP="0071124B">
            <w:pPr>
              <w:pStyle w:val="TableText"/>
              <w:jc w:val="center"/>
              <w:rPr>
                <w:lang w:eastAsia="en-NZ"/>
              </w:rPr>
            </w:pPr>
            <w:r w:rsidRPr="00BD7572">
              <w:rPr>
                <w:lang w:eastAsia="en-NZ"/>
              </w:rPr>
              <w:t>2.1</w:t>
            </w:r>
          </w:p>
        </w:tc>
        <w:tc>
          <w:tcPr>
            <w:tcW w:w="2126" w:type="dxa"/>
            <w:tcBorders>
              <w:top w:val="nil"/>
              <w:bottom w:val="nil"/>
            </w:tcBorders>
            <w:shd w:val="clear" w:color="auto" w:fill="auto"/>
            <w:noWrap/>
          </w:tcPr>
          <w:p w:rsidR="00CF3D5C" w:rsidRPr="00BD7572" w:rsidRDefault="00CF3D5C" w:rsidP="004064B9">
            <w:pPr>
              <w:pStyle w:val="TableText"/>
              <w:jc w:val="center"/>
              <w:rPr>
                <w:lang w:eastAsia="en-NZ"/>
              </w:rPr>
            </w:pPr>
            <w:r w:rsidRPr="00BD7572">
              <w:rPr>
                <w:lang w:eastAsia="en-NZ"/>
              </w:rPr>
              <w:t>0.</w:t>
            </w:r>
            <w:r w:rsidR="004064B9">
              <w:rPr>
                <w:lang w:eastAsia="en-NZ"/>
              </w:rPr>
              <w:t>7</w:t>
            </w:r>
            <w:r w:rsidRPr="00BD7572">
              <w:rPr>
                <w:lang w:eastAsia="en-NZ"/>
              </w:rPr>
              <w:t>–4.</w:t>
            </w:r>
            <w:r w:rsidR="004064B9">
              <w:rPr>
                <w:lang w:eastAsia="en-NZ"/>
              </w:rPr>
              <w:t>6</w:t>
            </w:r>
          </w:p>
        </w:tc>
      </w:tr>
      <w:tr w:rsidR="00CF3D5C" w:rsidRPr="008F0E02" w:rsidTr="0071124B">
        <w:trPr>
          <w:cantSplit/>
        </w:trPr>
        <w:tc>
          <w:tcPr>
            <w:tcW w:w="2552" w:type="dxa"/>
            <w:tcBorders>
              <w:top w:val="nil"/>
              <w:bottom w:val="single" w:sz="4" w:space="0" w:color="auto"/>
            </w:tcBorders>
            <w:shd w:val="clear" w:color="auto" w:fill="F2F2F2" w:themeFill="background1" w:themeFillShade="F2"/>
            <w:noWrap/>
            <w:hideMark/>
          </w:tcPr>
          <w:p w:rsidR="00CF3D5C" w:rsidRPr="00664E00" w:rsidRDefault="00CF3D5C" w:rsidP="00197C19">
            <w:pPr>
              <w:pStyle w:val="TableText"/>
              <w:rPr>
                <w:lang w:eastAsia="en-NZ"/>
              </w:rPr>
            </w:pPr>
            <w:r w:rsidRPr="00664E00">
              <w:rPr>
                <w:lang w:eastAsia="en-NZ"/>
              </w:rPr>
              <w:t>Total</w:t>
            </w:r>
          </w:p>
        </w:tc>
        <w:tc>
          <w:tcPr>
            <w:tcW w:w="2126" w:type="dxa"/>
            <w:tcBorders>
              <w:top w:val="nil"/>
              <w:bottom w:val="single" w:sz="4" w:space="0" w:color="auto"/>
            </w:tcBorders>
            <w:shd w:val="clear" w:color="auto" w:fill="F2F2F2" w:themeFill="background1" w:themeFillShade="F2"/>
            <w:noWrap/>
            <w:hideMark/>
          </w:tcPr>
          <w:p w:rsidR="00CF3D5C" w:rsidRPr="00BD7572" w:rsidRDefault="00CF3D5C" w:rsidP="004064B9">
            <w:pPr>
              <w:pStyle w:val="TableText"/>
              <w:jc w:val="center"/>
              <w:rPr>
                <w:lang w:eastAsia="en-NZ"/>
              </w:rPr>
            </w:pPr>
            <w:r w:rsidRPr="00BD7572">
              <w:rPr>
                <w:lang w:eastAsia="en-NZ"/>
              </w:rPr>
              <w:t>1.</w:t>
            </w:r>
            <w:r w:rsidR="004064B9">
              <w:rPr>
                <w:lang w:eastAsia="en-NZ"/>
              </w:rPr>
              <w:t>2</w:t>
            </w:r>
          </w:p>
        </w:tc>
        <w:tc>
          <w:tcPr>
            <w:tcW w:w="2126" w:type="dxa"/>
            <w:tcBorders>
              <w:top w:val="nil"/>
              <w:bottom w:val="single" w:sz="4" w:space="0" w:color="auto"/>
            </w:tcBorders>
            <w:shd w:val="clear" w:color="auto" w:fill="F2F2F2" w:themeFill="background1" w:themeFillShade="F2"/>
            <w:noWrap/>
            <w:hideMark/>
          </w:tcPr>
          <w:p w:rsidR="00CF3D5C" w:rsidRPr="00BD7572" w:rsidRDefault="00CF3D5C" w:rsidP="004064B9">
            <w:pPr>
              <w:pStyle w:val="TableText"/>
              <w:jc w:val="center"/>
              <w:rPr>
                <w:lang w:eastAsia="en-NZ"/>
              </w:rPr>
            </w:pPr>
            <w:r w:rsidRPr="00BD7572">
              <w:rPr>
                <w:lang w:eastAsia="en-NZ"/>
              </w:rPr>
              <w:t>0.</w:t>
            </w:r>
            <w:r w:rsidR="004064B9">
              <w:rPr>
                <w:lang w:eastAsia="en-NZ"/>
              </w:rPr>
              <w:t>6</w:t>
            </w:r>
            <w:r w:rsidRPr="00BD7572">
              <w:rPr>
                <w:lang w:eastAsia="en-NZ"/>
              </w:rPr>
              <w:t>–</w:t>
            </w:r>
            <w:r w:rsidR="004064B9">
              <w:rPr>
                <w:lang w:eastAsia="en-NZ"/>
              </w:rPr>
              <w:t>2.2</w:t>
            </w:r>
          </w:p>
        </w:tc>
      </w:tr>
    </w:tbl>
    <w:p w:rsidR="00CF3D5C" w:rsidRPr="00BD7572" w:rsidRDefault="00CF3D5C" w:rsidP="000A5E98">
      <w:pPr>
        <w:rPr>
          <w:lang w:eastAsia="en-NZ"/>
        </w:rPr>
      </w:pPr>
    </w:p>
    <w:p w:rsidR="00CF3D5C" w:rsidRPr="00C32517" w:rsidRDefault="00CF3D5C" w:rsidP="000A5E98">
      <w:pPr>
        <w:pStyle w:val="Table"/>
      </w:pPr>
      <w:bookmarkStart w:id="48" w:name="_Toc417304472"/>
      <w:r w:rsidRPr="0062095B">
        <w:rPr>
          <w:lang w:eastAsia="en-NZ"/>
        </w:rPr>
        <w:t xml:space="preserve">Table </w:t>
      </w:r>
      <w:r>
        <w:rPr>
          <w:lang w:eastAsia="en-NZ"/>
        </w:rPr>
        <w:t>A21</w:t>
      </w:r>
      <w:r w:rsidRPr="0062095B">
        <w:rPr>
          <w:lang w:eastAsia="en-NZ"/>
        </w:rPr>
        <w:t>: Adjusted rate ratio</w:t>
      </w:r>
      <w:r>
        <w:rPr>
          <w:lang w:eastAsia="en-NZ"/>
        </w:rPr>
        <w:t>:</w:t>
      </w:r>
      <w:r w:rsidRPr="0062095B">
        <w:rPr>
          <w:lang w:eastAsia="en-NZ"/>
        </w:rPr>
        <w:t xml:space="preserve"> cannabis users who reported receiving help to reduce </w:t>
      </w:r>
      <w:r w:rsidR="00813CAE">
        <w:rPr>
          <w:lang w:eastAsia="en-NZ"/>
        </w:rPr>
        <w:t xml:space="preserve">their </w:t>
      </w:r>
      <w:r w:rsidRPr="0062095B">
        <w:rPr>
          <w:lang w:eastAsia="en-NZ"/>
        </w:rPr>
        <w:t>level of drug use in the last 12 months</w:t>
      </w:r>
      <w:bookmarkEnd w:id="4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88"/>
        <w:gridCol w:w="2574"/>
      </w:tblGrid>
      <w:tr w:rsidR="00CF3D5C" w:rsidRPr="001F44DB" w:rsidTr="0071124B">
        <w:trPr>
          <w:cantSplit/>
        </w:trPr>
        <w:tc>
          <w:tcPr>
            <w:tcW w:w="2388" w:type="dxa"/>
            <w:tcBorders>
              <w:top w:val="single" w:sz="4" w:space="0" w:color="auto"/>
              <w:bottom w:val="single" w:sz="4" w:space="0" w:color="auto"/>
            </w:tcBorders>
            <w:shd w:val="clear" w:color="auto" w:fill="auto"/>
          </w:tcPr>
          <w:p w:rsidR="00CF3D5C" w:rsidRPr="001F44DB" w:rsidRDefault="00CF3D5C" w:rsidP="00197C19">
            <w:pPr>
              <w:pStyle w:val="TableText"/>
              <w:rPr>
                <w:b/>
                <w:lang w:eastAsia="en-NZ"/>
              </w:rPr>
            </w:pPr>
            <w:r w:rsidRPr="001F44DB">
              <w:rPr>
                <w:b/>
                <w:lang w:eastAsia="en-NZ"/>
              </w:rPr>
              <w:t>Comparator group</w:t>
            </w:r>
          </w:p>
        </w:tc>
        <w:tc>
          <w:tcPr>
            <w:tcW w:w="2574" w:type="dxa"/>
            <w:tcBorders>
              <w:top w:val="single" w:sz="4" w:space="0" w:color="auto"/>
              <w:bottom w:val="single" w:sz="4" w:space="0" w:color="auto"/>
            </w:tcBorders>
            <w:shd w:val="clear" w:color="auto" w:fill="auto"/>
            <w:noWrap/>
          </w:tcPr>
          <w:p w:rsidR="00CF3D5C" w:rsidRPr="001F44DB" w:rsidRDefault="00CF3D5C" w:rsidP="0071124B">
            <w:pPr>
              <w:pStyle w:val="TableText"/>
              <w:jc w:val="center"/>
              <w:rPr>
                <w:b/>
                <w:lang w:eastAsia="en-NZ"/>
              </w:rPr>
            </w:pPr>
            <w:r w:rsidRPr="001F44DB">
              <w:rPr>
                <w:b/>
                <w:lang w:eastAsia="en-NZ"/>
              </w:rPr>
              <w:t>Adjusted rate ratio</w:t>
            </w:r>
          </w:p>
        </w:tc>
      </w:tr>
      <w:tr w:rsidR="00CF3D5C" w:rsidRPr="008F0E02" w:rsidTr="0071124B">
        <w:trPr>
          <w:cantSplit/>
        </w:trPr>
        <w:tc>
          <w:tcPr>
            <w:tcW w:w="2388" w:type="dxa"/>
            <w:tcBorders>
              <w:top w:val="single" w:sz="4" w:space="0" w:color="auto"/>
              <w:bottom w:val="single" w:sz="4" w:space="0" w:color="auto"/>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Pr>
                <w:lang w:eastAsia="en-NZ"/>
              </w:rPr>
              <w:t>women</w:t>
            </w:r>
          </w:p>
        </w:tc>
        <w:tc>
          <w:tcPr>
            <w:tcW w:w="2574" w:type="dxa"/>
            <w:tcBorders>
              <w:top w:val="single" w:sz="4" w:space="0" w:color="auto"/>
              <w:bottom w:val="single" w:sz="4" w:space="0" w:color="auto"/>
            </w:tcBorders>
            <w:shd w:val="clear" w:color="auto" w:fill="F2F2F2" w:themeFill="background1" w:themeFillShade="F2"/>
            <w:noWrap/>
            <w:hideMark/>
          </w:tcPr>
          <w:p w:rsidR="00CF3D5C" w:rsidRPr="00BD7572" w:rsidRDefault="00CF3D5C" w:rsidP="0071124B">
            <w:pPr>
              <w:pStyle w:val="TableText"/>
              <w:jc w:val="center"/>
              <w:rPr>
                <w:lang w:eastAsia="en-NZ"/>
              </w:rPr>
            </w:pPr>
            <w:r w:rsidRPr="00BD7572">
              <w:rPr>
                <w:lang w:eastAsia="en-NZ"/>
              </w:rPr>
              <w:t>0.7</w:t>
            </w:r>
          </w:p>
        </w:tc>
      </w:tr>
    </w:tbl>
    <w:p w:rsidR="000A5E98" w:rsidRPr="00DC3C8E" w:rsidRDefault="000A5E98" w:rsidP="000A5E98">
      <w:pPr>
        <w:pStyle w:val="Note"/>
        <w:ind w:left="284" w:hanging="284"/>
        <w:rPr>
          <w:lang w:eastAsia="en-NZ"/>
        </w:rPr>
      </w:pPr>
      <w:r w:rsidRPr="00DC3C8E">
        <w:rPr>
          <w:lang w:eastAsia="en-NZ"/>
        </w:rPr>
        <w:t>*</w:t>
      </w:r>
      <w:r>
        <w:rPr>
          <w:lang w:eastAsia="en-NZ"/>
        </w:rPr>
        <w:tab/>
      </w:r>
      <w:r w:rsidRPr="00DC3C8E">
        <w:rPr>
          <w:lang w:eastAsia="en-NZ"/>
        </w:rPr>
        <w:t>Statistically significant difference between the two groups</w:t>
      </w:r>
      <w:r>
        <w:rPr>
          <w:lang w:eastAsia="en-NZ"/>
        </w:rPr>
        <w:t>.</w:t>
      </w:r>
    </w:p>
    <w:p w:rsidR="00CF3D5C" w:rsidRDefault="00CF3D5C" w:rsidP="000A5E98"/>
    <w:p w:rsidR="00CF3D5C" w:rsidRPr="00BD7572" w:rsidRDefault="00CF3D5C" w:rsidP="000A5E98">
      <w:pPr>
        <w:pStyle w:val="Table"/>
        <w:rPr>
          <w:lang w:eastAsia="en-NZ"/>
        </w:rPr>
      </w:pPr>
      <w:bookmarkStart w:id="49" w:name="_Toc417304473"/>
      <w:r w:rsidRPr="0062095B">
        <w:rPr>
          <w:lang w:eastAsia="en-NZ"/>
        </w:rPr>
        <w:t xml:space="preserve">Table </w:t>
      </w:r>
      <w:r>
        <w:rPr>
          <w:lang w:eastAsia="en-NZ"/>
        </w:rPr>
        <w:t>A22</w:t>
      </w:r>
      <w:r w:rsidRPr="0062095B">
        <w:rPr>
          <w:lang w:eastAsia="en-NZ"/>
        </w:rPr>
        <w:t xml:space="preserve">: Percentage of cannabis users who reported wanting help to reduce </w:t>
      </w:r>
      <w:r w:rsidR="00813CAE">
        <w:rPr>
          <w:lang w:eastAsia="en-NZ"/>
        </w:rPr>
        <w:t xml:space="preserve">their </w:t>
      </w:r>
      <w:r w:rsidRPr="0062095B">
        <w:rPr>
          <w:lang w:eastAsia="en-NZ"/>
        </w:rPr>
        <w:t>level of drug use, but did not get it in</w:t>
      </w:r>
      <w:r w:rsidR="000A5E98">
        <w:rPr>
          <w:lang w:eastAsia="en-NZ"/>
        </w:rPr>
        <w:t xml:space="preserve"> last 12 months, by age and sex</w:t>
      </w:r>
      <w:bookmarkEnd w:id="4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126"/>
      </w:tblGrid>
      <w:tr w:rsidR="00CF3D5C" w:rsidRPr="001F44DB" w:rsidTr="00220D75">
        <w:trPr>
          <w:cantSplit/>
        </w:trPr>
        <w:tc>
          <w:tcPr>
            <w:tcW w:w="2552" w:type="dxa"/>
            <w:tcBorders>
              <w:top w:val="single" w:sz="4" w:space="0" w:color="auto"/>
              <w:bottom w:val="single" w:sz="4" w:space="0" w:color="auto"/>
            </w:tcBorders>
            <w:shd w:val="clear" w:color="auto" w:fill="auto"/>
            <w:noWrap/>
          </w:tcPr>
          <w:p w:rsidR="00CF3D5C" w:rsidRPr="001F44DB" w:rsidRDefault="00CF3D5C" w:rsidP="00220D75">
            <w:pPr>
              <w:pStyle w:val="TableText"/>
              <w:keepNext/>
              <w:rPr>
                <w:b/>
                <w:lang w:eastAsia="en-NZ"/>
              </w:rPr>
            </w:pPr>
          </w:p>
        </w:tc>
        <w:tc>
          <w:tcPr>
            <w:tcW w:w="2126" w:type="dxa"/>
            <w:tcBorders>
              <w:top w:val="single" w:sz="4" w:space="0" w:color="auto"/>
              <w:bottom w:val="single" w:sz="4" w:space="0" w:color="auto"/>
            </w:tcBorders>
            <w:shd w:val="clear" w:color="auto" w:fill="auto"/>
            <w:noWrap/>
          </w:tcPr>
          <w:p w:rsidR="00CF3D5C" w:rsidRPr="001F44DB" w:rsidRDefault="00CF3D5C" w:rsidP="00220D75">
            <w:pPr>
              <w:pStyle w:val="TableText"/>
              <w:keepNext/>
              <w:jc w:val="center"/>
              <w:rPr>
                <w:b/>
                <w:lang w:eastAsia="en-NZ"/>
              </w:rPr>
            </w:pPr>
            <w:r w:rsidRPr="001F44DB">
              <w:rPr>
                <w:b/>
                <w:lang w:eastAsia="en-NZ"/>
              </w:rPr>
              <w:t>Percent</w:t>
            </w:r>
          </w:p>
        </w:tc>
        <w:tc>
          <w:tcPr>
            <w:tcW w:w="2126" w:type="dxa"/>
            <w:tcBorders>
              <w:top w:val="single" w:sz="4" w:space="0" w:color="auto"/>
              <w:bottom w:val="single" w:sz="4" w:space="0" w:color="auto"/>
            </w:tcBorders>
            <w:shd w:val="clear" w:color="auto" w:fill="auto"/>
            <w:noWrap/>
          </w:tcPr>
          <w:p w:rsidR="00CF3D5C" w:rsidRPr="001F44DB" w:rsidRDefault="00CF3D5C" w:rsidP="00220D75">
            <w:pPr>
              <w:pStyle w:val="TableText"/>
              <w:keepNext/>
              <w:jc w:val="center"/>
              <w:rPr>
                <w:b/>
                <w:lang w:eastAsia="en-NZ"/>
              </w:rPr>
            </w:pPr>
            <w:r w:rsidRPr="001F44DB">
              <w:rPr>
                <w:b/>
                <w:lang w:eastAsia="en-NZ"/>
              </w:rPr>
              <w:t>Confidence interval</w:t>
            </w:r>
          </w:p>
        </w:tc>
      </w:tr>
      <w:tr w:rsidR="001F44DB" w:rsidRPr="00220D75" w:rsidTr="00220D75">
        <w:trPr>
          <w:cantSplit/>
        </w:trPr>
        <w:tc>
          <w:tcPr>
            <w:tcW w:w="2552" w:type="dxa"/>
            <w:tcBorders>
              <w:top w:val="single" w:sz="4" w:space="0" w:color="auto"/>
              <w:bottom w:val="nil"/>
            </w:tcBorders>
            <w:shd w:val="clear" w:color="auto" w:fill="auto"/>
            <w:noWrap/>
          </w:tcPr>
          <w:p w:rsidR="001F44DB" w:rsidRPr="00220D75" w:rsidRDefault="001F44DB" w:rsidP="00220D75">
            <w:pPr>
              <w:pStyle w:val="TableText"/>
              <w:keepNext/>
              <w:rPr>
                <w:b/>
                <w:lang w:eastAsia="en-NZ"/>
              </w:rPr>
            </w:pPr>
            <w:r w:rsidRPr="00220D75">
              <w:rPr>
                <w:b/>
                <w:lang w:eastAsia="en-NZ"/>
              </w:rPr>
              <w:t>Sex</w:t>
            </w:r>
          </w:p>
        </w:tc>
        <w:tc>
          <w:tcPr>
            <w:tcW w:w="2126" w:type="dxa"/>
            <w:tcBorders>
              <w:top w:val="single" w:sz="4" w:space="0" w:color="auto"/>
              <w:bottom w:val="nil"/>
            </w:tcBorders>
            <w:shd w:val="clear" w:color="auto" w:fill="auto"/>
            <w:noWrap/>
          </w:tcPr>
          <w:p w:rsidR="001F44DB" w:rsidRPr="00220D75" w:rsidRDefault="001F44DB" w:rsidP="00220D75">
            <w:pPr>
              <w:pStyle w:val="TableText"/>
              <w:keepNext/>
              <w:jc w:val="center"/>
              <w:rPr>
                <w:b/>
              </w:rPr>
            </w:pPr>
          </w:p>
        </w:tc>
        <w:tc>
          <w:tcPr>
            <w:tcW w:w="2126" w:type="dxa"/>
            <w:tcBorders>
              <w:top w:val="single" w:sz="4" w:space="0" w:color="auto"/>
              <w:bottom w:val="nil"/>
            </w:tcBorders>
            <w:shd w:val="clear" w:color="auto" w:fill="auto"/>
            <w:noWrap/>
          </w:tcPr>
          <w:p w:rsidR="001F44DB" w:rsidRPr="00220D75" w:rsidRDefault="001F44DB" w:rsidP="00220D75">
            <w:pPr>
              <w:pStyle w:val="TableText"/>
              <w:keepNext/>
              <w:jc w:val="center"/>
              <w:rPr>
                <w:b/>
              </w:rPr>
            </w:pPr>
          </w:p>
        </w:tc>
      </w:tr>
      <w:tr w:rsidR="00CF3D5C" w:rsidRPr="008F0E02" w:rsidTr="00220D75">
        <w:trPr>
          <w:cantSplit/>
        </w:trPr>
        <w:tc>
          <w:tcPr>
            <w:tcW w:w="2552" w:type="dxa"/>
            <w:tcBorders>
              <w:top w:val="nil"/>
              <w:bottom w:val="nil"/>
            </w:tcBorders>
            <w:shd w:val="clear" w:color="auto" w:fill="auto"/>
            <w:noWrap/>
          </w:tcPr>
          <w:p w:rsidR="00CF3D5C" w:rsidRPr="00664E00" w:rsidRDefault="00CF3D5C" w:rsidP="00220D75">
            <w:pPr>
              <w:pStyle w:val="TableText"/>
              <w:keepNext/>
              <w:rPr>
                <w:lang w:eastAsia="en-NZ"/>
              </w:rPr>
            </w:pPr>
            <w:r w:rsidRPr="00664E00">
              <w:rPr>
                <w:lang w:eastAsia="en-NZ"/>
              </w:rPr>
              <w:t>M</w:t>
            </w:r>
            <w:r>
              <w:rPr>
                <w:lang w:eastAsia="en-NZ"/>
              </w:rPr>
              <w:t>en</w:t>
            </w:r>
          </w:p>
        </w:tc>
        <w:tc>
          <w:tcPr>
            <w:tcW w:w="2126" w:type="dxa"/>
            <w:tcBorders>
              <w:top w:val="nil"/>
              <w:bottom w:val="nil"/>
            </w:tcBorders>
            <w:shd w:val="clear" w:color="auto" w:fill="auto"/>
            <w:noWrap/>
          </w:tcPr>
          <w:p w:rsidR="00CF3D5C" w:rsidRPr="008C652B" w:rsidRDefault="00CF3D5C" w:rsidP="00220D75">
            <w:pPr>
              <w:pStyle w:val="TableText"/>
              <w:keepNext/>
              <w:jc w:val="center"/>
            </w:pPr>
            <w:r w:rsidRPr="008C652B">
              <w:t>4.3</w:t>
            </w:r>
          </w:p>
        </w:tc>
        <w:tc>
          <w:tcPr>
            <w:tcW w:w="2126" w:type="dxa"/>
            <w:tcBorders>
              <w:top w:val="nil"/>
              <w:bottom w:val="nil"/>
            </w:tcBorders>
            <w:shd w:val="clear" w:color="auto" w:fill="auto"/>
            <w:noWrap/>
          </w:tcPr>
          <w:p w:rsidR="00CF3D5C" w:rsidRPr="008C652B" w:rsidRDefault="00CF3D5C" w:rsidP="00220D75">
            <w:pPr>
              <w:pStyle w:val="TableText"/>
              <w:keepNext/>
              <w:jc w:val="center"/>
            </w:pPr>
            <w:r w:rsidRPr="008C652B">
              <w:t>2.5</w:t>
            </w:r>
            <w:r w:rsidR="00CA0295">
              <w:rPr>
                <w:lang w:eastAsia="en-NZ"/>
              </w:rPr>
              <w:t>–7</w:t>
            </w:r>
          </w:p>
        </w:tc>
      </w:tr>
      <w:tr w:rsidR="00CF3D5C" w:rsidRPr="008F0E02" w:rsidTr="00220D75">
        <w:trPr>
          <w:cantSplit/>
        </w:trPr>
        <w:tc>
          <w:tcPr>
            <w:tcW w:w="2552" w:type="dxa"/>
            <w:tcBorders>
              <w:top w:val="nil"/>
              <w:bottom w:val="nil"/>
            </w:tcBorders>
            <w:shd w:val="clear" w:color="auto" w:fill="F2F2F2" w:themeFill="background1" w:themeFillShade="F2"/>
            <w:noWrap/>
          </w:tcPr>
          <w:p w:rsidR="00CF3D5C" w:rsidRPr="00664E00" w:rsidRDefault="00CF3D5C" w:rsidP="00220D75">
            <w:pPr>
              <w:pStyle w:val="TableText"/>
              <w:keepNext/>
              <w:rPr>
                <w:lang w:eastAsia="en-NZ"/>
              </w:rPr>
            </w:pPr>
            <w:r>
              <w:rPr>
                <w:lang w:eastAsia="en-NZ"/>
              </w:rPr>
              <w:t>Women</w:t>
            </w:r>
          </w:p>
        </w:tc>
        <w:tc>
          <w:tcPr>
            <w:tcW w:w="2126" w:type="dxa"/>
            <w:tcBorders>
              <w:top w:val="nil"/>
              <w:bottom w:val="nil"/>
            </w:tcBorders>
            <w:shd w:val="clear" w:color="auto" w:fill="F2F2F2" w:themeFill="background1" w:themeFillShade="F2"/>
            <w:noWrap/>
          </w:tcPr>
          <w:p w:rsidR="00CF3D5C" w:rsidRPr="008C652B" w:rsidRDefault="00CF3D5C" w:rsidP="00220D75">
            <w:pPr>
              <w:pStyle w:val="TableText"/>
              <w:keepNext/>
              <w:jc w:val="center"/>
            </w:pPr>
            <w:r w:rsidRPr="008C652B">
              <w:t>2.5</w:t>
            </w:r>
          </w:p>
        </w:tc>
        <w:tc>
          <w:tcPr>
            <w:tcW w:w="2126" w:type="dxa"/>
            <w:tcBorders>
              <w:top w:val="nil"/>
              <w:bottom w:val="nil"/>
            </w:tcBorders>
            <w:shd w:val="clear" w:color="auto" w:fill="F2F2F2" w:themeFill="background1" w:themeFillShade="F2"/>
            <w:noWrap/>
          </w:tcPr>
          <w:p w:rsidR="00CF3D5C" w:rsidRPr="008C652B" w:rsidRDefault="00CF3D5C" w:rsidP="00220D75">
            <w:pPr>
              <w:pStyle w:val="TableText"/>
              <w:keepNext/>
              <w:jc w:val="center"/>
            </w:pPr>
            <w:r w:rsidRPr="008C652B">
              <w:t>1.4</w:t>
            </w:r>
            <w:r w:rsidRPr="008C652B">
              <w:rPr>
                <w:lang w:eastAsia="en-NZ"/>
              </w:rPr>
              <w:t>–4.2</w:t>
            </w:r>
          </w:p>
        </w:tc>
      </w:tr>
      <w:tr w:rsidR="00CF3D5C" w:rsidRPr="008F0E02" w:rsidTr="00220D75">
        <w:trPr>
          <w:cantSplit/>
        </w:trPr>
        <w:tc>
          <w:tcPr>
            <w:tcW w:w="2552" w:type="dxa"/>
            <w:tcBorders>
              <w:top w:val="nil"/>
              <w:bottom w:val="single" w:sz="4" w:space="0" w:color="A6A6A6" w:themeColor="background1" w:themeShade="A6"/>
            </w:tcBorders>
            <w:shd w:val="clear" w:color="auto" w:fill="auto"/>
            <w:noWrap/>
          </w:tcPr>
          <w:p w:rsidR="00CF3D5C" w:rsidRPr="00664E00" w:rsidRDefault="00CF3D5C" w:rsidP="00220D75">
            <w:pPr>
              <w:pStyle w:val="TableText"/>
              <w:keepNext/>
              <w:rPr>
                <w:lang w:eastAsia="en-NZ"/>
              </w:rPr>
            </w:pPr>
            <w:r w:rsidRPr="00664E00">
              <w:rPr>
                <w:lang w:eastAsia="en-NZ"/>
              </w:rPr>
              <w:t>Total</w:t>
            </w:r>
          </w:p>
        </w:tc>
        <w:tc>
          <w:tcPr>
            <w:tcW w:w="2126" w:type="dxa"/>
            <w:tcBorders>
              <w:top w:val="nil"/>
              <w:bottom w:val="single" w:sz="4" w:space="0" w:color="A6A6A6" w:themeColor="background1" w:themeShade="A6"/>
            </w:tcBorders>
            <w:shd w:val="clear" w:color="auto" w:fill="auto"/>
            <w:noWrap/>
          </w:tcPr>
          <w:p w:rsidR="00CF3D5C" w:rsidRPr="008C652B" w:rsidRDefault="00CF3D5C" w:rsidP="00220D75">
            <w:pPr>
              <w:pStyle w:val="TableText"/>
              <w:keepNext/>
              <w:jc w:val="center"/>
              <w:rPr>
                <w:bCs/>
              </w:rPr>
            </w:pPr>
            <w:r w:rsidRPr="008C652B">
              <w:rPr>
                <w:bCs/>
              </w:rPr>
              <w:t>3.6</w:t>
            </w:r>
          </w:p>
        </w:tc>
        <w:tc>
          <w:tcPr>
            <w:tcW w:w="2126" w:type="dxa"/>
            <w:tcBorders>
              <w:top w:val="nil"/>
              <w:bottom w:val="single" w:sz="4" w:space="0" w:color="A6A6A6" w:themeColor="background1" w:themeShade="A6"/>
            </w:tcBorders>
            <w:shd w:val="clear" w:color="auto" w:fill="auto"/>
            <w:noWrap/>
          </w:tcPr>
          <w:p w:rsidR="00CF3D5C" w:rsidRPr="008C652B" w:rsidRDefault="00CF3D5C" w:rsidP="00220D75">
            <w:pPr>
              <w:pStyle w:val="TableText"/>
              <w:keepNext/>
              <w:jc w:val="center"/>
              <w:rPr>
                <w:bCs/>
              </w:rPr>
            </w:pPr>
            <w:r w:rsidRPr="008C652B">
              <w:rPr>
                <w:bCs/>
              </w:rPr>
              <w:t>2.4</w:t>
            </w:r>
            <w:r w:rsidR="00CA0295">
              <w:rPr>
                <w:lang w:eastAsia="en-NZ"/>
              </w:rPr>
              <w:t>–5</w:t>
            </w:r>
          </w:p>
        </w:tc>
      </w:tr>
      <w:tr w:rsidR="00CF3D5C" w:rsidRPr="00220D75" w:rsidTr="00220D75">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220D75" w:rsidRDefault="00220D75" w:rsidP="00220D75">
            <w:pPr>
              <w:pStyle w:val="TableText"/>
              <w:keepNext/>
              <w:rPr>
                <w:b/>
                <w:lang w:eastAsia="en-NZ"/>
              </w:rPr>
            </w:pPr>
            <w:r w:rsidRPr="00220D75">
              <w:rPr>
                <w:b/>
                <w:lang w:eastAsia="en-NZ"/>
              </w:rPr>
              <w:t>Age distribution</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220D75" w:rsidRDefault="00CF3D5C" w:rsidP="00220D75">
            <w:pPr>
              <w:pStyle w:val="TableText"/>
              <w:keepNext/>
              <w:jc w:val="center"/>
              <w:rPr>
                <w:b/>
              </w:rPr>
            </w:pPr>
          </w:p>
        </w:tc>
        <w:tc>
          <w:tcPr>
            <w:tcW w:w="2126" w:type="dxa"/>
            <w:tcBorders>
              <w:top w:val="single" w:sz="4" w:space="0" w:color="A6A6A6" w:themeColor="background1" w:themeShade="A6"/>
              <w:bottom w:val="nil"/>
            </w:tcBorders>
            <w:shd w:val="clear" w:color="auto" w:fill="F2F2F2" w:themeFill="background1" w:themeFillShade="F2"/>
            <w:noWrap/>
          </w:tcPr>
          <w:p w:rsidR="00CF3D5C" w:rsidRPr="00220D75" w:rsidRDefault="00CF3D5C" w:rsidP="00220D75">
            <w:pPr>
              <w:pStyle w:val="TableText"/>
              <w:keepNext/>
              <w:jc w:val="center"/>
              <w:rPr>
                <w:b/>
              </w:rPr>
            </w:pPr>
          </w:p>
        </w:tc>
      </w:tr>
      <w:tr w:rsidR="00CF3D5C" w:rsidRPr="008F0E02" w:rsidTr="00220D75">
        <w:trPr>
          <w:cantSplit/>
        </w:trPr>
        <w:tc>
          <w:tcPr>
            <w:tcW w:w="2552" w:type="dxa"/>
            <w:tcBorders>
              <w:top w:val="nil"/>
              <w:bottom w:val="nil"/>
            </w:tcBorders>
            <w:shd w:val="clear" w:color="auto" w:fill="auto"/>
            <w:noWrap/>
          </w:tcPr>
          <w:p w:rsidR="00CF3D5C" w:rsidRPr="00BD7572" w:rsidRDefault="00CF3D5C" w:rsidP="00220D75">
            <w:pPr>
              <w:pStyle w:val="TableText"/>
              <w:keepNext/>
              <w:rPr>
                <w:lang w:eastAsia="en-NZ"/>
              </w:rPr>
            </w:pPr>
            <w:r w:rsidRPr="00BD7572">
              <w:rPr>
                <w:lang w:eastAsia="en-NZ"/>
              </w:rPr>
              <w:t>15–</w:t>
            </w:r>
            <w:r w:rsidRPr="00220D75">
              <w:rPr>
                <w:lang w:eastAsia="en-NZ"/>
              </w:rPr>
              <w:t>2</w:t>
            </w:r>
            <w:r w:rsidRPr="00BD7572">
              <w:rPr>
                <w:lang w:eastAsia="en-NZ"/>
              </w:rPr>
              <w:t>4</w:t>
            </w:r>
          </w:p>
        </w:tc>
        <w:tc>
          <w:tcPr>
            <w:tcW w:w="2126" w:type="dxa"/>
            <w:tcBorders>
              <w:top w:val="nil"/>
              <w:bottom w:val="nil"/>
            </w:tcBorders>
            <w:shd w:val="clear" w:color="auto" w:fill="auto"/>
            <w:noWrap/>
          </w:tcPr>
          <w:p w:rsidR="00CF3D5C" w:rsidRPr="00BD7572" w:rsidRDefault="00CF3D5C" w:rsidP="00220D75">
            <w:pPr>
              <w:pStyle w:val="TableText"/>
              <w:keepNext/>
              <w:jc w:val="center"/>
            </w:pPr>
            <w:r w:rsidRPr="00BD7572">
              <w:t>4.0</w:t>
            </w:r>
          </w:p>
        </w:tc>
        <w:tc>
          <w:tcPr>
            <w:tcW w:w="2126" w:type="dxa"/>
            <w:tcBorders>
              <w:top w:val="nil"/>
              <w:bottom w:val="nil"/>
            </w:tcBorders>
            <w:shd w:val="clear" w:color="auto" w:fill="auto"/>
            <w:noWrap/>
          </w:tcPr>
          <w:p w:rsidR="00CF3D5C" w:rsidRPr="00BD7572" w:rsidRDefault="00CF3D5C" w:rsidP="00220D75">
            <w:pPr>
              <w:pStyle w:val="TableText"/>
              <w:keepNext/>
              <w:jc w:val="center"/>
            </w:pPr>
            <w:r w:rsidRPr="00BD7572">
              <w:t>1.9</w:t>
            </w:r>
            <w:r w:rsidR="00CA0295">
              <w:rPr>
                <w:lang w:eastAsia="en-NZ"/>
              </w:rPr>
              <w:t>–7</w:t>
            </w:r>
          </w:p>
        </w:tc>
      </w:tr>
      <w:tr w:rsidR="00CF3D5C" w:rsidRPr="008F0E02" w:rsidTr="00220D75">
        <w:trPr>
          <w:cantSplit/>
        </w:trPr>
        <w:tc>
          <w:tcPr>
            <w:tcW w:w="2552" w:type="dxa"/>
            <w:tcBorders>
              <w:top w:val="nil"/>
              <w:bottom w:val="nil"/>
            </w:tcBorders>
            <w:shd w:val="clear" w:color="auto" w:fill="F2F2F2" w:themeFill="background1" w:themeFillShade="F2"/>
            <w:noWrap/>
          </w:tcPr>
          <w:p w:rsidR="00CF3D5C" w:rsidRPr="00BD7572" w:rsidRDefault="00CF3D5C" w:rsidP="00220D75">
            <w:pPr>
              <w:pStyle w:val="TableText"/>
              <w:keepNext/>
              <w:rPr>
                <w:lang w:eastAsia="en-NZ"/>
              </w:rPr>
            </w:pPr>
            <w:r w:rsidRPr="00BD7572">
              <w:rPr>
                <w:lang w:eastAsia="en-NZ"/>
              </w:rPr>
              <w:t>25–34</w:t>
            </w:r>
          </w:p>
        </w:tc>
        <w:tc>
          <w:tcPr>
            <w:tcW w:w="2126" w:type="dxa"/>
            <w:tcBorders>
              <w:top w:val="nil"/>
              <w:bottom w:val="nil"/>
            </w:tcBorders>
            <w:shd w:val="clear" w:color="auto" w:fill="F2F2F2" w:themeFill="background1" w:themeFillShade="F2"/>
            <w:noWrap/>
          </w:tcPr>
          <w:p w:rsidR="00CF3D5C" w:rsidRPr="00BD7572" w:rsidRDefault="00CF3D5C" w:rsidP="00220D75">
            <w:pPr>
              <w:pStyle w:val="TableText"/>
              <w:keepNext/>
              <w:jc w:val="center"/>
            </w:pPr>
            <w:r w:rsidRPr="00BD7572">
              <w:t>3.2</w:t>
            </w:r>
          </w:p>
        </w:tc>
        <w:tc>
          <w:tcPr>
            <w:tcW w:w="2126" w:type="dxa"/>
            <w:tcBorders>
              <w:top w:val="nil"/>
              <w:bottom w:val="nil"/>
            </w:tcBorders>
            <w:shd w:val="clear" w:color="auto" w:fill="F2F2F2" w:themeFill="background1" w:themeFillShade="F2"/>
            <w:noWrap/>
          </w:tcPr>
          <w:p w:rsidR="00CF3D5C" w:rsidRPr="00BD7572" w:rsidRDefault="00CF3D5C" w:rsidP="00220D75">
            <w:pPr>
              <w:pStyle w:val="TableText"/>
              <w:keepNext/>
              <w:jc w:val="center"/>
            </w:pPr>
            <w:r w:rsidRPr="00BD7572">
              <w:t>1.5</w:t>
            </w:r>
            <w:r w:rsidRPr="00BD7572">
              <w:rPr>
                <w:lang w:eastAsia="en-NZ"/>
              </w:rPr>
              <w:t>–6</w:t>
            </w:r>
          </w:p>
        </w:tc>
      </w:tr>
      <w:tr w:rsidR="00CF3D5C" w:rsidRPr="008F0E02" w:rsidTr="00220D75">
        <w:trPr>
          <w:cantSplit/>
        </w:trPr>
        <w:tc>
          <w:tcPr>
            <w:tcW w:w="2552" w:type="dxa"/>
            <w:tcBorders>
              <w:top w:val="nil"/>
              <w:bottom w:val="nil"/>
            </w:tcBorders>
            <w:shd w:val="clear" w:color="auto" w:fill="auto"/>
            <w:noWrap/>
          </w:tcPr>
          <w:p w:rsidR="00CF3D5C" w:rsidRPr="00BD7572" w:rsidRDefault="00CF3D5C" w:rsidP="00220D75">
            <w:pPr>
              <w:pStyle w:val="TableText"/>
              <w:keepNext/>
              <w:rPr>
                <w:lang w:eastAsia="en-NZ"/>
              </w:rPr>
            </w:pPr>
            <w:r w:rsidRPr="00BD7572">
              <w:rPr>
                <w:lang w:eastAsia="en-NZ"/>
              </w:rPr>
              <w:t>35–44</w:t>
            </w:r>
          </w:p>
        </w:tc>
        <w:tc>
          <w:tcPr>
            <w:tcW w:w="2126" w:type="dxa"/>
            <w:tcBorders>
              <w:top w:val="nil"/>
              <w:bottom w:val="nil"/>
            </w:tcBorders>
            <w:shd w:val="clear" w:color="auto" w:fill="auto"/>
            <w:noWrap/>
          </w:tcPr>
          <w:p w:rsidR="00CF3D5C" w:rsidRPr="00BD7572" w:rsidRDefault="00CF3D5C" w:rsidP="00220D75">
            <w:pPr>
              <w:pStyle w:val="TableText"/>
              <w:keepNext/>
              <w:jc w:val="center"/>
            </w:pPr>
            <w:r w:rsidRPr="00BD7572">
              <w:t>4.7</w:t>
            </w:r>
          </w:p>
        </w:tc>
        <w:tc>
          <w:tcPr>
            <w:tcW w:w="2126" w:type="dxa"/>
            <w:tcBorders>
              <w:top w:val="nil"/>
              <w:bottom w:val="nil"/>
            </w:tcBorders>
            <w:shd w:val="clear" w:color="auto" w:fill="auto"/>
            <w:noWrap/>
          </w:tcPr>
          <w:p w:rsidR="00CF3D5C" w:rsidRPr="00BD7572" w:rsidRDefault="00CF3D5C" w:rsidP="00220D75">
            <w:pPr>
              <w:pStyle w:val="TableText"/>
              <w:keepNext/>
              <w:jc w:val="center"/>
            </w:pPr>
            <w:r w:rsidRPr="00BD7572">
              <w:t>1.7</w:t>
            </w:r>
            <w:r w:rsidRPr="00BD7572">
              <w:rPr>
                <w:lang w:eastAsia="en-NZ"/>
              </w:rPr>
              <w:t>–10</w:t>
            </w:r>
          </w:p>
        </w:tc>
      </w:tr>
      <w:tr w:rsidR="00CF3D5C" w:rsidRPr="008F0E02" w:rsidTr="00220D75">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2126" w:type="dxa"/>
            <w:tcBorders>
              <w:top w:val="nil"/>
              <w:bottom w:val="nil"/>
            </w:tcBorders>
            <w:shd w:val="clear" w:color="auto" w:fill="F2F2F2" w:themeFill="background1" w:themeFillShade="F2"/>
            <w:noWrap/>
          </w:tcPr>
          <w:p w:rsidR="00CF3D5C" w:rsidRPr="00BD7572" w:rsidRDefault="00CF3D5C" w:rsidP="00220D75">
            <w:pPr>
              <w:pStyle w:val="TableText"/>
              <w:jc w:val="center"/>
            </w:pPr>
            <w:r w:rsidRPr="00BD7572">
              <w:t>3.6</w:t>
            </w:r>
          </w:p>
        </w:tc>
        <w:tc>
          <w:tcPr>
            <w:tcW w:w="2126" w:type="dxa"/>
            <w:tcBorders>
              <w:top w:val="nil"/>
              <w:bottom w:val="nil"/>
            </w:tcBorders>
            <w:shd w:val="clear" w:color="auto" w:fill="F2F2F2" w:themeFill="background1" w:themeFillShade="F2"/>
            <w:noWrap/>
          </w:tcPr>
          <w:p w:rsidR="00CF3D5C" w:rsidRPr="00BD7572" w:rsidRDefault="00CF3D5C" w:rsidP="00220D75">
            <w:pPr>
              <w:pStyle w:val="TableText"/>
              <w:jc w:val="center"/>
            </w:pPr>
            <w:r w:rsidRPr="00BD7572">
              <w:t>1.4</w:t>
            </w:r>
            <w:r w:rsidR="00CA0295">
              <w:rPr>
                <w:lang w:eastAsia="en-NZ"/>
              </w:rPr>
              <w:t>–8</w:t>
            </w:r>
          </w:p>
        </w:tc>
      </w:tr>
      <w:tr w:rsidR="00CF3D5C" w:rsidRPr="008F0E02" w:rsidTr="00220D75">
        <w:trPr>
          <w:cantSplit/>
        </w:trPr>
        <w:tc>
          <w:tcPr>
            <w:tcW w:w="2552" w:type="dxa"/>
            <w:tcBorders>
              <w:top w:val="nil"/>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2126" w:type="dxa"/>
            <w:tcBorders>
              <w:top w:val="nil"/>
            </w:tcBorders>
            <w:shd w:val="clear" w:color="auto" w:fill="auto"/>
            <w:noWrap/>
          </w:tcPr>
          <w:p w:rsidR="00CF3D5C" w:rsidRPr="00BD7572" w:rsidRDefault="004064B9" w:rsidP="004064B9">
            <w:pPr>
              <w:pStyle w:val="TableText"/>
              <w:jc w:val="center"/>
              <w:rPr>
                <w:bCs/>
              </w:rPr>
            </w:pPr>
            <w:r>
              <w:rPr>
                <w:bCs/>
              </w:rPr>
              <w:t>1</w:t>
            </w:r>
          </w:p>
        </w:tc>
        <w:tc>
          <w:tcPr>
            <w:tcW w:w="2126" w:type="dxa"/>
            <w:tcBorders>
              <w:top w:val="nil"/>
            </w:tcBorders>
            <w:shd w:val="clear" w:color="auto" w:fill="auto"/>
            <w:noWrap/>
          </w:tcPr>
          <w:p w:rsidR="00CF3D5C" w:rsidRPr="00BD7572" w:rsidRDefault="004064B9" w:rsidP="00220D75">
            <w:pPr>
              <w:pStyle w:val="TableText"/>
              <w:jc w:val="center"/>
              <w:rPr>
                <w:bCs/>
              </w:rPr>
            </w:pPr>
            <w:r>
              <w:rPr>
                <w:bCs/>
              </w:rPr>
              <w:t>0</w:t>
            </w:r>
            <w:r w:rsidR="00220D75">
              <w:rPr>
                <w:bCs/>
              </w:rPr>
              <w:t>–</w:t>
            </w:r>
            <w:r>
              <w:rPr>
                <w:bCs/>
              </w:rPr>
              <w:t>4.4</w:t>
            </w:r>
          </w:p>
        </w:tc>
      </w:tr>
    </w:tbl>
    <w:p w:rsidR="00CF3D5C" w:rsidRPr="00BD7572" w:rsidRDefault="00CF3D5C" w:rsidP="000A5E98"/>
    <w:p w:rsidR="00CF3D5C" w:rsidRPr="00C32517" w:rsidRDefault="00CF3D5C" w:rsidP="000A5E98">
      <w:pPr>
        <w:pStyle w:val="Table"/>
      </w:pPr>
      <w:bookmarkStart w:id="50" w:name="_Toc417304474"/>
      <w:r w:rsidRPr="0062095B">
        <w:rPr>
          <w:lang w:eastAsia="en-NZ"/>
        </w:rPr>
        <w:t xml:space="preserve">Table </w:t>
      </w:r>
      <w:r>
        <w:rPr>
          <w:lang w:eastAsia="en-NZ"/>
        </w:rPr>
        <w:t>A23</w:t>
      </w:r>
      <w:r w:rsidRPr="0062095B">
        <w:rPr>
          <w:lang w:eastAsia="en-NZ"/>
        </w:rPr>
        <w:t>: Adjusted rate ratio</w:t>
      </w:r>
      <w:r>
        <w:rPr>
          <w:lang w:eastAsia="en-NZ"/>
        </w:rPr>
        <w:t>:</w:t>
      </w:r>
      <w:r w:rsidRPr="0062095B">
        <w:rPr>
          <w:lang w:eastAsia="en-NZ"/>
        </w:rPr>
        <w:t xml:space="preserve"> cannabis users who reported wanting help to reduce </w:t>
      </w:r>
      <w:r w:rsidR="00813CAE">
        <w:rPr>
          <w:lang w:eastAsia="en-NZ"/>
        </w:rPr>
        <w:t xml:space="preserve">their </w:t>
      </w:r>
      <w:r w:rsidRPr="0062095B">
        <w:rPr>
          <w:lang w:eastAsia="en-NZ"/>
        </w:rPr>
        <w:t>level of drug use, but did not get it in last 12 months</w:t>
      </w:r>
      <w:bookmarkEnd w:id="5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88"/>
        <w:gridCol w:w="2574"/>
      </w:tblGrid>
      <w:tr w:rsidR="00CF3D5C" w:rsidRPr="001F44DB" w:rsidTr="00220D75">
        <w:trPr>
          <w:cantSplit/>
        </w:trPr>
        <w:tc>
          <w:tcPr>
            <w:tcW w:w="2388" w:type="dxa"/>
            <w:tcBorders>
              <w:top w:val="single" w:sz="4" w:space="0" w:color="auto"/>
              <w:bottom w:val="single" w:sz="4" w:space="0" w:color="auto"/>
            </w:tcBorders>
            <w:shd w:val="clear" w:color="000000" w:fill="FFFFFF"/>
          </w:tcPr>
          <w:p w:rsidR="00CF3D5C" w:rsidRPr="001F44DB" w:rsidRDefault="00CF3D5C" w:rsidP="00197C19">
            <w:pPr>
              <w:pStyle w:val="TableText"/>
              <w:rPr>
                <w:b/>
                <w:lang w:eastAsia="en-NZ"/>
              </w:rPr>
            </w:pPr>
            <w:r w:rsidRPr="001F44DB">
              <w:rPr>
                <w:b/>
                <w:lang w:eastAsia="en-NZ"/>
              </w:rPr>
              <w:t>Comparator group</w:t>
            </w:r>
          </w:p>
        </w:tc>
        <w:tc>
          <w:tcPr>
            <w:tcW w:w="2574" w:type="dxa"/>
            <w:tcBorders>
              <w:top w:val="single" w:sz="4" w:space="0" w:color="auto"/>
              <w:bottom w:val="single" w:sz="4" w:space="0" w:color="auto"/>
            </w:tcBorders>
            <w:shd w:val="clear" w:color="000000" w:fill="FFFFFF"/>
            <w:noWrap/>
          </w:tcPr>
          <w:p w:rsidR="00CF3D5C" w:rsidRPr="001F44DB" w:rsidRDefault="00CF3D5C" w:rsidP="00220D75">
            <w:pPr>
              <w:pStyle w:val="TableText"/>
              <w:jc w:val="center"/>
              <w:rPr>
                <w:b/>
                <w:lang w:eastAsia="en-NZ"/>
              </w:rPr>
            </w:pPr>
            <w:r w:rsidRPr="001F44DB">
              <w:rPr>
                <w:b/>
                <w:lang w:eastAsia="en-NZ"/>
              </w:rPr>
              <w:t>Adjusted rate ratio</w:t>
            </w:r>
          </w:p>
        </w:tc>
      </w:tr>
      <w:tr w:rsidR="00CF3D5C" w:rsidRPr="008F0E02" w:rsidTr="00220D75">
        <w:trPr>
          <w:cantSplit/>
        </w:trPr>
        <w:tc>
          <w:tcPr>
            <w:tcW w:w="2388" w:type="dxa"/>
            <w:tcBorders>
              <w:top w:val="single" w:sz="4" w:space="0" w:color="auto"/>
            </w:tcBorders>
            <w:shd w:val="clear" w:color="auto" w:fill="F2F2F2" w:themeFill="background1" w:themeFillShade="F2"/>
            <w:hideMark/>
          </w:tcPr>
          <w:p w:rsidR="00CF3D5C" w:rsidRPr="00BD7572" w:rsidRDefault="00CF3D5C" w:rsidP="00197C19">
            <w:pPr>
              <w:pStyle w:val="TableText"/>
              <w:rPr>
                <w:lang w:eastAsia="en-NZ"/>
              </w:rPr>
            </w:pPr>
            <w:r w:rsidRPr="00BD7572">
              <w:rPr>
                <w:lang w:eastAsia="en-NZ"/>
              </w:rPr>
              <w:t>M</w:t>
            </w:r>
            <w:r>
              <w:rPr>
                <w:lang w:eastAsia="en-NZ"/>
              </w:rPr>
              <w:t>en</w:t>
            </w:r>
            <w:r w:rsidRPr="00BD7572">
              <w:rPr>
                <w:lang w:eastAsia="en-NZ"/>
              </w:rPr>
              <w:t xml:space="preserve"> vs </w:t>
            </w:r>
            <w:r w:rsidR="001F44DB">
              <w:rPr>
                <w:lang w:eastAsia="en-NZ"/>
              </w:rPr>
              <w:t>women</w:t>
            </w:r>
          </w:p>
        </w:tc>
        <w:tc>
          <w:tcPr>
            <w:tcW w:w="2574" w:type="dxa"/>
            <w:tcBorders>
              <w:top w:val="single" w:sz="4" w:space="0" w:color="auto"/>
            </w:tcBorders>
            <w:shd w:val="clear" w:color="auto" w:fill="F2F2F2" w:themeFill="background1" w:themeFillShade="F2"/>
            <w:noWrap/>
          </w:tcPr>
          <w:p w:rsidR="00CF3D5C" w:rsidRPr="00BD7572" w:rsidRDefault="00CF3D5C" w:rsidP="00220D75">
            <w:pPr>
              <w:pStyle w:val="TableText"/>
              <w:jc w:val="center"/>
              <w:rPr>
                <w:lang w:eastAsia="en-NZ"/>
              </w:rPr>
            </w:pPr>
            <w:r w:rsidRPr="00BD7572">
              <w:rPr>
                <w:lang w:eastAsia="en-NZ"/>
              </w:rPr>
              <w:t>1.7</w:t>
            </w:r>
          </w:p>
        </w:tc>
      </w:tr>
    </w:tbl>
    <w:p w:rsidR="000A5E98" w:rsidRPr="00DC3C8E" w:rsidRDefault="000A5E98" w:rsidP="000A5E98">
      <w:pPr>
        <w:pStyle w:val="Note"/>
        <w:ind w:left="284" w:hanging="284"/>
        <w:rPr>
          <w:lang w:eastAsia="en-NZ"/>
        </w:rPr>
      </w:pPr>
      <w:r w:rsidRPr="00DC3C8E">
        <w:rPr>
          <w:lang w:eastAsia="en-NZ"/>
        </w:rPr>
        <w:t>*</w:t>
      </w:r>
      <w:r>
        <w:rPr>
          <w:lang w:eastAsia="en-NZ"/>
        </w:rPr>
        <w:tab/>
      </w:r>
      <w:r w:rsidRPr="00DC3C8E">
        <w:rPr>
          <w:lang w:eastAsia="en-NZ"/>
        </w:rPr>
        <w:t>Statistically significant difference between the two groups</w:t>
      </w:r>
      <w:r>
        <w:rPr>
          <w:lang w:eastAsia="en-NZ"/>
        </w:rPr>
        <w:t>.</w:t>
      </w:r>
    </w:p>
    <w:p w:rsidR="00CF3D5C" w:rsidRDefault="00CF3D5C" w:rsidP="000A5E98"/>
    <w:p w:rsidR="008A5F60" w:rsidRDefault="008A5F60" w:rsidP="008A5F60">
      <w:pPr>
        <w:rPr>
          <w:lang w:eastAsia="en-NZ"/>
        </w:rPr>
      </w:pPr>
      <w:r>
        <w:rPr>
          <w:lang w:eastAsia="en-NZ"/>
        </w:rPr>
        <w:br w:type="page"/>
      </w:r>
    </w:p>
    <w:p w:rsidR="00AA6A73" w:rsidRDefault="00CF3D5C" w:rsidP="008A5F60">
      <w:pPr>
        <w:pStyle w:val="Heading3"/>
        <w:spacing w:before="0"/>
        <w:rPr>
          <w:lang w:eastAsia="en-NZ"/>
        </w:rPr>
      </w:pPr>
      <w:r>
        <w:rPr>
          <w:lang w:eastAsia="en-NZ"/>
        </w:rPr>
        <w:t>Cannabis use for medicinal purposes</w:t>
      </w:r>
    </w:p>
    <w:p w:rsidR="00CF3D5C" w:rsidRPr="00BD7572" w:rsidRDefault="00CF3D5C" w:rsidP="000A5E98">
      <w:pPr>
        <w:pStyle w:val="Table"/>
        <w:rPr>
          <w:lang w:eastAsia="en-NZ"/>
        </w:rPr>
      </w:pPr>
      <w:bookmarkStart w:id="51" w:name="_Toc417304475"/>
      <w:r w:rsidRPr="0062095B">
        <w:rPr>
          <w:lang w:eastAsia="en-NZ"/>
        </w:rPr>
        <w:t xml:space="preserve">Table </w:t>
      </w:r>
      <w:r>
        <w:rPr>
          <w:lang w:eastAsia="en-NZ"/>
        </w:rPr>
        <w:t>A24</w:t>
      </w:r>
      <w:r w:rsidRPr="0062095B">
        <w:rPr>
          <w:lang w:eastAsia="en-NZ"/>
        </w:rPr>
        <w:t>: Percentage of cannabis users who used cannabis to treat pain or other medical condition in last 12 month, by socio-demographic</w:t>
      </w:r>
      <w:r>
        <w:rPr>
          <w:lang w:eastAsia="en-NZ"/>
        </w:rPr>
        <w:t xml:space="preserve"> categories</w:t>
      </w:r>
      <w:bookmarkEnd w:id="5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126"/>
      </w:tblGrid>
      <w:tr w:rsidR="00CF3D5C" w:rsidRPr="001F44DB" w:rsidTr="008A5F60">
        <w:trPr>
          <w:cantSplit/>
        </w:trPr>
        <w:tc>
          <w:tcPr>
            <w:tcW w:w="2552" w:type="dxa"/>
            <w:tcBorders>
              <w:top w:val="single" w:sz="4" w:space="0" w:color="auto"/>
              <w:bottom w:val="single" w:sz="4" w:space="0" w:color="auto"/>
            </w:tcBorders>
            <w:shd w:val="clear" w:color="auto" w:fill="auto"/>
            <w:noWrap/>
          </w:tcPr>
          <w:p w:rsidR="00CF3D5C" w:rsidRPr="001F44DB" w:rsidRDefault="00CF3D5C" w:rsidP="00197C19">
            <w:pPr>
              <w:pStyle w:val="TableText"/>
              <w:rPr>
                <w:b/>
                <w:lang w:eastAsia="en-NZ"/>
              </w:rPr>
            </w:pPr>
          </w:p>
        </w:tc>
        <w:tc>
          <w:tcPr>
            <w:tcW w:w="2126" w:type="dxa"/>
            <w:tcBorders>
              <w:top w:val="single" w:sz="4" w:space="0" w:color="auto"/>
              <w:bottom w:val="single" w:sz="4" w:space="0" w:color="auto"/>
            </w:tcBorders>
            <w:shd w:val="clear" w:color="auto" w:fill="auto"/>
            <w:noWrap/>
          </w:tcPr>
          <w:p w:rsidR="00CF3D5C" w:rsidRPr="001F44DB" w:rsidRDefault="00CF3D5C" w:rsidP="008A5F60">
            <w:pPr>
              <w:pStyle w:val="TableText"/>
              <w:jc w:val="center"/>
              <w:rPr>
                <w:b/>
                <w:lang w:eastAsia="en-NZ"/>
              </w:rPr>
            </w:pPr>
            <w:r w:rsidRPr="001F44DB">
              <w:rPr>
                <w:b/>
                <w:lang w:eastAsia="en-NZ"/>
              </w:rPr>
              <w:t>Percent</w:t>
            </w:r>
          </w:p>
        </w:tc>
        <w:tc>
          <w:tcPr>
            <w:tcW w:w="2126" w:type="dxa"/>
            <w:tcBorders>
              <w:top w:val="single" w:sz="4" w:space="0" w:color="auto"/>
              <w:bottom w:val="single" w:sz="4" w:space="0" w:color="auto"/>
            </w:tcBorders>
            <w:shd w:val="clear" w:color="auto" w:fill="auto"/>
          </w:tcPr>
          <w:p w:rsidR="00CF3D5C" w:rsidRPr="001F44DB" w:rsidRDefault="00CF3D5C" w:rsidP="008A5F60">
            <w:pPr>
              <w:pStyle w:val="TableText"/>
              <w:jc w:val="center"/>
              <w:rPr>
                <w:b/>
                <w:lang w:eastAsia="en-NZ"/>
              </w:rPr>
            </w:pPr>
            <w:r w:rsidRPr="001F44DB">
              <w:rPr>
                <w:b/>
                <w:lang w:eastAsia="en-NZ"/>
              </w:rPr>
              <w:t>Confidence interval</w:t>
            </w:r>
          </w:p>
        </w:tc>
      </w:tr>
      <w:tr w:rsidR="001F44DB" w:rsidRPr="008A5F60" w:rsidTr="008A5F60">
        <w:trPr>
          <w:cantSplit/>
        </w:trPr>
        <w:tc>
          <w:tcPr>
            <w:tcW w:w="2552" w:type="dxa"/>
            <w:tcBorders>
              <w:top w:val="single" w:sz="4" w:space="0" w:color="auto"/>
              <w:bottom w:val="nil"/>
            </w:tcBorders>
            <w:shd w:val="clear" w:color="auto" w:fill="F2F2F2" w:themeFill="background1" w:themeFillShade="F2"/>
            <w:noWrap/>
          </w:tcPr>
          <w:p w:rsidR="001F44DB" w:rsidRPr="008A5F60" w:rsidRDefault="001F44DB" w:rsidP="00197C19">
            <w:pPr>
              <w:pStyle w:val="TableText"/>
              <w:rPr>
                <w:b/>
                <w:lang w:eastAsia="en-NZ"/>
              </w:rPr>
            </w:pPr>
            <w:r w:rsidRPr="008A5F60">
              <w:rPr>
                <w:b/>
                <w:lang w:eastAsia="en-NZ"/>
              </w:rPr>
              <w:t>Sex</w:t>
            </w:r>
          </w:p>
        </w:tc>
        <w:tc>
          <w:tcPr>
            <w:tcW w:w="2126" w:type="dxa"/>
            <w:tcBorders>
              <w:top w:val="single" w:sz="4" w:space="0" w:color="auto"/>
              <w:bottom w:val="nil"/>
            </w:tcBorders>
            <w:shd w:val="clear" w:color="auto" w:fill="F2F2F2" w:themeFill="background1" w:themeFillShade="F2"/>
            <w:noWrap/>
          </w:tcPr>
          <w:p w:rsidR="001F44DB" w:rsidRPr="008A5F60" w:rsidRDefault="001F44DB" w:rsidP="008A5F60">
            <w:pPr>
              <w:pStyle w:val="TableText"/>
              <w:jc w:val="center"/>
              <w:rPr>
                <w:b/>
                <w:lang w:eastAsia="en-NZ"/>
              </w:rPr>
            </w:pPr>
          </w:p>
        </w:tc>
        <w:tc>
          <w:tcPr>
            <w:tcW w:w="2126" w:type="dxa"/>
            <w:tcBorders>
              <w:top w:val="single" w:sz="4" w:space="0" w:color="auto"/>
              <w:bottom w:val="nil"/>
            </w:tcBorders>
            <w:shd w:val="clear" w:color="auto" w:fill="F2F2F2" w:themeFill="background1" w:themeFillShade="F2"/>
          </w:tcPr>
          <w:p w:rsidR="001F44DB" w:rsidRPr="008A5F60" w:rsidRDefault="001F44DB"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664E00" w:rsidRDefault="00CF3D5C" w:rsidP="00197C19">
            <w:pPr>
              <w:pStyle w:val="TableText"/>
              <w:rPr>
                <w:lang w:eastAsia="en-NZ"/>
              </w:rPr>
            </w:pPr>
            <w:r w:rsidRPr="00664E00">
              <w:rPr>
                <w:lang w:eastAsia="en-NZ"/>
              </w:rPr>
              <w:t>M</w:t>
            </w:r>
            <w:r>
              <w:rPr>
                <w:lang w:eastAsia="en-NZ"/>
              </w:rPr>
              <w:t>en</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41</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37–46</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664E00" w:rsidRDefault="00CF3D5C" w:rsidP="00197C19">
            <w:pPr>
              <w:pStyle w:val="TableText"/>
              <w:rPr>
                <w:lang w:eastAsia="en-NZ"/>
              </w:rPr>
            </w:pPr>
            <w:r>
              <w:rPr>
                <w:lang w:eastAsia="en-NZ"/>
              </w:rPr>
              <w:t>Women</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43</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37–48</w:t>
            </w:r>
          </w:p>
        </w:tc>
      </w:tr>
      <w:tr w:rsidR="00CF3D5C" w:rsidRPr="008F0E02" w:rsidTr="008A5F60">
        <w:trPr>
          <w:cantSplit/>
        </w:trPr>
        <w:tc>
          <w:tcPr>
            <w:tcW w:w="2552" w:type="dxa"/>
            <w:tcBorders>
              <w:top w:val="nil"/>
              <w:bottom w:val="single" w:sz="4" w:space="0" w:color="A6A6A6" w:themeColor="background1" w:themeShade="A6"/>
            </w:tcBorders>
            <w:shd w:val="clear" w:color="auto" w:fill="auto"/>
            <w:noWrap/>
          </w:tcPr>
          <w:p w:rsidR="00CF3D5C" w:rsidRPr="00664E00" w:rsidRDefault="00CF3D5C" w:rsidP="00197C19">
            <w:pPr>
              <w:pStyle w:val="TableText"/>
              <w:rPr>
                <w:lang w:eastAsia="en-NZ"/>
              </w:rPr>
            </w:pPr>
            <w:r w:rsidRPr="00664E00">
              <w:rPr>
                <w:lang w:eastAsia="en-NZ"/>
              </w:rPr>
              <w:t>Total</w:t>
            </w:r>
          </w:p>
        </w:tc>
        <w:tc>
          <w:tcPr>
            <w:tcW w:w="2126" w:type="dxa"/>
            <w:tcBorders>
              <w:top w:val="nil"/>
              <w:bottom w:val="single" w:sz="4" w:space="0" w:color="A6A6A6" w:themeColor="background1" w:themeShade="A6"/>
            </w:tcBorders>
            <w:shd w:val="clear" w:color="auto" w:fill="auto"/>
            <w:noWrap/>
          </w:tcPr>
          <w:p w:rsidR="00CF3D5C" w:rsidRPr="00BD7572" w:rsidRDefault="00CF3D5C" w:rsidP="008A5F60">
            <w:pPr>
              <w:pStyle w:val="TableText"/>
              <w:jc w:val="center"/>
              <w:rPr>
                <w:lang w:eastAsia="en-NZ"/>
              </w:rPr>
            </w:pPr>
            <w:r w:rsidRPr="00BD7572">
              <w:rPr>
                <w:lang w:eastAsia="en-NZ"/>
              </w:rPr>
              <w:t>42</w:t>
            </w:r>
          </w:p>
        </w:tc>
        <w:tc>
          <w:tcPr>
            <w:tcW w:w="2126" w:type="dxa"/>
            <w:tcBorders>
              <w:top w:val="nil"/>
              <w:bottom w:val="single" w:sz="4" w:space="0" w:color="A6A6A6" w:themeColor="background1" w:themeShade="A6"/>
            </w:tcBorders>
            <w:shd w:val="clear" w:color="auto" w:fill="auto"/>
          </w:tcPr>
          <w:p w:rsidR="00CF3D5C" w:rsidRPr="00BD7572" w:rsidRDefault="00CF3D5C" w:rsidP="008A5F60">
            <w:pPr>
              <w:pStyle w:val="TableText"/>
              <w:jc w:val="center"/>
              <w:rPr>
                <w:lang w:eastAsia="en-NZ"/>
              </w:rPr>
            </w:pPr>
            <w:r w:rsidRPr="00BD7572">
              <w:rPr>
                <w:lang w:eastAsia="en-NZ"/>
              </w:rPr>
              <w:t>38–46</w:t>
            </w:r>
          </w:p>
        </w:tc>
      </w:tr>
      <w:tr w:rsidR="00CF3D5C" w:rsidRPr="008A5F60" w:rsidTr="008A5F60">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8A5F60" w:rsidRDefault="008A5F60" w:rsidP="00197C19">
            <w:pPr>
              <w:pStyle w:val="TableText"/>
              <w:rPr>
                <w:b/>
                <w:lang w:eastAsia="en-NZ"/>
              </w:rPr>
            </w:pPr>
            <w:r>
              <w:rPr>
                <w:b/>
                <w:lang w:eastAsia="en-NZ"/>
              </w:rPr>
              <w:t>Age distribution</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8A5F60" w:rsidRDefault="00CF3D5C" w:rsidP="008A5F60">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8A5F60" w:rsidRDefault="00CF3D5C"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w:t>
            </w:r>
            <w:r w:rsidRPr="008A5F60">
              <w:rPr>
                <w:lang w:eastAsia="en-NZ"/>
              </w:rPr>
              <w:t>2</w:t>
            </w:r>
            <w:r w:rsidRPr="00BD7572">
              <w:rPr>
                <w:lang w:eastAsia="en-NZ"/>
              </w:rPr>
              <w:t>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37</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31–44</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42</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34–50</w:t>
            </w: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40</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32–48</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50</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42–59</w:t>
            </w:r>
          </w:p>
        </w:tc>
      </w:tr>
      <w:tr w:rsidR="00CF3D5C" w:rsidRPr="008F0E02" w:rsidTr="008A5F60">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2126" w:type="dxa"/>
            <w:tcBorders>
              <w:top w:val="nil"/>
              <w:bottom w:val="single" w:sz="4" w:space="0" w:color="A6A6A6" w:themeColor="background1" w:themeShade="A6"/>
            </w:tcBorders>
            <w:shd w:val="clear" w:color="auto" w:fill="auto"/>
            <w:noWrap/>
          </w:tcPr>
          <w:p w:rsidR="00CF3D5C" w:rsidRPr="00BD7572" w:rsidRDefault="00CF3D5C" w:rsidP="008A5F60">
            <w:pPr>
              <w:pStyle w:val="TableText"/>
              <w:jc w:val="center"/>
              <w:rPr>
                <w:lang w:eastAsia="en-NZ"/>
              </w:rPr>
            </w:pPr>
            <w:r w:rsidRPr="00BD7572">
              <w:rPr>
                <w:lang w:eastAsia="en-NZ"/>
              </w:rPr>
              <w:t>53</w:t>
            </w:r>
          </w:p>
        </w:tc>
        <w:tc>
          <w:tcPr>
            <w:tcW w:w="2126" w:type="dxa"/>
            <w:tcBorders>
              <w:top w:val="nil"/>
              <w:bottom w:val="single" w:sz="4" w:space="0" w:color="A6A6A6" w:themeColor="background1" w:themeShade="A6"/>
            </w:tcBorders>
            <w:shd w:val="clear" w:color="auto" w:fill="auto"/>
          </w:tcPr>
          <w:p w:rsidR="00CF3D5C" w:rsidRPr="00BD7572" w:rsidRDefault="004064B9" w:rsidP="004064B9">
            <w:pPr>
              <w:pStyle w:val="TableText"/>
              <w:jc w:val="center"/>
              <w:rPr>
                <w:lang w:eastAsia="en-NZ"/>
              </w:rPr>
            </w:pPr>
            <w:r>
              <w:rPr>
                <w:lang w:eastAsia="en-NZ"/>
              </w:rPr>
              <w:t>40</w:t>
            </w:r>
            <w:r w:rsidR="00CF3D5C" w:rsidRPr="00BD7572">
              <w:rPr>
                <w:lang w:eastAsia="en-NZ"/>
              </w:rPr>
              <w:t>–6</w:t>
            </w:r>
            <w:r>
              <w:rPr>
                <w:lang w:eastAsia="en-NZ"/>
              </w:rPr>
              <w:t>7</w:t>
            </w:r>
          </w:p>
        </w:tc>
      </w:tr>
      <w:tr w:rsidR="00CF3D5C" w:rsidRPr="008A5F60" w:rsidTr="008A5F60">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8A5F60" w:rsidRDefault="00CF3D5C" w:rsidP="00197C19">
            <w:pPr>
              <w:pStyle w:val="TableText"/>
              <w:rPr>
                <w:b/>
                <w:lang w:eastAsia="en-NZ"/>
              </w:rPr>
            </w:pPr>
            <w:r w:rsidRPr="008A5F60">
              <w:rPr>
                <w:b/>
                <w:lang w:eastAsia="en-NZ"/>
              </w:rPr>
              <w:t xml:space="preserve">Age distribution </w:t>
            </w:r>
            <w:r w:rsidR="008A5F60">
              <w:rPr>
                <w:b/>
                <w:lang w:eastAsia="en-NZ"/>
              </w:rPr>
              <w:t>men</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8A5F60" w:rsidRDefault="00CF3D5C" w:rsidP="008A5F60">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8A5F60" w:rsidRDefault="00CF3D5C"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15–24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40</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32–49</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40</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30–50</w:t>
            </w: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36</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27–46</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50</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39–60</w:t>
            </w:r>
          </w:p>
        </w:tc>
      </w:tr>
      <w:tr w:rsidR="00CF3D5C" w:rsidRPr="008F0E02" w:rsidTr="008A5F60">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2126" w:type="dxa"/>
            <w:tcBorders>
              <w:top w:val="nil"/>
              <w:bottom w:val="single" w:sz="4" w:space="0" w:color="A6A6A6" w:themeColor="background1" w:themeShade="A6"/>
            </w:tcBorders>
            <w:shd w:val="clear" w:color="auto" w:fill="auto"/>
            <w:noWrap/>
          </w:tcPr>
          <w:p w:rsidR="00CF3D5C" w:rsidRPr="00BD7572" w:rsidRDefault="00CF3D5C" w:rsidP="008A5F60">
            <w:pPr>
              <w:pStyle w:val="TableText"/>
              <w:jc w:val="center"/>
              <w:rPr>
                <w:lang w:eastAsia="en-NZ"/>
              </w:rPr>
            </w:pPr>
            <w:r w:rsidRPr="00BD7572">
              <w:rPr>
                <w:lang w:eastAsia="en-NZ"/>
              </w:rPr>
              <w:t>51</w:t>
            </w:r>
          </w:p>
        </w:tc>
        <w:tc>
          <w:tcPr>
            <w:tcW w:w="2126" w:type="dxa"/>
            <w:tcBorders>
              <w:top w:val="nil"/>
              <w:bottom w:val="single" w:sz="4" w:space="0" w:color="A6A6A6" w:themeColor="background1" w:themeShade="A6"/>
            </w:tcBorders>
            <w:shd w:val="clear" w:color="auto" w:fill="auto"/>
          </w:tcPr>
          <w:p w:rsidR="00CF3D5C" w:rsidRPr="00BD7572" w:rsidRDefault="00CF3D5C" w:rsidP="004064B9">
            <w:pPr>
              <w:pStyle w:val="TableText"/>
              <w:jc w:val="center"/>
              <w:rPr>
                <w:lang w:eastAsia="en-NZ"/>
              </w:rPr>
            </w:pPr>
            <w:r w:rsidRPr="00BD7572">
              <w:rPr>
                <w:lang w:eastAsia="en-NZ"/>
              </w:rPr>
              <w:t>3</w:t>
            </w:r>
            <w:r w:rsidR="004064B9">
              <w:rPr>
                <w:lang w:eastAsia="en-NZ"/>
              </w:rPr>
              <w:t>3</w:t>
            </w:r>
            <w:r w:rsidRPr="00BD7572">
              <w:rPr>
                <w:lang w:eastAsia="en-NZ"/>
              </w:rPr>
              <w:t>–</w:t>
            </w:r>
            <w:r w:rsidR="004064B9">
              <w:rPr>
                <w:lang w:eastAsia="en-NZ"/>
              </w:rPr>
              <w:t>70</w:t>
            </w:r>
          </w:p>
        </w:tc>
      </w:tr>
      <w:tr w:rsidR="00CF3D5C" w:rsidRPr="008A5F60" w:rsidTr="008A5F60">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8A5F60" w:rsidRDefault="00CF3D5C" w:rsidP="00197C19">
            <w:pPr>
              <w:pStyle w:val="TableText"/>
              <w:rPr>
                <w:b/>
                <w:lang w:eastAsia="en-NZ"/>
              </w:rPr>
            </w:pPr>
            <w:r w:rsidRPr="008A5F60">
              <w:rPr>
                <w:b/>
                <w:lang w:eastAsia="en-NZ"/>
              </w:rPr>
              <w:t xml:space="preserve">Age distribution </w:t>
            </w:r>
            <w:r w:rsidR="008A5F60">
              <w:rPr>
                <w:b/>
                <w:lang w:eastAsia="en-NZ"/>
              </w:rPr>
              <w:t>women</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8A5F60" w:rsidRDefault="00CF3D5C" w:rsidP="008A5F60">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8A5F60" w:rsidRDefault="00CF3D5C"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15–24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33</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25–43</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25–34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46</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36–57</w:t>
            </w: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197C19">
            <w:pPr>
              <w:pStyle w:val="TableText"/>
              <w:rPr>
                <w:lang w:eastAsia="en-NZ"/>
              </w:rPr>
            </w:pPr>
            <w:r w:rsidRPr="00BD7572">
              <w:rPr>
                <w:lang w:eastAsia="en-NZ"/>
              </w:rPr>
              <w:t>35–44</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50</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37–62</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197C19">
            <w:pPr>
              <w:pStyle w:val="TableText"/>
              <w:rPr>
                <w:lang w:eastAsia="en-NZ"/>
              </w:rPr>
            </w:pPr>
            <w:r w:rsidRPr="00BD7572">
              <w:rPr>
                <w:lang w:eastAsia="en-NZ"/>
              </w:rPr>
              <w:t>45–54</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51</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37–66</w:t>
            </w:r>
          </w:p>
        </w:tc>
      </w:tr>
      <w:tr w:rsidR="00CF3D5C" w:rsidRPr="008F0E02" w:rsidTr="009E111A">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197C19">
            <w:pPr>
              <w:pStyle w:val="TableText"/>
              <w:rPr>
                <w:lang w:eastAsia="en-NZ"/>
              </w:rPr>
            </w:pPr>
            <w:r w:rsidRPr="00BD7572">
              <w:rPr>
                <w:lang w:eastAsia="en-NZ"/>
              </w:rPr>
              <w:t>55+</w:t>
            </w:r>
          </w:p>
        </w:tc>
        <w:tc>
          <w:tcPr>
            <w:tcW w:w="2126" w:type="dxa"/>
            <w:tcBorders>
              <w:top w:val="nil"/>
              <w:bottom w:val="single" w:sz="4" w:space="0" w:color="A6A6A6" w:themeColor="background1" w:themeShade="A6"/>
            </w:tcBorders>
            <w:shd w:val="clear" w:color="auto" w:fill="auto"/>
            <w:noWrap/>
          </w:tcPr>
          <w:p w:rsidR="00CF3D5C" w:rsidRPr="00BD7572" w:rsidRDefault="00CF3D5C" w:rsidP="004064B9">
            <w:pPr>
              <w:pStyle w:val="TableText"/>
              <w:jc w:val="center"/>
              <w:rPr>
                <w:lang w:eastAsia="en-NZ"/>
              </w:rPr>
            </w:pPr>
            <w:r w:rsidRPr="00BD7572">
              <w:rPr>
                <w:lang w:eastAsia="en-NZ"/>
              </w:rPr>
              <w:t>5</w:t>
            </w:r>
            <w:r w:rsidR="004064B9">
              <w:rPr>
                <w:lang w:eastAsia="en-NZ"/>
              </w:rPr>
              <w:t>8</w:t>
            </w:r>
          </w:p>
        </w:tc>
        <w:tc>
          <w:tcPr>
            <w:tcW w:w="2126" w:type="dxa"/>
            <w:tcBorders>
              <w:top w:val="nil"/>
              <w:bottom w:val="single" w:sz="4" w:space="0" w:color="A6A6A6" w:themeColor="background1" w:themeShade="A6"/>
            </w:tcBorders>
            <w:shd w:val="clear" w:color="auto" w:fill="auto"/>
          </w:tcPr>
          <w:p w:rsidR="00CF3D5C" w:rsidRPr="00BD7572" w:rsidRDefault="004064B9" w:rsidP="004064B9">
            <w:pPr>
              <w:pStyle w:val="TableText"/>
              <w:jc w:val="center"/>
              <w:rPr>
                <w:lang w:eastAsia="en-NZ"/>
              </w:rPr>
            </w:pPr>
            <w:r>
              <w:rPr>
                <w:lang w:eastAsia="en-NZ"/>
              </w:rPr>
              <w:t>33</w:t>
            </w:r>
            <w:r w:rsidR="00CF3D5C" w:rsidRPr="00BD7572">
              <w:rPr>
                <w:lang w:eastAsia="en-NZ"/>
              </w:rPr>
              <w:t>–</w:t>
            </w:r>
            <w:r>
              <w:rPr>
                <w:lang w:eastAsia="en-NZ"/>
              </w:rPr>
              <w:t>79</w:t>
            </w:r>
          </w:p>
        </w:tc>
      </w:tr>
      <w:tr w:rsidR="00CF3D5C" w:rsidRPr="009E111A" w:rsidTr="009E111A">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9E111A" w:rsidRDefault="00CF3D5C" w:rsidP="009E111A">
            <w:pPr>
              <w:pStyle w:val="TableText"/>
              <w:rPr>
                <w:b/>
                <w:lang w:eastAsia="en-NZ"/>
              </w:rPr>
            </w:pPr>
            <w:r w:rsidRPr="009E111A">
              <w:rPr>
                <w:b/>
                <w:lang w:eastAsia="en-NZ"/>
              </w:rPr>
              <w:t>Ethnic group</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9E111A" w:rsidRDefault="00CF3D5C" w:rsidP="008A5F60">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9E111A" w:rsidRDefault="00CF3D5C"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9E111A">
            <w:pPr>
              <w:pStyle w:val="TableText"/>
              <w:rPr>
                <w:lang w:eastAsia="en-NZ"/>
              </w:rPr>
            </w:pPr>
            <w:r w:rsidRPr="00BD7572">
              <w:rPr>
                <w:lang w:eastAsia="en-NZ"/>
              </w:rPr>
              <w:t>Māori</w:t>
            </w:r>
          </w:p>
        </w:tc>
        <w:tc>
          <w:tcPr>
            <w:tcW w:w="2126" w:type="dxa"/>
            <w:tcBorders>
              <w:top w:val="nil"/>
              <w:bottom w:val="nil"/>
            </w:tcBorders>
            <w:shd w:val="clear" w:color="auto" w:fill="auto"/>
            <w:noWrap/>
          </w:tcPr>
          <w:p w:rsidR="00CF3D5C" w:rsidRPr="00BD7572" w:rsidRDefault="00CF3D5C" w:rsidP="008A5F60">
            <w:pPr>
              <w:pStyle w:val="TableText"/>
              <w:jc w:val="center"/>
              <w:rPr>
                <w:lang w:eastAsia="en-NZ"/>
              </w:rPr>
            </w:pPr>
            <w:r w:rsidRPr="00BD7572">
              <w:rPr>
                <w:lang w:eastAsia="en-NZ"/>
              </w:rPr>
              <w:t>42</w:t>
            </w:r>
          </w:p>
        </w:tc>
        <w:tc>
          <w:tcPr>
            <w:tcW w:w="2126" w:type="dxa"/>
            <w:tcBorders>
              <w:top w:val="nil"/>
              <w:bottom w:val="nil"/>
            </w:tcBorders>
            <w:shd w:val="clear" w:color="auto" w:fill="auto"/>
          </w:tcPr>
          <w:p w:rsidR="00CF3D5C" w:rsidRPr="00BD7572" w:rsidRDefault="00CF3D5C" w:rsidP="008A5F60">
            <w:pPr>
              <w:pStyle w:val="TableText"/>
              <w:jc w:val="center"/>
              <w:rPr>
                <w:lang w:eastAsia="en-NZ"/>
              </w:rPr>
            </w:pPr>
            <w:r w:rsidRPr="00BD7572">
              <w:rPr>
                <w:lang w:eastAsia="en-NZ"/>
              </w:rPr>
              <w:t>36–49</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9E111A">
            <w:pPr>
              <w:pStyle w:val="TableText"/>
              <w:rPr>
                <w:lang w:eastAsia="en-NZ"/>
              </w:rPr>
            </w:pPr>
            <w:r w:rsidRPr="00BD7572">
              <w:rPr>
                <w:lang w:eastAsia="en-NZ"/>
              </w:rPr>
              <w:t>Pacific</w:t>
            </w:r>
          </w:p>
        </w:tc>
        <w:tc>
          <w:tcPr>
            <w:tcW w:w="2126" w:type="dxa"/>
            <w:tcBorders>
              <w:top w:val="nil"/>
              <w:bottom w:val="nil"/>
            </w:tcBorders>
            <w:shd w:val="clear" w:color="auto" w:fill="F2F2F2" w:themeFill="background1" w:themeFillShade="F2"/>
            <w:noWrap/>
          </w:tcPr>
          <w:p w:rsidR="00CF3D5C" w:rsidRPr="00BD7572" w:rsidRDefault="00CF3D5C" w:rsidP="008A5F60">
            <w:pPr>
              <w:pStyle w:val="TableText"/>
              <w:jc w:val="center"/>
              <w:rPr>
                <w:lang w:eastAsia="en-NZ"/>
              </w:rPr>
            </w:pPr>
            <w:r w:rsidRPr="00BD7572">
              <w:rPr>
                <w:lang w:eastAsia="en-NZ"/>
              </w:rPr>
              <w:t>31</w:t>
            </w:r>
          </w:p>
        </w:tc>
        <w:tc>
          <w:tcPr>
            <w:tcW w:w="2126" w:type="dxa"/>
            <w:tcBorders>
              <w:top w:val="nil"/>
              <w:bottom w:val="nil"/>
            </w:tcBorders>
            <w:shd w:val="clear" w:color="auto" w:fill="F2F2F2" w:themeFill="background1" w:themeFillShade="F2"/>
          </w:tcPr>
          <w:p w:rsidR="00CF3D5C" w:rsidRPr="00BD7572" w:rsidRDefault="00CF3D5C" w:rsidP="008A5F60">
            <w:pPr>
              <w:pStyle w:val="TableText"/>
              <w:jc w:val="center"/>
              <w:rPr>
                <w:lang w:eastAsia="en-NZ"/>
              </w:rPr>
            </w:pPr>
            <w:r w:rsidRPr="00BD7572">
              <w:rPr>
                <w:lang w:eastAsia="en-NZ"/>
              </w:rPr>
              <w:t>21–43</w:t>
            </w:r>
          </w:p>
        </w:tc>
      </w:tr>
      <w:tr w:rsidR="00CF3D5C" w:rsidRPr="008F0E02" w:rsidTr="009E111A">
        <w:trPr>
          <w:cantSplit/>
        </w:trPr>
        <w:tc>
          <w:tcPr>
            <w:tcW w:w="2552" w:type="dxa"/>
            <w:tcBorders>
              <w:top w:val="nil"/>
              <w:bottom w:val="single" w:sz="4" w:space="0" w:color="A6A6A6" w:themeColor="background1" w:themeShade="A6"/>
            </w:tcBorders>
            <w:shd w:val="clear" w:color="auto" w:fill="auto"/>
            <w:noWrap/>
          </w:tcPr>
          <w:p w:rsidR="00CF3D5C" w:rsidRPr="00BD7572" w:rsidRDefault="00CF3D5C" w:rsidP="009E111A">
            <w:pPr>
              <w:pStyle w:val="TableText"/>
              <w:rPr>
                <w:lang w:eastAsia="en-NZ"/>
              </w:rPr>
            </w:pPr>
            <w:r w:rsidRPr="00BD7572">
              <w:rPr>
                <w:lang w:eastAsia="en-NZ"/>
              </w:rPr>
              <w:t>European/Others</w:t>
            </w:r>
          </w:p>
        </w:tc>
        <w:tc>
          <w:tcPr>
            <w:tcW w:w="2126" w:type="dxa"/>
            <w:tcBorders>
              <w:top w:val="nil"/>
              <w:bottom w:val="single" w:sz="4" w:space="0" w:color="A6A6A6" w:themeColor="background1" w:themeShade="A6"/>
            </w:tcBorders>
            <w:shd w:val="clear" w:color="auto" w:fill="auto"/>
            <w:noWrap/>
          </w:tcPr>
          <w:p w:rsidR="00CF3D5C" w:rsidRPr="00BD7572" w:rsidRDefault="00CF3D5C" w:rsidP="008A5F60">
            <w:pPr>
              <w:pStyle w:val="TableText"/>
              <w:jc w:val="center"/>
              <w:rPr>
                <w:lang w:eastAsia="en-NZ"/>
              </w:rPr>
            </w:pPr>
            <w:r w:rsidRPr="00BD7572">
              <w:rPr>
                <w:lang w:eastAsia="en-NZ"/>
              </w:rPr>
              <w:t>43</w:t>
            </w:r>
          </w:p>
        </w:tc>
        <w:tc>
          <w:tcPr>
            <w:tcW w:w="2126" w:type="dxa"/>
            <w:tcBorders>
              <w:top w:val="nil"/>
              <w:bottom w:val="single" w:sz="4" w:space="0" w:color="A6A6A6" w:themeColor="background1" w:themeShade="A6"/>
            </w:tcBorders>
            <w:shd w:val="clear" w:color="auto" w:fill="auto"/>
          </w:tcPr>
          <w:p w:rsidR="00CF3D5C" w:rsidRPr="00BD7572" w:rsidRDefault="00CF3D5C" w:rsidP="008A5F60">
            <w:pPr>
              <w:pStyle w:val="TableText"/>
              <w:jc w:val="center"/>
              <w:rPr>
                <w:lang w:eastAsia="en-NZ"/>
              </w:rPr>
            </w:pPr>
            <w:r w:rsidRPr="00BD7572">
              <w:rPr>
                <w:lang w:eastAsia="en-NZ"/>
              </w:rPr>
              <w:t>38–47</w:t>
            </w:r>
          </w:p>
        </w:tc>
      </w:tr>
      <w:tr w:rsidR="00CF3D5C" w:rsidRPr="009E111A" w:rsidTr="009E111A">
        <w:trPr>
          <w:cantSplit/>
        </w:trPr>
        <w:tc>
          <w:tcPr>
            <w:tcW w:w="2552" w:type="dxa"/>
            <w:tcBorders>
              <w:top w:val="single" w:sz="4" w:space="0" w:color="A6A6A6" w:themeColor="background1" w:themeShade="A6"/>
              <w:bottom w:val="nil"/>
            </w:tcBorders>
            <w:shd w:val="clear" w:color="auto" w:fill="F2F2F2" w:themeFill="background1" w:themeFillShade="F2"/>
            <w:noWrap/>
          </w:tcPr>
          <w:p w:rsidR="00CF3D5C" w:rsidRPr="009E111A" w:rsidRDefault="00CF3D5C" w:rsidP="009E111A">
            <w:pPr>
              <w:pStyle w:val="TableText"/>
              <w:rPr>
                <w:b/>
                <w:lang w:eastAsia="en-NZ"/>
              </w:rPr>
            </w:pPr>
            <w:r w:rsidRPr="009E111A">
              <w:rPr>
                <w:b/>
                <w:lang w:eastAsia="en-NZ"/>
              </w:rPr>
              <w:t>NZDep2013</w:t>
            </w:r>
          </w:p>
        </w:tc>
        <w:tc>
          <w:tcPr>
            <w:tcW w:w="2126" w:type="dxa"/>
            <w:tcBorders>
              <w:top w:val="single" w:sz="4" w:space="0" w:color="A6A6A6" w:themeColor="background1" w:themeShade="A6"/>
              <w:bottom w:val="nil"/>
            </w:tcBorders>
            <w:shd w:val="clear" w:color="auto" w:fill="F2F2F2" w:themeFill="background1" w:themeFillShade="F2"/>
            <w:noWrap/>
          </w:tcPr>
          <w:p w:rsidR="00CF3D5C" w:rsidRPr="009E111A" w:rsidRDefault="00CF3D5C" w:rsidP="008A5F60">
            <w:pPr>
              <w:pStyle w:val="TableText"/>
              <w:jc w:val="center"/>
              <w:rPr>
                <w:b/>
                <w:lang w:eastAsia="en-NZ"/>
              </w:rPr>
            </w:pPr>
          </w:p>
        </w:tc>
        <w:tc>
          <w:tcPr>
            <w:tcW w:w="2126" w:type="dxa"/>
            <w:tcBorders>
              <w:top w:val="single" w:sz="4" w:space="0" w:color="A6A6A6" w:themeColor="background1" w:themeShade="A6"/>
              <w:bottom w:val="nil"/>
            </w:tcBorders>
            <w:shd w:val="clear" w:color="auto" w:fill="F2F2F2" w:themeFill="background1" w:themeFillShade="F2"/>
          </w:tcPr>
          <w:p w:rsidR="00CF3D5C" w:rsidRPr="009E111A" w:rsidRDefault="00CF3D5C" w:rsidP="008A5F60">
            <w:pPr>
              <w:pStyle w:val="TableText"/>
              <w:jc w:val="center"/>
              <w:rPr>
                <w:b/>
                <w:lang w:eastAsia="en-NZ"/>
              </w:rPr>
            </w:pP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9E111A">
            <w:pPr>
              <w:pStyle w:val="TableText"/>
              <w:rPr>
                <w:lang w:eastAsia="en-NZ"/>
              </w:rPr>
            </w:pPr>
            <w:r w:rsidRPr="00BD7572">
              <w:rPr>
                <w:lang w:eastAsia="en-NZ"/>
              </w:rPr>
              <w:t>Quintile 1</w:t>
            </w:r>
          </w:p>
        </w:tc>
        <w:tc>
          <w:tcPr>
            <w:tcW w:w="2126" w:type="dxa"/>
            <w:tcBorders>
              <w:top w:val="nil"/>
              <w:bottom w:val="nil"/>
            </w:tcBorders>
            <w:shd w:val="clear" w:color="auto" w:fill="auto"/>
            <w:noWrap/>
          </w:tcPr>
          <w:p w:rsidR="00CF3D5C" w:rsidRPr="00702C49" w:rsidRDefault="008364C2" w:rsidP="008364C2">
            <w:pPr>
              <w:pStyle w:val="TableText"/>
              <w:jc w:val="center"/>
              <w:rPr>
                <w:lang w:eastAsia="en-NZ"/>
              </w:rPr>
            </w:pPr>
            <w:r>
              <w:rPr>
                <w:lang w:eastAsia="en-NZ"/>
              </w:rPr>
              <w:t>34</w:t>
            </w:r>
          </w:p>
        </w:tc>
        <w:tc>
          <w:tcPr>
            <w:tcW w:w="2126" w:type="dxa"/>
            <w:tcBorders>
              <w:top w:val="nil"/>
              <w:bottom w:val="nil"/>
            </w:tcBorders>
            <w:shd w:val="clear" w:color="auto" w:fill="auto"/>
          </w:tcPr>
          <w:p w:rsidR="00CF3D5C" w:rsidRPr="00702C49" w:rsidRDefault="008364C2" w:rsidP="008364C2">
            <w:pPr>
              <w:pStyle w:val="TableText"/>
              <w:jc w:val="center"/>
              <w:rPr>
                <w:lang w:eastAsia="en-NZ"/>
              </w:rPr>
            </w:pPr>
            <w:r>
              <w:rPr>
                <w:lang w:eastAsia="en-NZ"/>
              </w:rPr>
              <w:t>23</w:t>
            </w:r>
            <w:r w:rsidR="00CF3D5C" w:rsidRPr="00702C49">
              <w:rPr>
                <w:lang w:eastAsia="en-NZ"/>
              </w:rPr>
              <w:t>–</w:t>
            </w:r>
            <w:r>
              <w:rPr>
                <w:lang w:eastAsia="en-NZ"/>
              </w:rPr>
              <w:t>47</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9E111A">
            <w:pPr>
              <w:pStyle w:val="TableText"/>
              <w:rPr>
                <w:lang w:eastAsia="en-NZ"/>
              </w:rPr>
            </w:pPr>
            <w:r w:rsidRPr="00BD7572">
              <w:rPr>
                <w:lang w:eastAsia="en-NZ"/>
              </w:rPr>
              <w:t>Quintile 2</w:t>
            </w:r>
          </w:p>
        </w:tc>
        <w:tc>
          <w:tcPr>
            <w:tcW w:w="2126" w:type="dxa"/>
            <w:tcBorders>
              <w:top w:val="nil"/>
              <w:bottom w:val="nil"/>
            </w:tcBorders>
            <w:shd w:val="clear" w:color="auto" w:fill="F2F2F2" w:themeFill="background1" w:themeFillShade="F2"/>
            <w:noWrap/>
          </w:tcPr>
          <w:p w:rsidR="00CF3D5C" w:rsidRPr="00702C49" w:rsidRDefault="00CF3D5C" w:rsidP="008364C2">
            <w:pPr>
              <w:pStyle w:val="TableText"/>
              <w:jc w:val="center"/>
              <w:rPr>
                <w:lang w:eastAsia="en-NZ"/>
              </w:rPr>
            </w:pPr>
            <w:r w:rsidRPr="00702C49">
              <w:rPr>
                <w:lang w:eastAsia="en-NZ"/>
              </w:rPr>
              <w:t>3</w:t>
            </w:r>
            <w:r w:rsidR="008364C2">
              <w:rPr>
                <w:lang w:eastAsia="en-NZ"/>
              </w:rPr>
              <w:t>7</w:t>
            </w:r>
          </w:p>
        </w:tc>
        <w:tc>
          <w:tcPr>
            <w:tcW w:w="2126" w:type="dxa"/>
            <w:tcBorders>
              <w:top w:val="nil"/>
              <w:bottom w:val="nil"/>
            </w:tcBorders>
            <w:shd w:val="clear" w:color="auto" w:fill="F2F2F2" w:themeFill="background1" w:themeFillShade="F2"/>
          </w:tcPr>
          <w:p w:rsidR="00CF3D5C" w:rsidRPr="00702C49" w:rsidRDefault="00CF3D5C" w:rsidP="008364C2">
            <w:pPr>
              <w:pStyle w:val="TableText"/>
              <w:jc w:val="center"/>
              <w:rPr>
                <w:lang w:eastAsia="en-NZ"/>
              </w:rPr>
            </w:pPr>
            <w:r w:rsidRPr="00702C49">
              <w:rPr>
                <w:lang w:eastAsia="en-NZ"/>
              </w:rPr>
              <w:t>2</w:t>
            </w:r>
            <w:r w:rsidR="008364C2">
              <w:rPr>
                <w:lang w:eastAsia="en-NZ"/>
              </w:rPr>
              <w:t>8</w:t>
            </w:r>
            <w:r w:rsidRPr="00702C49">
              <w:rPr>
                <w:lang w:eastAsia="en-NZ"/>
              </w:rPr>
              <w:t>–</w:t>
            </w:r>
            <w:r w:rsidR="008364C2">
              <w:rPr>
                <w:lang w:eastAsia="en-NZ"/>
              </w:rPr>
              <w:t>48</w:t>
            </w:r>
          </w:p>
        </w:tc>
      </w:tr>
      <w:tr w:rsidR="00CF3D5C" w:rsidRPr="008F0E02" w:rsidTr="008A5F60">
        <w:trPr>
          <w:cantSplit/>
        </w:trPr>
        <w:tc>
          <w:tcPr>
            <w:tcW w:w="2552" w:type="dxa"/>
            <w:tcBorders>
              <w:top w:val="nil"/>
              <w:bottom w:val="nil"/>
            </w:tcBorders>
            <w:shd w:val="clear" w:color="auto" w:fill="auto"/>
            <w:noWrap/>
          </w:tcPr>
          <w:p w:rsidR="00CF3D5C" w:rsidRPr="00BD7572" w:rsidRDefault="00CF3D5C" w:rsidP="009E111A">
            <w:pPr>
              <w:pStyle w:val="TableText"/>
              <w:rPr>
                <w:lang w:eastAsia="en-NZ"/>
              </w:rPr>
            </w:pPr>
            <w:r w:rsidRPr="00BD7572">
              <w:rPr>
                <w:lang w:eastAsia="en-NZ"/>
              </w:rPr>
              <w:t>Quintile 3</w:t>
            </w:r>
          </w:p>
        </w:tc>
        <w:tc>
          <w:tcPr>
            <w:tcW w:w="2126" w:type="dxa"/>
            <w:tcBorders>
              <w:top w:val="nil"/>
              <w:bottom w:val="nil"/>
            </w:tcBorders>
            <w:shd w:val="clear" w:color="auto" w:fill="auto"/>
            <w:noWrap/>
          </w:tcPr>
          <w:p w:rsidR="00CF3D5C" w:rsidRPr="00702C49" w:rsidRDefault="008364C2" w:rsidP="008364C2">
            <w:pPr>
              <w:pStyle w:val="TableText"/>
              <w:jc w:val="center"/>
              <w:rPr>
                <w:lang w:eastAsia="en-NZ"/>
              </w:rPr>
            </w:pPr>
            <w:r>
              <w:rPr>
                <w:lang w:eastAsia="en-NZ"/>
              </w:rPr>
              <w:t>43</w:t>
            </w:r>
          </w:p>
        </w:tc>
        <w:tc>
          <w:tcPr>
            <w:tcW w:w="2126" w:type="dxa"/>
            <w:tcBorders>
              <w:top w:val="nil"/>
              <w:bottom w:val="nil"/>
            </w:tcBorders>
            <w:shd w:val="clear" w:color="auto" w:fill="auto"/>
          </w:tcPr>
          <w:p w:rsidR="00CF3D5C" w:rsidRPr="00702C49" w:rsidRDefault="008364C2" w:rsidP="008364C2">
            <w:pPr>
              <w:pStyle w:val="TableText"/>
              <w:jc w:val="center"/>
              <w:rPr>
                <w:lang w:eastAsia="en-NZ"/>
              </w:rPr>
            </w:pPr>
            <w:r>
              <w:rPr>
                <w:lang w:eastAsia="en-NZ"/>
              </w:rPr>
              <w:t>33</w:t>
            </w:r>
            <w:r w:rsidR="00CF3D5C" w:rsidRPr="00702C49">
              <w:rPr>
                <w:lang w:eastAsia="en-NZ"/>
              </w:rPr>
              <w:t>–</w:t>
            </w:r>
            <w:r>
              <w:rPr>
                <w:lang w:eastAsia="en-NZ"/>
              </w:rPr>
              <w:t>52</w:t>
            </w:r>
          </w:p>
        </w:tc>
      </w:tr>
      <w:tr w:rsidR="00CF3D5C" w:rsidRPr="008F0E02" w:rsidTr="008A5F60">
        <w:trPr>
          <w:cantSplit/>
        </w:trPr>
        <w:tc>
          <w:tcPr>
            <w:tcW w:w="2552" w:type="dxa"/>
            <w:tcBorders>
              <w:top w:val="nil"/>
              <w:bottom w:val="nil"/>
            </w:tcBorders>
            <w:shd w:val="clear" w:color="auto" w:fill="F2F2F2" w:themeFill="background1" w:themeFillShade="F2"/>
            <w:noWrap/>
          </w:tcPr>
          <w:p w:rsidR="00CF3D5C" w:rsidRPr="00BD7572" w:rsidRDefault="00CF3D5C" w:rsidP="009E111A">
            <w:pPr>
              <w:pStyle w:val="TableText"/>
              <w:rPr>
                <w:lang w:eastAsia="en-NZ"/>
              </w:rPr>
            </w:pPr>
            <w:r w:rsidRPr="00BD7572">
              <w:rPr>
                <w:lang w:eastAsia="en-NZ"/>
              </w:rPr>
              <w:t>Quintile 4</w:t>
            </w:r>
          </w:p>
        </w:tc>
        <w:tc>
          <w:tcPr>
            <w:tcW w:w="2126" w:type="dxa"/>
            <w:tcBorders>
              <w:top w:val="nil"/>
              <w:bottom w:val="nil"/>
            </w:tcBorders>
            <w:shd w:val="clear" w:color="auto" w:fill="F2F2F2" w:themeFill="background1" w:themeFillShade="F2"/>
            <w:noWrap/>
          </w:tcPr>
          <w:p w:rsidR="00CF3D5C" w:rsidRPr="00702C49" w:rsidRDefault="00CF3D5C" w:rsidP="008364C2">
            <w:pPr>
              <w:pStyle w:val="TableText"/>
              <w:jc w:val="center"/>
              <w:rPr>
                <w:lang w:eastAsia="en-NZ"/>
              </w:rPr>
            </w:pPr>
            <w:r w:rsidRPr="00702C49">
              <w:rPr>
                <w:lang w:eastAsia="en-NZ"/>
              </w:rPr>
              <w:t>4</w:t>
            </w:r>
            <w:r w:rsidR="008364C2">
              <w:rPr>
                <w:lang w:eastAsia="en-NZ"/>
              </w:rPr>
              <w:t>4</w:t>
            </w:r>
          </w:p>
        </w:tc>
        <w:tc>
          <w:tcPr>
            <w:tcW w:w="2126" w:type="dxa"/>
            <w:tcBorders>
              <w:top w:val="nil"/>
              <w:bottom w:val="nil"/>
            </w:tcBorders>
            <w:shd w:val="clear" w:color="auto" w:fill="F2F2F2" w:themeFill="background1" w:themeFillShade="F2"/>
          </w:tcPr>
          <w:p w:rsidR="00CF3D5C" w:rsidRPr="00702C49" w:rsidRDefault="00CF3D5C" w:rsidP="008364C2">
            <w:pPr>
              <w:pStyle w:val="TableText"/>
              <w:jc w:val="center"/>
              <w:rPr>
                <w:lang w:eastAsia="en-NZ"/>
              </w:rPr>
            </w:pPr>
            <w:r w:rsidRPr="00702C49">
              <w:rPr>
                <w:lang w:eastAsia="en-NZ"/>
              </w:rPr>
              <w:t>3</w:t>
            </w:r>
            <w:r w:rsidR="008364C2">
              <w:rPr>
                <w:lang w:eastAsia="en-NZ"/>
              </w:rPr>
              <w:t>8</w:t>
            </w:r>
            <w:r w:rsidRPr="00702C49">
              <w:rPr>
                <w:lang w:eastAsia="en-NZ"/>
              </w:rPr>
              <w:t>–</w:t>
            </w:r>
            <w:r w:rsidR="008364C2">
              <w:rPr>
                <w:lang w:eastAsia="en-NZ"/>
              </w:rPr>
              <w:t>50</w:t>
            </w:r>
          </w:p>
        </w:tc>
      </w:tr>
      <w:tr w:rsidR="00CF3D5C" w:rsidRPr="008F0E02" w:rsidTr="008A5F60">
        <w:trPr>
          <w:cantSplit/>
        </w:trPr>
        <w:tc>
          <w:tcPr>
            <w:tcW w:w="2552" w:type="dxa"/>
            <w:tcBorders>
              <w:top w:val="nil"/>
            </w:tcBorders>
            <w:shd w:val="clear" w:color="auto" w:fill="auto"/>
            <w:noWrap/>
          </w:tcPr>
          <w:p w:rsidR="00CF3D5C" w:rsidRPr="00BD7572" w:rsidRDefault="00CF3D5C" w:rsidP="009E111A">
            <w:pPr>
              <w:pStyle w:val="TableText"/>
              <w:rPr>
                <w:lang w:eastAsia="en-NZ"/>
              </w:rPr>
            </w:pPr>
            <w:r w:rsidRPr="00BD7572">
              <w:rPr>
                <w:lang w:eastAsia="en-NZ"/>
              </w:rPr>
              <w:t>Quintile 5</w:t>
            </w:r>
          </w:p>
        </w:tc>
        <w:tc>
          <w:tcPr>
            <w:tcW w:w="2126" w:type="dxa"/>
            <w:tcBorders>
              <w:top w:val="nil"/>
            </w:tcBorders>
            <w:shd w:val="clear" w:color="auto" w:fill="auto"/>
            <w:noWrap/>
          </w:tcPr>
          <w:p w:rsidR="00CF3D5C" w:rsidRPr="00702C49" w:rsidRDefault="008364C2" w:rsidP="008364C2">
            <w:pPr>
              <w:pStyle w:val="TableText"/>
              <w:jc w:val="center"/>
              <w:rPr>
                <w:lang w:eastAsia="en-NZ"/>
              </w:rPr>
            </w:pPr>
            <w:r>
              <w:rPr>
                <w:lang w:eastAsia="en-NZ"/>
              </w:rPr>
              <w:t>47</w:t>
            </w:r>
          </w:p>
        </w:tc>
        <w:tc>
          <w:tcPr>
            <w:tcW w:w="2126" w:type="dxa"/>
            <w:tcBorders>
              <w:top w:val="nil"/>
            </w:tcBorders>
            <w:shd w:val="clear" w:color="auto" w:fill="auto"/>
          </w:tcPr>
          <w:p w:rsidR="00CF3D5C" w:rsidRPr="00702C49" w:rsidRDefault="00CF3D5C" w:rsidP="008364C2">
            <w:pPr>
              <w:pStyle w:val="TableText"/>
              <w:jc w:val="center"/>
              <w:rPr>
                <w:lang w:eastAsia="en-NZ"/>
              </w:rPr>
            </w:pPr>
            <w:r w:rsidRPr="00702C49">
              <w:rPr>
                <w:lang w:eastAsia="en-NZ"/>
              </w:rPr>
              <w:t>4</w:t>
            </w:r>
            <w:r w:rsidR="008364C2">
              <w:rPr>
                <w:lang w:eastAsia="en-NZ"/>
              </w:rPr>
              <w:t>1</w:t>
            </w:r>
            <w:r w:rsidRPr="00702C49">
              <w:rPr>
                <w:lang w:eastAsia="en-NZ"/>
              </w:rPr>
              <w:t>–5</w:t>
            </w:r>
            <w:r w:rsidR="008364C2">
              <w:rPr>
                <w:lang w:eastAsia="en-NZ"/>
              </w:rPr>
              <w:t>2</w:t>
            </w:r>
          </w:p>
        </w:tc>
      </w:tr>
    </w:tbl>
    <w:p w:rsidR="00A93152" w:rsidRDefault="00A93152" w:rsidP="00A93152">
      <w:pPr>
        <w:rPr>
          <w:sz w:val="28"/>
        </w:rPr>
      </w:pPr>
      <w:r>
        <w:br w:type="page"/>
      </w:r>
    </w:p>
    <w:p w:rsidR="00C10DE6" w:rsidRPr="00A93152" w:rsidRDefault="00DD57E8" w:rsidP="00A93152">
      <w:pPr>
        <w:pStyle w:val="Heading3"/>
      </w:pPr>
      <w:r w:rsidRPr="00A93152">
        <w:t xml:space="preserve">Changes in cannabis use from 2007/08 </w:t>
      </w:r>
    </w:p>
    <w:p w:rsidR="00C10DE6" w:rsidRPr="00BD7572" w:rsidRDefault="00C10DE6" w:rsidP="00C10DE6">
      <w:pPr>
        <w:pStyle w:val="Table"/>
        <w:rPr>
          <w:lang w:eastAsia="en-NZ"/>
        </w:rPr>
      </w:pPr>
      <w:bookmarkStart w:id="52" w:name="_Toc417304476"/>
      <w:r w:rsidRPr="0062095B">
        <w:rPr>
          <w:lang w:eastAsia="en-NZ"/>
        </w:rPr>
        <w:t xml:space="preserve">Table </w:t>
      </w:r>
      <w:r>
        <w:rPr>
          <w:lang w:eastAsia="en-NZ"/>
        </w:rPr>
        <w:t>A2</w:t>
      </w:r>
      <w:r w:rsidR="00DD57E8">
        <w:rPr>
          <w:lang w:eastAsia="en-NZ"/>
        </w:rPr>
        <w:t>5</w:t>
      </w:r>
      <w:r w:rsidRPr="0062095B">
        <w:rPr>
          <w:lang w:eastAsia="en-NZ"/>
        </w:rPr>
        <w:t xml:space="preserve">: Percentage of </w:t>
      </w:r>
      <w:r w:rsidR="00DD57E8">
        <w:rPr>
          <w:lang w:eastAsia="en-NZ"/>
        </w:rPr>
        <w:t xml:space="preserve">adults </w:t>
      </w:r>
      <w:r w:rsidR="00A05CB6">
        <w:rPr>
          <w:lang w:eastAsia="en-NZ"/>
        </w:rPr>
        <w:t xml:space="preserve">aged 16–64 years </w:t>
      </w:r>
      <w:r w:rsidRPr="0062095B">
        <w:rPr>
          <w:lang w:eastAsia="en-NZ"/>
        </w:rPr>
        <w:t xml:space="preserve">who used cannabis </w:t>
      </w:r>
      <w:r w:rsidR="00DD57E8">
        <w:rPr>
          <w:lang w:eastAsia="en-NZ"/>
        </w:rPr>
        <w:t>in the last 12 months, 2007/08 and 2012/13</w:t>
      </w:r>
      <w:bookmarkEnd w:id="52"/>
      <w:r w:rsidR="00DD57E8">
        <w:rPr>
          <w:lang w:eastAsia="en-NZ"/>
        </w:rPr>
        <w:t xml:space="preserve"> </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560"/>
        <w:gridCol w:w="1989"/>
        <w:gridCol w:w="1554"/>
        <w:gridCol w:w="1996"/>
      </w:tblGrid>
      <w:tr w:rsidR="009E1A2C" w:rsidRPr="001F44DB" w:rsidTr="009E1A2C">
        <w:trPr>
          <w:cantSplit/>
        </w:trPr>
        <w:tc>
          <w:tcPr>
            <w:tcW w:w="2268" w:type="dxa"/>
            <w:vMerge w:val="restart"/>
            <w:shd w:val="clear" w:color="auto" w:fill="auto"/>
            <w:noWrap/>
          </w:tcPr>
          <w:p w:rsidR="009E1A2C" w:rsidRPr="001F44DB" w:rsidRDefault="009E1A2C" w:rsidP="009E1A2C">
            <w:pPr>
              <w:pStyle w:val="TableText"/>
              <w:jc w:val="center"/>
              <w:rPr>
                <w:b/>
                <w:lang w:eastAsia="en-NZ"/>
              </w:rPr>
            </w:pPr>
          </w:p>
        </w:tc>
        <w:tc>
          <w:tcPr>
            <w:tcW w:w="3549" w:type="dxa"/>
            <w:gridSpan w:val="2"/>
            <w:shd w:val="clear" w:color="auto" w:fill="auto"/>
          </w:tcPr>
          <w:p w:rsidR="009E1A2C" w:rsidRPr="001F44DB" w:rsidRDefault="009E1A2C" w:rsidP="009E1A2C">
            <w:pPr>
              <w:pStyle w:val="TableText"/>
              <w:jc w:val="center"/>
              <w:rPr>
                <w:b/>
                <w:lang w:eastAsia="en-NZ"/>
              </w:rPr>
            </w:pPr>
            <w:r>
              <w:rPr>
                <w:b/>
                <w:lang w:eastAsia="en-NZ"/>
              </w:rPr>
              <w:t>2007/08</w:t>
            </w:r>
          </w:p>
        </w:tc>
        <w:tc>
          <w:tcPr>
            <w:tcW w:w="3550" w:type="dxa"/>
            <w:gridSpan w:val="2"/>
            <w:shd w:val="clear" w:color="auto" w:fill="auto"/>
          </w:tcPr>
          <w:p w:rsidR="009E1A2C" w:rsidRPr="001F44DB" w:rsidRDefault="009E1A2C" w:rsidP="009E1A2C">
            <w:pPr>
              <w:pStyle w:val="TableText"/>
              <w:jc w:val="center"/>
              <w:rPr>
                <w:b/>
                <w:lang w:eastAsia="en-NZ"/>
              </w:rPr>
            </w:pPr>
            <w:r>
              <w:rPr>
                <w:b/>
                <w:lang w:eastAsia="en-NZ"/>
              </w:rPr>
              <w:t>2012/13</w:t>
            </w:r>
          </w:p>
        </w:tc>
      </w:tr>
      <w:tr w:rsidR="009E1A2C" w:rsidRPr="001F44DB" w:rsidTr="009E1A2C">
        <w:trPr>
          <w:cantSplit/>
        </w:trPr>
        <w:tc>
          <w:tcPr>
            <w:tcW w:w="2268" w:type="dxa"/>
            <w:vMerge/>
            <w:tcBorders>
              <w:bottom w:val="single" w:sz="4" w:space="0" w:color="auto"/>
            </w:tcBorders>
            <w:shd w:val="clear" w:color="auto" w:fill="auto"/>
            <w:noWrap/>
          </w:tcPr>
          <w:p w:rsidR="009E1A2C" w:rsidRPr="001F44DB" w:rsidRDefault="009E1A2C" w:rsidP="009E1A2C">
            <w:pPr>
              <w:pStyle w:val="TableText"/>
              <w:jc w:val="center"/>
              <w:rPr>
                <w:b/>
                <w:lang w:eastAsia="en-NZ"/>
              </w:rPr>
            </w:pPr>
          </w:p>
        </w:tc>
        <w:tc>
          <w:tcPr>
            <w:tcW w:w="1560" w:type="dxa"/>
            <w:tcBorders>
              <w:bottom w:val="single" w:sz="4" w:space="0" w:color="auto"/>
            </w:tcBorders>
            <w:shd w:val="clear" w:color="auto" w:fill="auto"/>
          </w:tcPr>
          <w:p w:rsidR="009E1A2C" w:rsidRPr="001F44DB" w:rsidRDefault="009E1A2C" w:rsidP="009E1A2C">
            <w:pPr>
              <w:pStyle w:val="TableText"/>
              <w:spacing w:before="0"/>
              <w:jc w:val="center"/>
              <w:rPr>
                <w:b/>
                <w:lang w:eastAsia="en-NZ"/>
              </w:rPr>
            </w:pPr>
            <w:r w:rsidRPr="001F44DB">
              <w:rPr>
                <w:b/>
                <w:lang w:eastAsia="en-NZ"/>
              </w:rPr>
              <w:t>Percent</w:t>
            </w:r>
          </w:p>
        </w:tc>
        <w:tc>
          <w:tcPr>
            <w:tcW w:w="1989" w:type="dxa"/>
            <w:tcBorders>
              <w:bottom w:val="single" w:sz="4" w:space="0" w:color="auto"/>
            </w:tcBorders>
            <w:shd w:val="clear" w:color="auto" w:fill="auto"/>
          </w:tcPr>
          <w:p w:rsidR="009E1A2C" w:rsidRPr="001F44DB" w:rsidRDefault="009E1A2C" w:rsidP="009E1A2C">
            <w:pPr>
              <w:pStyle w:val="TableText"/>
              <w:spacing w:before="0"/>
              <w:jc w:val="center"/>
              <w:rPr>
                <w:b/>
                <w:lang w:eastAsia="en-NZ"/>
              </w:rPr>
            </w:pPr>
            <w:r w:rsidRPr="001F44DB">
              <w:rPr>
                <w:b/>
                <w:lang w:eastAsia="en-NZ"/>
              </w:rPr>
              <w:t>Confidence interval</w:t>
            </w:r>
          </w:p>
        </w:tc>
        <w:tc>
          <w:tcPr>
            <w:tcW w:w="1554" w:type="dxa"/>
            <w:tcBorders>
              <w:bottom w:val="single" w:sz="4" w:space="0" w:color="auto"/>
            </w:tcBorders>
            <w:shd w:val="clear" w:color="auto" w:fill="auto"/>
          </w:tcPr>
          <w:p w:rsidR="009E1A2C" w:rsidRPr="001F44DB" w:rsidRDefault="009E1A2C" w:rsidP="009E1A2C">
            <w:pPr>
              <w:pStyle w:val="TableText"/>
              <w:spacing w:before="0"/>
              <w:jc w:val="center"/>
              <w:rPr>
                <w:b/>
                <w:lang w:eastAsia="en-NZ"/>
              </w:rPr>
            </w:pPr>
            <w:r w:rsidRPr="001F44DB">
              <w:rPr>
                <w:b/>
                <w:lang w:eastAsia="en-NZ"/>
              </w:rPr>
              <w:t>Percent</w:t>
            </w:r>
          </w:p>
        </w:tc>
        <w:tc>
          <w:tcPr>
            <w:tcW w:w="1996" w:type="dxa"/>
            <w:tcBorders>
              <w:bottom w:val="single" w:sz="4" w:space="0" w:color="auto"/>
            </w:tcBorders>
            <w:shd w:val="clear" w:color="auto" w:fill="auto"/>
          </w:tcPr>
          <w:p w:rsidR="009E1A2C" w:rsidRPr="001F44DB" w:rsidRDefault="009E1A2C" w:rsidP="009E1A2C">
            <w:pPr>
              <w:pStyle w:val="TableText"/>
              <w:spacing w:before="0"/>
              <w:jc w:val="center"/>
              <w:rPr>
                <w:b/>
                <w:lang w:eastAsia="en-NZ"/>
              </w:rPr>
            </w:pPr>
            <w:r w:rsidRPr="001F44DB">
              <w:rPr>
                <w:b/>
                <w:lang w:eastAsia="en-NZ"/>
              </w:rPr>
              <w:t>Confidence interval</w:t>
            </w:r>
          </w:p>
        </w:tc>
      </w:tr>
      <w:tr w:rsidR="009E1A2C" w:rsidRPr="001F44DB" w:rsidTr="009E1A2C">
        <w:trPr>
          <w:cantSplit/>
        </w:trPr>
        <w:tc>
          <w:tcPr>
            <w:tcW w:w="2268" w:type="dxa"/>
            <w:tcBorders>
              <w:top w:val="single" w:sz="4" w:space="0" w:color="auto"/>
              <w:bottom w:val="nil"/>
            </w:tcBorders>
            <w:shd w:val="clear" w:color="auto" w:fill="F2F2F2" w:themeFill="background1" w:themeFillShade="F2"/>
            <w:noWrap/>
          </w:tcPr>
          <w:p w:rsidR="009E1A2C" w:rsidRPr="001F44DB" w:rsidRDefault="009E1A2C" w:rsidP="009E1A2C">
            <w:pPr>
              <w:pStyle w:val="TableText"/>
              <w:rPr>
                <w:b/>
                <w:lang w:eastAsia="en-NZ"/>
              </w:rPr>
            </w:pPr>
            <w:r w:rsidRPr="001F44DB">
              <w:rPr>
                <w:b/>
                <w:lang w:eastAsia="en-NZ"/>
              </w:rPr>
              <w:t>Sex</w:t>
            </w:r>
          </w:p>
        </w:tc>
        <w:tc>
          <w:tcPr>
            <w:tcW w:w="1560" w:type="dxa"/>
            <w:tcBorders>
              <w:top w:val="single" w:sz="4" w:space="0" w:color="auto"/>
              <w:bottom w:val="nil"/>
            </w:tcBorders>
            <w:shd w:val="clear" w:color="auto" w:fill="F2F2F2" w:themeFill="background1" w:themeFillShade="F2"/>
          </w:tcPr>
          <w:p w:rsidR="009E1A2C" w:rsidRPr="001F44DB" w:rsidRDefault="009E1A2C" w:rsidP="009E1A2C">
            <w:pPr>
              <w:pStyle w:val="TableText"/>
              <w:tabs>
                <w:tab w:val="decimal" w:pos="652"/>
              </w:tabs>
            </w:pPr>
          </w:p>
        </w:tc>
        <w:tc>
          <w:tcPr>
            <w:tcW w:w="1989" w:type="dxa"/>
            <w:tcBorders>
              <w:top w:val="single" w:sz="4" w:space="0" w:color="auto"/>
              <w:bottom w:val="nil"/>
            </w:tcBorders>
            <w:shd w:val="clear" w:color="auto" w:fill="F2F2F2" w:themeFill="background1" w:themeFillShade="F2"/>
          </w:tcPr>
          <w:p w:rsidR="009E1A2C" w:rsidRPr="001F44DB" w:rsidRDefault="009E1A2C" w:rsidP="009E1A2C">
            <w:pPr>
              <w:pStyle w:val="TableText"/>
              <w:jc w:val="center"/>
            </w:pPr>
          </w:p>
        </w:tc>
        <w:tc>
          <w:tcPr>
            <w:tcW w:w="1554" w:type="dxa"/>
            <w:tcBorders>
              <w:top w:val="single" w:sz="4" w:space="0" w:color="auto"/>
              <w:bottom w:val="nil"/>
            </w:tcBorders>
            <w:shd w:val="clear" w:color="auto" w:fill="F2F2F2" w:themeFill="background1" w:themeFillShade="F2"/>
          </w:tcPr>
          <w:p w:rsidR="009E1A2C" w:rsidRPr="001F44DB" w:rsidRDefault="009E1A2C" w:rsidP="009E1A2C">
            <w:pPr>
              <w:pStyle w:val="TableText"/>
              <w:tabs>
                <w:tab w:val="decimal" w:pos="647"/>
              </w:tabs>
            </w:pPr>
          </w:p>
        </w:tc>
        <w:tc>
          <w:tcPr>
            <w:tcW w:w="1996" w:type="dxa"/>
            <w:tcBorders>
              <w:top w:val="single" w:sz="4" w:space="0" w:color="auto"/>
              <w:bottom w:val="nil"/>
            </w:tcBorders>
            <w:shd w:val="clear" w:color="auto" w:fill="F2F2F2" w:themeFill="background1" w:themeFillShade="F2"/>
          </w:tcPr>
          <w:p w:rsidR="009E1A2C" w:rsidRPr="001F44DB" w:rsidRDefault="009E1A2C" w:rsidP="009E1A2C">
            <w:pPr>
              <w:pStyle w:val="TableText"/>
              <w:jc w:val="center"/>
            </w:pPr>
          </w:p>
        </w:tc>
      </w:tr>
      <w:tr w:rsidR="00CF4CC4" w:rsidRPr="001F44DB" w:rsidTr="009E1A2C">
        <w:trPr>
          <w:cantSplit/>
        </w:trPr>
        <w:tc>
          <w:tcPr>
            <w:tcW w:w="2268" w:type="dxa"/>
            <w:tcBorders>
              <w:top w:val="nil"/>
              <w:bottom w:val="nil"/>
            </w:tcBorders>
            <w:shd w:val="clear" w:color="auto" w:fill="auto"/>
            <w:noWrap/>
          </w:tcPr>
          <w:p w:rsidR="00CF4CC4" w:rsidRPr="00927B25" w:rsidRDefault="00CF4CC4" w:rsidP="009E1A2C">
            <w:pPr>
              <w:pStyle w:val="TableText"/>
              <w:rPr>
                <w:lang w:eastAsia="en-NZ"/>
              </w:rPr>
            </w:pPr>
            <w:r w:rsidRPr="00005B38">
              <w:rPr>
                <w:lang w:eastAsia="en-NZ"/>
              </w:rPr>
              <w:t>Total</w:t>
            </w:r>
          </w:p>
        </w:tc>
        <w:tc>
          <w:tcPr>
            <w:tcW w:w="1560" w:type="dxa"/>
            <w:tcBorders>
              <w:top w:val="nil"/>
              <w:bottom w:val="nil"/>
            </w:tcBorders>
            <w:shd w:val="clear" w:color="auto" w:fill="auto"/>
          </w:tcPr>
          <w:p w:rsidR="00CF4CC4" w:rsidRPr="001F44DB" w:rsidRDefault="00CF4CC4" w:rsidP="0084064A">
            <w:pPr>
              <w:pStyle w:val="TableText"/>
              <w:tabs>
                <w:tab w:val="decimal" w:pos="647"/>
              </w:tabs>
              <w:ind w:right="340"/>
              <w:jc w:val="center"/>
            </w:pPr>
            <w:r>
              <w:t>15</w:t>
            </w:r>
          </w:p>
        </w:tc>
        <w:tc>
          <w:tcPr>
            <w:tcW w:w="1989" w:type="dxa"/>
            <w:tcBorders>
              <w:top w:val="nil"/>
              <w:bottom w:val="nil"/>
            </w:tcBorders>
            <w:shd w:val="clear" w:color="auto" w:fill="auto"/>
          </w:tcPr>
          <w:p w:rsidR="00CF4CC4" w:rsidRPr="001F44DB" w:rsidRDefault="00CF4CC4" w:rsidP="0084064A">
            <w:pPr>
              <w:pStyle w:val="TableText"/>
              <w:jc w:val="center"/>
            </w:pPr>
            <w:r>
              <w:t>13</w:t>
            </w:r>
            <w:r w:rsidRPr="001F44DB">
              <w:rPr>
                <w:lang w:eastAsia="en-NZ"/>
              </w:rPr>
              <w:t>–</w:t>
            </w:r>
            <w:r>
              <w:rPr>
                <w:lang w:eastAsia="en-NZ"/>
              </w:rPr>
              <w:t>16</w:t>
            </w:r>
          </w:p>
        </w:tc>
        <w:tc>
          <w:tcPr>
            <w:tcW w:w="1554" w:type="dxa"/>
            <w:tcBorders>
              <w:top w:val="nil"/>
              <w:bottom w:val="nil"/>
            </w:tcBorders>
            <w:shd w:val="clear" w:color="auto" w:fill="auto"/>
          </w:tcPr>
          <w:p w:rsidR="00CF4CC4" w:rsidRPr="001F44DB" w:rsidRDefault="00CF4CC4" w:rsidP="0084064A">
            <w:pPr>
              <w:pStyle w:val="TableText"/>
              <w:tabs>
                <w:tab w:val="decimal" w:pos="652"/>
              </w:tabs>
              <w:ind w:right="397"/>
              <w:jc w:val="center"/>
            </w:pPr>
            <w:r>
              <w:t>14</w:t>
            </w:r>
          </w:p>
        </w:tc>
        <w:tc>
          <w:tcPr>
            <w:tcW w:w="1996" w:type="dxa"/>
            <w:tcBorders>
              <w:top w:val="nil"/>
              <w:bottom w:val="nil"/>
            </w:tcBorders>
            <w:shd w:val="clear" w:color="auto" w:fill="auto"/>
          </w:tcPr>
          <w:p w:rsidR="00CF4CC4" w:rsidRPr="001F44DB" w:rsidRDefault="00CF4CC4" w:rsidP="0084064A">
            <w:pPr>
              <w:pStyle w:val="TableText"/>
              <w:jc w:val="center"/>
            </w:pPr>
            <w:r>
              <w:t>13</w:t>
            </w:r>
            <w:r w:rsidRPr="001F44DB">
              <w:rPr>
                <w:lang w:eastAsia="en-NZ"/>
              </w:rPr>
              <w:t>–</w:t>
            </w:r>
            <w:r>
              <w:rPr>
                <w:lang w:eastAsia="en-NZ"/>
              </w:rPr>
              <w:t>1</w:t>
            </w:r>
            <w:r w:rsidRPr="001F44DB">
              <w:rPr>
                <w:lang w:eastAsia="en-NZ"/>
              </w:rPr>
              <w:t>4</w:t>
            </w:r>
          </w:p>
        </w:tc>
      </w:tr>
      <w:tr w:rsidR="00CF4CC4" w:rsidRPr="001F44DB" w:rsidTr="009E1A2C">
        <w:trPr>
          <w:cantSplit/>
        </w:trPr>
        <w:tc>
          <w:tcPr>
            <w:tcW w:w="2268" w:type="dxa"/>
            <w:tcBorders>
              <w:top w:val="nil"/>
              <w:bottom w:val="nil"/>
            </w:tcBorders>
            <w:shd w:val="clear" w:color="auto" w:fill="F2F2F2" w:themeFill="background1" w:themeFillShade="F2"/>
            <w:noWrap/>
          </w:tcPr>
          <w:p w:rsidR="00CF4CC4" w:rsidRPr="00005B38" w:rsidRDefault="00CF4CC4" w:rsidP="009E1A2C">
            <w:pPr>
              <w:pStyle w:val="TableText"/>
              <w:rPr>
                <w:lang w:eastAsia="en-NZ"/>
              </w:rPr>
            </w:pPr>
            <w:r w:rsidRPr="00005B38">
              <w:rPr>
                <w:lang w:eastAsia="en-NZ"/>
              </w:rPr>
              <w:t>M</w:t>
            </w:r>
            <w:r>
              <w:rPr>
                <w:lang w:eastAsia="en-NZ"/>
              </w:rPr>
              <w:t>en</w:t>
            </w:r>
          </w:p>
        </w:tc>
        <w:tc>
          <w:tcPr>
            <w:tcW w:w="1560" w:type="dxa"/>
            <w:tcBorders>
              <w:top w:val="nil"/>
              <w:bottom w:val="nil"/>
            </w:tcBorders>
            <w:shd w:val="clear" w:color="auto" w:fill="F2F2F2" w:themeFill="background1" w:themeFillShade="F2"/>
          </w:tcPr>
          <w:p w:rsidR="00CF4CC4" w:rsidRPr="001F44DB" w:rsidRDefault="00CF4CC4" w:rsidP="0084064A">
            <w:pPr>
              <w:pStyle w:val="TableText"/>
              <w:tabs>
                <w:tab w:val="decimal" w:pos="647"/>
              </w:tabs>
              <w:ind w:right="340"/>
              <w:jc w:val="center"/>
            </w:pPr>
            <w:r>
              <w:t>18</w:t>
            </w:r>
          </w:p>
        </w:tc>
        <w:tc>
          <w:tcPr>
            <w:tcW w:w="1989" w:type="dxa"/>
            <w:tcBorders>
              <w:top w:val="nil"/>
              <w:bottom w:val="nil"/>
            </w:tcBorders>
            <w:shd w:val="clear" w:color="auto" w:fill="F2F2F2" w:themeFill="background1" w:themeFillShade="F2"/>
          </w:tcPr>
          <w:p w:rsidR="00CF4CC4" w:rsidRPr="001F44DB" w:rsidRDefault="00CF4CC4" w:rsidP="0084064A">
            <w:pPr>
              <w:pStyle w:val="TableText"/>
              <w:jc w:val="center"/>
            </w:pPr>
            <w:r>
              <w:t>16</w:t>
            </w:r>
            <w:r>
              <w:rPr>
                <w:lang w:eastAsia="en-NZ"/>
              </w:rPr>
              <w:t>–2</w:t>
            </w:r>
            <w:r w:rsidRPr="001F44DB">
              <w:rPr>
                <w:lang w:eastAsia="en-NZ"/>
              </w:rPr>
              <w:t>0</w:t>
            </w:r>
          </w:p>
        </w:tc>
        <w:tc>
          <w:tcPr>
            <w:tcW w:w="1554" w:type="dxa"/>
            <w:tcBorders>
              <w:top w:val="nil"/>
              <w:bottom w:val="nil"/>
            </w:tcBorders>
            <w:shd w:val="clear" w:color="auto" w:fill="F2F2F2" w:themeFill="background1" w:themeFillShade="F2"/>
          </w:tcPr>
          <w:p w:rsidR="00CF4CC4" w:rsidRPr="001F44DB" w:rsidRDefault="00CF4CC4" w:rsidP="0084064A">
            <w:pPr>
              <w:pStyle w:val="TableText"/>
              <w:tabs>
                <w:tab w:val="decimal" w:pos="652"/>
              </w:tabs>
              <w:ind w:right="397"/>
              <w:jc w:val="center"/>
            </w:pPr>
            <w:r>
              <w:t>17</w:t>
            </w:r>
          </w:p>
        </w:tc>
        <w:tc>
          <w:tcPr>
            <w:tcW w:w="1996" w:type="dxa"/>
            <w:tcBorders>
              <w:top w:val="nil"/>
              <w:bottom w:val="nil"/>
            </w:tcBorders>
            <w:shd w:val="clear" w:color="auto" w:fill="F2F2F2" w:themeFill="background1" w:themeFillShade="F2"/>
          </w:tcPr>
          <w:p w:rsidR="00CF4CC4" w:rsidRPr="001F44DB" w:rsidRDefault="00CF4CC4" w:rsidP="0084064A">
            <w:pPr>
              <w:pStyle w:val="TableText"/>
              <w:jc w:val="center"/>
            </w:pPr>
            <w:r>
              <w:t>16</w:t>
            </w:r>
            <w:r w:rsidRPr="001F44DB">
              <w:rPr>
                <w:lang w:eastAsia="en-NZ"/>
              </w:rPr>
              <w:t>–</w:t>
            </w:r>
            <w:r>
              <w:rPr>
                <w:lang w:eastAsia="en-NZ"/>
              </w:rPr>
              <w:t>19</w:t>
            </w:r>
          </w:p>
        </w:tc>
      </w:tr>
      <w:tr w:rsidR="00CF4CC4" w:rsidRPr="001F44DB" w:rsidTr="009E1A2C">
        <w:trPr>
          <w:cantSplit/>
        </w:trPr>
        <w:tc>
          <w:tcPr>
            <w:tcW w:w="2268" w:type="dxa"/>
            <w:tcBorders>
              <w:top w:val="nil"/>
              <w:bottom w:val="single" w:sz="4" w:space="0" w:color="A6A6A6" w:themeColor="background1" w:themeShade="A6"/>
            </w:tcBorders>
            <w:shd w:val="clear" w:color="auto" w:fill="auto"/>
            <w:noWrap/>
          </w:tcPr>
          <w:p w:rsidR="00CF4CC4" w:rsidRPr="00927B25" w:rsidRDefault="00CF4CC4" w:rsidP="009E1A2C">
            <w:pPr>
              <w:pStyle w:val="TableText"/>
              <w:rPr>
                <w:lang w:eastAsia="en-NZ"/>
              </w:rPr>
            </w:pPr>
            <w:r>
              <w:rPr>
                <w:lang w:eastAsia="en-NZ"/>
              </w:rPr>
              <w:t>Women</w:t>
            </w:r>
          </w:p>
        </w:tc>
        <w:tc>
          <w:tcPr>
            <w:tcW w:w="1560" w:type="dxa"/>
            <w:tcBorders>
              <w:top w:val="nil"/>
              <w:bottom w:val="single" w:sz="4" w:space="0" w:color="A6A6A6" w:themeColor="background1" w:themeShade="A6"/>
            </w:tcBorders>
            <w:shd w:val="clear" w:color="auto" w:fill="auto"/>
          </w:tcPr>
          <w:p w:rsidR="00CF4CC4" w:rsidRPr="001F44DB" w:rsidRDefault="00CF4CC4" w:rsidP="0084064A">
            <w:pPr>
              <w:pStyle w:val="TableText"/>
              <w:tabs>
                <w:tab w:val="decimal" w:pos="647"/>
              </w:tabs>
              <w:ind w:right="340"/>
              <w:jc w:val="center"/>
            </w:pPr>
            <w:r>
              <w:t>11</w:t>
            </w:r>
          </w:p>
        </w:tc>
        <w:tc>
          <w:tcPr>
            <w:tcW w:w="1989" w:type="dxa"/>
            <w:tcBorders>
              <w:top w:val="nil"/>
              <w:bottom w:val="single" w:sz="4" w:space="0" w:color="A6A6A6" w:themeColor="background1" w:themeShade="A6"/>
            </w:tcBorders>
            <w:shd w:val="clear" w:color="auto" w:fill="auto"/>
          </w:tcPr>
          <w:p w:rsidR="00CF4CC4" w:rsidRPr="001F44DB" w:rsidRDefault="00CF4CC4" w:rsidP="0084064A">
            <w:pPr>
              <w:pStyle w:val="TableText"/>
              <w:jc w:val="center"/>
            </w:pPr>
            <w:r>
              <w:t>10</w:t>
            </w:r>
            <w:r w:rsidRPr="001F44DB">
              <w:rPr>
                <w:lang w:eastAsia="en-NZ"/>
              </w:rPr>
              <w:t>–</w:t>
            </w:r>
            <w:r>
              <w:rPr>
                <w:lang w:eastAsia="en-NZ"/>
              </w:rPr>
              <w:t>13</w:t>
            </w:r>
          </w:p>
        </w:tc>
        <w:tc>
          <w:tcPr>
            <w:tcW w:w="1554" w:type="dxa"/>
            <w:tcBorders>
              <w:top w:val="nil"/>
              <w:bottom w:val="single" w:sz="4" w:space="0" w:color="A6A6A6" w:themeColor="background1" w:themeShade="A6"/>
            </w:tcBorders>
            <w:shd w:val="clear" w:color="auto" w:fill="auto"/>
          </w:tcPr>
          <w:p w:rsidR="00CF4CC4" w:rsidRPr="001F44DB" w:rsidRDefault="00CF4CC4" w:rsidP="0084064A">
            <w:pPr>
              <w:pStyle w:val="TableText"/>
              <w:tabs>
                <w:tab w:val="decimal" w:pos="652"/>
              </w:tabs>
              <w:ind w:right="397"/>
              <w:jc w:val="center"/>
            </w:pPr>
            <w:r>
              <w:t>10</w:t>
            </w:r>
          </w:p>
        </w:tc>
        <w:tc>
          <w:tcPr>
            <w:tcW w:w="1996" w:type="dxa"/>
            <w:tcBorders>
              <w:top w:val="nil"/>
              <w:bottom w:val="single" w:sz="4" w:space="0" w:color="A6A6A6" w:themeColor="background1" w:themeShade="A6"/>
            </w:tcBorders>
            <w:shd w:val="clear" w:color="auto" w:fill="auto"/>
          </w:tcPr>
          <w:p w:rsidR="00CF4CC4" w:rsidRPr="001F44DB" w:rsidRDefault="00CF4CC4" w:rsidP="0084064A">
            <w:pPr>
              <w:pStyle w:val="TableText"/>
              <w:ind w:right="-57"/>
              <w:jc w:val="center"/>
            </w:pPr>
            <w:r>
              <w:t>9.0</w:t>
            </w:r>
            <w:r w:rsidRPr="001F44DB">
              <w:rPr>
                <w:lang w:eastAsia="en-NZ"/>
              </w:rPr>
              <w:t>–</w:t>
            </w:r>
            <w:r>
              <w:rPr>
                <w:lang w:eastAsia="en-NZ"/>
              </w:rPr>
              <w:t>11</w:t>
            </w:r>
          </w:p>
        </w:tc>
      </w:tr>
    </w:tbl>
    <w:p w:rsidR="000A5E98" w:rsidRPr="00030ADC" w:rsidRDefault="00CF4CC4" w:rsidP="00030ADC">
      <w:pPr>
        <w:pStyle w:val="Note"/>
      </w:pPr>
      <w:r w:rsidRPr="00030ADC">
        <w:t xml:space="preserve">Source: 2007/08 and 2012/13 New Zealand Health Survey  </w:t>
      </w:r>
      <w:r w:rsidR="000A5E98" w:rsidRPr="00030ADC">
        <w:br w:type="page"/>
      </w:r>
    </w:p>
    <w:p w:rsidR="00CF3D5C" w:rsidRDefault="00CF3D5C" w:rsidP="000A5E98">
      <w:pPr>
        <w:pStyle w:val="Heading1"/>
        <w:rPr>
          <w:shd w:val="clear" w:color="auto" w:fill="F4F4F4"/>
        </w:rPr>
      </w:pPr>
      <w:bookmarkStart w:id="53" w:name="_Toc417304556"/>
      <w:r w:rsidRPr="00171A78">
        <w:t>Reference</w:t>
      </w:r>
      <w:r>
        <w:t>s</w:t>
      </w:r>
      <w:bookmarkEnd w:id="53"/>
    </w:p>
    <w:p w:rsidR="003F1843" w:rsidRPr="00203024" w:rsidRDefault="003F1843" w:rsidP="003F1843">
      <w:pPr>
        <w:pStyle w:val="References"/>
        <w:shd w:val="clear" w:color="auto" w:fill="FFFFFF" w:themeFill="background1"/>
        <w:rPr>
          <w:noProof/>
          <w:shd w:val="clear" w:color="auto" w:fill="F4F4F4"/>
        </w:rPr>
      </w:pPr>
      <w:r w:rsidRPr="00203024">
        <w:rPr>
          <w:shd w:val="clear" w:color="auto" w:fill="F4F4F4"/>
        </w:rPr>
        <w:fldChar w:fldCharType="begin"/>
      </w:r>
      <w:r w:rsidRPr="00203024">
        <w:rPr>
          <w:shd w:val="clear" w:color="auto" w:fill="F4F4F4"/>
        </w:rPr>
        <w:instrText xml:space="preserve"> ADDIN EN.REFLIST </w:instrText>
      </w:r>
      <w:r w:rsidRPr="00203024">
        <w:rPr>
          <w:shd w:val="clear" w:color="auto" w:fill="F4F4F4"/>
        </w:rPr>
        <w:fldChar w:fldCharType="separate"/>
      </w:r>
      <w:bookmarkStart w:id="54" w:name="_ENREF_1"/>
      <w:r w:rsidRPr="00B67325">
        <w:rPr>
          <w:noProof/>
        </w:rPr>
        <w:t xml:space="preserve">Di Forti M, Morgan C, Dazzan P, et al. 2009. High-potency cannabis and the risk of psychosis. </w:t>
      </w:r>
      <w:r w:rsidRPr="00B67325">
        <w:rPr>
          <w:i/>
          <w:noProof/>
        </w:rPr>
        <w:t>British Journal of Psychiatry</w:t>
      </w:r>
      <w:r w:rsidRPr="00B67325">
        <w:rPr>
          <w:noProof/>
        </w:rPr>
        <w:t xml:space="preserve"> 195(6): 488–91</w:t>
      </w:r>
      <w:r w:rsidRPr="00203024">
        <w:rPr>
          <w:noProof/>
          <w:shd w:val="clear" w:color="auto" w:fill="F4F4F4"/>
        </w:rPr>
        <w:t>.</w:t>
      </w:r>
      <w:bookmarkEnd w:id="54"/>
    </w:p>
    <w:p w:rsidR="003F1843" w:rsidRPr="00203024" w:rsidRDefault="003F1843" w:rsidP="003F1843">
      <w:pPr>
        <w:pStyle w:val="References"/>
        <w:shd w:val="clear" w:color="auto" w:fill="FFFFFF" w:themeFill="background1"/>
        <w:rPr>
          <w:noProof/>
          <w:shd w:val="clear" w:color="auto" w:fill="F4F4F4"/>
        </w:rPr>
      </w:pPr>
      <w:bookmarkStart w:id="55" w:name="_ENREF_2"/>
      <w:r w:rsidRPr="00B67325">
        <w:rPr>
          <w:noProof/>
          <w:shd w:val="clear" w:color="auto" w:fill="F4F4F4"/>
        </w:rPr>
        <w:t>ESR. 2012. Drug research on Land Transport Act blood specimens. A report by the Institute of Environmental Science and Research Limited for Ministry of Transport. Wellington: Ministry of Transport</w:t>
      </w:r>
      <w:r w:rsidRPr="00203024">
        <w:rPr>
          <w:noProof/>
          <w:shd w:val="clear" w:color="auto" w:fill="F4F4F4"/>
        </w:rPr>
        <w:t>.</w:t>
      </w:r>
      <w:bookmarkEnd w:id="55"/>
    </w:p>
    <w:p w:rsidR="003F1843" w:rsidRPr="00203024" w:rsidRDefault="003F1843" w:rsidP="003F1843">
      <w:pPr>
        <w:pStyle w:val="References"/>
        <w:shd w:val="clear" w:color="auto" w:fill="FFFFFF" w:themeFill="background1"/>
        <w:rPr>
          <w:noProof/>
          <w:shd w:val="clear" w:color="auto" w:fill="F4F4F4"/>
        </w:rPr>
      </w:pPr>
      <w:bookmarkStart w:id="56" w:name="_ENREF_3"/>
      <w:r w:rsidRPr="00203024">
        <w:rPr>
          <w:noProof/>
          <w:shd w:val="clear" w:color="auto" w:fill="F4F4F4"/>
        </w:rPr>
        <w:t xml:space="preserve">Fergusson D, Boden J. 2008. Cannabis use and later life outcomes. </w:t>
      </w:r>
      <w:r w:rsidRPr="00203024">
        <w:rPr>
          <w:i/>
          <w:noProof/>
          <w:shd w:val="clear" w:color="auto" w:fill="F4F4F4"/>
        </w:rPr>
        <w:t>Addiction</w:t>
      </w:r>
      <w:r w:rsidRPr="00203024">
        <w:rPr>
          <w:noProof/>
          <w:shd w:val="clear" w:color="auto" w:fill="F4F4F4"/>
        </w:rPr>
        <w:t xml:space="preserve"> 103: 969–76.</w:t>
      </w:r>
      <w:bookmarkEnd w:id="56"/>
    </w:p>
    <w:p w:rsidR="003F1843" w:rsidRPr="00203024" w:rsidRDefault="003F1843" w:rsidP="003F1843">
      <w:pPr>
        <w:pStyle w:val="References"/>
        <w:shd w:val="clear" w:color="auto" w:fill="FFFFFF" w:themeFill="background1"/>
        <w:rPr>
          <w:noProof/>
          <w:shd w:val="clear" w:color="auto" w:fill="F4F4F4"/>
        </w:rPr>
      </w:pPr>
      <w:bookmarkStart w:id="57" w:name="_ENREF_4"/>
      <w:r w:rsidRPr="00203024">
        <w:rPr>
          <w:noProof/>
          <w:shd w:val="clear" w:color="auto" w:fill="F4F4F4"/>
        </w:rPr>
        <w:t xml:space="preserve">Fergusson D, Boden J. 2011. Cannabis use in adolescence. In P Gluckman, H Hayne (eds) </w:t>
      </w:r>
      <w:r w:rsidRPr="00203024">
        <w:rPr>
          <w:i/>
          <w:noProof/>
          <w:shd w:val="clear" w:color="auto" w:fill="F4F4F4"/>
        </w:rPr>
        <w:t>Improving the transition: Reducing social and psychological morbidity during adolescence</w:t>
      </w:r>
      <w:r w:rsidRPr="00203024">
        <w:rPr>
          <w:noProof/>
          <w:shd w:val="clear" w:color="auto" w:fill="F4F4F4"/>
        </w:rPr>
        <w:t>.  Wellington: Office of the Prime Minister’s Science Advisory Committee,</w:t>
      </w:r>
      <w:r w:rsidRPr="00203024">
        <w:rPr>
          <w:b/>
          <w:noProof/>
          <w:shd w:val="clear" w:color="auto" w:fill="F4F4F4"/>
        </w:rPr>
        <w:t xml:space="preserve"> </w:t>
      </w:r>
      <w:r w:rsidRPr="00203024">
        <w:rPr>
          <w:noProof/>
          <w:shd w:val="clear" w:color="auto" w:fill="F4F4F4"/>
        </w:rPr>
        <w:t>257–71.</w:t>
      </w:r>
      <w:bookmarkEnd w:id="57"/>
    </w:p>
    <w:p w:rsidR="003F1843" w:rsidRPr="00203024" w:rsidRDefault="003F1843" w:rsidP="003F1843">
      <w:pPr>
        <w:pStyle w:val="References"/>
        <w:shd w:val="clear" w:color="auto" w:fill="FFFFFF" w:themeFill="background1"/>
        <w:rPr>
          <w:noProof/>
          <w:shd w:val="clear" w:color="auto" w:fill="F4F4F4"/>
        </w:rPr>
      </w:pPr>
      <w:bookmarkStart w:id="58" w:name="_ENREF_5"/>
      <w:r w:rsidRPr="00203024">
        <w:rPr>
          <w:noProof/>
          <w:shd w:val="clear" w:color="auto" w:fill="F4F4F4"/>
        </w:rPr>
        <w:t xml:space="preserve">Fergusson D, Horwood L, Boden J. 2008. Is driving under the influence of cannabis becoming a greater risk to driver safety than drink driving? Findings from a 25 year longitudinal study. </w:t>
      </w:r>
      <w:r w:rsidRPr="00203024">
        <w:rPr>
          <w:i/>
          <w:noProof/>
          <w:shd w:val="clear" w:color="auto" w:fill="F4F4F4"/>
        </w:rPr>
        <w:t>Accident Analysis and Prevention</w:t>
      </w:r>
      <w:r w:rsidRPr="00203024">
        <w:rPr>
          <w:noProof/>
          <w:shd w:val="clear" w:color="auto" w:fill="F4F4F4"/>
        </w:rPr>
        <w:t xml:space="preserve"> 40: 1345–50.</w:t>
      </w:r>
      <w:bookmarkEnd w:id="58"/>
    </w:p>
    <w:p w:rsidR="003F1843" w:rsidRPr="00203024" w:rsidRDefault="003F1843" w:rsidP="003F1843">
      <w:pPr>
        <w:pStyle w:val="References"/>
        <w:shd w:val="clear" w:color="auto" w:fill="FFFFFF" w:themeFill="background1"/>
        <w:rPr>
          <w:noProof/>
          <w:shd w:val="clear" w:color="auto" w:fill="F4F4F4"/>
        </w:rPr>
      </w:pPr>
      <w:bookmarkStart w:id="59" w:name="_ENREF_6"/>
      <w:r w:rsidRPr="00203024">
        <w:rPr>
          <w:noProof/>
          <w:shd w:val="clear" w:color="auto" w:fill="F4F4F4"/>
        </w:rPr>
        <w:t xml:space="preserve">Frisher M, Crome I, Martino O, et al. 2009. Assessing the impact of cannabis use on trends in diagnosed schizophrenia in the United Kingdom from 1996 to 2005. </w:t>
      </w:r>
      <w:r w:rsidRPr="00203024">
        <w:rPr>
          <w:i/>
          <w:noProof/>
          <w:shd w:val="clear" w:color="auto" w:fill="F4F4F4"/>
        </w:rPr>
        <w:t>Schizophrenia Research</w:t>
      </w:r>
      <w:r w:rsidRPr="00203024">
        <w:rPr>
          <w:noProof/>
          <w:shd w:val="clear" w:color="auto" w:fill="F4F4F4"/>
        </w:rPr>
        <w:t xml:space="preserve"> 113(2–3): 123–8.</w:t>
      </w:r>
      <w:bookmarkEnd w:id="59"/>
    </w:p>
    <w:p w:rsidR="003F1843" w:rsidRPr="00203024" w:rsidRDefault="003F1843" w:rsidP="003F1843">
      <w:pPr>
        <w:pStyle w:val="References"/>
        <w:shd w:val="clear" w:color="auto" w:fill="FFFFFF" w:themeFill="background1"/>
        <w:rPr>
          <w:noProof/>
          <w:shd w:val="clear" w:color="auto" w:fill="F4F4F4"/>
        </w:rPr>
      </w:pPr>
      <w:bookmarkStart w:id="60" w:name="_ENREF_7"/>
      <w:r w:rsidRPr="00203024">
        <w:rPr>
          <w:noProof/>
          <w:shd w:val="clear" w:color="auto" w:fill="F4F4F4"/>
        </w:rPr>
        <w:t xml:space="preserve">Green B, Kavanagh D, Young R. 2003. Being stoned: A review of self-reported cannabis effects. </w:t>
      </w:r>
      <w:r w:rsidRPr="00203024">
        <w:rPr>
          <w:i/>
          <w:noProof/>
          <w:shd w:val="clear" w:color="auto" w:fill="F4F4F4"/>
        </w:rPr>
        <w:t>Drug and Alcohol Review</w:t>
      </w:r>
      <w:r w:rsidRPr="00203024">
        <w:rPr>
          <w:noProof/>
          <w:shd w:val="clear" w:color="auto" w:fill="F4F4F4"/>
        </w:rPr>
        <w:t xml:space="preserve"> 22(4): 453–60.</w:t>
      </w:r>
      <w:bookmarkEnd w:id="60"/>
    </w:p>
    <w:p w:rsidR="003F1843" w:rsidRPr="00203024" w:rsidRDefault="003F1843" w:rsidP="003F1843">
      <w:pPr>
        <w:pStyle w:val="References"/>
        <w:shd w:val="clear" w:color="auto" w:fill="FFFFFF" w:themeFill="background1"/>
        <w:rPr>
          <w:noProof/>
          <w:shd w:val="clear" w:color="auto" w:fill="F4F4F4"/>
        </w:rPr>
      </w:pPr>
      <w:bookmarkStart w:id="61" w:name="_ENREF_8"/>
      <w:r w:rsidRPr="00203024">
        <w:rPr>
          <w:noProof/>
          <w:shd w:val="clear" w:color="auto" w:fill="F4F4F4"/>
        </w:rPr>
        <w:t xml:space="preserve">Grotenhermen F. 2003. Pharmacokinetics and pharmacodynamics of cannabinoids. </w:t>
      </w:r>
      <w:r w:rsidRPr="00203024">
        <w:rPr>
          <w:i/>
          <w:noProof/>
          <w:shd w:val="clear" w:color="auto" w:fill="F4F4F4"/>
        </w:rPr>
        <w:t>Clinical Pharmacokinet</w:t>
      </w:r>
      <w:r w:rsidRPr="00203024">
        <w:rPr>
          <w:noProof/>
          <w:shd w:val="clear" w:color="auto" w:fill="F4F4F4"/>
        </w:rPr>
        <w:t xml:space="preserve"> 42(2): 327–60.</w:t>
      </w:r>
      <w:bookmarkEnd w:id="61"/>
    </w:p>
    <w:p w:rsidR="003F1843" w:rsidRPr="00203024" w:rsidRDefault="003F1843" w:rsidP="003F1843">
      <w:pPr>
        <w:pStyle w:val="References"/>
        <w:shd w:val="clear" w:color="auto" w:fill="FFFFFF" w:themeFill="background1"/>
        <w:rPr>
          <w:noProof/>
          <w:shd w:val="clear" w:color="auto" w:fill="F4F4F4"/>
        </w:rPr>
      </w:pPr>
      <w:bookmarkStart w:id="62" w:name="_ENREF_9"/>
      <w:r w:rsidRPr="00203024">
        <w:rPr>
          <w:noProof/>
          <w:shd w:val="clear" w:color="auto" w:fill="F4F4F4"/>
        </w:rPr>
        <w:t xml:space="preserve">Hazekamp A. 2007. </w:t>
      </w:r>
      <w:r w:rsidRPr="00203024">
        <w:rPr>
          <w:i/>
          <w:noProof/>
          <w:shd w:val="clear" w:color="auto" w:fill="F4F4F4"/>
        </w:rPr>
        <w:t>Cannabis: Extracting the medicine</w:t>
      </w:r>
      <w:r w:rsidRPr="00203024">
        <w:rPr>
          <w:noProof/>
          <w:shd w:val="clear" w:color="auto" w:fill="F4F4F4"/>
        </w:rPr>
        <w:t>. A thesis submitted for the degree of Doctor of Philosophy, University of Leiden.</w:t>
      </w:r>
      <w:bookmarkEnd w:id="62"/>
    </w:p>
    <w:p w:rsidR="003F1843" w:rsidRPr="00203024" w:rsidRDefault="003F1843" w:rsidP="003F1843">
      <w:pPr>
        <w:pStyle w:val="References"/>
        <w:shd w:val="clear" w:color="auto" w:fill="FFFFFF" w:themeFill="background1"/>
        <w:rPr>
          <w:noProof/>
          <w:shd w:val="clear" w:color="auto" w:fill="F4F4F4"/>
        </w:rPr>
      </w:pPr>
      <w:bookmarkStart w:id="63" w:name="_ENREF_10"/>
      <w:r w:rsidRPr="00203024">
        <w:rPr>
          <w:noProof/>
          <w:shd w:val="clear" w:color="auto" w:fill="F4F4F4"/>
        </w:rPr>
        <w:t xml:space="preserve">Iversen L. 2003. Cannabis and the brain. </w:t>
      </w:r>
      <w:r w:rsidRPr="00203024">
        <w:rPr>
          <w:i/>
          <w:noProof/>
          <w:shd w:val="clear" w:color="auto" w:fill="F4F4F4"/>
        </w:rPr>
        <w:t>Brain</w:t>
      </w:r>
      <w:r w:rsidRPr="00203024">
        <w:rPr>
          <w:noProof/>
          <w:shd w:val="clear" w:color="auto" w:fill="F4F4F4"/>
        </w:rPr>
        <w:t xml:space="preserve"> 126: 1252–70.</w:t>
      </w:r>
      <w:bookmarkEnd w:id="63"/>
    </w:p>
    <w:p w:rsidR="003F1843" w:rsidRPr="00203024" w:rsidRDefault="003F1843" w:rsidP="003F1843">
      <w:pPr>
        <w:pStyle w:val="References"/>
        <w:shd w:val="clear" w:color="auto" w:fill="FFFFFF" w:themeFill="background1"/>
        <w:rPr>
          <w:noProof/>
          <w:shd w:val="clear" w:color="auto" w:fill="F4F4F4"/>
        </w:rPr>
      </w:pPr>
      <w:bookmarkStart w:id="64" w:name="_ENREF_11"/>
      <w:r w:rsidRPr="00203024">
        <w:rPr>
          <w:noProof/>
          <w:shd w:val="clear" w:color="auto" w:fill="F4F4F4"/>
        </w:rPr>
        <w:t xml:space="preserve">Lynskey M, Hall W. 2000. The effects of adolescent cannabis use on educational attainment: a review. </w:t>
      </w:r>
      <w:r w:rsidRPr="00203024">
        <w:rPr>
          <w:i/>
          <w:noProof/>
          <w:shd w:val="clear" w:color="auto" w:fill="F4F4F4"/>
        </w:rPr>
        <w:t>Addiction</w:t>
      </w:r>
      <w:r w:rsidRPr="00203024">
        <w:rPr>
          <w:noProof/>
          <w:shd w:val="clear" w:color="auto" w:fill="F4F4F4"/>
        </w:rPr>
        <w:t xml:space="preserve"> 95: 1621–30.</w:t>
      </w:r>
      <w:bookmarkEnd w:id="64"/>
    </w:p>
    <w:p w:rsidR="003F1843" w:rsidRPr="00203024" w:rsidRDefault="003F1843" w:rsidP="003F1843">
      <w:pPr>
        <w:pStyle w:val="References"/>
        <w:shd w:val="clear" w:color="auto" w:fill="FFFFFF" w:themeFill="background1"/>
        <w:rPr>
          <w:noProof/>
          <w:shd w:val="clear" w:color="auto" w:fill="F4F4F4"/>
        </w:rPr>
      </w:pPr>
      <w:bookmarkStart w:id="65" w:name="_ENREF_12"/>
      <w:r w:rsidRPr="00203024">
        <w:rPr>
          <w:noProof/>
          <w:shd w:val="clear" w:color="auto" w:fill="F4F4F4"/>
        </w:rPr>
        <w:t xml:space="preserve">Moriarty H, Stubbe M, Bradford S. 2009. </w:t>
      </w:r>
      <w:r w:rsidRPr="00203024">
        <w:rPr>
          <w:i/>
          <w:noProof/>
          <w:shd w:val="clear" w:color="auto" w:fill="F4F4F4"/>
        </w:rPr>
        <w:t>Opportunities for Alcohol and Other Drug Advice in the GP Consultation</w:t>
      </w:r>
      <w:r w:rsidRPr="00203024">
        <w:rPr>
          <w:noProof/>
          <w:shd w:val="clear" w:color="auto" w:fill="F4F4F4"/>
        </w:rPr>
        <w:t>. Wellington: Ministry of Health.</w:t>
      </w:r>
      <w:bookmarkEnd w:id="65"/>
    </w:p>
    <w:p w:rsidR="003F1843" w:rsidRPr="00203024" w:rsidRDefault="003F1843" w:rsidP="003F1843">
      <w:pPr>
        <w:pStyle w:val="References"/>
        <w:shd w:val="clear" w:color="auto" w:fill="FFFFFF" w:themeFill="background1"/>
        <w:rPr>
          <w:noProof/>
          <w:shd w:val="clear" w:color="auto" w:fill="F4F4F4"/>
        </w:rPr>
      </w:pPr>
      <w:bookmarkStart w:id="66" w:name="_ENREF_13"/>
      <w:r w:rsidRPr="00203024">
        <w:rPr>
          <w:noProof/>
          <w:shd w:val="clear" w:color="auto" w:fill="F4F4F4"/>
        </w:rPr>
        <w:t xml:space="preserve">Moriarty H, Stubbe M, Bradford S, et al. 2010. Living with addiction: Exploring the issues for families. </w:t>
      </w:r>
      <w:r w:rsidRPr="00203024">
        <w:rPr>
          <w:i/>
          <w:noProof/>
          <w:shd w:val="clear" w:color="auto" w:fill="F4F4F4"/>
        </w:rPr>
        <w:t xml:space="preserve">Blue Skies Repor. </w:t>
      </w:r>
      <w:r w:rsidRPr="00203024">
        <w:rPr>
          <w:noProof/>
          <w:shd w:val="clear" w:color="auto" w:fill="F4F4F4"/>
        </w:rPr>
        <w:t>Wellington: Department of Primary Health Care &amp; General Practice, School of Medicine and Health Sciences, The University of Otago 35: 1–62.</w:t>
      </w:r>
      <w:bookmarkEnd w:id="66"/>
    </w:p>
    <w:p w:rsidR="003F1843" w:rsidRPr="00203024" w:rsidRDefault="003F1843" w:rsidP="003F1843">
      <w:pPr>
        <w:pStyle w:val="References"/>
        <w:shd w:val="clear" w:color="auto" w:fill="FFFFFF" w:themeFill="background1"/>
        <w:rPr>
          <w:noProof/>
          <w:shd w:val="clear" w:color="auto" w:fill="F4F4F4"/>
        </w:rPr>
      </w:pPr>
      <w:bookmarkStart w:id="67" w:name="_ENREF_14"/>
      <w:r w:rsidRPr="00203024">
        <w:rPr>
          <w:noProof/>
          <w:shd w:val="clear" w:color="auto" w:fill="F4F4F4"/>
        </w:rPr>
        <w:t xml:space="preserve">Moriarty H, Stubbe M, Chen L, et al. 2012. Challenges to alcohol and other drug discussions in the general practice consultation. </w:t>
      </w:r>
      <w:r w:rsidRPr="00203024">
        <w:rPr>
          <w:i/>
          <w:noProof/>
          <w:shd w:val="clear" w:color="auto" w:fill="F4F4F4"/>
        </w:rPr>
        <w:t>Family Practice</w:t>
      </w:r>
      <w:r w:rsidRPr="00203024">
        <w:rPr>
          <w:noProof/>
          <w:shd w:val="clear" w:color="auto" w:fill="F4F4F4"/>
        </w:rPr>
        <w:t xml:space="preserve"> 29(2): 213–22</w:t>
      </w:r>
      <w:bookmarkEnd w:id="67"/>
      <w:r w:rsidRPr="00203024">
        <w:rPr>
          <w:noProof/>
          <w:shd w:val="clear" w:color="auto" w:fill="F4F4F4"/>
        </w:rPr>
        <w:t>.</w:t>
      </w:r>
    </w:p>
    <w:p w:rsidR="003F1843" w:rsidRPr="00203024" w:rsidRDefault="003F1843" w:rsidP="003F1843">
      <w:pPr>
        <w:pStyle w:val="References"/>
        <w:shd w:val="clear" w:color="auto" w:fill="FFFFFF" w:themeFill="background1"/>
        <w:rPr>
          <w:noProof/>
          <w:shd w:val="clear" w:color="auto" w:fill="F4F4F4"/>
        </w:rPr>
      </w:pPr>
      <w:bookmarkStart w:id="68" w:name="_ENREF_15"/>
      <w:r w:rsidRPr="00203024">
        <w:rPr>
          <w:noProof/>
          <w:shd w:val="clear" w:color="auto" w:fill="F4F4F4"/>
        </w:rPr>
        <w:t xml:space="preserve">New Zealand Parliament. 1975. Misuse of Drugs Act 1975. </w:t>
      </w:r>
      <w:r w:rsidRPr="00203024">
        <w:rPr>
          <w:i/>
          <w:noProof/>
          <w:shd w:val="clear" w:color="auto" w:fill="F4F4F4"/>
        </w:rPr>
        <w:t>1975 No. 116</w:t>
      </w:r>
      <w:r w:rsidRPr="00203024">
        <w:rPr>
          <w:noProof/>
          <w:shd w:val="clear" w:color="auto" w:fill="F4F4F4"/>
        </w:rPr>
        <w:t>. Wellington.</w:t>
      </w:r>
      <w:bookmarkEnd w:id="68"/>
    </w:p>
    <w:p w:rsidR="003F1843" w:rsidRPr="00203024" w:rsidRDefault="003F1843" w:rsidP="003F1843">
      <w:pPr>
        <w:pStyle w:val="References"/>
        <w:shd w:val="clear" w:color="auto" w:fill="FFFFFF" w:themeFill="background1"/>
        <w:rPr>
          <w:noProof/>
          <w:shd w:val="clear" w:color="auto" w:fill="F4F4F4"/>
        </w:rPr>
      </w:pPr>
      <w:bookmarkStart w:id="69" w:name="_ENREF_16"/>
      <w:r w:rsidRPr="00203024">
        <w:rPr>
          <w:noProof/>
          <w:shd w:val="clear" w:color="auto" w:fill="F4F4F4"/>
        </w:rPr>
        <w:t xml:space="preserve">Noller G. 2007. </w:t>
      </w:r>
      <w:r w:rsidRPr="00203024">
        <w:rPr>
          <w:i/>
          <w:noProof/>
          <w:shd w:val="clear" w:color="auto" w:fill="F4F4F4"/>
        </w:rPr>
        <w:t>Cannabis in New Zealand: Perceptions of use, users and policy</w:t>
      </w:r>
      <w:r w:rsidRPr="00203024">
        <w:rPr>
          <w:noProof/>
          <w:shd w:val="clear" w:color="auto" w:fill="F4F4F4"/>
        </w:rPr>
        <w:t>. A thesis submitted for the degree of Doctor of Philosophy, The University of Otago.</w:t>
      </w:r>
      <w:bookmarkEnd w:id="69"/>
    </w:p>
    <w:p w:rsidR="003F1843" w:rsidRPr="00203024" w:rsidRDefault="003F1843" w:rsidP="003F1843">
      <w:pPr>
        <w:pStyle w:val="References"/>
        <w:shd w:val="clear" w:color="auto" w:fill="FFFFFF" w:themeFill="background1"/>
        <w:rPr>
          <w:noProof/>
          <w:shd w:val="clear" w:color="auto" w:fill="F4F4F4"/>
        </w:rPr>
      </w:pPr>
      <w:bookmarkStart w:id="70" w:name="_ENREF_17"/>
      <w:r w:rsidRPr="00203024">
        <w:rPr>
          <w:noProof/>
          <w:shd w:val="clear" w:color="auto" w:fill="F4F4F4"/>
        </w:rPr>
        <w:t xml:space="preserve">Pertwee R. 2006. Cannabinoid pharmacology: the first 66 years. </w:t>
      </w:r>
      <w:r w:rsidRPr="00203024">
        <w:rPr>
          <w:i/>
          <w:noProof/>
          <w:shd w:val="clear" w:color="auto" w:fill="F4F4F4"/>
        </w:rPr>
        <w:t>British Journal of Pharmacology</w:t>
      </w:r>
      <w:r w:rsidRPr="00203024">
        <w:rPr>
          <w:noProof/>
          <w:shd w:val="clear" w:color="auto" w:fill="F4F4F4"/>
        </w:rPr>
        <w:t xml:space="preserve"> 147(Suppl 1): S163–S171.</w:t>
      </w:r>
      <w:bookmarkEnd w:id="70"/>
    </w:p>
    <w:p w:rsidR="003F1843" w:rsidRPr="00203024" w:rsidRDefault="003F1843" w:rsidP="003F1843">
      <w:pPr>
        <w:pStyle w:val="References"/>
        <w:shd w:val="clear" w:color="auto" w:fill="FFFFFF" w:themeFill="background1"/>
        <w:rPr>
          <w:noProof/>
          <w:shd w:val="clear" w:color="auto" w:fill="F4F4F4"/>
        </w:rPr>
      </w:pPr>
      <w:bookmarkStart w:id="71" w:name="_ENREF_18"/>
      <w:r w:rsidRPr="00203024">
        <w:rPr>
          <w:noProof/>
          <w:shd w:val="clear" w:color="auto" w:fill="F4F4F4"/>
        </w:rPr>
        <w:t xml:space="preserve">Poulsen H, Moar R, Troncoso C. 2012. The incidence of alcohol and other drugs in drivers killed in New Zealand road crashes 2004–2009. </w:t>
      </w:r>
      <w:r w:rsidRPr="00203024">
        <w:rPr>
          <w:i/>
          <w:noProof/>
          <w:shd w:val="clear" w:color="auto" w:fill="F4F4F4"/>
        </w:rPr>
        <w:t>Forensic Science International</w:t>
      </w:r>
      <w:r w:rsidRPr="00203024">
        <w:rPr>
          <w:noProof/>
          <w:shd w:val="clear" w:color="auto" w:fill="F4F4F4"/>
        </w:rPr>
        <w:t xml:space="preserve"> 223(1–3): 364–70.</w:t>
      </w:r>
      <w:bookmarkEnd w:id="71"/>
    </w:p>
    <w:p w:rsidR="003F1843" w:rsidRPr="00203024" w:rsidRDefault="003F1843" w:rsidP="003F1843">
      <w:pPr>
        <w:pStyle w:val="References"/>
        <w:shd w:val="clear" w:color="auto" w:fill="FFFFFF" w:themeFill="background1"/>
        <w:rPr>
          <w:noProof/>
          <w:shd w:val="clear" w:color="auto" w:fill="F4F4F4"/>
        </w:rPr>
      </w:pPr>
      <w:bookmarkStart w:id="72" w:name="_ENREF_19"/>
      <w:r w:rsidRPr="00203024">
        <w:rPr>
          <w:noProof/>
          <w:shd w:val="clear" w:color="auto" w:fill="F4F4F4"/>
        </w:rPr>
        <w:t xml:space="preserve">Ramaekers J, Berghaus G, van Laar M, et al. 2004. Dose related risk of motor vehicle crashes after cannabis use. </w:t>
      </w:r>
      <w:r w:rsidRPr="00203024">
        <w:rPr>
          <w:i/>
          <w:noProof/>
          <w:shd w:val="clear" w:color="auto" w:fill="F4F4F4"/>
        </w:rPr>
        <w:t>Drug and Alcohol Dependence</w:t>
      </w:r>
      <w:r w:rsidRPr="00203024">
        <w:rPr>
          <w:noProof/>
          <w:shd w:val="clear" w:color="auto" w:fill="F4F4F4"/>
        </w:rPr>
        <w:t xml:space="preserve"> 73: 109–19.</w:t>
      </w:r>
      <w:bookmarkEnd w:id="72"/>
    </w:p>
    <w:p w:rsidR="003F1843" w:rsidRPr="00203024" w:rsidRDefault="003F1843" w:rsidP="003F1843">
      <w:pPr>
        <w:pStyle w:val="References"/>
        <w:shd w:val="clear" w:color="auto" w:fill="FFFFFF" w:themeFill="background1"/>
        <w:rPr>
          <w:noProof/>
          <w:shd w:val="clear" w:color="auto" w:fill="F4F4F4"/>
        </w:rPr>
      </w:pPr>
      <w:bookmarkStart w:id="73" w:name="_ENREF_20"/>
      <w:r w:rsidRPr="00203024">
        <w:rPr>
          <w:noProof/>
          <w:shd w:val="clear" w:color="auto" w:fill="F4F4F4"/>
        </w:rPr>
        <w:t xml:space="preserve">Statistics New Zealand. 2010. </w:t>
      </w:r>
      <w:r w:rsidRPr="00203024">
        <w:rPr>
          <w:i/>
          <w:noProof/>
          <w:shd w:val="clear" w:color="auto" w:fill="F4F4F4"/>
        </w:rPr>
        <w:t>Patterns in Police Apprehensions in New Zealand 2005/06 to 2008/09</w:t>
      </w:r>
      <w:r w:rsidRPr="00203024">
        <w:rPr>
          <w:noProof/>
          <w:shd w:val="clear" w:color="auto" w:fill="F4F4F4"/>
        </w:rPr>
        <w:t>. Wellington, Statistics New Zealand.</w:t>
      </w:r>
      <w:bookmarkEnd w:id="73"/>
    </w:p>
    <w:p w:rsidR="003F1843" w:rsidRPr="00203024" w:rsidRDefault="003F1843" w:rsidP="003F1843">
      <w:pPr>
        <w:pStyle w:val="References"/>
        <w:shd w:val="clear" w:color="auto" w:fill="FFFFFF" w:themeFill="background1"/>
        <w:rPr>
          <w:noProof/>
          <w:shd w:val="clear" w:color="auto" w:fill="F4F4F4"/>
        </w:rPr>
      </w:pPr>
      <w:bookmarkStart w:id="74" w:name="_ENREF_21"/>
      <w:r w:rsidRPr="00203024">
        <w:rPr>
          <w:noProof/>
          <w:shd w:val="clear" w:color="auto" w:fill="F4F4F4"/>
        </w:rPr>
        <w:t xml:space="preserve">UNODC. 2014. </w:t>
      </w:r>
      <w:r w:rsidRPr="00203024">
        <w:rPr>
          <w:i/>
          <w:noProof/>
          <w:shd w:val="clear" w:color="auto" w:fill="F4F4F4"/>
        </w:rPr>
        <w:t>World Drug Report 2014</w:t>
      </w:r>
      <w:r w:rsidRPr="00203024">
        <w:rPr>
          <w:noProof/>
          <w:shd w:val="clear" w:color="auto" w:fill="F4F4F4"/>
        </w:rPr>
        <w:t>. Vienna: United Nations Office on Drugs and Crime: 1–127.</w:t>
      </w:r>
      <w:bookmarkEnd w:id="74"/>
    </w:p>
    <w:p w:rsidR="003F1843" w:rsidRPr="00203024" w:rsidRDefault="003F1843" w:rsidP="003F1843">
      <w:pPr>
        <w:pStyle w:val="References"/>
        <w:shd w:val="clear" w:color="auto" w:fill="FFFFFF" w:themeFill="background1"/>
        <w:rPr>
          <w:noProof/>
          <w:shd w:val="clear" w:color="auto" w:fill="F4F4F4"/>
        </w:rPr>
      </w:pPr>
      <w:bookmarkStart w:id="75" w:name="_ENREF_22"/>
      <w:r w:rsidRPr="00203024">
        <w:rPr>
          <w:noProof/>
          <w:shd w:val="clear" w:color="auto" w:fill="F4F4F4"/>
        </w:rPr>
        <w:t xml:space="preserve">Wilkins C, Sweetsur P. 2012. Criminal justice outcomes for cannabis use offences in New Zealand, 1991–2008. </w:t>
      </w:r>
      <w:r w:rsidRPr="00203024">
        <w:rPr>
          <w:i/>
          <w:noProof/>
          <w:shd w:val="clear" w:color="auto" w:fill="F4F4F4"/>
        </w:rPr>
        <w:t>International Journal of Drug Policy</w:t>
      </w:r>
      <w:r w:rsidRPr="00203024">
        <w:rPr>
          <w:noProof/>
          <w:shd w:val="clear" w:color="auto" w:fill="F4F4F4"/>
        </w:rPr>
        <w:t xml:space="preserve"> 23(6): 505–11.</w:t>
      </w:r>
      <w:bookmarkEnd w:id="75"/>
    </w:p>
    <w:p w:rsidR="003F1843" w:rsidRPr="008F0E02" w:rsidRDefault="003F1843" w:rsidP="003F1843">
      <w:pPr>
        <w:pStyle w:val="References"/>
        <w:shd w:val="clear" w:color="auto" w:fill="FFFFFF" w:themeFill="background1"/>
        <w:rPr>
          <w:shd w:val="clear" w:color="auto" w:fill="F4F4F4"/>
        </w:rPr>
      </w:pPr>
      <w:bookmarkStart w:id="76" w:name="_ENREF_23"/>
      <w:r w:rsidRPr="00203024">
        <w:rPr>
          <w:noProof/>
          <w:shd w:val="clear" w:color="auto" w:fill="F4F4F4"/>
        </w:rPr>
        <w:t xml:space="preserve">Woodbridge M. 2011. Cannabinoids – The right dose can help. </w:t>
      </w:r>
      <w:r w:rsidRPr="00203024">
        <w:rPr>
          <w:i/>
          <w:noProof/>
          <w:shd w:val="clear" w:color="auto" w:fill="F4F4F4"/>
        </w:rPr>
        <w:t>New Zealand Doctor</w:t>
      </w:r>
      <w:r w:rsidRPr="00203024">
        <w:rPr>
          <w:noProof/>
          <w:shd w:val="clear" w:color="auto" w:fill="F4F4F4"/>
        </w:rPr>
        <w:t xml:space="preserve">, 27 July, from </w:t>
      </w:r>
      <w:hyperlink r:id="rId30" w:history="1">
        <w:r w:rsidRPr="00203024">
          <w:rPr>
            <w:rStyle w:val="Hyperlink"/>
            <w:noProof/>
            <w:shd w:val="clear" w:color="auto" w:fill="F4F4F4"/>
          </w:rPr>
          <w:t>www.nzdoctor.co.nz</w:t>
        </w:r>
      </w:hyperlink>
      <w:r w:rsidRPr="00203024">
        <w:rPr>
          <w:noProof/>
          <w:shd w:val="clear" w:color="auto" w:fill="F4F4F4"/>
        </w:rPr>
        <w:t>.</w:t>
      </w:r>
      <w:bookmarkEnd w:id="76"/>
      <w:r w:rsidRPr="00203024">
        <w:rPr>
          <w:shd w:val="clear" w:color="auto" w:fill="F4F4F4"/>
        </w:rPr>
        <w:fldChar w:fldCharType="end"/>
      </w:r>
    </w:p>
    <w:p w:rsidR="00AC5EF5" w:rsidRPr="008F0E02" w:rsidRDefault="00AC5EF5" w:rsidP="00AC5EF5">
      <w:pPr>
        <w:pStyle w:val="References"/>
        <w:shd w:val="clear" w:color="auto" w:fill="FFFFFF" w:themeFill="background1"/>
        <w:rPr>
          <w:shd w:val="clear" w:color="auto" w:fill="F4F4F4"/>
        </w:rPr>
      </w:pPr>
    </w:p>
    <w:sectPr w:rsidR="00AC5EF5" w:rsidRPr="008F0E02" w:rsidSect="000A5E98">
      <w:headerReference w:type="default" r:id="rId31"/>
      <w:footnotePr>
        <w:numFmt w:val="chicago"/>
        <w:numStart w:val="2"/>
      </w:footnotePr>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02" w:rsidRDefault="00BF3D02">
      <w:pPr>
        <w:spacing w:line="240" w:lineRule="auto"/>
      </w:pPr>
      <w:r>
        <w:separator/>
      </w:r>
    </w:p>
  </w:endnote>
  <w:endnote w:type="continuationSeparator" w:id="0">
    <w:p w:rsidR="00BF3D02" w:rsidRDefault="00BF3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Pr="003648EF" w:rsidRDefault="00BF3D02" w:rsidP="00BB2ECB">
    <w:pPr>
      <w:pStyle w:val="Footer"/>
      <w:pBdr>
        <w:bottom w:val="none" w:sz="0" w:space="0" w:color="auto"/>
      </w:pBdr>
      <w:jc w:val="right"/>
    </w:pPr>
    <w:r>
      <w:rPr>
        <w:noProof/>
        <w:lang w:eastAsia="en-NZ"/>
      </w:rPr>
      <w:drawing>
        <wp:inline distT="0" distB="0" distL="0" distR="0" wp14:anchorId="5BF3043D" wp14:editId="14F6736D">
          <wp:extent cx="4675135" cy="1248310"/>
          <wp:effectExtent l="0" t="0" r="0" b="9525"/>
          <wp:docPr id="9" name="Picture 9"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Zealand Health Surve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117" cy="12496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Pr="00275D08" w:rsidRDefault="00BF3D0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337801">
      <w:rPr>
        <w:rStyle w:val="PageNumber"/>
        <w:noProof/>
      </w:rPr>
      <w:t>iv</w:t>
    </w:r>
    <w:r w:rsidRPr="00FC46E7">
      <w:rPr>
        <w:rStyle w:val="PageNumber"/>
      </w:rPr>
      <w:fldChar w:fldCharType="end"/>
    </w:r>
    <w:r>
      <w:tab/>
      <w:t>Cannabis Use 2012/13: New Zealand Health Survey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533B90">
    <w:pPr>
      <w:pStyle w:val="RectoFooter"/>
    </w:pPr>
    <w:r>
      <w:tab/>
      <w:t>Cannabis Use 2012/13: New Zealand Health Survey</w:t>
    </w:r>
    <w:r>
      <w:tab/>
    </w:r>
    <w:r>
      <w:rPr>
        <w:rStyle w:val="PageNumber"/>
      </w:rPr>
      <w:fldChar w:fldCharType="begin"/>
    </w:r>
    <w:r>
      <w:rPr>
        <w:rStyle w:val="PageNumber"/>
      </w:rPr>
      <w:instrText xml:space="preserve"> PAGE </w:instrText>
    </w:r>
    <w:r>
      <w:rPr>
        <w:rStyle w:val="PageNumber"/>
      </w:rPr>
      <w:fldChar w:fldCharType="separate"/>
    </w:r>
    <w:r w:rsidR="00337801">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Pr="00603B21" w:rsidRDefault="00BF3D02" w:rsidP="00603B21">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Pr="00275D08" w:rsidRDefault="00BF3D0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337801">
      <w:rPr>
        <w:rStyle w:val="PageNumber"/>
        <w:noProof/>
      </w:rPr>
      <w:t>12</w:t>
    </w:r>
    <w:r w:rsidRPr="00FC46E7">
      <w:rPr>
        <w:rStyle w:val="PageNumber"/>
      </w:rPr>
      <w:fldChar w:fldCharType="end"/>
    </w:r>
    <w:r>
      <w:tab/>
      <w:t>Cannabis Use 2012/13: New Zealand Health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02" w:rsidRPr="00E460B6" w:rsidRDefault="00BF3D02" w:rsidP="007B4D3E"/>
  </w:footnote>
  <w:footnote w:type="continuationSeparator" w:id="0">
    <w:p w:rsidR="00BF3D02" w:rsidRDefault="00BF3D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D25FFE">
    <w:pPr>
      <w:pStyle w:val="Header"/>
      <w:ind w:left="-1559"/>
    </w:pPr>
    <w:r>
      <w:rPr>
        <w:noProof/>
        <w:lang w:eastAsia="en-NZ"/>
      </w:rPr>
      <w:drawing>
        <wp:inline distT="0" distB="0" distL="0" distR="0" wp14:anchorId="788C4D51" wp14:editId="397F191B">
          <wp:extent cx="6409055" cy="607060"/>
          <wp:effectExtent l="0" t="0" r="0" b="2540"/>
          <wp:docPr id="7"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02" w:rsidRDefault="00BF3D02"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8CE"/>
    <w:multiLevelType w:val="hybridMultilevel"/>
    <w:tmpl w:val="1294F49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86B27D2"/>
    <w:multiLevelType w:val="hybridMultilevel"/>
    <w:tmpl w:val="F5D0B284"/>
    <w:lvl w:ilvl="0" w:tplc="7C8C65A6">
      <w:start w:val="1"/>
      <w:numFmt w:val="decimal"/>
      <w:pStyle w:val="Numb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4B74A0"/>
    <w:multiLevelType w:val="hybridMultilevel"/>
    <w:tmpl w:val="DDB6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3F009A2"/>
    <w:multiLevelType w:val="hybridMultilevel"/>
    <w:tmpl w:val="8B4EC390"/>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D590EA9"/>
    <w:multiLevelType w:val="hybridMultilevel"/>
    <w:tmpl w:val="2182BB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E236B75"/>
    <w:multiLevelType w:val="hybridMultilevel"/>
    <w:tmpl w:val="6302C9EE"/>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46856E9"/>
    <w:multiLevelType w:val="hybridMultilevel"/>
    <w:tmpl w:val="F8C64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CFE46D1"/>
    <w:multiLevelType w:val="hybridMultilevel"/>
    <w:tmpl w:val="FB8CF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96C2A8F"/>
    <w:multiLevelType w:val="hybridMultilevel"/>
    <w:tmpl w:val="C19AD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C4C7C42"/>
    <w:multiLevelType w:val="hybridMultilevel"/>
    <w:tmpl w:val="6302C9EE"/>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EE62BA3"/>
    <w:multiLevelType w:val="hybridMultilevel"/>
    <w:tmpl w:val="9ACE55E0"/>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6318BE"/>
    <w:multiLevelType w:val="hybridMultilevel"/>
    <w:tmpl w:val="E934F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7CC1B34"/>
    <w:multiLevelType w:val="hybridMultilevel"/>
    <w:tmpl w:val="B9D232D6"/>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81B6DA9"/>
    <w:multiLevelType w:val="hybridMultilevel"/>
    <w:tmpl w:val="6768856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1DE7B38"/>
    <w:multiLevelType w:val="hybridMultilevel"/>
    <w:tmpl w:val="DD3611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2E67B64"/>
    <w:multiLevelType w:val="hybridMultilevel"/>
    <w:tmpl w:val="E084E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5FB5008"/>
    <w:multiLevelType w:val="hybridMultilevel"/>
    <w:tmpl w:val="0A8E42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9A25BF4"/>
    <w:multiLevelType w:val="hybridMultilevel"/>
    <w:tmpl w:val="D86A09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E642F7"/>
    <w:multiLevelType w:val="hybridMultilevel"/>
    <w:tmpl w:val="8932DA6A"/>
    <w:lvl w:ilvl="0" w:tplc="14090001">
      <w:start w:val="1"/>
      <w:numFmt w:val="bullet"/>
      <w:lvlText w:val=""/>
      <w:lvlJc w:val="left"/>
      <w:pPr>
        <w:ind w:left="720" w:hanging="360"/>
      </w:pPr>
      <w:rPr>
        <w:rFonts w:ascii="Symbol" w:hAnsi="Symbol" w:hint="default"/>
      </w:rPr>
    </w:lvl>
    <w:lvl w:ilvl="1" w:tplc="1409001B">
      <w:start w:val="1"/>
      <w:numFmt w:val="lowerRoman"/>
      <w:lvlText w:val="%2."/>
      <w:lvlJc w:val="righ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D8A389E"/>
    <w:multiLevelType w:val="hybridMultilevel"/>
    <w:tmpl w:val="86643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3946DAF"/>
    <w:multiLevelType w:val="hybridMultilevel"/>
    <w:tmpl w:val="5EA0A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5">
    <w:nsid w:val="6E4D47A2"/>
    <w:multiLevelType w:val="hybridMultilevel"/>
    <w:tmpl w:val="8528C0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3E154A1"/>
    <w:multiLevelType w:val="hybridMultilevel"/>
    <w:tmpl w:val="F63269C6"/>
    <w:lvl w:ilvl="0" w:tplc="14090019">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49E2990"/>
    <w:multiLevelType w:val="hybridMultilevel"/>
    <w:tmpl w:val="FA10CEBA"/>
    <w:lvl w:ilvl="0" w:tplc="3204437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75935953"/>
    <w:multiLevelType w:val="hybridMultilevel"/>
    <w:tmpl w:val="16668E9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91562BE"/>
    <w:multiLevelType w:val="hybridMultilevel"/>
    <w:tmpl w:val="B9D232D6"/>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nsid w:val="7E4F7AFA"/>
    <w:multiLevelType w:val="hybridMultilevel"/>
    <w:tmpl w:val="37D67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EEA3362"/>
    <w:multiLevelType w:val="hybridMultilevel"/>
    <w:tmpl w:val="F2BA6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11"/>
  </w:num>
  <w:num w:numId="4">
    <w:abstractNumId w:val="13"/>
  </w:num>
  <w:num w:numId="5">
    <w:abstractNumId w:val="1"/>
  </w:num>
  <w:num w:numId="6">
    <w:abstractNumId w:val="2"/>
  </w:num>
  <w:num w:numId="7">
    <w:abstractNumId w:val="17"/>
  </w:num>
  <w:num w:numId="8">
    <w:abstractNumId w:val="25"/>
  </w:num>
  <w:num w:numId="9">
    <w:abstractNumId w:val="20"/>
  </w:num>
  <w:num w:numId="10">
    <w:abstractNumId w:val="7"/>
  </w:num>
  <w:num w:numId="11">
    <w:abstractNumId w:val="3"/>
  </w:num>
  <w:num w:numId="12">
    <w:abstractNumId w:val="19"/>
  </w:num>
  <w:num w:numId="13">
    <w:abstractNumId w:val="5"/>
  </w:num>
  <w:num w:numId="14">
    <w:abstractNumId w:val="22"/>
  </w:num>
  <w:num w:numId="15">
    <w:abstractNumId w:val="27"/>
  </w:num>
  <w:num w:numId="16">
    <w:abstractNumId w:val="10"/>
  </w:num>
  <w:num w:numId="17">
    <w:abstractNumId w:val="0"/>
  </w:num>
  <w:num w:numId="18">
    <w:abstractNumId w:val="12"/>
  </w:num>
  <w:num w:numId="19">
    <w:abstractNumId w:val="28"/>
  </w:num>
  <w:num w:numId="20">
    <w:abstractNumId w:val="15"/>
  </w:num>
  <w:num w:numId="21">
    <w:abstractNumId w:val="26"/>
  </w:num>
  <w:num w:numId="22">
    <w:abstractNumId w:val="16"/>
  </w:num>
  <w:num w:numId="23">
    <w:abstractNumId w:val="21"/>
  </w:num>
  <w:num w:numId="24">
    <w:abstractNumId w:val="4"/>
  </w:num>
  <w:num w:numId="25">
    <w:abstractNumId w:val="31"/>
  </w:num>
  <w:num w:numId="26">
    <w:abstractNumId w:val="9"/>
  </w:num>
  <w:num w:numId="27">
    <w:abstractNumId w:val="6"/>
  </w:num>
  <w:num w:numId="28">
    <w:abstractNumId w:val="8"/>
  </w:num>
  <w:num w:numId="29">
    <w:abstractNumId w:val="29"/>
  </w:num>
  <w:num w:numId="30">
    <w:abstractNumId w:val="14"/>
  </w:num>
  <w:num w:numId="31">
    <w:abstractNumId w:val="32"/>
  </w:num>
  <w:num w:numId="32">
    <w:abstractNumId w:val="23"/>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eptzzpv3ftf90erxvhv00p7f9ardxwpxrp0&quot;&gt;Woodbridge Endnote Library&lt;record-ids&gt;&lt;item&gt;13&lt;/item&gt;&lt;item&gt;25&lt;/item&gt;&lt;item&gt;48&lt;/item&gt;&lt;item&gt;78&lt;/item&gt;&lt;item&gt;169&lt;/item&gt;&lt;item&gt;200&lt;/item&gt;&lt;item&gt;202&lt;/item&gt;&lt;item&gt;203&lt;/item&gt;&lt;item&gt;214&lt;/item&gt;&lt;item&gt;217&lt;/item&gt;&lt;item&gt;226&lt;/item&gt;&lt;item&gt;238&lt;/item&gt;&lt;item&gt;244&lt;/item&gt;&lt;item&gt;254&lt;/item&gt;&lt;item&gt;270&lt;/item&gt;&lt;item&gt;278&lt;/item&gt;&lt;item&gt;299&lt;/item&gt;&lt;item&gt;310&lt;/item&gt;&lt;item&gt;311&lt;/item&gt;&lt;item&gt;314&lt;/item&gt;&lt;item&gt;317&lt;/item&gt;&lt;item&gt;321&lt;/item&gt;&lt;item&gt;322&lt;/item&gt;&lt;/record-ids&gt;&lt;/item&gt;&lt;/Libraries&gt;"/>
  </w:docVars>
  <w:rsids>
    <w:rsidRoot w:val="006C78EB"/>
    <w:rsid w:val="00005E3A"/>
    <w:rsid w:val="0001664E"/>
    <w:rsid w:val="00030ADC"/>
    <w:rsid w:val="00030B26"/>
    <w:rsid w:val="0003161A"/>
    <w:rsid w:val="0003334C"/>
    <w:rsid w:val="00033FC2"/>
    <w:rsid w:val="00036831"/>
    <w:rsid w:val="00047171"/>
    <w:rsid w:val="00047478"/>
    <w:rsid w:val="00052DD7"/>
    <w:rsid w:val="00053171"/>
    <w:rsid w:val="00055A50"/>
    <w:rsid w:val="0006228D"/>
    <w:rsid w:val="00064CEA"/>
    <w:rsid w:val="00071A85"/>
    <w:rsid w:val="00072BD6"/>
    <w:rsid w:val="0007586A"/>
    <w:rsid w:val="00075A83"/>
    <w:rsid w:val="00075B78"/>
    <w:rsid w:val="00082CD6"/>
    <w:rsid w:val="00084C7E"/>
    <w:rsid w:val="00085AFE"/>
    <w:rsid w:val="00091A0F"/>
    <w:rsid w:val="000945B7"/>
    <w:rsid w:val="000945D4"/>
    <w:rsid w:val="000A106C"/>
    <w:rsid w:val="000A5E98"/>
    <w:rsid w:val="000B0730"/>
    <w:rsid w:val="000B0AA9"/>
    <w:rsid w:val="000B7AD2"/>
    <w:rsid w:val="000D1A0A"/>
    <w:rsid w:val="000D63F4"/>
    <w:rsid w:val="000E12DE"/>
    <w:rsid w:val="000E21D0"/>
    <w:rsid w:val="000E6D9E"/>
    <w:rsid w:val="000E7B1E"/>
    <w:rsid w:val="000F2AE2"/>
    <w:rsid w:val="00102063"/>
    <w:rsid w:val="001028B3"/>
    <w:rsid w:val="0010541C"/>
    <w:rsid w:val="00106F93"/>
    <w:rsid w:val="00111D50"/>
    <w:rsid w:val="00111FD9"/>
    <w:rsid w:val="00113B8E"/>
    <w:rsid w:val="00133EE8"/>
    <w:rsid w:val="001342C7"/>
    <w:rsid w:val="00135187"/>
    <w:rsid w:val="0013585C"/>
    <w:rsid w:val="00142954"/>
    <w:rsid w:val="001460E0"/>
    <w:rsid w:val="00147F71"/>
    <w:rsid w:val="00150A6E"/>
    <w:rsid w:val="0015119D"/>
    <w:rsid w:val="001529AF"/>
    <w:rsid w:val="0015399C"/>
    <w:rsid w:val="0016468A"/>
    <w:rsid w:val="00172274"/>
    <w:rsid w:val="00174A9C"/>
    <w:rsid w:val="001759A4"/>
    <w:rsid w:val="00186D8A"/>
    <w:rsid w:val="001903FD"/>
    <w:rsid w:val="001915B4"/>
    <w:rsid w:val="001941B6"/>
    <w:rsid w:val="00197C19"/>
    <w:rsid w:val="001A5CF5"/>
    <w:rsid w:val="001B099B"/>
    <w:rsid w:val="001B3777"/>
    <w:rsid w:val="001B39D2"/>
    <w:rsid w:val="001B3B81"/>
    <w:rsid w:val="001B5221"/>
    <w:rsid w:val="001B7351"/>
    <w:rsid w:val="001B7CF6"/>
    <w:rsid w:val="001C194D"/>
    <w:rsid w:val="001C4326"/>
    <w:rsid w:val="001C52BC"/>
    <w:rsid w:val="001C7B63"/>
    <w:rsid w:val="001D038F"/>
    <w:rsid w:val="001D3541"/>
    <w:rsid w:val="001F2774"/>
    <w:rsid w:val="001F293D"/>
    <w:rsid w:val="001F2BF6"/>
    <w:rsid w:val="001F44DB"/>
    <w:rsid w:val="00201A01"/>
    <w:rsid w:val="00203024"/>
    <w:rsid w:val="002104D3"/>
    <w:rsid w:val="00213A17"/>
    <w:rsid w:val="00213A33"/>
    <w:rsid w:val="0021763B"/>
    <w:rsid w:val="00220D75"/>
    <w:rsid w:val="002323CA"/>
    <w:rsid w:val="002331DB"/>
    <w:rsid w:val="00233465"/>
    <w:rsid w:val="0024003D"/>
    <w:rsid w:val="00246DB1"/>
    <w:rsid w:val="0024725D"/>
    <w:rsid w:val="002476B5"/>
    <w:rsid w:val="00250C43"/>
    <w:rsid w:val="00253ECF"/>
    <w:rsid w:val="002546A1"/>
    <w:rsid w:val="00263A27"/>
    <w:rsid w:val="00275D08"/>
    <w:rsid w:val="002858E3"/>
    <w:rsid w:val="0029190A"/>
    <w:rsid w:val="00292C5A"/>
    <w:rsid w:val="00295241"/>
    <w:rsid w:val="002B047D"/>
    <w:rsid w:val="002B0D87"/>
    <w:rsid w:val="002B3CAB"/>
    <w:rsid w:val="002B4FFC"/>
    <w:rsid w:val="002B732B"/>
    <w:rsid w:val="002C09EB"/>
    <w:rsid w:val="002C2219"/>
    <w:rsid w:val="002C63F0"/>
    <w:rsid w:val="002D0DF2"/>
    <w:rsid w:val="002D23BD"/>
    <w:rsid w:val="002D4CB6"/>
    <w:rsid w:val="002D54BF"/>
    <w:rsid w:val="002D6EFE"/>
    <w:rsid w:val="002D7654"/>
    <w:rsid w:val="002E0B47"/>
    <w:rsid w:val="002F1D64"/>
    <w:rsid w:val="002F53CB"/>
    <w:rsid w:val="002F7213"/>
    <w:rsid w:val="003034B0"/>
    <w:rsid w:val="0030382F"/>
    <w:rsid w:val="0030408D"/>
    <w:rsid w:val="003060E4"/>
    <w:rsid w:val="00311E9B"/>
    <w:rsid w:val="003121A1"/>
    <w:rsid w:val="003160E7"/>
    <w:rsid w:val="0031739E"/>
    <w:rsid w:val="00320142"/>
    <w:rsid w:val="00320ECB"/>
    <w:rsid w:val="003218D8"/>
    <w:rsid w:val="003325AB"/>
    <w:rsid w:val="0033412B"/>
    <w:rsid w:val="00337801"/>
    <w:rsid w:val="003429C8"/>
    <w:rsid w:val="00343365"/>
    <w:rsid w:val="00345BEA"/>
    <w:rsid w:val="0035188A"/>
    <w:rsid w:val="00353501"/>
    <w:rsid w:val="00356E2A"/>
    <w:rsid w:val="00357049"/>
    <w:rsid w:val="003606F8"/>
    <w:rsid w:val="003648EF"/>
    <w:rsid w:val="003660E5"/>
    <w:rsid w:val="00366DC3"/>
    <w:rsid w:val="003673E6"/>
    <w:rsid w:val="00377264"/>
    <w:rsid w:val="00377580"/>
    <w:rsid w:val="00383852"/>
    <w:rsid w:val="00397344"/>
    <w:rsid w:val="003978D2"/>
    <w:rsid w:val="003A1FF6"/>
    <w:rsid w:val="003A26A5"/>
    <w:rsid w:val="003A3761"/>
    <w:rsid w:val="003A5FEA"/>
    <w:rsid w:val="003B098A"/>
    <w:rsid w:val="003B1D10"/>
    <w:rsid w:val="003B3D68"/>
    <w:rsid w:val="003C17C3"/>
    <w:rsid w:val="003C76D4"/>
    <w:rsid w:val="003D2DE4"/>
    <w:rsid w:val="003D2F4A"/>
    <w:rsid w:val="003D78E5"/>
    <w:rsid w:val="003E038C"/>
    <w:rsid w:val="003E6434"/>
    <w:rsid w:val="003E7C46"/>
    <w:rsid w:val="003F1843"/>
    <w:rsid w:val="003F3493"/>
    <w:rsid w:val="003F398E"/>
    <w:rsid w:val="003F4EBE"/>
    <w:rsid w:val="003F52A7"/>
    <w:rsid w:val="003F56EA"/>
    <w:rsid w:val="0040240C"/>
    <w:rsid w:val="00403E38"/>
    <w:rsid w:val="004064B9"/>
    <w:rsid w:val="00406797"/>
    <w:rsid w:val="00406871"/>
    <w:rsid w:val="00406A68"/>
    <w:rsid w:val="00413021"/>
    <w:rsid w:val="00413CEA"/>
    <w:rsid w:val="004210CF"/>
    <w:rsid w:val="00422E33"/>
    <w:rsid w:val="004302AB"/>
    <w:rsid w:val="00430AA5"/>
    <w:rsid w:val="00430AEB"/>
    <w:rsid w:val="00436079"/>
    <w:rsid w:val="00440BE0"/>
    <w:rsid w:val="00442C1C"/>
    <w:rsid w:val="004447FB"/>
    <w:rsid w:val="0044584B"/>
    <w:rsid w:val="00447CB7"/>
    <w:rsid w:val="00453141"/>
    <w:rsid w:val="004607B4"/>
    <w:rsid w:val="00460826"/>
    <w:rsid w:val="00460EA7"/>
    <w:rsid w:val="0046195B"/>
    <w:rsid w:val="00463009"/>
    <w:rsid w:val="00464157"/>
    <w:rsid w:val="0046596D"/>
    <w:rsid w:val="00471C9E"/>
    <w:rsid w:val="00487C04"/>
    <w:rsid w:val="004907E1"/>
    <w:rsid w:val="00495705"/>
    <w:rsid w:val="00497EB1"/>
    <w:rsid w:val="004A035B"/>
    <w:rsid w:val="004A38D7"/>
    <w:rsid w:val="004A778C"/>
    <w:rsid w:val="004B2480"/>
    <w:rsid w:val="004C2E6A"/>
    <w:rsid w:val="004C42EF"/>
    <w:rsid w:val="004D2A2D"/>
    <w:rsid w:val="004D6689"/>
    <w:rsid w:val="004D7739"/>
    <w:rsid w:val="004E1D1D"/>
    <w:rsid w:val="004E7AC8"/>
    <w:rsid w:val="004F0C94"/>
    <w:rsid w:val="004F2288"/>
    <w:rsid w:val="004F699B"/>
    <w:rsid w:val="004F7CB2"/>
    <w:rsid w:val="005019AE"/>
    <w:rsid w:val="00503749"/>
    <w:rsid w:val="0050384D"/>
    <w:rsid w:val="00504CF4"/>
    <w:rsid w:val="0050635B"/>
    <w:rsid w:val="00510DE7"/>
    <w:rsid w:val="005138F8"/>
    <w:rsid w:val="00515716"/>
    <w:rsid w:val="0052014B"/>
    <w:rsid w:val="005209F2"/>
    <w:rsid w:val="0053199F"/>
    <w:rsid w:val="00531C15"/>
    <w:rsid w:val="00533B90"/>
    <w:rsid w:val="00540C20"/>
    <w:rsid w:val="005410F8"/>
    <w:rsid w:val="005448EC"/>
    <w:rsid w:val="00545963"/>
    <w:rsid w:val="0054598E"/>
    <w:rsid w:val="0054752C"/>
    <w:rsid w:val="00550256"/>
    <w:rsid w:val="00553958"/>
    <w:rsid w:val="0055763D"/>
    <w:rsid w:val="00557801"/>
    <w:rsid w:val="00560906"/>
    <w:rsid w:val="005621F2"/>
    <w:rsid w:val="00563C81"/>
    <w:rsid w:val="00567B58"/>
    <w:rsid w:val="00571ED0"/>
    <w:rsid w:val="0057282E"/>
    <w:rsid w:val="00572877"/>
    <w:rsid w:val="005763E0"/>
    <w:rsid w:val="0059064B"/>
    <w:rsid w:val="005939E1"/>
    <w:rsid w:val="00596036"/>
    <w:rsid w:val="00597214"/>
    <w:rsid w:val="005A27CA"/>
    <w:rsid w:val="005A43BD"/>
    <w:rsid w:val="005A728B"/>
    <w:rsid w:val="005B2B42"/>
    <w:rsid w:val="005B3103"/>
    <w:rsid w:val="005B7BDB"/>
    <w:rsid w:val="005B7EC6"/>
    <w:rsid w:val="005C2411"/>
    <w:rsid w:val="005C648A"/>
    <w:rsid w:val="005C67CF"/>
    <w:rsid w:val="005C7823"/>
    <w:rsid w:val="005D229D"/>
    <w:rsid w:val="005D4F39"/>
    <w:rsid w:val="005D646C"/>
    <w:rsid w:val="005D7F56"/>
    <w:rsid w:val="005E055A"/>
    <w:rsid w:val="005E226E"/>
    <w:rsid w:val="005E4C44"/>
    <w:rsid w:val="005F11B0"/>
    <w:rsid w:val="006015D7"/>
    <w:rsid w:val="00601B21"/>
    <w:rsid w:val="00603B21"/>
    <w:rsid w:val="00605BD4"/>
    <w:rsid w:val="006149ED"/>
    <w:rsid w:val="00616050"/>
    <w:rsid w:val="00617929"/>
    <w:rsid w:val="00625435"/>
    <w:rsid w:val="00626CF8"/>
    <w:rsid w:val="00632622"/>
    <w:rsid w:val="00636D7D"/>
    <w:rsid w:val="00637408"/>
    <w:rsid w:val="006415F1"/>
    <w:rsid w:val="0064269D"/>
    <w:rsid w:val="00642868"/>
    <w:rsid w:val="00643DFE"/>
    <w:rsid w:val="00645B78"/>
    <w:rsid w:val="00647AFE"/>
    <w:rsid w:val="0065097A"/>
    <w:rsid w:val="006512BC"/>
    <w:rsid w:val="00653A5A"/>
    <w:rsid w:val="006575F4"/>
    <w:rsid w:val="006579E6"/>
    <w:rsid w:val="0066191C"/>
    <w:rsid w:val="006624BB"/>
    <w:rsid w:val="00663565"/>
    <w:rsid w:val="00663EDC"/>
    <w:rsid w:val="00670A47"/>
    <w:rsid w:val="00671078"/>
    <w:rsid w:val="0068064A"/>
    <w:rsid w:val="00680A04"/>
    <w:rsid w:val="0068165D"/>
    <w:rsid w:val="00683F4A"/>
    <w:rsid w:val="006851ED"/>
    <w:rsid w:val="00686D80"/>
    <w:rsid w:val="00694895"/>
    <w:rsid w:val="00697E2E"/>
    <w:rsid w:val="006A25A2"/>
    <w:rsid w:val="006B08A7"/>
    <w:rsid w:val="006B0E73"/>
    <w:rsid w:val="006B4A4D"/>
    <w:rsid w:val="006B5695"/>
    <w:rsid w:val="006B63C2"/>
    <w:rsid w:val="006B7A43"/>
    <w:rsid w:val="006C78EB"/>
    <w:rsid w:val="006D1660"/>
    <w:rsid w:val="006E30F4"/>
    <w:rsid w:val="006F1B67"/>
    <w:rsid w:val="0070091D"/>
    <w:rsid w:val="00700C68"/>
    <w:rsid w:val="00702074"/>
    <w:rsid w:val="00702854"/>
    <w:rsid w:val="0071124B"/>
    <w:rsid w:val="0071741C"/>
    <w:rsid w:val="00732382"/>
    <w:rsid w:val="007350EC"/>
    <w:rsid w:val="00740B80"/>
    <w:rsid w:val="00742541"/>
    <w:rsid w:val="00742B90"/>
    <w:rsid w:val="0074434D"/>
    <w:rsid w:val="00745F9A"/>
    <w:rsid w:val="00750D0B"/>
    <w:rsid w:val="00752F3C"/>
    <w:rsid w:val="00754082"/>
    <w:rsid w:val="00757ECC"/>
    <w:rsid w:val="00771B1E"/>
    <w:rsid w:val="00773BB9"/>
    <w:rsid w:val="00773C95"/>
    <w:rsid w:val="0078171E"/>
    <w:rsid w:val="00792E91"/>
    <w:rsid w:val="00795B34"/>
    <w:rsid w:val="007A0EC4"/>
    <w:rsid w:val="007A27EE"/>
    <w:rsid w:val="007A5C6E"/>
    <w:rsid w:val="007A665A"/>
    <w:rsid w:val="007B1770"/>
    <w:rsid w:val="007B4D3E"/>
    <w:rsid w:val="007B7C70"/>
    <w:rsid w:val="007C1421"/>
    <w:rsid w:val="007C661E"/>
    <w:rsid w:val="007D0398"/>
    <w:rsid w:val="007D2151"/>
    <w:rsid w:val="007D3848"/>
    <w:rsid w:val="007D42CC"/>
    <w:rsid w:val="007D5DE4"/>
    <w:rsid w:val="007E0A19"/>
    <w:rsid w:val="007E1341"/>
    <w:rsid w:val="007E1B41"/>
    <w:rsid w:val="007E30B9"/>
    <w:rsid w:val="007E553E"/>
    <w:rsid w:val="007E7C2D"/>
    <w:rsid w:val="007F0F0C"/>
    <w:rsid w:val="007F1288"/>
    <w:rsid w:val="007F4600"/>
    <w:rsid w:val="007F7E6B"/>
    <w:rsid w:val="00800A8A"/>
    <w:rsid w:val="0080155C"/>
    <w:rsid w:val="008052E1"/>
    <w:rsid w:val="0080572C"/>
    <w:rsid w:val="00813235"/>
    <w:rsid w:val="00813CAE"/>
    <w:rsid w:val="00822F2C"/>
    <w:rsid w:val="00825457"/>
    <w:rsid w:val="008305E8"/>
    <w:rsid w:val="008323AA"/>
    <w:rsid w:val="008364C2"/>
    <w:rsid w:val="00837EFE"/>
    <w:rsid w:val="0084064A"/>
    <w:rsid w:val="00841FC3"/>
    <w:rsid w:val="00853B76"/>
    <w:rsid w:val="00855AF7"/>
    <w:rsid w:val="00860826"/>
    <w:rsid w:val="00860E21"/>
    <w:rsid w:val="00863117"/>
    <w:rsid w:val="0086388B"/>
    <w:rsid w:val="008642E5"/>
    <w:rsid w:val="00872D93"/>
    <w:rsid w:val="00872E49"/>
    <w:rsid w:val="00880470"/>
    <w:rsid w:val="00880D94"/>
    <w:rsid w:val="00884FC5"/>
    <w:rsid w:val="00887758"/>
    <w:rsid w:val="008924DE"/>
    <w:rsid w:val="00895371"/>
    <w:rsid w:val="008A3755"/>
    <w:rsid w:val="008A4212"/>
    <w:rsid w:val="008A5F60"/>
    <w:rsid w:val="008B0CC5"/>
    <w:rsid w:val="008B20DA"/>
    <w:rsid w:val="008B264F"/>
    <w:rsid w:val="008B6F83"/>
    <w:rsid w:val="008B7FD8"/>
    <w:rsid w:val="008C2973"/>
    <w:rsid w:val="008C4BD5"/>
    <w:rsid w:val="008C64C4"/>
    <w:rsid w:val="008D74D5"/>
    <w:rsid w:val="008E4413"/>
    <w:rsid w:val="008E4D01"/>
    <w:rsid w:val="008E4EC6"/>
    <w:rsid w:val="008F29BE"/>
    <w:rsid w:val="008F30C0"/>
    <w:rsid w:val="008F4AE5"/>
    <w:rsid w:val="008F51EB"/>
    <w:rsid w:val="00900197"/>
    <w:rsid w:val="00901E74"/>
    <w:rsid w:val="00902F55"/>
    <w:rsid w:val="0090582B"/>
    <w:rsid w:val="009060C0"/>
    <w:rsid w:val="009133F5"/>
    <w:rsid w:val="00913AFE"/>
    <w:rsid w:val="0091469C"/>
    <w:rsid w:val="00920A27"/>
    <w:rsid w:val="00921216"/>
    <w:rsid w:val="00931203"/>
    <w:rsid w:val="009324B2"/>
    <w:rsid w:val="00932D69"/>
    <w:rsid w:val="00941595"/>
    <w:rsid w:val="009429E6"/>
    <w:rsid w:val="00942E15"/>
    <w:rsid w:val="0094444C"/>
    <w:rsid w:val="00944647"/>
    <w:rsid w:val="00952A99"/>
    <w:rsid w:val="0095395E"/>
    <w:rsid w:val="00965A52"/>
    <w:rsid w:val="00971625"/>
    <w:rsid w:val="00977B8A"/>
    <w:rsid w:val="00980263"/>
    <w:rsid w:val="00982971"/>
    <w:rsid w:val="0098417C"/>
    <w:rsid w:val="009845AD"/>
    <w:rsid w:val="00995BA0"/>
    <w:rsid w:val="009A418B"/>
    <w:rsid w:val="009A4473"/>
    <w:rsid w:val="009B420A"/>
    <w:rsid w:val="009B7858"/>
    <w:rsid w:val="009C151C"/>
    <w:rsid w:val="009C4934"/>
    <w:rsid w:val="009D5125"/>
    <w:rsid w:val="009D60B8"/>
    <w:rsid w:val="009D7D4B"/>
    <w:rsid w:val="009E111A"/>
    <w:rsid w:val="009E175F"/>
    <w:rsid w:val="009E1A2C"/>
    <w:rsid w:val="009E26BF"/>
    <w:rsid w:val="009E36ED"/>
    <w:rsid w:val="009E6B77"/>
    <w:rsid w:val="009F460A"/>
    <w:rsid w:val="009F77F3"/>
    <w:rsid w:val="00A012FF"/>
    <w:rsid w:val="00A01717"/>
    <w:rsid w:val="00A043FB"/>
    <w:rsid w:val="00A05CB6"/>
    <w:rsid w:val="00A0729C"/>
    <w:rsid w:val="00A07779"/>
    <w:rsid w:val="00A1413A"/>
    <w:rsid w:val="00A20B2E"/>
    <w:rsid w:val="00A212C9"/>
    <w:rsid w:val="00A3068F"/>
    <w:rsid w:val="00A3145B"/>
    <w:rsid w:val="00A32578"/>
    <w:rsid w:val="00A339D0"/>
    <w:rsid w:val="00A41002"/>
    <w:rsid w:val="00A4201A"/>
    <w:rsid w:val="00A446FE"/>
    <w:rsid w:val="00A54AB4"/>
    <w:rsid w:val="00A553CE"/>
    <w:rsid w:val="00A5677A"/>
    <w:rsid w:val="00A61312"/>
    <w:rsid w:val="00A6490D"/>
    <w:rsid w:val="00A73016"/>
    <w:rsid w:val="00A80363"/>
    <w:rsid w:val="00A81F31"/>
    <w:rsid w:val="00A86DD2"/>
    <w:rsid w:val="00A9169D"/>
    <w:rsid w:val="00A93152"/>
    <w:rsid w:val="00A96C58"/>
    <w:rsid w:val="00AA0429"/>
    <w:rsid w:val="00AA5E4C"/>
    <w:rsid w:val="00AA6A73"/>
    <w:rsid w:val="00AB0CBF"/>
    <w:rsid w:val="00AB6F4B"/>
    <w:rsid w:val="00AB76AB"/>
    <w:rsid w:val="00AC101C"/>
    <w:rsid w:val="00AC5EF5"/>
    <w:rsid w:val="00AC719D"/>
    <w:rsid w:val="00AD4CF1"/>
    <w:rsid w:val="00AD5988"/>
    <w:rsid w:val="00AE6B02"/>
    <w:rsid w:val="00AF3139"/>
    <w:rsid w:val="00AF4390"/>
    <w:rsid w:val="00AF7800"/>
    <w:rsid w:val="00B0417A"/>
    <w:rsid w:val="00B072E0"/>
    <w:rsid w:val="00B10B0F"/>
    <w:rsid w:val="00B14420"/>
    <w:rsid w:val="00B14D8E"/>
    <w:rsid w:val="00B229D4"/>
    <w:rsid w:val="00B23F10"/>
    <w:rsid w:val="00B243A0"/>
    <w:rsid w:val="00B253F6"/>
    <w:rsid w:val="00B332F8"/>
    <w:rsid w:val="00B33AD4"/>
    <w:rsid w:val="00B3492B"/>
    <w:rsid w:val="00B35AC3"/>
    <w:rsid w:val="00B377F9"/>
    <w:rsid w:val="00B4519B"/>
    <w:rsid w:val="00B4646F"/>
    <w:rsid w:val="00B55C7D"/>
    <w:rsid w:val="00B63038"/>
    <w:rsid w:val="00B64BD8"/>
    <w:rsid w:val="00B67325"/>
    <w:rsid w:val="00B701D1"/>
    <w:rsid w:val="00B72688"/>
    <w:rsid w:val="00B73AF2"/>
    <w:rsid w:val="00B74689"/>
    <w:rsid w:val="00B7551A"/>
    <w:rsid w:val="00B774B6"/>
    <w:rsid w:val="00B83546"/>
    <w:rsid w:val="00B905F7"/>
    <w:rsid w:val="00B913C2"/>
    <w:rsid w:val="00BA2401"/>
    <w:rsid w:val="00BA2AF9"/>
    <w:rsid w:val="00BA34F9"/>
    <w:rsid w:val="00BB27A7"/>
    <w:rsid w:val="00BB2ECB"/>
    <w:rsid w:val="00BC59F1"/>
    <w:rsid w:val="00BD0B05"/>
    <w:rsid w:val="00BD440C"/>
    <w:rsid w:val="00BD5D6F"/>
    <w:rsid w:val="00BE021E"/>
    <w:rsid w:val="00BE307A"/>
    <w:rsid w:val="00BF27E7"/>
    <w:rsid w:val="00BF3D02"/>
    <w:rsid w:val="00BF3DE1"/>
    <w:rsid w:val="00BF4843"/>
    <w:rsid w:val="00BF5205"/>
    <w:rsid w:val="00C03315"/>
    <w:rsid w:val="00C10A7C"/>
    <w:rsid w:val="00C10DE6"/>
    <w:rsid w:val="00C11452"/>
    <w:rsid w:val="00C12508"/>
    <w:rsid w:val="00C154D6"/>
    <w:rsid w:val="00C2309B"/>
    <w:rsid w:val="00C37AA3"/>
    <w:rsid w:val="00C45524"/>
    <w:rsid w:val="00C45AA2"/>
    <w:rsid w:val="00C66296"/>
    <w:rsid w:val="00C66EA2"/>
    <w:rsid w:val="00C67063"/>
    <w:rsid w:val="00C77282"/>
    <w:rsid w:val="00C84DE5"/>
    <w:rsid w:val="00C86248"/>
    <w:rsid w:val="00C95044"/>
    <w:rsid w:val="00C97872"/>
    <w:rsid w:val="00CA0295"/>
    <w:rsid w:val="00CA4C33"/>
    <w:rsid w:val="00CA6F4A"/>
    <w:rsid w:val="00CA7967"/>
    <w:rsid w:val="00CB4DFD"/>
    <w:rsid w:val="00CC69A7"/>
    <w:rsid w:val="00CD2119"/>
    <w:rsid w:val="00CD36AC"/>
    <w:rsid w:val="00CD40D6"/>
    <w:rsid w:val="00CD7E8C"/>
    <w:rsid w:val="00CE5319"/>
    <w:rsid w:val="00CE7673"/>
    <w:rsid w:val="00CE7E35"/>
    <w:rsid w:val="00CF1747"/>
    <w:rsid w:val="00CF3D5C"/>
    <w:rsid w:val="00CF4541"/>
    <w:rsid w:val="00CF4CC4"/>
    <w:rsid w:val="00D06EE5"/>
    <w:rsid w:val="00D07609"/>
    <w:rsid w:val="00D07AD4"/>
    <w:rsid w:val="00D1501F"/>
    <w:rsid w:val="00D2392A"/>
    <w:rsid w:val="00D24204"/>
    <w:rsid w:val="00D25FFE"/>
    <w:rsid w:val="00D32E02"/>
    <w:rsid w:val="00D37614"/>
    <w:rsid w:val="00D4476F"/>
    <w:rsid w:val="00D44EC9"/>
    <w:rsid w:val="00D45646"/>
    <w:rsid w:val="00D546BB"/>
    <w:rsid w:val="00D54D50"/>
    <w:rsid w:val="00D66797"/>
    <w:rsid w:val="00D667DC"/>
    <w:rsid w:val="00D67CE3"/>
    <w:rsid w:val="00D7087C"/>
    <w:rsid w:val="00D70C3C"/>
    <w:rsid w:val="00D72BE5"/>
    <w:rsid w:val="00D76FD7"/>
    <w:rsid w:val="00D81168"/>
    <w:rsid w:val="00D82759"/>
    <w:rsid w:val="00D82F26"/>
    <w:rsid w:val="00D8433C"/>
    <w:rsid w:val="00D84365"/>
    <w:rsid w:val="00D863D0"/>
    <w:rsid w:val="00D87C87"/>
    <w:rsid w:val="00D93D39"/>
    <w:rsid w:val="00DA03C9"/>
    <w:rsid w:val="00DA1507"/>
    <w:rsid w:val="00DA25E4"/>
    <w:rsid w:val="00DA5520"/>
    <w:rsid w:val="00DB0D03"/>
    <w:rsid w:val="00DB39CF"/>
    <w:rsid w:val="00DB7A2B"/>
    <w:rsid w:val="00DC5660"/>
    <w:rsid w:val="00DC58F8"/>
    <w:rsid w:val="00DD3E6F"/>
    <w:rsid w:val="00DD447A"/>
    <w:rsid w:val="00DD4A58"/>
    <w:rsid w:val="00DD57E8"/>
    <w:rsid w:val="00DE3B20"/>
    <w:rsid w:val="00DE4AF1"/>
    <w:rsid w:val="00DE6C94"/>
    <w:rsid w:val="00DE6FD7"/>
    <w:rsid w:val="00DE7600"/>
    <w:rsid w:val="00DF51E5"/>
    <w:rsid w:val="00E00D43"/>
    <w:rsid w:val="00E01595"/>
    <w:rsid w:val="00E062E2"/>
    <w:rsid w:val="00E11CCA"/>
    <w:rsid w:val="00E14DDE"/>
    <w:rsid w:val="00E15134"/>
    <w:rsid w:val="00E23271"/>
    <w:rsid w:val="00E24F80"/>
    <w:rsid w:val="00E255CD"/>
    <w:rsid w:val="00E259F3"/>
    <w:rsid w:val="00E27CDF"/>
    <w:rsid w:val="00E33238"/>
    <w:rsid w:val="00E41CA9"/>
    <w:rsid w:val="00E41E3E"/>
    <w:rsid w:val="00E4268E"/>
    <w:rsid w:val="00E4486C"/>
    <w:rsid w:val="00E460B6"/>
    <w:rsid w:val="00E511D5"/>
    <w:rsid w:val="00E60249"/>
    <w:rsid w:val="00E634DD"/>
    <w:rsid w:val="00E636BD"/>
    <w:rsid w:val="00E65269"/>
    <w:rsid w:val="00E76D66"/>
    <w:rsid w:val="00E826BC"/>
    <w:rsid w:val="00E83C26"/>
    <w:rsid w:val="00E96198"/>
    <w:rsid w:val="00EA3AA3"/>
    <w:rsid w:val="00EA5BEB"/>
    <w:rsid w:val="00EA796A"/>
    <w:rsid w:val="00EB1856"/>
    <w:rsid w:val="00EB62E7"/>
    <w:rsid w:val="00EC29AF"/>
    <w:rsid w:val="00EC40C6"/>
    <w:rsid w:val="00EC50CE"/>
    <w:rsid w:val="00EC5B34"/>
    <w:rsid w:val="00ED1641"/>
    <w:rsid w:val="00ED16C8"/>
    <w:rsid w:val="00EE0462"/>
    <w:rsid w:val="00EE25E5"/>
    <w:rsid w:val="00EE4ADE"/>
    <w:rsid w:val="00EE5CB7"/>
    <w:rsid w:val="00F024FE"/>
    <w:rsid w:val="00F02FDC"/>
    <w:rsid w:val="00F05AD4"/>
    <w:rsid w:val="00F10D62"/>
    <w:rsid w:val="00F1456C"/>
    <w:rsid w:val="00F16911"/>
    <w:rsid w:val="00F23BA6"/>
    <w:rsid w:val="00F26823"/>
    <w:rsid w:val="00F45F66"/>
    <w:rsid w:val="00F470E6"/>
    <w:rsid w:val="00F50150"/>
    <w:rsid w:val="00F52BD8"/>
    <w:rsid w:val="00F5412E"/>
    <w:rsid w:val="00F5524F"/>
    <w:rsid w:val="00F55339"/>
    <w:rsid w:val="00F56DFB"/>
    <w:rsid w:val="00F621F0"/>
    <w:rsid w:val="00F6660B"/>
    <w:rsid w:val="00F67496"/>
    <w:rsid w:val="00F801BA"/>
    <w:rsid w:val="00F826EF"/>
    <w:rsid w:val="00F83BC2"/>
    <w:rsid w:val="00F86119"/>
    <w:rsid w:val="00F946C9"/>
    <w:rsid w:val="00FA11C6"/>
    <w:rsid w:val="00FA322F"/>
    <w:rsid w:val="00FA74EE"/>
    <w:rsid w:val="00FB5077"/>
    <w:rsid w:val="00FC0382"/>
    <w:rsid w:val="00FC46E7"/>
    <w:rsid w:val="00FC5D25"/>
    <w:rsid w:val="00FD0D7E"/>
    <w:rsid w:val="00FD11F8"/>
    <w:rsid w:val="00FD5A82"/>
    <w:rsid w:val="00FE31E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3054EF8-0E46-4C42-A2B3-0EABB1D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5C7823"/>
    <w:pPr>
      <w:keepNext/>
      <w:keepLines/>
      <w:spacing w:before="20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uiPriority w:val="9"/>
    <w:semiHidden/>
    <w:unhideWhenUsed/>
    <w:qFormat/>
    <w:rsid w:val="005C7823"/>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uiPriority w:val="9"/>
    <w:semiHidden/>
    <w:unhideWhenUsed/>
    <w:qFormat/>
    <w:rsid w:val="005C7823"/>
    <w:pPr>
      <w:keepNext/>
      <w:keepLines/>
      <w:spacing w:before="200" w:line="276" w:lineRule="auto"/>
      <w:outlineLvl w:val="7"/>
    </w:pPr>
    <w:rPr>
      <w:rFonts w:ascii="Cambria" w:hAnsi="Cambria"/>
      <w:color w:val="4F81BD"/>
      <w:sz w:val="20"/>
      <w:lang w:eastAsia="en-US"/>
    </w:rPr>
  </w:style>
  <w:style w:type="paragraph" w:styleId="Heading9">
    <w:name w:val="heading 9"/>
    <w:basedOn w:val="Normal"/>
    <w:next w:val="Normal"/>
    <w:link w:val="Heading9Char"/>
    <w:uiPriority w:val="9"/>
    <w:semiHidden/>
    <w:unhideWhenUsed/>
    <w:qFormat/>
    <w:rsid w:val="005C7823"/>
    <w:pPr>
      <w:keepNext/>
      <w:keepLines/>
      <w:spacing w:before="200" w:line="276" w:lineRule="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link w:val="Heading4"/>
    <w:uiPriority w:val="9"/>
    <w:rsid w:val="005C7823"/>
    <w:rPr>
      <w:rFonts w:ascii="Georgia" w:hAnsi="Georgia"/>
      <w:b/>
      <w:sz w:val="22"/>
      <w:lang w:eastAsia="en-GB"/>
    </w:rPr>
  </w:style>
  <w:style w:type="character" w:customStyle="1" w:styleId="Heading5Char">
    <w:name w:val="Heading 5 Char"/>
    <w:link w:val="Heading5"/>
    <w:uiPriority w:val="9"/>
    <w:rsid w:val="005C7823"/>
    <w:rPr>
      <w:rFonts w:ascii="Georgia" w:hAnsi="Georgia"/>
      <w:sz w:val="22"/>
      <w:u w:val="single"/>
      <w:lang w:eastAsia="en-GB"/>
    </w:rPr>
  </w:style>
  <w:style w:type="character" w:customStyle="1" w:styleId="Heading6Char">
    <w:name w:val="Heading 6 Char"/>
    <w:basedOn w:val="DefaultParagraphFont"/>
    <w:link w:val="Heading6"/>
    <w:uiPriority w:val="9"/>
    <w:semiHidden/>
    <w:rsid w:val="005C7823"/>
    <w:rPr>
      <w:rFonts w:ascii="Cambria" w:hAnsi="Cambria"/>
      <w:i/>
      <w:iCs/>
      <w:color w:val="243F60"/>
      <w:sz w:val="22"/>
      <w:szCs w:val="22"/>
      <w:lang w:eastAsia="en-US"/>
    </w:rPr>
  </w:style>
  <w:style w:type="character" w:customStyle="1" w:styleId="Heading7Char">
    <w:name w:val="Heading 7 Char"/>
    <w:basedOn w:val="DefaultParagraphFont"/>
    <w:link w:val="Heading7"/>
    <w:uiPriority w:val="9"/>
    <w:semiHidden/>
    <w:rsid w:val="005C7823"/>
    <w:rPr>
      <w:rFonts w:ascii="Cambria" w:hAnsi="Cambria"/>
      <w:i/>
      <w:iCs/>
      <w:color w:val="404040"/>
      <w:sz w:val="22"/>
      <w:szCs w:val="22"/>
      <w:lang w:eastAsia="en-US"/>
    </w:rPr>
  </w:style>
  <w:style w:type="character" w:customStyle="1" w:styleId="Heading8Char">
    <w:name w:val="Heading 8 Char"/>
    <w:basedOn w:val="DefaultParagraphFont"/>
    <w:link w:val="Heading8"/>
    <w:uiPriority w:val="9"/>
    <w:semiHidden/>
    <w:rsid w:val="005C7823"/>
    <w:rPr>
      <w:rFonts w:ascii="Cambria" w:hAnsi="Cambria"/>
      <w:color w:val="4F81BD"/>
      <w:lang w:eastAsia="en-US"/>
    </w:rPr>
  </w:style>
  <w:style w:type="character" w:customStyle="1" w:styleId="Heading9Char">
    <w:name w:val="Heading 9 Char"/>
    <w:basedOn w:val="DefaultParagraphFont"/>
    <w:link w:val="Heading9"/>
    <w:uiPriority w:val="9"/>
    <w:semiHidden/>
    <w:rsid w:val="005C7823"/>
    <w:rPr>
      <w:rFonts w:ascii="Cambria" w:hAnsi="Cambria"/>
      <w:i/>
      <w:iCs/>
      <w:color w:val="404040"/>
      <w:lang w:eastAsia="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5C7823"/>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link w:val="Title"/>
    <w:uiPriority w:val="10"/>
    <w:rsid w:val="005C7823"/>
    <w:rPr>
      <w:rFonts w:ascii="Georgia" w:hAnsi="Georgia"/>
      <w:b/>
      <w:sz w:val="80"/>
      <w:lang w:eastAsia="en-GB"/>
    </w:rPr>
  </w:style>
  <w:style w:type="paragraph" w:customStyle="1" w:styleId="Imprint">
    <w:name w:val="Imprint"/>
    <w:basedOn w:val="Normal"/>
    <w:next w:val="Normal"/>
    <w:uiPriority w:val="99"/>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uiPriority w:val="99"/>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next w:val="Box"/>
    <w:qFormat/>
    <w:rsid w:val="004210CF"/>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F10D62"/>
    <w:pPr>
      <w:spacing w:before="80"/>
    </w:pPr>
    <w:rPr>
      <w:rFonts w:ascii="Arial" w:hAnsi="Arial"/>
      <w:sz w:val="18"/>
    </w:rPr>
  </w:style>
  <w:style w:type="character" w:customStyle="1" w:styleId="NoteChar">
    <w:name w:val="Note Char"/>
    <w:link w:val="Note"/>
    <w:rsid w:val="00F10D62"/>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Number">
    <w:name w:val="Number"/>
    <w:basedOn w:val="Normal"/>
    <w:rsid w:val="00BA2AF9"/>
    <w:pPr>
      <w:numPr>
        <w:numId w:val="6"/>
      </w:numPr>
      <w:spacing w:before="240" w:line="240" w:lineRule="auto"/>
    </w:pPr>
    <w:rPr>
      <w:rFonts w:ascii="Arial" w:hAnsi="Arial"/>
    </w:rPr>
  </w:style>
  <w:style w:type="paragraph" w:styleId="BalloonText">
    <w:name w:val="Balloon Text"/>
    <w:basedOn w:val="Normal"/>
    <w:link w:val="BalloonTextChar"/>
    <w:uiPriority w:val="99"/>
    <w:semiHidden/>
    <w:unhideWhenUsed/>
    <w:rsid w:val="00D93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D39"/>
    <w:rPr>
      <w:rFonts w:ascii="Tahoma" w:hAnsi="Tahoma" w:cs="Tahoma"/>
      <w:sz w:val="16"/>
      <w:szCs w:val="16"/>
      <w:lang w:eastAsia="en-GB"/>
    </w:rPr>
  </w:style>
  <w:style w:type="character" w:customStyle="1" w:styleId="A4">
    <w:name w:val="A4"/>
    <w:uiPriority w:val="99"/>
    <w:rsid w:val="00337801"/>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31299">
      <w:bodyDiv w:val="1"/>
      <w:marLeft w:val="0"/>
      <w:marRight w:val="0"/>
      <w:marTop w:val="0"/>
      <w:marBottom w:val="0"/>
      <w:divBdr>
        <w:top w:val="none" w:sz="0" w:space="0" w:color="auto"/>
        <w:left w:val="none" w:sz="0" w:space="0" w:color="auto"/>
        <w:bottom w:val="none" w:sz="0" w:space="0" w:color="auto"/>
        <w:right w:val="none" w:sz="0" w:space="0" w:color="auto"/>
      </w:divBdr>
    </w:div>
    <w:div w:id="186260817">
      <w:bodyDiv w:val="1"/>
      <w:marLeft w:val="0"/>
      <w:marRight w:val="0"/>
      <w:marTop w:val="0"/>
      <w:marBottom w:val="0"/>
      <w:divBdr>
        <w:top w:val="none" w:sz="0" w:space="0" w:color="auto"/>
        <w:left w:val="none" w:sz="0" w:space="0" w:color="auto"/>
        <w:bottom w:val="none" w:sz="0" w:space="0" w:color="auto"/>
        <w:right w:val="none" w:sz="0" w:space="0" w:color="auto"/>
      </w:divBdr>
    </w:div>
    <w:div w:id="324550710">
      <w:bodyDiv w:val="1"/>
      <w:marLeft w:val="0"/>
      <w:marRight w:val="0"/>
      <w:marTop w:val="0"/>
      <w:marBottom w:val="0"/>
      <w:divBdr>
        <w:top w:val="none" w:sz="0" w:space="0" w:color="auto"/>
        <w:left w:val="none" w:sz="0" w:space="0" w:color="auto"/>
        <w:bottom w:val="none" w:sz="0" w:space="0" w:color="auto"/>
        <w:right w:val="none" w:sz="0" w:space="0" w:color="auto"/>
      </w:divBdr>
    </w:div>
    <w:div w:id="12459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health.govt.nz/publication/nzdep2013-index-depriva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health.govt.nz/publication/new-zealand-health-survey-content-guide-and-questionnaires-2012-13" TargetMode="External"/><Relationship Id="rId28"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footer" Target="footer6.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t.nz/nzhs-feedback" TargetMode="External"/><Relationship Id="rId22" Type="http://schemas.openxmlformats.org/officeDocument/2006/relationships/hyperlink" Target="http://www.health.govt.nz/publication/new-zealand-health-survey-methodology-report-2012-13" TargetMode="External"/><Relationship Id="rId27" Type="http://schemas.openxmlformats.org/officeDocument/2006/relationships/image" Target="media/image8.emf"/><Relationship Id="rId30" Type="http://schemas.openxmlformats.org/officeDocument/2006/relationships/hyperlink" Target="http://www.nzdoctor.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D429-F1BB-4443-ADD3-9DBE1A6B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43</Pages>
  <Words>9804</Words>
  <Characters>55884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Cannabis Use 2012/13: New Zealand Health Survey</vt:lpstr>
    </vt:vector>
  </TitlesOfParts>
  <Company>Microsoft</Company>
  <LinksUpToDate>false</LinksUpToDate>
  <CharactersWithSpaces>65557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Cannabis Use 2012/13: New Zealand Health Survey</dc:title>
  <dc:creator>Ministry of Health</dc:creator>
  <cp:lastModifiedBy>Logan Smith</cp:lastModifiedBy>
  <cp:revision>2</cp:revision>
  <cp:lastPrinted>2015-05-27T21:41:00Z</cp:lastPrinted>
  <dcterms:created xsi:type="dcterms:W3CDTF">2015-08-16T23:15:00Z</dcterms:created>
  <dcterms:modified xsi:type="dcterms:W3CDTF">2015-08-16T23:15:00Z</dcterms:modified>
</cp:coreProperties>
</file>